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A46" w:rsidRDefault="00AD32CD">
      <w:pPr>
        <w:ind w:right="141"/>
        <w:jc w:val="center"/>
        <w:rPr>
          <w:b/>
          <w:bCs/>
        </w:rPr>
      </w:pPr>
      <w:r>
        <w:rPr>
          <w:b/>
          <w:bCs/>
        </w:rPr>
        <w:t>КОНТРАКТ №</w:t>
      </w:r>
    </w:p>
    <w:p w:rsidR="00867A46" w:rsidRDefault="00867A46">
      <w:pPr>
        <w:ind w:right="141" w:firstLine="567"/>
        <w:jc w:val="both"/>
      </w:pPr>
    </w:p>
    <w:p w:rsidR="00867A46" w:rsidRDefault="00AD32CD">
      <w:pPr>
        <w:ind w:right="141" w:firstLine="567"/>
        <w:jc w:val="both"/>
      </w:pPr>
      <w:r>
        <w:t xml:space="preserve">г. Хабаровск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_____________2026 г.</w:t>
      </w:r>
    </w:p>
    <w:p w:rsidR="00867A46" w:rsidRDefault="00867A46">
      <w:pPr>
        <w:ind w:right="141" w:firstLine="567"/>
        <w:jc w:val="both"/>
      </w:pPr>
    </w:p>
    <w:p w:rsidR="00867A46" w:rsidRDefault="00AD32CD">
      <w:pPr>
        <w:spacing w:after="240"/>
        <w:ind w:right="141" w:firstLine="567"/>
        <w:jc w:val="both"/>
      </w:pPr>
      <w:r>
        <w:rPr>
          <w:b/>
        </w:rPr>
        <w:t>Министерство цифрового развития и связи Хабаровского края</w:t>
      </w:r>
      <w:r>
        <w:t>, именуемое в дальнейшем «Заказчик», в лице министра цифрового развития и связи Хабаровского края Демина Евгения</w:t>
      </w:r>
      <w:r>
        <w:t xml:space="preserve"> Александровича, действующего на основании распоряжения Губернатора Хабаровского края от 29.10.2024 № 243-рк, с одной стороны, </w:t>
      </w:r>
      <w:r>
        <w:rPr>
          <w:bCs/>
          <w:iCs/>
          <w:spacing w:val="-6"/>
        </w:rPr>
        <w:t xml:space="preserve">и </w:t>
      </w:r>
      <w:r>
        <w:rPr>
          <w:b/>
          <w:color w:val="000000" w:themeColor="text1"/>
        </w:rPr>
        <w:t>_______________________________</w:t>
      </w:r>
      <w:r>
        <w:t>, именуемое в дальнейшем «Исполнитель», в лице в лице ____________________________________, дейс</w:t>
      </w:r>
      <w:r>
        <w:t>твующей на основании ____________, с другой стороны, в дальнейшем вместе именуемые – «Стороны», и каждый в отдельности «Сторона», с соблюдением требований Гражданского кодекса Российской Федерации, п. 4 ч. 1 ст. 93 Федерального закона  от  05 апреля 2013 г</w:t>
      </w:r>
      <w:r>
        <w:t>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заключили настоящий государственный контракт (далее – контракт) о нижеследующем:</w:t>
      </w:r>
    </w:p>
    <w:p w:rsidR="00867A46" w:rsidRDefault="00AD32CD">
      <w:pPr>
        <w:ind w:right="141"/>
        <w:jc w:val="center"/>
        <w:rPr>
          <w:b/>
          <w:bCs/>
        </w:rPr>
      </w:pPr>
      <w:r>
        <w:rPr>
          <w:b/>
          <w:bCs/>
        </w:rPr>
        <w:t xml:space="preserve">1. ПРЕДМЕТ </w:t>
      </w:r>
      <w:r>
        <w:rPr>
          <w:b/>
        </w:rPr>
        <w:t>КОН</w:t>
      </w:r>
      <w:r>
        <w:rPr>
          <w:b/>
        </w:rPr>
        <w:t>ТРАКТ</w:t>
      </w:r>
      <w:r>
        <w:rPr>
          <w:b/>
          <w:bCs/>
        </w:rPr>
        <w:t>А</w:t>
      </w:r>
    </w:p>
    <w:p w:rsidR="00867A46" w:rsidRDefault="00867A46">
      <w:pPr>
        <w:ind w:right="141"/>
        <w:jc w:val="center"/>
      </w:pPr>
    </w:p>
    <w:p w:rsidR="00867A46" w:rsidRDefault="00AD32CD">
      <w:pPr>
        <w:keepNext/>
        <w:ind w:right="141" w:firstLine="709"/>
        <w:jc w:val="both"/>
      </w:pPr>
      <w:r>
        <w:t xml:space="preserve">1.1. Предмет контракта: </w:t>
      </w:r>
      <w:r>
        <w:rPr>
          <w:b/>
        </w:rPr>
        <w:t>Оказание услуг по доступу к информационно-коммуникационной сети Интернет</w:t>
      </w:r>
      <w:r>
        <w:t xml:space="preserve"> (далее – Услуги).</w:t>
      </w:r>
      <w:r>
        <w:rPr>
          <w:bCs/>
        </w:rPr>
        <w:t xml:space="preserve"> </w:t>
      </w:r>
      <w:r>
        <w:t>Заказчик поручает, а Исполнитель принимает на себя обязательства оказать Услуги в соответствии с Технической частью (Приложение 1), С</w:t>
      </w:r>
      <w:r>
        <w:t>пецификацией (Приложение 2), являющимися неотъемлемыми частями контракта, а Заказчик обязуется принять оказанные Услуги и оплатить их в порядке и на условиях, предусмотренных контрактом.</w:t>
      </w:r>
    </w:p>
    <w:p w:rsidR="00867A46" w:rsidRDefault="00AD32CD">
      <w:pPr>
        <w:spacing w:after="240"/>
        <w:ind w:right="141" w:firstLine="709"/>
        <w:jc w:val="both"/>
      </w:pPr>
      <w:r>
        <w:t>1.2. При исполнении контракта по согласованию Заказчика с Исполнителе</w:t>
      </w:r>
      <w:r>
        <w:t>м допускается оказание Услуг,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867A46" w:rsidRDefault="00AD32CD">
      <w:pPr>
        <w:ind w:right="141"/>
        <w:jc w:val="center"/>
        <w:outlineLvl w:val="2"/>
        <w:rPr>
          <w:b/>
          <w:bCs/>
        </w:rPr>
      </w:pPr>
      <w:r>
        <w:rPr>
          <w:b/>
        </w:rPr>
        <w:t>2. ЦЕНА КОНТРАКТА</w:t>
      </w:r>
    </w:p>
    <w:p w:rsidR="00867A46" w:rsidRDefault="00867A46">
      <w:pPr>
        <w:ind w:right="141"/>
        <w:jc w:val="center"/>
        <w:outlineLvl w:val="2"/>
        <w:rPr>
          <w:b/>
          <w:bCs/>
        </w:rPr>
      </w:pPr>
    </w:p>
    <w:p w:rsidR="00867A46" w:rsidRDefault="00AD32CD">
      <w:pPr>
        <w:ind w:firstLine="708"/>
        <w:jc w:val="both"/>
        <w:rPr>
          <w:b/>
        </w:rPr>
      </w:pPr>
      <w:r>
        <w:t>2</w:t>
      </w:r>
      <w:r>
        <w:rPr>
          <w:color w:val="000000" w:themeColor="text1"/>
        </w:rPr>
        <w:t>.1. Це</w:t>
      </w:r>
      <w:r>
        <w:rPr>
          <w:color w:val="000000" w:themeColor="text1"/>
        </w:rPr>
        <w:t xml:space="preserve">на контракта составляет </w:t>
      </w:r>
      <w:r>
        <w:rPr>
          <w:b/>
          <w:color w:val="000000" w:themeColor="text1"/>
        </w:rPr>
        <w:t>_______</w:t>
      </w:r>
      <w:proofErr w:type="gramStart"/>
      <w:r>
        <w:rPr>
          <w:b/>
          <w:color w:val="000000" w:themeColor="text1"/>
        </w:rPr>
        <w:t>_,_</w:t>
      </w:r>
      <w:proofErr w:type="gramEnd"/>
      <w:r>
        <w:rPr>
          <w:b/>
          <w:color w:val="000000" w:themeColor="text1"/>
        </w:rPr>
        <w:t xml:space="preserve">_ (___________________ рублей __ копеек, включая НДС </w:t>
      </w:r>
      <w:r w:rsidR="001B048A">
        <w:rPr>
          <w:b/>
          <w:color w:val="000000" w:themeColor="text1"/>
        </w:rPr>
        <w:t>(__</w:t>
      </w:r>
      <w:r>
        <w:rPr>
          <w:b/>
          <w:color w:val="000000" w:themeColor="text1"/>
        </w:rPr>
        <w:t xml:space="preserve"> %</w:t>
      </w:r>
      <w:r w:rsidR="001B048A">
        <w:rPr>
          <w:b/>
          <w:color w:val="000000" w:themeColor="text1"/>
        </w:rPr>
        <w:t>)</w:t>
      </w:r>
      <w:r>
        <w:rPr>
          <w:b/>
          <w:color w:val="000000" w:themeColor="text1"/>
        </w:rPr>
        <w:t>, что составляет ________ (___________________________) рубл</w:t>
      </w:r>
      <w:r w:rsidR="001B048A">
        <w:rPr>
          <w:b/>
          <w:color w:val="000000" w:themeColor="text1"/>
        </w:rPr>
        <w:t>ей</w:t>
      </w:r>
      <w:r>
        <w:rPr>
          <w:b/>
          <w:color w:val="000000" w:themeColor="text1"/>
        </w:rPr>
        <w:t xml:space="preserve"> __ копе</w:t>
      </w:r>
      <w:r w:rsidR="001B048A">
        <w:rPr>
          <w:b/>
          <w:color w:val="000000" w:themeColor="text1"/>
        </w:rPr>
        <w:t>ек</w:t>
      </w:r>
      <w:r>
        <w:rPr>
          <w:b/>
          <w:color w:val="000000" w:themeColor="text1"/>
        </w:rPr>
        <w:t>.</w:t>
      </w:r>
    </w:p>
    <w:p w:rsidR="00867A46" w:rsidRDefault="00AD32CD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Сумма, подлежащая уплате Заказчиком Исполнителю - юридическому лицу или физическо</w:t>
      </w:r>
      <w:r>
        <w:rPr>
          <w:rFonts w:eastAsia="Calibri"/>
          <w:lang w:eastAsia="en-US"/>
        </w:rPr>
        <w:t>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</w:t>
      </w:r>
      <w:r>
        <w:rPr>
          <w:rFonts w:eastAsia="Calibri"/>
          <w:lang w:eastAsia="en-US"/>
        </w:rPr>
        <w:t>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67A46" w:rsidRDefault="00AD32CD">
      <w:pPr>
        <w:ind w:firstLine="709"/>
        <w:jc w:val="both"/>
        <w:rPr>
          <w:b/>
        </w:rPr>
      </w:pPr>
      <w:r>
        <w:t>2.2. Валютой для установления цены контракта и расчетов с Исполнителем явл</w:t>
      </w:r>
      <w:r>
        <w:t>яется Российский рубль.</w:t>
      </w:r>
    </w:p>
    <w:p w:rsidR="00867A46" w:rsidRDefault="00AD32CD">
      <w:pPr>
        <w:ind w:firstLine="709"/>
        <w:jc w:val="both"/>
      </w:pPr>
      <w:r>
        <w:t>2.3. Источник финансирования контракта - Хабаровский край - Бюджет Хабаровского края.</w:t>
      </w:r>
    </w:p>
    <w:p w:rsidR="00867A46" w:rsidRDefault="00AD32CD">
      <w:pPr>
        <w:ind w:firstLine="709"/>
        <w:jc w:val="both"/>
      </w:pPr>
      <w:r>
        <w:t>2.4. Цена</w:t>
      </w:r>
      <w:r>
        <w:rPr>
          <w:rFonts w:eastAsiaTheme="minorHAnsi"/>
          <w:lang w:eastAsia="en-US"/>
        </w:rPr>
        <w:t xml:space="preserve"> </w:t>
      </w:r>
      <w:r>
        <w:t>контракта включает в себя стоимость оказания Услуг, все затраты и издержки, а также налоги, сборы и другие обязательные платежи, взимаем</w:t>
      </w:r>
      <w:r>
        <w:t>ые с Исполнителя в связи с исполнением контракта</w:t>
      </w:r>
    </w:p>
    <w:p w:rsidR="00867A46" w:rsidRDefault="00AD32CD">
      <w:pPr>
        <w:ind w:firstLine="709"/>
        <w:jc w:val="both"/>
      </w:pPr>
      <w:r>
        <w:t xml:space="preserve">2.5. </w:t>
      </w:r>
      <w:r>
        <w:rPr>
          <w:bCs/>
        </w:rPr>
        <w:t>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</w:t>
      </w:r>
      <w:r>
        <w:rPr>
          <w:bCs/>
        </w:rPr>
        <w:t xml:space="preserve">торон без изменения предусмотренных контрактом </w:t>
      </w:r>
      <w:r>
        <w:t xml:space="preserve">объема Услуг, </w:t>
      </w:r>
      <w:r>
        <w:rPr>
          <w:rFonts w:eastAsia="Calibri"/>
        </w:rPr>
        <w:t>качества оказываемых Услуг</w:t>
      </w:r>
      <w:r>
        <w:t xml:space="preserve"> и иных условий контракта</w:t>
      </w:r>
      <w:r>
        <w:rPr>
          <w:rFonts w:eastAsia="Calibri"/>
          <w:lang w:eastAsia="en-US"/>
        </w:rPr>
        <w:t xml:space="preserve">. </w:t>
      </w:r>
    </w:p>
    <w:p w:rsidR="00867A46" w:rsidRDefault="00AD32CD">
      <w:pPr>
        <w:ind w:firstLine="709"/>
        <w:jc w:val="both"/>
      </w:pPr>
      <w:r>
        <w:t>2.6. Настоящий контракт предусматривает право Заказчика по согласованию с Исполнителем в ходе исполнения контракта изменить не более чем на д</w:t>
      </w:r>
      <w:r>
        <w:t>есять процентов объем предусмотренных контрактом оказываемых Услуг.</w:t>
      </w:r>
    </w:p>
    <w:p w:rsidR="00867A46" w:rsidRDefault="00AD32CD">
      <w:pPr>
        <w:spacing w:after="240"/>
        <w:ind w:firstLine="709"/>
        <w:jc w:val="both"/>
        <w:rPr>
          <w:rFonts w:eastAsia="Calibri"/>
        </w:rPr>
      </w:pPr>
      <w:r>
        <w:t>При оказании дополнитель</w:t>
      </w:r>
      <w:r>
        <w:t xml:space="preserve">ного объема таких Услуг Заказчик по согласованию с Исполнителем вправе изменить цену контракта пропорционально дополнительному объему таких Услуг, исходя из установленной в контракте цены Услуги, но не более чем на десять процентов такой цены контракта, а </w:t>
      </w:r>
      <w:r>
        <w:lastRenderedPageBreak/>
        <w:t>при внесении соответствующих изменений в контракт в связи с сокращением объема оказываемых Услуг Заказчик обязан изменить цену контракта указанным образом</w:t>
      </w:r>
      <w:r>
        <w:rPr>
          <w:rFonts w:eastAsia="Calibri"/>
          <w:lang w:eastAsia="en-US"/>
        </w:rPr>
        <w:t>.</w:t>
      </w:r>
    </w:p>
    <w:p w:rsidR="00867A46" w:rsidRDefault="00AD32CD">
      <w:pPr>
        <w:pStyle w:val="af9"/>
        <w:tabs>
          <w:tab w:val="left" w:pos="426"/>
        </w:tabs>
        <w:ind w:left="0" w:right="141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3. ПОРЯДОК РАСЧЕТОВ</w:t>
      </w:r>
    </w:p>
    <w:p w:rsidR="00867A46" w:rsidRDefault="00867A46">
      <w:pPr>
        <w:pStyle w:val="af9"/>
        <w:tabs>
          <w:tab w:val="left" w:pos="426"/>
        </w:tabs>
        <w:ind w:left="0" w:right="141"/>
        <w:jc w:val="center"/>
        <w:rPr>
          <w:b/>
          <w:bCs/>
          <w:sz w:val="24"/>
          <w:szCs w:val="24"/>
        </w:rPr>
      </w:pPr>
    </w:p>
    <w:p w:rsidR="00867A46" w:rsidRDefault="00AD32CD">
      <w:pPr>
        <w:keepNext/>
        <w:ind w:firstLine="709"/>
        <w:jc w:val="both"/>
      </w:pPr>
      <w:r>
        <w:t>3.1. Оплата за оказанные Услуги осуществляется по цене, установленной п. 2.1 ко</w:t>
      </w:r>
      <w:r>
        <w:t>нтракта.</w:t>
      </w:r>
    </w:p>
    <w:p w:rsidR="00867A46" w:rsidRDefault="00AD32CD">
      <w:pPr>
        <w:ind w:firstLine="709"/>
        <w:jc w:val="both"/>
      </w:pPr>
      <w:r>
        <w:t>3.2. Оплата осуществляется по безналичному расчету путем перечисления Заказчиком денежных средств на расчетный счет Исполнителя, указанный в контракте, на основании предоставленного Исполнителем счёта или счёта–фактуры, не позднее 7 рабочих дней с</w:t>
      </w:r>
      <w:r>
        <w:t xml:space="preserve"> даты утверждения Заказчиком Акта приемки (ф. 0510452). Расчет осуществляется за весь объем оказанных Услуг. </w:t>
      </w:r>
    </w:p>
    <w:p w:rsidR="00867A46" w:rsidRDefault="00AD32CD">
      <w:pPr>
        <w:ind w:firstLine="708"/>
        <w:jc w:val="both"/>
      </w:pPr>
      <w:r>
        <w:t>3.3 В целях подтверждения возникновения у Заказчика обязанности оплаты услуги в адрес Исполнителя направляется скан-копия Акта приемки (ф. 0510452</w:t>
      </w:r>
      <w:r>
        <w:t xml:space="preserve">), оформленного на бумажном носителе. </w:t>
      </w:r>
      <w:r>
        <w:tab/>
        <w:t>3.4. Обязательство Заказчика по оплате за оказанные Услуги считается исполненным с момента списания денежных средств со счета Заказчика.</w:t>
      </w:r>
    </w:p>
    <w:p w:rsidR="00867A46" w:rsidRDefault="00867A46">
      <w:pPr>
        <w:ind w:right="141" w:firstLine="709"/>
        <w:jc w:val="both"/>
      </w:pPr>
    </w:p>
    <w:p w:rsidR="00867A46" w:rsidRDefault="00AD32CD">
      <w:pPr>
        <w:ind w:right="141" w:firstLine="709"/>
        <w:jc w:val="center"/>
        <w:rPr>
          <w:b/>
          <w:bCs/>
        </w:rPr>
      </w:pPr>
      <w:r>
        <w:rPr>
          <w:b/>
        </w:rPr>
        <w:t>4. ПРАВА И ОБЯЗАННОСТИ СТОРОН</w:t>
      </w:r>
    </w:p>
    <w:p w:rsidR="00867A46" w:rsidRDefault="00867A46">
      <w:pPr>
        <w:ind w:right="141" w:firstLine="709"/>
        <w:jc w:val="center"/>
        <w:rPr>
          <w:b/>
          <w:bCs/>
        </w:rPr>
      </w:pPr>
    </w:p>
    <w:p w:rsidR="00867A46" w:rsidRDefault="00AD32CD">
      <w:pPr>
        <w:ind w:right="141" w:firstLine="709"/>
        <w:jc w:val="both"/>
        <w:rPr>
          <w:b/>
        </w:rPr>
      </w:pPr>
      <w:r>
        <w:rPr>
          <w:b/>
        </w:rPr>
        <w:t>4.1. Заказчик вправе:</w:t>
      </w:r>
    </w:p>
    <w:p w:rsidR="00867A46" w:rsidRDefault="00AD32CD">
      <w:pPr>
        <w:ind w:right="141" w:firstLine="709"/>
        <w:jc w:val="both"/>
      </w:pPr>
      <w:r>
        <w:t xml:space="preserve">4.1.1. Требовать </w:t>
      </w:r>
      <w:proofErr w:type="gramStart"/>
      <w:r>
        <w:t>от Исполнителя</w:t>
      </w:r>
      <w:proofErr w:type="gramEnd"/>
      <w:r>
        <w:t xml:space="preserve"> надлежащего исполнения обязательств в соответствии с условиями контракта.</w:t>
      </w:r>
    </w:p>
    <w:p w:rsidR="00867A46" w:rsidRDefault="00AD32CD">
      <w:pPr>
        <w:ind w:right="141" w:firstLine="709"/>
        <w:jc w:val="both"/>
      </w:pPr>
      <w:r>
        <w:t>4.1.2.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867A46" w:rsidRDefault="00AD32CD">
      <w:pPr>
        <w:ind w:right="141" w:firstLine="709"/>
        <w:jc w:val="both"/>
      </w:pPr>
      <w:r>
        <w:t>4</w:t>
      </w:r>
      <w:r>
        <w:t>.1.3. Запрашивать у Исполнителя информацию о ходе и состоянии исполнения обязательств Исполнителя по настоящему контракту.</w:t>
      </w:r>
    </w:p>
    <w:p w:rsidR="00867A46" w:rsidRDefault="00AD32CD">
      <w:pPr>
        <w:ind w:right="141" w:firstLine="709"/>
        <w:jc w:val="both"/>
        <w:rPr>
          <w:b/>
        </w:rPr>
      </w:pPr>
      <w:r>
        <w:rPr>
          <w:b/>
        </w:rPr>
        <w:t>4.2. Заказчик обязан:</w:t>
      </w:r>
    </w:p>
    <w:p w:rsidR="00867A46" w:rsidRDefault="00AD32CD">
      <w:pPr>
        <w:ind w:right="141" w:firstLine="709"/>
        <w:jc w:val="both"/>
      </w:pPr>
      <w:r>
        <w:t>4.2.1. Своевременно принять и оплатить оказанные Услуги в соответствии с условиями настоящего контракта.</w:t>
      </w:r>
    </w:p>
    <w:p w:rsidR="00867A46" w:rsidRDefault="00AD32CD">
      <w:pPr>
        <w:ind w:right="141" w:firstLine="709"/>
        <w:jc w:val="both"/>
      </w:pPr>
      <w:r>
        <w:t>4.2.2.</w:t>
      </w:r>
      <w:r>
        <w:t xml:space="preserve"> Своевременно предоставлять разъяснения и уточнения по запросам Исполнителя в части оказания Услуг в соответствии с условиями настоящего контракта.</w:t>
      </w:r>
    </w:p>
    <w:p w:rsidR="00867A46" w:rsidRDefault="00AD32CD">
      <w:pPr>
        <w:ind w:right="141" w:firstLine="709"/>
        <w:jc w:val="both"/>
      </w:pPr>
      <w:r>
        <w:t xml:space="preserve">4.2.3. </w:t>
      </w:r>
      <w:r>
        <w:rPr>
          <w:rFonts w:eastAsiaTheme="minorHAnsi"/>
          <w:lang w:eastAsia="en-US"/>
        </w:rPr>
        <w:t>В случае просрочки исполнения Исполнителем обязательств (в том числе гарантийных обязательств), преду</w:t>
      </w:r>
      <w:r>
        <w:rPr>
          <w:rFonts w:eastAsiaTheme="minorHAnsi"/>
          <w:lang w:eastAsia="en-US"/>
        </w:rPr>
        <w:t>смотренных контрактом, а также в иных случаях ненадлежащего исполнения Исполнителем обязательств, предусмотренных контрактом, н</w:t>
      </w:r>
      <w:r>
        <w:t>аправлять Исполнителю требование об уплате в добровольном порядке сумм неустойки, предусмотренных настоящим контрактом, за неиспо</w:t>
      </w:r>
      <w:r>
        <w:t>лнение (ненадлежащее исполнение) Исполнителем своих обязательств (в том числе гарантийных) по настоящему контракту.</w:t>
      </w:r>
    </w:p>
    <w:p w:rsidR="00867A46" w:rsidRDefault="00AD32CD">
      <w:pPr>
        <w:ind w:right="141" w:firstLine="709"/>
        <w:jc w:val="both"/>
      </w:pPr>
      <w:r>
        <w:t>4.2.4. В случае неуплаты Исполнителем в добровольном порядке предусмотренных настоящим контрактом сумм неустойки за неисполнение своих обяза</w:t>
      </w:r>
      <w:r>
        <w:t>тельств взыскивать их в судебном порядке либо производить оплату по контракту в соответствии с п.9.6 настоящего контракта.</w:t>
      </w:r>
    </w:p>
    <w:p w:rsidR="00867A46" w:rsidRDefault="00AD32CD">
      <w:pPr>
        <w:ind w:right="141" w:firstLine="709"/>
        <w:jc w:val="both"/>
      </w:pPr>
      <w:r>
        <w:t>4.2.5. При направлении в суд искового заявления с требованиями о расторжении контракта одновременно заявлять требования об оплате неу</w:t>
      </w:r>
      <w:r>
        <w:t>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  п.9.6 настоящего контракта либо</w:t>
      </w:r>
      <w:r>
        <w:t xml:space="preserve"> отсутствовала возможность для оплаты по контракту в соответствии с п.9.6 настоящего контракта.</w:t>
      </w:r>
    </w:p>
    <w:p w:rsidR="00867A46" w:rsidRDefault="00AD32CD">
      <w:pPr>
        <w:tabs>
          <w:tab w:val="left" w:pos="709"/>
        </w:tabs>
        <w:ind w:right="141" w:firstLine="709"/>
        <w:jc w:val="both"/>
      </w:pPr>
      <w:r>
        <w:t>4.2.6. Не допускать расторжения контракта по соглашению сторон, если на дату подписания соглашения им</w:t>
      </w:r>
      <w:r>
        <w:t>елись основания требовать от Исполнителя оплаты неустойки за неисполнение или ненадлежащее исполнение обязательств, предусмотренных контрактом, и Исполнителем такая неустойка не оплачена, в том числе и в порядке, предусмотренном п.9.6 настоящего контракта.</w:t>
      </w:r>
    </w:p>
    <w:p w:rsidR="00867A46" w:rsidRDefault="00AD32CD">
      <w:pPr>
        <w:ind w:right="141" w:firstLine="709"/>
        <w:jc w:val="both"/>
      </w:pPr>
      <w:r>
        <w:t>4.2.7. В случае если окончание срока действия контракта повлекло прекращение обязательств Сторон по контракту, но при этом имеются основания требовать от Исполнителя оплаты неустойки за неисполнение или ненадлежащее исполнение обязательств по контракту:</w:t>
      </w:r>
    </w:p>
    <w:p w:rsidR="00867A46" w:rsidRDefault="00AD32CD">
      <w:pPr>
        <w:ind w:right="141" w:firstLine="709"/>
        <w:jc w:val="both"/>
      </w:pPr>
      <w:r>
        <w:lastRenderedPageBreak/>
        <w:t>4</w:t>
      </w:r>
      <w:r>
        <w:t>.2.7.1. В течение 10 дней с даты окончания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</w:t>
      </w:r>
      <w:r>
        <w:t>тва и условиями контракта за весь период просрочки исполнения.</w:t>
      </w:r>
    </w:p>
    <w:p w:rsidR="00867A46" w:rsidRDefault="00AD32CD">
      <w:pPr>
        <w:ind w:right="141" w:firstLine="709"/>
        <w:jc w:val="both"/>
      </w:pPr>
      <w:r>
        <w:t>4.2.7.2. При неоплате в установленный срок Исполнителем неустойки не позднее 10 дней с даты истечения срока для оплаты неустойки, указанного в претензионном письме (в случае если оплата по конт</w:t>
      </w:r>
      <w:r>
        <w:t>ракту не была произведена в соответствии с п.9.6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:rsidR="00867A46" w:rsidRDefault="00AD32CD">
      <w:pPr>
        <w:ind w:right="141" w:firstLine="709"/>
        <w:jc w:val="both"/>
      </w:pPr>
      <w:r>
        <w:t>4.2.8. Провести экспертизу для п</w:t>
      </w:r>
      <w:r>
        <w:t>роверки предоставленных Исполнителем результатов оказания Услуг, предусмотренных контрактом, в части их соответствия условиям контракта.</w:t>
      </w:r>
    </w:p>
    <w:p w:rsidR="00867A46" w:rsidRDefault="00AD32CD">
      <w:pPr>
        <w:ind w:right="141" w:firstLine="709"/>
        <w:jc w:val="both"/>
      </w:pPr>
      <w:r>
        <w:t>4.2.9. Осуществлять контроль за исполнением Исполнителем условий контракта в соответствии с законодательством Российско</w:t>
      </w:r>
      <w:r>
        <w:t xml:space="preserve">й Федерации. </w:t>
      </w:r>
    </w:p>
    <w:p w:rsidR="00867A46" w:rsidRDefault="00AD32CD">
      <w:pPr>
        <w:ind w:right="141" w:firstLine="709"/>
        <w:jc w:val="both"/>
        <w:rPr>
          <w:b/>
        </w:rPr>
      </w:pPr>
      <w:r>
        <w:rPr>
          <w:b/>
        </w:rPr>
        <w:t>4.3. Исполнитель вправе:</w:t>
      </w:r>
    </w:p>
    <w:p w:rsidR="00867A46" w:rsidRDefault="00AD32CD">
      <w:pPr>
        <w:ind w:right="141" w:firstLine="709"/>
        <w:jc w:val="both"/>
      </w:pPr>
      <w:r>
        <w:t>4.3.1. Требовать подписания в соответствии с условиями контракта Заказчиком акта оказанных Услуг по настоящему контракту.</w:t>
      </w:r>
    </w:p>
    <w:p w:rsidR="00867A46" w:rsidRDefault="00AD32CD">
      <w:pPr>
        <w:ind w:right="141" w:firstLine="709"/>
        <w:jc w:val="both"/>
      </w:pPr>
      <w:r>
        <w:t>4.3.2. Требовать своевременной оплаты за оказываемые Услуги в соответствии с условиями настояще</w:t>
      </w:r>
      <w:r>
        <w:t>го контракта.</w:t>
      </w:r>
    </w:p>
    <w:p w:rsidR="00867A46" w:rsidRDefault="00AD32CD">
      <w:pPr>
        <w:ind w:right="141" w:firstLine="709"/>
        <w:jc w:val="both"/>
      </w:pPr>
      <w:r>
        <w:t xml:space="preserve">4.3.3. Направлять Заказчику запросы и получать от него разъяснения и уточнения по вопросам оказания Услуг в рамках настоящего контракта. </w:t>
      </w:r>
    </w:p>
    <w:p w:rsidR="00867A46" w:rsidRDefault="00AD32CD">
      <w:pPr>
        <w:ind w:right="141" w:firstLine="709"/>
        <w:jc w:val="both"/>
        <w:rPr>
          <w:b/>
        </w:rPr>
      </w:pPr>
      <w:r>
        <w:rPr>
          <w:b/>
        </w:rPr>
        <w:t>4.4. Исполнитель обязан:</w:t>
      </w:r>
    </w:p>
    <w:p w:rsidR="00867A46" w:rsidRDefault="00AD32CD">
      <w:pPr>
        <w:pStyle w:val="ConsPlusNormal"/>
        <w:widowControl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4.4.1. Оказать услуги, предусмотренные настоящим контрактом, в соответствии с Т</w:t>
      </w:r>
      <w:r>
        <w:rPr>
          <w:rFonts w:ascii="Times New Roman" w:hAnsi="Times New Roman" w:cs="Times New Roman"/>
          <w:sz w:val="24"/>
          <w:szCs w:val="24"/>
        </w:rPr>
        <w:t>ехнической частью и в сроки, установленные в Разделе 5 «Сроки, место и условия оказания услуг» контракта.</w:t>
      </w:r>
    </w:p>
    <w:p w:rsidR="00867A46" w:rsidRDefault="00AD32CD">
      <w:pPr>
        <w:pStyle w:val="ConsPlusNormal"/>
        <w:widowControl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4.4.2. В течение 1 (одного) рабочего дня со дня заключения контракта представить Заказчику оформленные в соответствии с требованиями действующего зако</w:t>
      </w:r>
      <w:r>
        <w:rPr>
          <w:rFonts w:ascii="Times New Roman" w:hAnsi="Times New Roman" w:cs="Times New Roman"/>
          <w:sz w:val="24"/>
          <w:szCs w:val="24"/>
        </w:rPr>
        <w:t>нодательства копии документов, подтверждающих в соответствии с положениями части 4 Гражданского кодекса РФ наличие у Исполнителя полномочий в объеме, достаточном для выполнения обязательств по контракту без нарушения интеллектуальных прав третьих лиц.</w:t>
      </w:r>
    </w:p>
    <w:p w:rsidR="00867A46" w:rsidRDefault="00AD32CD">
      <w:pPr>
        <w:ind w:right="141" w:firstLine="709"/>
        <w:jc w:val="both"/>
      </w:pPr>
      <w:r>
        <w:t>4.4.</w:t>
      </w:r>
      <w:r>
        <w:t>3. Своевременно представить Заказчику достоверную информацию о ходе исполнения своих обязательств по контракту, в том числе о сложностях, возникших при исполнении контракта.</w:t>
      </w:r>
    </w:p>
    <w:p w:rsidR="00867A46" w:rsidRDefault="00AD32CD">
      <w:pPr>
        <w:pStyle w:val="ConsPlusNormal"/>
        <w:widowControl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4.4.4. По окончании оказания Услуг передать результаты оказанных услуг Заказчику в</w:t>
      </w:r>
      <w:r>
        <w:rPr>
          <w:rFonts w:ascii="Times New Roman" w:hAnsi="Times New Roman" w:cs="Times New Roman"/>
          <w:sz w:val="24"/>
          <w:szCs w:val="24"/>
        </w:rPr>
        <w:t xml:space="preserve"> порядке и в сроки, определенные Разделом 6 «Порядок сдачи-приемки услуг» настоящего контракта.</w:t>
      </w:r>
    </w:p>
    <w:p w:rsidR="00867A46" w:rsidRDefault="00AD32CD">
      <w:pPr>
        <w:pStyle w:val="TextNormal"/>
        <w:tabs>
          <w:tab w:val="left" w:pos="-2977"/>
          <w:tab w:val="left" w:pos="993"/>
        </w:tabs>
        <w:spacing w:after="0"/>
        <w:ind w:left="0" w:right="14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4.4.5.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</w:t>
      </w:r>
      <w:r>
        <w:rPr>
          <w:rFonts w:ascii="Times New Roman" w:hAnsi="Times New Roman" w:cs="Times New Roman"/>
          <w:sz w:val="24"/>
          <w:szCs w:val="24"/>
        </w:rPr>
        <w:t>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контракте.</w:t>
      </w:r>
    </w:p>
    <w:p w:rsidR="00867A46" w:rsidRDefault="00AD32CD">
      <w:pPr>
        <w:ind w:right="141" w:firstLine="708"/>
        <w:jc w:val="both"/>
        <w:rPr>
          <w:rFonts w:eastAsiaTheme="minorHAnsi"/>
          <w:lang w:eastAsia="en-US"/>
        </w:rPr>
      </w:pPr>
      <w:r>
        <w:t>4.4.6. П</w:t>
      </w:r>
      <w:r>
        <w:rPr>
          <w:rFonts w:eastAsiaTheme="minorHAnsi"/>
          <w:lang w:eastAsia="en-US"/>
        </w:rPr>
        <w:t>редоставить новое обеспечение исполнения контракта не позднее одного месяца со дня над</w:t>
      </w:r>
      <w:r>
        <w:rPr>
          <w:rFonts w:eastAsiaTheme="minorHAnsi"/>
          <w:lang w:eastAsia="en-US"/>
        </w:rPr>
        <w:t xml:space="preserve">лежащего уведомления Заказчиком Исполнителя о необходимости предоставить соответствующее обеспечение в случае отзыва в соответствии с </w:t>
      </w:r>
      <w:hyperlink r:id="rId8" w:tooltip="consultantplus://offline/ref=C0776083F0FD0DB4C27E804789C45E7A1A177644E5AA4BFFF96AE4053C1FD5780533A2A5986296C3A1888F4C3D7FC5212C7777C2A75E4BB1cFK9A" w:history="1">
        <w:r>
          <w:rPr>
            <w:rFonts w:eastAsiaTheme="minorHAnsi"/>
            <w:lang w:eastAsia="en-US"/>
          </w:rPr>
          <w:t>законодательством</w:t>
        </w:r>
      </w:hyperlink>
      <w:r>
        <w:rPr>
          <w:rFonts w:eastAsiaTheme="minorHAnsi"/>
          <w:lang w:eastAsia="en-US"/>
        </w:rPr>
        <w:t xml:space="preserve"> Российской Федерации у банка, предоставившего</w:t>
      </w:r>
      <w:r>
        <w:rPr>
          <w:rFonts w:eastAsiaTheme="minorHAnsi"/>
          <w:lang w:eastAsia="en-US"/>
        </w:rPr>
        <w:t xml:space="preserve"> банковскую гарантию в качестве обеспечения исполнения контракта, лицензии на осуществление банковских операций.</w:t>
      </w:r>
    </w:p>
    <w:p w:rsidR="00867A46" w:rsidRDefault="00AD32CD">
      <w:pPr>
        <w:spacing w:after="240"/>
        <w:ind w:right="141" w:firstLine="709"/>
        <w:jc w:val="both"/>
      </w:pPr>
      <w:r>
        <w:t>4.4.7. Гарантировать качество оказанных Услуг.</w:t>
      </w:r>
      <w:bookmarkStart w:id="0" w:name="Par5"/>
      <w:bookmarkEnd w:id="0"/>
    </w:p>
    <w:p w:rsidR="00867A46" w:rsidRDefault="00AD32CD">
      <w:pPr>
        <w:ind w:right="141" w:firstLine="709"/>
        <w:jc w:val="center"/>
        <w:rPr>
          <w:b/>
          <w:bCs/>
        </w:rPr>
      </w:pPr>
      <w:r>
        <w:rPr>
          <w:b/>
        </w:rPr>
        <w:t>5. СРОКИ, МЕСТО И УСЛОВИЯ ОКАЗАНИЯ УСЛУГ</w:t>
      </w:r>
    </w:p>
    <w:p w:rsidR="00867A46" w:rsidRDefault="00867A46">
      <w:pPr>
        <w:ind w:right="141" w:firstLine="709"/>
        <w:jc w:val="center"/>
      </w:pPr>
    </w:p>
    <w:p w:rsidR="00867A46" w:rsidRDefault="00AD32CD">
      <w:pPr>
        <w:ind w:firstLine="709"/>
        <w:jc w:val="both"/>
      </w:pPr>
      <w:r>
        <w:t xml:space="preserve">5.1. Срок (график) оказания Услуг – С 17.09.2026 по </w:t>
      </w:r>
      <w:r>
        <w:t xml:space="preserve">21.09.2026. </w:t>
      </w:r>
    </w:p>
    <w:p w:rsidR="00867A46" w:rsidRDefault="00AD32CD">
      <w:pPr>
        <w:ind w:firstLine="709"/>
        <w:jc w:val="both"/>
        <w:rPr>
          <w:rFonts w:eastAsiaTheme="minorHAnsi"/>
          <w:lang w:eastAsia="en-US"/>
        </w:rPr>
      </w:pPr>
      <w:r>
        <w:t>5.2. Место оказания Услуг – Российская Федерация, в соответствии с Технической частью</w:t>
      </w:r>
      <w:r>
        <w:rPr>
          <w:bCs/>
        </w:rPr>
        <w:t>.</w:t>
      </w:r>
    </w:p>
    <w:p w:rsidR="00867A46" w:rsidRDefault="00AD32CD">
      <w:pPr>
        <w:spacing w:after="240"/>
        <w:ind w:firstLine="709"/>
        <w:jc w:val="both"/>
      </w:pPr>
      <w:r>
        <w:t>5.3. Условия оказания Услуг – В соответствии с Технической частью.</w:t>
      </w:r>
    </w:p>
    <w:p w:rsidR="00867A46" w:rsidRDefault="00867A46">
      <w:pPr>
        <w:tabs>
          <w:tab w:val="left" w:pos="0"/>
        </w:tabs>
        <w:ind w:right="141"/>
        <w:jc w:val="center"/>
        <w:rPr>
          <w:b/>
          <w:bCs/>
        </w:rPr>
      </w:pPr>
    </w:p>
    <w:p w:rsidR="00867A46" w:rsidRDefault="00867A46">
      <w:pPr>
        <w:tabs>
          <w:tab w:val="left" w:pos="0"/>
        </w:tabs>
        <w:ind w:right="141"/>
        <w:jc w:val="center"/>
        <w:rPr>
          <w:b/>
          <w:bCs/>
        </w:rPr>
      </w:pPr>
    </w:p>
    <w:p w:rsidR="00867A46" w:rsidRDefault="00867A46">
      <w:pPr>
        <w:tabs>
          <w:tab w:val="left" w:pos="0"/>
        </w:tabs>
        <w:ind w:right="141"/>
        <w:jc w:val="center"/>
        <w:rPr>
          <w:b/>
          <w:bCs/>
        </w:rPr>
      </w:pPr>
    </w:p>
    <w:p w:rsidR="00867A46" w:rsidRDefault="00AD32CD">
      <w:pPr>
        <w:tabs>
          <w:tab w:val="left" w:pos="0"/>
        </w:tabs>
        <w:ind w:right="141"/>
        <w:jc w:val="center"/>
        <w:rPr>
          <w:b/>
          <w:bCs/>
        </w:rPr>
      </w:pPr>
      <w:r>
        <w:rPr>
          <w:b/>
        </w:rPr>
        <w:lastRenderedPageBreak/>
        <w:t>6. ПОРЯДОК СДАЧИ-ПРИЕМКИ УСЛУГ</w:t>
      </w:r>
    </w:p>
    <w:p w:rsidR="00867A46" w:rsidRDefault="00867A46">
      <w:pPr>
        <w:tabs>
          <w:tab w:val="left" w:pos="0"/>
        </w:tabs>
        <w:ind w:right="141"/>
        <w:jc w:val="center"/>
        <w:rPr>
          <w:b/>
          <w:bCs/>
        </w:rPr>
      </w:pPr>
    </w:p>
    <w:p w:rsidR="00867A46" w:rsidRDefault="00AD32CD">
      <w:pPr>
        <w:ind w:right="141" w:firstLine="709"/>
        <w:jc w:val="both"/>
      </w:pPr>
      <w:r>
        <w:t>6.1. Приемка оказанных Услуг по настоящему контракту н</w:t>
      </w:r>
      <w:r>
        <w:t>а соответствие их требованиям, установленным в настоящем контракте, осуществляется на основании акта оказанных услуг.</w:t>
      </w:r>
    </w:p>
    <w:p w:rsidR="00867A46" w:rsidRDefault="00AD32CD">
      <w:pPr>
        <w:ind w:right="141" w:firstLine="709"/>
        <w:jc w:val="both"/>
      </w:pPr>
      <w:r>
        <w:t xml:space="preserve">6.2. По окончании оказания Услуг Исполнитель обязан представить финансовые документы (счет или счет-фактура), подписанный Исполнителем акт оказанных услуг </w:t>
      </w:r>
      <w:r>
        <w:rPr>
          <w:rFonts w:eastAsia="MS Mincho"/>
        </w:rPr>
        <w:t>в 2-х экземплярах в срок не позднее 5 рабочих дней с момента окончания срока оказания Услуг</w:t>
      </w:r>
      <w:r>
        <w:t>.</w:t>
      </w:r>
    </w:p>
    <w:p w:rsidR="00867A46" w:rsidRDefault="00AD32CD">
      <w:pPr>
        <w:ind w:right="141" w:firstLine="709"/>
        <w:jc w:val="both"/>
      </w:pPr>
      <w:r>
        <w:t>6.3. Для</w:t>
      </w:r>
      <w:r>
        <w:t xml:space="preserve"> проверки оказанных Исполнителем Услуг,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</w:t>
      </w:r>
      <w:r>
        <w:t>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:rsidR="00867A46" w:rsidRDefault="00AD32CD">
      <w:pPr>
        <w:ind w:right="141" w:firstLine="709"/>
        <w:jc w:val="both"/>
      </w:pPr>
      <w:r>
        <w:t>В случае, если по результатам такой экспертизы установлены нарушения требований контракта, не препятствующие прием</w:t>
      </w:r>
      <w:r>
        <w:t>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:rsidR="00867A46" w:rsidRDefault="00AD32CD">
      <w:pPr>
        <w:ind w:right="141" w:firstLine="709"/>
        <w:jc w:val="both"/>
      </w:pPr>
      <w:r>
        <w:t>Заказчик вправе не отказывать в приемке оказанных Услуг в случае выявления несоответствия таких услуг условиям контр</w:t>
      </w:r>
      <w:r>
        <w:t>акта, если выявленное несоответствие не препятствует приемке Услуг и устранено Исполнителем.</w:t>
      </w:r>
    </w:p>
    <w:p w:rsidR="00867A46" w:rsidRDefault="00AD32CD">
      <w:pPr>
        <w:ind w:right="141" w:firstLine="709"/>
        <w:jc w:val="both"/>
      </w:pPr>
      <w:r>
        <w:t>6.4. Исправление недостатков, допущенных Исполнителем и выявленных при сдаче-приемке Услуг, осуществляется в течение 10 дней с момента их выявления и за счет Испол</w:t>
      </w:r>
      <w:r>
        <w:t>нителя.</w:t>
      </w:r>
    </w:p>
    <w:p w:rsidR="00867A46" w:rsidRDefault="00AD32CD">
      <w:pPr>
        <w:ind w:right="141" w:firstLine="709"/>
        <w:jc w:val="both"/>
      </w:pPr>
      <w:r>
        <w:t>6.5. По решению Заказчика для приемки оказанных Услуг может создаваться приемочная комиссия, которая состоит не менее чем из пяти человек.</w:t>
      </w:r>
    </w:p>
    <w:p w:rsidR="00867A46" w:rsidRDefault="00AD32CD">
      <w:pPr>
        <w:ind w:right="141" w:firstLine="709"/>
        <w:jc w:val="both"/>
      </w:pPr>
      <w:r>
        <w:t>В случае привлечения Заказчиком для проведения экспертизы экспертов, экспертных организаций при принятии реше</w:t>
      </w:r>
      <w:r>
        <w:t>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867A46" w:rsidRDefault="00AD32CD">
      <w:pPr>
        <w:ind w:right="141" w:firstLine="709"/>
        <w:jc w:val="both"/>
      </w:pPr>
      <w:r>
        <w:t>6.6. Заказчик принимает ус</w:t>
      </w:r>
      <w:r>
        <w:t>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Услугах, который сос</w:t>
      </w:r>
      <w:r>
        <w:t xml:space="preserve">тавляется, в том числе, с учетом отраженного в заключении по результатам экспертизы оказанных Услуг предложения экспертов, экспертных организаций, если таковые привлекались для ее проведения. </w:t>
      </w:r>
    </w:p>
    <w:p w:rsidR="00867A46" w:rsidRDefault="00AD32CD">
      <w:pPr>
        <w:pStyle w:val="af9"/>
        <w:tabs>
          <w:tab w:val="left" w:pos="0"/>
          <w:tab w:val="left" w:pos="1276"/>
        </w:tabs>
        <w:spacing w:line="233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6.7. По окончании приемки оказанных Услуг, в случае отсутствия </w:t>
      </w:r>
      <w:r>
        <w:rPr>
          <w:sz w:val="24"/>
          <w:szCs w:val="24"/>
        </w:rPr>
        <w:t>замечаний, Заказчик формирует и подписывает Акт приемки товаров, работ, услуг по форме 0510452 (далее – Акт приемки (ф. 0510452), утверждённый приказом Минфина России от 15 апреля 2021 № 61н.</w:t>
      </w:r>
    </w:p>
    <w:p w:rsidR="00867A46" w:rsidRDefault="00AD32CD">
      <w:pPr>
        <w:pStyle w:val="af9"/>
        <w:tabs>
          <w:tab w:val="left" w:pos="0"/>
          <w:tab w:val="left" w:pos="1276"/>
        </w:tabs>
        <w:spacing w:line="233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не </w:t>
      </w:r>
      <w:r>
        <w:rPr>
          <w:sz w:val="24"/>
          <w:szCs w:val="24"/>
        </w:rPr>
        <w:t xml:space="preserve">подписывает Акт приемки (ф. 0510452) только в случае выявления в ходе приемки качественных или количественных расхождений условий контракта, а также несоответствия принятых Услуг. </w:t>
      </w:r>
    </w:p>
    <w:p w:rsidR="00867A46" w:rsidRDefault="00AD32CD">
      <w:pPr>
        <w:pStyle w:val="af9"/>
        <w:tabs>
          <w:tab w:val="left" w:pos="0"/>
        </w:tabs>
        <w:spacing w:line="233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отсутствии претензий, расхождений по результатам приемки, проведенной б</w:t>
      </w:r>
      <w:r>
        <w:rPr>
          <w:sz w:val="24"/>
          <w:szCs w:val="24"/>
        </w:rPr>
        <w:t xml:space="preserve">ез участия Исполнителя, Акт приемки (ф. 0510452) подписывается ответственным лицом Заказчика (или приемочной комиссией, в случае ее создания), утверждается Заказчиком без подписи Исполнителя. </w:t>
      </w:r>
    </w:p>
    <w:p w:rsidR="00867A46" w:rsidRDefault="00AD32CD">
      <w:pPr>
        <w:pStyle w:val="af9"/>
        <w:tabs>
          <w:tab w:val="left" w:pos="0"/>
          <w:tab w:val="left" w:pos="1276"/>
        </w:tabs>
        <w:spacing w:line="233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случае участия Исполнителя в приемке, Акт приемки (ф. 0510452</w:t>
      </w:r>
      <w:r>
        <w:rPr>
          <w:sz w:val="24"/>
          <w:szCs w:val="24"/>
        </w:rPr>
        <w:t xml:space="preserve">), сформированный на бумажном носителе, собственноручно подписывает Исполнитель либо его представитель. </w:t>
      </w:r>
    </w:p>
    <w:p w:rsidR="00867A46" w:rsidRDefault="00AD32CD">
      <w:pPr>
        <w:pStyle w:val="af9"/>
        <w:tabs>
          <w:tab w:val="left" w:pos="0"/>
          <w:tab w:val="left" w:pos="1276"/>
        </w:tabs>
        <w:spacing w:line="233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Датой приемки оказанных Услуг считается дата утвержденного Акта приемки (ф. 0510452), подписанного Заказчиком.</w:t>
      </w:r>
    </w:p>
    <w:p w:rsidR="00867A46" w:rsidRDefault="00AD32CD">
      <w:pPr>
        <w:spacing w:after="240"/>
        <w:ind w:right="141" w:firstLine="708"/>
        <w:jc w:val="both"/>
      </w:pPr>
      <w:r>
        <w:t>6.8. В случае если акт оказанных услуг п</w:t>
      </w:r>
      <w:r>
        <w:t>одписан не уполномоченными лицами, отсутствует расшифровка подписей, акт оказанных услуг считается неподписанным, а Услуги непринятыми.</w:t>
      </w:r>
    </w:p>
    <w:p w:rsidR="00867A46" w:rsidRDefault="00AD32CD">
      <w:pPr>
        <w:ind w:right="141"/>
        <w:jc w:val="center"/>
        <w:rPr>
          <w:b/>
          <w:bCs/>
        </w:rPr>
      </w:pPr>
      <w:r>
        <w:t xml:space="preserve"> </w:t>
      </w:r>
      <w:r>
        <w:rPr>
          <w:b/>
        </w:rPr>
        <w:t>7. ГАРАНТИЙНЫЕ ОБЯЗАТЕЛЬСТВА</w:t>
      </w:r>
    </w:p>
    <w:p w:rsidR="00867A46" w:rsidRDefault="00867A46">
      <w:pPr>
        <w:ind w:right="141"/>
        <w:jc w:val="center"/>
      </w:pPr>
    </w:p>
    <w:p w:rsidR="00867A46" w:rsidRDefault="00AD32CD">
      <w:pPr>
        <w:spacing w:after="240"/>
        <w:ind w:right="141" w:firstLine="709"/>
        <w:jc w:val="both"/>
      </w:pPr>
      <w:r>
        <w:t>7.1. Исполнитель гарантирует соответствие качества оказанных Услуг условиям контракта.</w:t>
      </w:r>
    </w:p>
    <w:p w:rsidR="00867A46" w:rsidRDefault="00867A46">
      <w:pPr>
        <w:spacing w:after="240"/>
        <w:ind w:right="141" w:firstLine="709"/>
        <w:jc w:val="both"/>
      </w:pPr>
    </w:p>
    <w:p w:rsidR="00867A46" w:rsidRDefault="00AD32CD">
      <w:pPr>
        <w:tabs>
          <w:tab w:val="left" w:pos="709"/>
        </w:tabs>
        <w:ind w:right="141"/>
        <w:jc w:val="center"/>
        <w:outlineLvl w:val="1"/>
        <w:rPr>
          <w:b/>
          <w:bCs/>
        </w:rPr>
      </w:pPr>
      <w:r>
        <w:rPr>
          <w:b/>
        </w:rPr>
        <w:lastRenderedPageBreak/>
        <w:t>8</w:t>
      </w:r>
      <w:r>
        <w:rPr>
          <w:b/>
        </w:rPr>
        <w:t>. ОБЕСПЕЧЕНИЕ ИСПОЛНЕНИЯ КОНТРАКТА, ГАРАНТИЙНЫХ ОБЯЗАТЕЛЬСТВ</w:t>
      </w:r>
    </w:p>
    <w:p w:rsidR="00867A46" w:rsidRDefault="00867A46">
      <w:pPr>
        <w:tabs>
          <w:tab w:val="left" w:pos="709"/>
        </w:tabs>
        <w:ind w:right="141"/>
        <w:jc w:val="center"/>
        <w:outlineLvl w:val="1"/>
        <w:rPr>
          <w:b/>
          <w:bCs/>
        </w:rPr>
      </w:pPr>
    </w:p>
    <w:p w:rsidR="00867A46" w:rsidRDefault="00AD32CD">
      <w:pPr>
        <w:tabs>
          <w:tab w:val="left" w:pos="709"/>
        </w:tabs>
        <w:spacing w:after="240"/>
        <w:ind w:right="141" w:firstLine="709"/>
        <w:outlineLvl w:val="1"/>
      </w:pPr>
      <w:r>
        <w:t>8.1. Обеспечение исполнения контракта не установлено.</w:t>
      </w:r>
    </w:p>
    <w:p w:rsidR="00867A46" w:rsidRDefault="00AD32CD">
      <w:pPr>
        <w:ind w:right="141" w:firstLine="709"/>
        <w:jc w:val="center"/>
        <w:rPr>
          <w:b/>
          <w:bCs/>
          <w:spacing w:val="-3"/>
        </w:rPr>
      </w:pPr>
      <w:r>
        <w:rPr>
          <w:b/>
          <w:spacing w:val="-3"/>
        </w:rPr>
        <w:t>9. ОТВЕТСТВЕННОСТЬ СТОРОН</w:t>
      </w:r>
    </w:p>
    <w:p w:rsidR="00867A46" w:rsidRDefault="00867A46">
      <w:pPr>
        <w:ind w:right="141" w:firstLine="709"/>
        <w:jc w:val="center"/>
      </w:pPr>
    </w:p>
    <w:p w:rsidR="00867A46" w:rsidRDefault="00AD32CD">
      <w:pPr>
        <w:pStyle w:val="ConsPlusNormal"/>
        <w:widowControl/>
        <w:tabs>
          <w:tab w:val="left" w:pos="709"/>
        </w:tabs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867A46" w:rsidRDefault="00AD32CD">
      <w:pPr>
        <w:ind w:right="141" w:firstLine="709"/>
        <w:jc w:val="both"/>
      </w:pPr>
      <w:r>
        <w:t xml:space="preserve"> 9.2. В случае просрочки исполнения Заказчиком обязательств, пред</w:t>
      </w:r>
      <w:r>
        <w:t>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867A46" w:rsidRDefault="00AD32CD">
      <w:pPr>
        <w:tabs>
          <w:tab w:val="left" w:pos="709"/>
        </w:tabs>
        <w:ind w:right="141" w:firstLine="709"/>
        <w:jc w:val="both"/>
      </w:pPr>
      <w:r>
        <w:t xml:space="preserve">9.2.1. Пеня начисляется за каждый день </w:t>
      </w:r>
      <w:r>
        <w:t>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</w:t>
      </w:r>
      <w:r>
        <w:t xml:space="preserve">латы пеней ключевой ставки Центрального банка Российской Федерации от не уплаченной в срок суммы. </w:t>
      </w:r>
    </w:p>
    <w:p w:rsidR="00867A46" w:rsidRDefault="00AD32CD">
      <w:pPr>
        <w:ind w:right="141" w:firstLine="709"/>
        <w:jc w:val="both"/>
      </w:pPr>
      <w:r>
        <w:t>9.2.2.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</w:t>
      </w:r>
      <w:r>
        <w:t xml:space="preserve">тельств, предусмотренных настоящим контрактом. </w:t>
      </w:r>
    </w:p>
    <w:p w:rsidR="00867A46" w:rsidRDefault="00AD32CD">
      <w:pPr>
        <w:ind w:right="141" w:firstLine="709"/>
        <w:jc w:val="both"/>
      </w:pPr>
      <w: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устанавливается</w:t>
      </w:r>
      <w:r>
        <w:t xml:space="preserve"> </w:t>
      </w:r>
      <w:r>
        <w:rPr>
          <w:rFonts w:eastAsia="Calibri"/>
          <w:lang w:eastAsia="en-US"/>
        </w:rPr>
        <w:t>в следующем порядке</w:t>
      </w:r>
      <w:r>
        <w:t>:</w:t>
      </w:r>
    </w:p>
    <w:p w:rsidR="00867A46" w:rsidRDefault="00AD32CD">
      <w:pPr>
        <w:ind w:right="141" w:firstLine="709"/>
        <w:jc w:val="both"/>
      </w:pPr>
      <w:r>
        <w:t>- 1000 рублей, если цена контракта не превышает 3 млн. рублей (включительно).</w:t>
      </w:r>
    </w:p>
    <w:p w:rsidR="00867A46" w:rsidRDefault="00AD32CD">
      <w:pPr>
        <w:tabs>
          <w:tab w:val="left" w:pos="709"/>
        </w:tabs>
        <w:ind w:right="141" w:firstLine="709"/>
        <w:jc w:val="both"/>
      </w:pPr>
      <w:r>
        <w:t>9.3. В случае просрочки исполнения Исполнителем обязательств (в том числе гарантийного обязательства, если таковое установлено), предусмотренных настоящим к</w:t>
      </w:r>
      <w:r>
        <w:t>онтрактом, а также в иных случаях неисполнения или ненадлежащего исполнения Исполнителем обязательств, предусмотренных контрактом, Исполнитель уплачивает Заказчику неустойку (штраф, пени).</w:t>
      </w:r>
    </w:p>
    <w:p w:rsidR="00867A46" w:rsidRDefault="00AD32CD">
      <w:pPr>
        <w:tabs>
          <w:tab w:val="left" w:pos="709"/>
        </w:tabs>
        <w:ind w:right="141" w:firstLine="709"/>
        <w:jc w:val="both"/>
      </w:pPr>
      <w:r>
        <w:t>9.3.1. Пеня начисляется за каждый день просрочки исполнения Исполни</w:t>
      </w:r>
      <w:r>
        <w:t xml:space="preserve">телем обязательства, предусмотренного настоящим контрактом, в том числе </w:t>
      </w:r>
      <w:r>
        <w:rPr>
          <w:rFonts w:eastAsiaTheme="minorHAnsi"/>
          <w:lang w:eastAsia="en-US"/>
        </w:rPr>
        <w:t>просрочки исполнения Исполнителем обязательства, предусмотренного пунктом 4.4.6. настоящего контракта,</w:t>
      </w:r>
      <w:r>
        <w:t xml:space="preserve"> </w:t>
      </w:r>
      <w:r>
        <w:rPr>
          <w:rFonts w:eastAsia="Calibri"/>
        </w:rPr>
        <w:t>начиная со дня, следующего после дня истечения установленного контрактом срока ис</w:t>
      </w:r>
      <w:r>
        <w:rPr>
          <w:rFonts w:eastAsia="Calibri"/>
        </w:rPr>
        <w:t xml:space="preserve">полнения обязательства, и устанавливается контрактом </w:t>
      </w:r>
      <w:r>
        <w:t>в размере одной трехсотой  действующей на дату уплаты пени ключевой ставки Центрального банка Российской Федерации от цены настоящего контракта, уменьшенной на сумму, пропорциональную объему обязательств</w:t>
      </w:r>
      <w:r>
        <w:t>, предусмотренных настоящим контрактом и фактически исполненных Исполнителем, за исключением случаев, если законодательством РФ установлен иной порядок начисления пени.</w:t>
      </w:r>
    </w:p>
    <w:p w:rsidR="00867A46" w:rsidRDefault="00AD32CD">
      <w:pPr>
        <w:ind w:right="141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9.3.2. Штрафы начисляются за неисполнение или ненадлежащее исполнение Исполнителем обязательств, предусмотренных настоящим контрактом, за исключением просрочки исполнения Исполнителем обязательств (в том числе гарантийного обязательства, </w:t>
      </w:r>
      <w:r>
        <w:t>если таковое устан</w:t>
      </w:r>
      <w:r>
        <w:t>овлено</w:t>
      </w:r>
      <w:r>
        <w:rPr>
          <w:rFonts w:eastAsia="Calibri"/>
          <w:lang w:eastAsia="en-US"/>
        </w:rPr>
        <w:t>), предусмотренных настоящим контрактом.</w:t>
      </w:r>
    </w:p>
    <w:p w:rsidR="00867A46" w:rsidRDefault="00AD32CD">
      <w:pPr>
        <w:ind w:right="141" w:firstLine="709"/>
        <w:jc w:val="both"/>
        <w:rPr>
          <w:rFonts w:eastAsia="Calibri"/>
        </w:rPr>
      </w:pPr>
      <w:r>
        <w:rPr>
          <w:rFonts w:eastAsiaTheme="minorHAnsi"/>
          <w:lang w:eastAsia="en-US"/>
        </w:rPr>
        <w:t xml:space="preserve">9.3.3. </w:t>
      </w:r>
      <w:bookmarkStart w:id="1" w:name="OLE_LINK14"/>
      <w:bookmarkStart w:id="2" w:name="OLE_LINK15"/>
      <w:bookmarkStart w:id="3" w:name="OLE_LINK16"/>
      <w:bookmarkStart w:id="4" w:name="OLE_LINK23"/>
      <w:bookmarkEnd w:id="1"/>
      <w:bookmarkEnd w:id="2"/>
      <w:bookmarkEnd w:id="3"/>
      <w:bookmarkEnd w:id="4"/>
      <w:r>
        <w:rPr>
          <w:rFonts w:eastAsia="Calibri"/>
          <w:lang w:eastAsia="en-US"/>
        </w:rPr>
        <w:t>За каждый факт неисполнения или ненадлежащего исполнения Исполнителем обязательств, предусмотренных настоящим контрактом, за исключением просрочки исполнения обязательств (в том числе гарантийного обяза</w:t>
      </w:r>
      <w:r>
        <w:rPr>
          <w:rFonts w:eastAsia="Calibri"/>
          <w:lang w:eastAsia="en-US"/>
        </w:rPr>
        <w:t xml:space="preserve">тельства, </w:t>
      </w:r>
      <w:r>
        <w:t>если таковое установлено</w:t>
      </w:r>
      <w:r>
        <w:rPr>
          <w:rFonts w:eastAsia="Calibri"/>
          <w:lang w:eastAsia="en-US"/>
        </w:rPr>
        <w:t>), предусмотренных настоящим контрактом, размер штрафа устанавливается в следующем порядке (за исключением случаев, предусмотренных пунктами 9.3.4, 9.3.5 настоящего Контракта):</w:t>
      </w:r>
    </w:p>
    <w:p w:rsidR="00867A46" w:rsidRDefault="00AD32CD">
      <w:pPr>
        <w:ind w:right="141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- 10 процентов цены контракта (этапа) в случа</w:t>
      </w:r>
      <w:r>
        <w:rPr>
          <w:rFonts w:eastAsia="Calibri"/>
          <w:lang w:eastAsia="en-US"/>
        </w:rPr>
        <w:t>е, если цена контракта (этапа) не превышает 3 млн. рублей.</w:t>
      </w:r>
    </w:p>
    <w:p w:rsidR="00867A46" w:rsidRDefault="00AD32CD">
      <w:pPr>
        <w:ind w:right="141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9.3.4. За каждый факт неисполнения или ненадлежащего исполнения Исполнителем обязательств, предусмотренных настоящим контрактом, заключенным с победителем закупки (или с </w:t>
      </w:r>
      <w:r>
        <w:rPr>
          <w:rFonts w:eastAsia="Calibri"/>
          <w:lang w:eastAsia="en-US"/>
        </w:rPr>
        <w:lastRenderedPageBreak/>
        <w:t>иным участником закупки в с</w:t>
      </w:r>
      <w:r>
        <w:rPr>
          <w:rFonts w:eastAsia="Calibri"/>
          <w:lang w:eastAsia="en-US"/>
        </w:rPr>
        <w:t xml:space="preserve">лучаях, установленных Федеральным законом № 44-ФЗ), предложившим наиболее высокую цену за право заключения настоящего контракта, размер штрафа рассчитывается в порядке, установленном </w:t>
      </w:r>
      <w:r>
        <w:rPr>
          <w:rFonts w:eastAsia="Calibri"/>
        </w:rPr>
        <w:t>Правилами определения размера штрафа, начисляемого в случае ненадлежащего</w:t>
      </w:r>
      <w:r>
        <w:rPr>
          <w:rFonts w:eastAsia="Calibri"/>
        </w:rPr>
        <w:t xml:space="preserve">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, утвер</w:t>
      </w:r>
      <w:r>
        <w:rPr>
          <w:rFonts w:eastAsia="Calibri"/>
        </w:rPr>
        <w:t>жденными постановлением Правительства Российской Федерации от 30.08.2017 № 1042,</w:t>
      </w:r>
      <w:r>
        <w:rPr>
          <w:rFonts w:eastAsia="Calibri"/>
          <w:lang w:eastAsia="en-US"/>
        </w:rPr>
        <w:t xml:space="preserve"> за исключением просрочки исполнения обязательств (в том числе гарантийного обязательства), предусмотренных настоящим контрактом, и устанавливается в следующем порядке:</w:t>
      </w:r>
    </w:p>
    <w:p w:rsidR="00867A46" w:rsidRDefault="00AD32CD">
      <w:pPr>
        <w:ind w:right="141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в случ</w:t>
      </w:r>
      <w:r>
        <w:rPr>
          <w:rFonts w:eastAsiaTheme="minorHAnsi"/>
          <w:lang w:eastAsia="en-US"/>
        </w:rPr>
        <w:t>ае, если цена контракта не превышает начальную (максимальную) цену контракта:</w:t>
      </w:r>
    </w:p>
    <w:p w:rsidR="00867A46" w:rsidRDefault="00AD32CD">
      <w:pPr>
        <w:ind w:right="141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- 10 процентов начальной (максимальной) цены контракта, если цена контракта не превышает 3 млн. рублей.</w:t>
      </w:r>
    </w:p>
    <w:p w:rsidR="00867A46" w:rsidRDefault="00AD32CD">
      <w:pPr>
        <w:ind w:right="141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9.3.5. </w:t>
      </w:r>
      <w:bookmarkStart w:id="5" w:name="OLE_LINK43"/>
      <w:bookmarkStart w:id="6" w:name="OLE_LINK44"/>
      <w:bookmarkEnd w:id="5"/>
      <w:bookmarkEnd w:id="6"/>
      <w:r>
        <w:rPr>
          <w:rFonts w:eastAsia="Calibri"/>
          <w:lang w:eastAsia="en-US"/>
        </w:rPr>
        <w:t>За каждый факт неисполнения или ненадлежащего исполнения Исполнител</w:t>
      </w:r>
      <w:r>
        <w:rPr>
          <w:rFonts w:eastAsia="Calibri"/>
          <w:lang w:eastAsia="en-US"/>
        </w:rPr>
        <w:t xml:space="preserve">ем обязательства, предусмотренного настоящим контрактом, которое не имеет стоимостного выражения, размер штрафа устанавливается (при наличии в настоящем контракте таких обязательств) в следующем порядке: </w:t>
      </w:r>
    </w:p>
    <w:p w:rsidR="00867A46" w:rsidRDefault="00AD32CD">
      <w:pPr>
        <w:ind w:right="141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- 1000 рублей, если цена контракта не превышает 3 м</w:t>
      </w:r>
      <w:r>
        <w:rPr>
          <w:rFonts w:eastAsia="Calibri"/>
          <w:lang w:eastAsia="en-US"/>
        </w:rPr>
        <w:t>лн. рублей.</w:t>
      </w:r>
    </w:p>
    <w:p w:rsidR="00867A46" w:rsidRDefault="00AD32CD">
      <w:pPr>
        <w:ind w:right="141" w:firstLine="709"/>
        <w:jc w:val="both"/>
        <w:rPr>
          <w:rFonts w:eastAsia="Calibri"/>
          <w:lang w:eastAsia="en-US"/>
        </w:rPr>
      </w:pPr>
      <w:r>
        <w:t xml:space="preserve">9.4. </w:t>
      </w:r>
      <w:r>
        <w:rPr>
          <w:rFonts w:eastAsia="Calibri"/>
        </w:rPr>
        <w:t>Общая сумма начисленных штрафов за неисполнение или ненадлежащее исполнение Исполнителем обязательств, предусмотренных настоящим контрактом, не может превышать цену настоящего контракта.</w:t>
      </w:r>
    </w:p>
    <w:p w:rsidR="00867A46" w:rsidRDefault="00AD32CD">
      <w:pPr>
        <w:ind w:right="141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9.5. </w:t>
      </w:r>
      <w:r>
        <w:rPr>
          <w:rFonts w:eastAsia="Calibri"/>
        </w:rPr>
        <w:t>Общая сумма начисленных штрафов за ненадлежащее</w:t>
      </w:r>
      <w:r>
        <w:rPr>
          <w:rFonts w:eastAsia="Calibri"/>
        </w:rPr>
        <w:t xml:space="preserve"> исполнение Заказчиком обязательств, предусмотренных настоящим контрактом, не может превышать цену настоящего контракта.</w:t>
      </w:r>
    </w:p>
    <w:p w:rsidR="00867A46" w:rsidRDefault="00AD32CD">
      <w:pPr>
        <w:tabs>
          <w:tab w:val="left" w:pos="709"/>
        </w:tabs>
        <w:ind w:right="141" w:firstLine="709"/>
        <w:jc w:val="both"/>
      </w:pPr>
      <w:r>
        <w:t>9.6. В случае неисполнения или ненадлежащего исполнения Исполнителем обязательства (в том числе просрочки исполнения обязательства Испо</w:t>
      </w:r>
      <w:r>
        <w:t>лнителем), предусмотренного настоящим контрактом, Заказчик вправе произвести оплату по контракту за вычетом соответствующего размера неустойки (штраф, пени) и(или) удержать сумму неустойки (штраф, пени) из денежных средств, внесенных в качестве обеспечения</w:t>
      </w:r>
      <w:r>
        <w:t xml:space="preserve"> исполнения контракта.</w:t>
      </w:r>
    </w:p>
    <w:p w:rsidR="00867A46" w:rsidRDefault="00AD32CD">
      <w:pPr>
        <w:tabs>
          <w:tab w:val="left" w:pos="709"/>
        </w:tabs>
        <w:ind w:right="141" w:firstLine="709"/>
        <w:jc w:val="both"/>
      </w:pPr>
      <w:r>
        <w:t>9.7. В случае если Заказчик понес убытки вследствие ненадлежащего исполнения Исполнителем своих обязательств по настоящему контракту, Исполнитель обязан возместить такие убытки Заказчику независимо от уплаты неустойки.</w:t>
      </w:r>
    </w:p>
    <w:p w:rsidR="00867A46" w:rsidRDefault="00AD32CD">
      <w:pPr>
        <w:tabs>
          <w:tab w:val="left" w:pos="709"/>
        </w:tabs>
        <w:ind w:right="141" w:firstLine="709"/>
        <w:jc w:val="both"/>
      </w:pPr>
      <w:r>
        <w:t>9.8. Уплата не</w:t>
      </w:r>
      <w:r>
        <w:t>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867A46" w:rsidRDefault="00AD32CD">
      <w:pPr>
        <w:tabs>
          <w:tab w:val="left" w:pos="709"/>
        </w:tabs>
        <w:ind w:right="141" w:firstLine="709"/>
        <w:jc w:val="both"/>
      </w:pPr>
      <w:r>
        <w:t>9.9. Сторона освобождается от уплаты неу</w:t>
      </w:r>
      <w:r>
        <w:t>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67A46" w:rsidRDefault="00AD32CD">
      <w:pPr>
        <w:spacing w:after="240"/>
        <w:ind w:right="141" w:firstLine="709"/>
        <w:jc w:val="both"/>
        <w:rPr>
          <w:rFonts w:eastAsia="Calibri"/>
        </w:rPr>
      </w:pPr>
      <w:r>
        <w:t>9.10. В случае расторжения контракта в связи с ненадлежащим исполнением Исполнителем своих обязательств (в том числе по соглашению Сторон) последний в течение 5 (пяти) рабочих дней с даты расторжения контракта или подписания соглашения о расторжении контра</w:t>
      </w:r>
      <w:r>
        <w:t>кта уплачивает Заказчику неустойку, определенную в соответствии с п.9.3 настоящего контракта.</w:t>
      </w:r>
    </w:p>
    <w:p w:rsidR="00867A46" w:rsidRDefault="00AD32CD">
      <w:pPr>
        <w:shd w:val="clear" w:color="auto" w:fill="FFFFFF"/>
        <w:tabs>
          <w:tab w:val="left" w:pos="284"/>
          <w:tab w:val="left" w:pos="426"/>
          <w:tab w:val="left" w:pos="9498"/>
        </w:tabs>
        <w:ind w:right="141"/>
        <w:jc w:val="center"/>
        <w:rPr>
          <w:b/>
          <w:bCs/>
        </w:rPr>
      </w:pPr>
      <w:r>
        <w:rPr>
          <w:b/>
          <w:bCs/>
          <w:spacing w:val="-8"/>
        </w:rPr>
        <w:t xml:space="preserve">10. ОБСТОЯТЕЛЬСТВА </w:t>
      </w:r>
      <w:r>
        <w:rPr>
          <w:b/>
          <w:bCs/>
        </w:rPr>
        <w:t>НЕПРЕОДОЛИМОЙ СИЛЫ</w:t>
      </w:r>
    </w:p>
    <w:p w:rsidR="00867A46" w:rsidRDefault="00867A46">
      <w:pPr>
        <w:shd w:val="clear" w:color="auto" w:fill="FFFFFF"/>
        <w:tabs>
          <w:tab w:val="left" w:pos="284"/>
          <w:tab w:val="left" w:pos="426"/>
          <w:tab w:val="left" w:pos="9498"/>
        </w:tabs>
        <w:ind w:right="141"/>
        <w:jc w:val="center"/>
        <w:rPr>
          <w:b/>
          <w:bCs/>
        </w:rPr>
      </w:pPr>
    </w:p>
    <w:p w:rsidR="00867A46" w:rsidRDefault="00AD32CD">
      <w:pPr>
        <w:tabs>
          <w:tab w:val="left" w:pos="709"/>
        </w:tabs>
        <w:ind w:right="141" w:firstLine="709"/>
        <w:jc w:val="both"/>
      </w:pPr>
      <w:r>
        <w:t>10.1. Стороны освобождаются от ответственности за полное или частичное неисполнение своих обязательств по настоящему контра</w:t>
      </w:r>
      <w:r>
        <w:t>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</w:t>
      </w:r>
      <w:r>
        <w:t xml:space="preserve">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</w:t>
      </w:r>
      <w:r>
        <w:t>были не в состоянии предвидеть и предотвратить.</w:t>
      </w:r>
    </w:p>
    <w:p w:rsidR="00867A46" w:rsidRDefault="00AD32CD">
      <w:pPr>
        <w:tabs>
          <w:tab w:val="left" w:pos="709"/>
        </w:tabs>
        <w:ind w:right="141" w:firstLine="709"/>
        <w:jc w:val="both"/>
      </w:pPr>
      <w:r>
        <w:lastRenderedPageBreak/>
        <w:t>10.2.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обстоятельств, поскольку эти обстоятельства значительно влияют на</w:t>
      </w:r>
      <w:r>
        <w:t xml:space="preserve"> исполнение настоящего контракта в срок.</w:t>
      </w:r>
    </w:p>
    <w:p w:rsidR="00867A46" w:rsidRDefault="00AD32CD">
      <w:pPr>
        <w:tabs>
          <w:tab w:val="left" w:pos="709"/>
        </w:tabs>
        <w:ind w:right="141" w:firstLine="709"/>
        <w:jc w:val="both"/>
      </w:pPr>
      <w:r>
        <w:t>10.3.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</w:t>
      </w:r>
      <w:r>
        <w:t xml:space="preserve"> уведомить в письменной форме другую Сторону об их возникновении, виде и возможной продолжительности действия.</w:t>
      </w:r>
    </w:p>
    <w:p w:rsidR="00867A46" w:rsidRDefault="00AD32CD">
      <w:pPr>
        <w:tabs>
          <w:tab w:val="left" w:pos="709"/>
        </w:tabs>
        <w:ind w:right="141" w:firstLine="709"/>
        <w:jc w:val="both"/>
      </w:pPr>
      <w:r>
        <w:t xml:space="preserve">10.4. Если обстоятельства, указанные в </w:t>
      </w:r>
      <w:hyperlink r:id="rId9" w:tooltip="consultantplus://offline/main?base=MLAW;n=129338;fld=134;dst=100180" w:history="1">
        <w:r>
          <w:t>п. 10.1</w:t>
        </w:r>
      </w:hyperlink>
      <w: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</w:t>
      </w:r>
      <w:r>
        <w:t>в связи с наступлением таких обстоятельств.</w:t>
      </w:r>
    </w:p>
    <w:p w:rsidR="00867A46" w:rsidRDefault="00AD32CD">
      <w:pPr>
        <w:tabs>
          <w:tab w:val="left" w:pos="709"/>
        </w:tabs>
        <w:spacing w:after="240"/>
        <w:ind w:right="141" w:firstLine="709"/>
        <w:jc w:val="both"/>
      </w:pPr>
      <w:r>
        <w:t xml:space="preserve">10.5. </w:t>
      </w:r>
      <w:proofErr w:type="spellStart"/>
      <w:r>
        <w:t>Неуведомление</w:t>
      </w:r>
      <w:proofErr w:type="spellEnd"/>
      <w:r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</w:t>
      </w:r>
      <w:r>
        <w:t>и за невыполнение обязательств по отношени</w:t>
      </w:r>
      <w:bookmarkStart w:id="7" w:name="_GoBack"/>
      <w:bookmarkEnd w:id="7"/>
      <w:r>
        <w:t>ю к другой Стороне.</w:t>
      </w:r>
    </w:p>
    <w:p w:rsidR="00867A46" w:rsidRDefault="00AD32CD">
      <w:pPr>
        <w:ind w:right="141"/>
        <w:jc w:val="center"/>
        <w:rPr>
          <w:b/>
          <w:bCs/>
        </w:rPr>
      </w:pPr>
      <w:r>
        <w:rPr>
          <w:b/>
        </w:rPr>
        <w:t>11. СРОК ДЕЙСТВИЯ И ПОРЯДОК ИЗМЕНЕНИЯ КОНТРАКТА</w:t>
      </w:r>
    </w:p>
    <w:p w:rsidR="00867A46" w:rsidRDefault="00867A46">
      <w:pPr>
        <w:ind w:right="141"/>
        <w:jc w:val="center"/>
        <w:rPr>
          <w:b/>
          <w:bCs/>
        </w:rPr>
      </w:pPr>
    </w:p>
    <w:p w:rsidR="00867A46" w:rsidRDefault="00AD32CD">
      <w:pPr>
        <w:ind w:right="141" w:firstLine="709"/>
        <w:jc w:val="both"/>
      </w:pPr>
      <w:r>
        <w:t xml:space="preserve">11.1. Настоящий контракт вступает в силу с даты его заключения и действует до </w:t>
      </w:r>
      <w:r w:rsidR="00315260">
        <w:t>31.10.2026 г.</w:t>
      </w:r>
    </w:p>
    <w:p w:rsidR="00867A46" w:rsidRDefault="00AD32CD">
      <w:pPr>
        <w:ind w:right="141" w:firstLine="709"/>
        <w:jc w:val="both"/>
      </w:pPr>
      <w:r>
        <w:t>11.2 Изменение положений настоящего контракта возможны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обязательств, пр</w:t>
      </w:r>
      <w:r>
        <w:t>и этом Заказчик в порядке, предусмотренном ст. 95 Федерального закона № 44-ФЗ, в случае, если  не достигнуто соглашение о снижении цены контракта без сокращения объема Услуг и (или) об изменении сроков исполнения контракта, обеспечивает соглашение с Исполн</w:t>
      </w:r>
      <w:r>
        <w:t xml:space="preserve">ителем новых условий контракта, в том числе цены и (или) сроков исполнения контракта и (или) объема Услуг, предусмотренных контрактом. </w:t>
      </w:r>
    </w:p>
    <w:p w:rsidR="00867A46" w:rsidRDefault="00AD32CD">
      <w:pPr>
        <w:spacing w:after="240"/>
        <w:ind w:right="141" w:firstLine="709"/>
        <w:jc w:val="both"/>
      </w:pPr>
      <w:r>
        <w:t>11.3. Иные изменения и дополнения настоящего контракта возможны по соглашению Сторон в рамках действующего законодательс</w:t>
      </w:r>
      <w:r>
        <w:t>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</w:t>
      </w:r>
      <w:r>
        <w:t xml:space="preserve"> их подписания Сторонами.</w:t>
      </w:r>
    </w:p>
    <w:p w:rsidR="00867A46" w:rsidRDefault="00AD32CD">
      <w:pPr>
        <w:shd w:val="clear" w:color="auto" w:fill="FFFFFF"/>
        <w:tabs>
          <w:tab w:val="left" w:pos="142"/>
          <w:tab w:val="left" w:pos="426"/>
          <w:tab w:val="left" w:pos="1152"/>
        </w:tabs>
        <w:ind w:right="141"/>
        <w:jc w:val="center"/>
        <w:rPr>
          <w:b/>
          <w:bCs/>
        </w:rPr>
      </w:pPr>
      <w:r>
        <w:rPr>
          <w:b/>
          <w:bCs/>
        </w:rPr>
        <w:t>12. ПОРЯДОК УРЕГУЛИРОВАНИЯ СПОРОВ</w:t>
      </w:r>
    </w:p>
    <w:p w:rsidR="00867A46" w:rsidRDefault="00867A46">
      <w:pPr>
        <w:shd w:val="clear" w:color="auto" w:fill="FFFFFF"/>
        <w:tabs>
          <w:tab w:val="left" w:pos="142"/>
          <w:tab w:val="left" w:pos="426"/>
          <w:tab w:val="left" w:pos="1152"/>
        </w:tabs>
        <w:ind w:right="141"/>
        <w:jc w:val="center"/>
        <w:rPr>
          <w:b/>
          <w:bCs/>
        </w:rPr>
      </w:pPr>
    </w:p>
    <w:p w:rsidR="00867A46" w:rsidRDefault="00AD32CD">
      <w:pPr>
        <w:tabs>
          <w:tab w:val="left" w:pos="709"/>
        </w:tabs>
        <w:ind w:right="141" w:firstLine="709"/>
        <w:jc w:val="both"/>
        <w:outlineLvl w:val="1"/>
      </w:pPr>
      <w:r>
        <w:t>12.1. 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:rsidR="00867A46" w:rsidRDefault="00AD32CD">
      <w:pPr>
        <w:tabs>
          <w:tab w:val="left" w:pos="709"/>
        </w:tabs>
        <w:spacing w:after="240"/>
        <w:ind w:right="141" w:firstLine="709"/>
        <w:jc w:val="both"/>
        <w:outlineLvl w:val="1"/>
        <w:rPr>
          <w:b/>
        </w:rPr>
      </w:pPr>
      <w:r>
        <w:t>12.</w:t>
      </w:r>
      <w:r>
        <w:t xml:space="preserve">2. В случае невыполнения Сторонами своих обязательств и </w:t>
      </w:r>
      <w:proofErr w:type="spellStart"/>
      <w:r>
        <w:t>недостижения</w:t>
      </w:r>
      <w:proofErr w:type="spellEnd"/>
      <w:r>
        <w:t xml:space="preserve"> взаимного согласия споры по настоящему контракту разрешаются в Арбитражном суде Хабаровского края.</w:t>
      </w:r>
    </w:p>
    <w:p w:rsidR="00867A46" w:rsidRDefault="00AD32CD">
      <w:pPr>
        <w:shd w:val="clear" w:color="auto" w:fill="FFFFFF"/>
        <w:tabs>
          <w:tab w:val="left" w:pos="142"/>
          <w:tab w:val="left" w:pos="426"/>
        </w:tabs>
        <w:ind w:right="141"/>
        <w:jc w:val="center"/>
        <w:rPr>
          <w:b/>
          <w:bCs/>
          <w:spacing w:val="-6"/>
        </w:rPr>
      </w:pPr>
      <w:r>
        <w:rPr>
          <w:b/>
          <w:bCs/>
          <w:spacing w:val="-6"/>
        </w:rPr>
        <w:t xml:space="preserve">13. ПОРЯДОК </w:t>
      </w:r>
      <w:r>
        <w:rPr>
          <w:b/>
          <w:bCs/>
        </w:rPr>
        <w:t>РАСТОРЖЕНИЯ</w:t>
      </w:r>
      <w:r>
        <w:rPr>
          <w:b/>
          <w:bCs/>
          <w:spacing w:val="-6"/>
        </w:rPr>
        <w:t xml:space="preserve"> КОНТРАКТА</w:t>
      </w:r>
    </w:p>
    <w:p w:rsidR="00867A46" w:rsidRDefault="00867A46">
      <w:pPr>
        <w:shd w:val="clear" w:color="auto" w:fill="FFFFFF"/>
        <w:tabs>
          <w:tab w:val="left" w:pos="142"/>
          <w:tab w:val="left" w:pos="426"/>
        </w:tabs>
        <w:ind w:right="141"/>
        <w:jc w:val="center"/>
        <w:rPr>
          <w:b/>
          <w:bCs/>
          <w:spacing w:val="-6"/>
        </w:rPr>
      </w:pPr>
    </w:p>
    <w:p w:rsidR="00867A46" w:rsidRDefault="00AD32CD">
      <w:pPr>
        <w:tabs>
          <w:tab w:val="left" w:pos="709"/>
        </w:tabs>
        <w:ind w:right="141" w:firstLine="709"/>
        <w:jc w:val="both"/>
      </w:pPr>
      <w:r>
        <w:t>13.1. Настоящий контракт может быть расторгнут:</w:t>
      </w:r>
    </w:p>
    <w:p w:rsidR="00867A46" w:rsidRDefault="00AD32CD">
      <w:pPr>
        <w:tabs>
          <w:tab w:val="left" w:pos="709"/>
        </w:tabs>
        <w:ind w:right="141" w:firstLine="709"/>
        <w:jc w:val="both"/>
      </w:pPr>
      <w:r>
        <w:t>- по соглашению Сторон;</w:t>
      </w:r>
    </w:p>
    <w:p w:rsidR="00867A46" w:rsidRDefault="00AD32CD">
      <w:pPr>
        <w:tabs>
          <w:tab w:val="left" w:pos="709"/>
        </w:tabs>
        <w:ind w:right="141" w:firstLine="709"/>
        <w:jc w:val="both"/>
      </w:pPr>
      <w:r>
        <w:t>- в судебном порядке;</w:t>
      </w:r>
    </w:p>
    <w:p w:rsidR="00867A46" w:rsidRDefault="00AD32CD">
      <w:pPr>
        <w:tabs>
          <w:tab w:val="left" w:pos="709"/>
        </w:tabs>
        <w:ind w:right="141" w:firstLine="709"/>
        <w:jc w:val="both"/>
      </w:pPr>
      <w:r>
        <w:t>- 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67A46" w:rsidRDefault="00AD32CD">
      <w:pPr>
        <w:tabs>
          <w:tab w:val="left" w:pos="709"/>
        </w:tabs>
        <w:ind w:right="141" w:firstLine="709"/>
        <w:jc w:val="both"/>
      </w:pPr>
      <w:r>
        <w:t>13.2. Заказчик вправе принять решение об одностороннем отказе от исполнения контракта в следующих случаях:</w:t>
      </w:r>
    </w:p>
    <w:p w:rsidR="00867A46" w:rsidRDefault="00AD32CD">
      <w:pPr>
        <w:ind w:right="141" w:firstLine="709"/>
        <w:jc w:val="both"/>
      </w:pPr>
      <w:r>
        <w:t>13.2.1. В случае просрочки оказания Услуг Исполнителем более чем на 30 дней.</w:t>
      </w:r>
    </w:p>
    <w:p w:rsidR="00867A46" w:rsidRDefault="00AD32CD">
      <w:pPr>
        <w:tabs>
          <w:tab w:val="left" w:pos="709"/>
        </w:tabs>
        <w:ind w:right="141" w:firstLine="709"/>
        <w:jc w:val="both"/>
      </w:pPr>
      <w:r>
        <w:t>13.2.2. В иных случаях, предусмотренных действующим законодательством.</w:t>
      </w:r>
    </w:p>
    <w:p w:rsidR="00867A46" w:rsidRDefault="00AD32CD">
      <w:pPr>
        <w:tabs>
          <w:tab w:val="left" w:pos="709"/>
        </w:tabs>
        <w:ind w:right="141" w:firstLine="709"/>
        <w:jc w:val="both"/>
      </w:pPr>
      <w:r>
        <w:t xml:space="preserve">13.3. Заказчик обязан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</w:t>
      </w:r>
      <w:r>
        <w:lastRenderedPageBreak/>
        <w:t>установленным извещением об осуществлении закупки и (или) документацией о закупке</w:t>
      </w:r>
      <w:r>
        <w:t xml:space="preserve">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867A46" w:rsidRDefault="00AD32CD">
      <w:pPr>
        <w:tabs>
          <w:tab w:val="left" w:pos="709"/>
        </w:tabs>
        <w:ind w:right="141" w:firstLine="709"/>
        <w:jc w:val="both"/>
      </w:pPr>
      <w:r>
        <w:t>13.4. Расторжение контракта в связи с односторонним отказом Заказчика от исполнен</w:t>
      </w:r>
      <w:r>
        <w:t>ия контракта осуществляется в порядке, предусмотренном статьей 95 Федерального закона № 44-ФЗ.</w:t>
      </w:r>
    </w:p>
    <w:p w:rsidR="00867A46" w:rsidRDefault="00AD32CD">
      <w:pPr>
        <w:tabs>
          <w:tab w:val="left" w:pos="709"/>
        </w:tabs>
        <w:ind w:right="141" w:firstLine="709"/>
        <w:jc w:val="both"/>
      </w:pPr>
      <w:r>
        <w:t>13.5.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:rsidR="00867A46" w:rsidRDefault="00AD32CD">
      <w:pPr>
        <w:ind w:right="141" w:firstLine="708"/>
        <w:jc w:val="both"/>
      </w:pPr>
      <w:r>
        <w:t>В случае расторжения настояще</w:t>
      </w:r>
      <w:r>
        <w:t>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Услуг, фактически оказанных Исполнителем Заказчику.</w:t>
      </w:r>
    </w:p>
    <w:p w:rsidR="00867A46" w:rsidRDefault="00AD32CD">
      <w:pPr>
        <w:tabs>
          <w:tab w:val="left" w:pos="709"/>
        </w:tabs>
        <w:spacing w:after="240"/>
        <w:ind w:right="141" w:firstLine="709"/>
        <w:jc w:val="both"/>
      </w:pPr>
      <w:r>
        <w:t>13.6. Исполнитель не вправе принять решение об одностороннем расторжении настоящего контракта, если Заказчиком не нарушаются условия настоящего контракта.</w:t>
      </w:r>
    </w:p>
    <w:p w:rsidR="00867A46" w:rsidRDefault="00AD32CD">
      <w:pPr>
        <w:ind w:firstLine="540"/>
        <w:jc w:val="center"/>
        <w:outlineLvl w:val="0"/>
        <w:rPr>
          <w:b/>
          <w:bCs/>
        </w:rPr>
      </w:pPr>
      <w:r>
        <w:rPr>
          <w:b/>
        </w:rPr>
        <w:t>14.</w:t>
      </w:r>
      <w:r>
        <w:rPr>
          <w:b/>
          <w:szCs w:val="28"/>
        </w:rPr>
        <w:t xml:space="preserve"> АНТИКОРРУПЦИОННАЯ ОГОВОРКА</w:t>
      </w:r>
    </w:p>
    <w:p w:rsidR="00867A46" w:rsidRDefault="00867A46">
      <w:pPr>
        <w:ind w:firstLine="540"/>
        <w:jc w:val="center"/>
        <w:outlineLvl w:val="0"/>
        <w:rPr>
          <w:b/>
          <w:bCs/>
        </w:rPr>
      </w:pPr>
    </w:p>
    <w:p w:rsidR="00867A46" w:rsidRDefault="00AD32CD">
      <w:pPr>
        <w:ind w:firstLine="708"/>
        <w:jc w:val="both"/>
        <w:outlineLvl w:val="0"/>
        <w:rPr>
          <w:szCs w:val="28"/>
        </w:rPr>
      </w:pPr>
      <w:r>
        <w:rPr>
          <w:szCs w:val="28"/>
        </w:rPr>
        <w:t>14.1. При исполнении своих обязательств по настоящему контракту Сторо</w:t>
      </w:r>
      <w:r>
        <w:rPr>
          <w:szCs w:val="28"/>
        </w:rPr>
        <w:t>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</w:t>
      </w:r>
      <w:r>
        <w:rPr>
          <w:szCs w:val="28"/>
        </w:rPr>
        <w:t>ить какие-либо неправомерные преимущества или иные неправомерные цели.</w:t>
      </w:r>
    </w:p>
    <w:p w:rsidR="00867A46" w:rsidRDefault="00AD32CD">
      <w:pPr>
        <w:ind w:firstLine="708"/>
        <w:jc w:val="both"/>
        <w:outlineLvl w:val="0"/>
        <w:rPr>
          <w:szCs w:val="28"/>
        </w:rPr>
      </w:pPr>
      <w:r>
        <w:rPr>
          <w:szCs w:val="28"/>
        </w:rPr>
        <w:t xml:space="preserve">14.2.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</w:t>
      </w:r>
      <w:r>
        <w:rPr>
          <w:szCs w:val="28"/>
        </w:rPr>
        <w:t>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</w:t>
      </w:r>
      <w:r>
        <w:rPr>
          <w:szCs w:val="28"/>
        </w:rPr>
        <w:t>утем.</w:t>
      </w:r>
    </w:p>
    <w:p w:rsidR="00867A46" w:rsidRDefault="00AD32CD">
      <w:pPr>
        <w:ind w:firstLine="708"/>
        <w:jc w:val="both"/>
        <w:outlineLvl w:val="0"/>
        <w:rPr>
          <w:szCs w:val="28"/>
        </w:rPr>
      </w:pPr>
      <w:r>
        <w:rPr>
          <w:szCs w:val="28"/>
        </w:rPr>
        <w:t>14.3.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</w:t>
      </w:r>
      <w:r>
        <w:rPr>
          <w:szCs w:val="28"/>
        </w:rPr>
        <w:t>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:rsidR="00867A46" w:rsidRDefault="00AD32CD">
      <w:pPr>
        <w:ind w:firstLine="708"/>
        <w:jc w:val="both"/>
        <w:outlineLvl w:val="0"/>
        <w:rPr>
          <w:szCs w:val="28"/>
        </w:rPr>
      </w:pPr>
      <w:r>
        <w:rPr>
          <w:szCs w:val="28"/>
        </w:rPr>
        <w:t>14.4. В письменном уведом</w:t>
      </w:r>
      <w:r>
        <w:rPr>
          <w:szCs w:val="28"/>
        </w:rPr>
        <w:t>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</w:t>
      </w:r>
      <w:r>
        <w:rPr>
          <w:szCs w:val="28"/>
        </w:rPr>
        <w:t>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</w:t>
      </w:r>
      <w:r>
        <w:rPr>
          <w:szCs w:val="28"/>
        </w:rPr>
        <w:t>в о противодействии легализации (отмыванию) доходов, полученных преступным путем.</w:t>
      </w:r>
    </w:p>
    <w:p w:rsidR="00867A46" w:rsidRDefault="00AD32CD">
      <w:pPr>
        <w:ind w:firstLine="708"/>
        <w:jc w:val="both"/>
        <w:outlineLvl w:val="0"/>
        <w:rPr>
          <w:szCs w:val="28"/>
        </w:rPr>
      </w:pPr>
      <w:r>
        <w:rPr>
          <w:szCs w:val="28"/>
        </w:rPr>
        <w:t>14.5.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</w:t>
      </w:r>
      <w:r>
        <w:rPr>
          <w:szCs w:val="28"/>
        </w:rPr>
        <w:t>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867A46" w:rsidRDefault="00AD32CD">
      <w:pPr>
        <w:widowControl w:val="0"/>
        <w:spacing w:after="240"/>
        <w:ind w:firstLine="708"/>
        <w:jc w:val="both"/>
      </w:pPr>
      <w:r>
        <w:t>14.6. Стороны г</w:t>
      </w:r>
      <w:r>
        <w:t>арантируют осуществление надлежащего разбирательства по фактам нарушения положений настоящего раздела контракта и применение эффективных мер по предотвращению возможных конфликтных ситуаций.</w:t>
      </w:r>
    </w:p>
    <w:p w:rsidR="00867A46" w:rsidRDefault="00AD32CD">
      <w:pPr>
        <w:tabs>
          <w:tab w:val="left" w:pos="709"/>
        </w:tabs>
        <w:ind w:right="141" w:firstLine="709"/>
        <w:jc w:val="center"/>
        <w:rPr>
          <w:b/>
          <w:bCs/>
        </w:rPr>
      </w:pPr>
      <w:r>
        <w:rPr>
          <w:b/>
        </w:rPr>
        <w:t>15. ПРОЧИЕ УСЛОВИЯ</w:t>
      </w:r>
    </w:p>
    <w:p w:rsidR="00867A46" w:rsidRDefault="00867A46">
      <w:pPr>
        <w:tabs>
          <w:tab w:val="left" w:pos="709"/>
        </w:tabs>
        <w:ind w:right="141" w:firstLine="709"/>
        <w:jc w:val="center"/>
        <w:rPr>
          <w:b/>
          <w:bCs/>
        </w:rPr>
      </w:pPr>
    </w:p>
    <w:p w:rsidR="00867A46" w:rsidRDefault="00AD32CD">
      <w:pPr>
        <w:tabs>
          <w:tab w:val="left" w:pos="709"/>
        </w:tabs>
        <w:ind w:right="141" w:firstLine="709"/>
        <w:jc w:val="both"/>
      </w:pPr>
      <w:r>
        <w:t>15.1. Все Приложения к контракту являются его</w:t>
      </w:r>
      <w:r>
        <w:t xml:space="preserve"> неотъемлемыми частями.</w:t>
      </w:r>
    </w:p>
    <w:p w:rsidR="00867A46" w:rsidRDefault="00AD32CD">
      <w:pPr>
        <w:tabs>
          <w:tab w:val="left" w:pos="709"/>
        </w:tabs>
        <w:ind w:right="141" w:firstLine="709"/>
        <w:jc w:val="both"/>
      </w:pPr>
      <w:r>
        <w:t xml:space="preserve">15.2.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</w:t>
      </w:r>
      <w:r>
        <w:lastRenderedPageBreak/>
        <w:t xml:space="preserve">настоящем контракте, а также могут быть направлены с </w:t>
      </w:r>
      <w:r>
        <w:t>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</w:t>
      </w:r>
      <w:r>
        <w:t>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867A46" w:rsidRDefault="00AD32CD">
      <w:pPr>
        <w:tabs>
          <w:tab w:val="left" w:pos="709"/>
        </w:tabs>
        <w:spacing w:after="240"/>
        <w:ind w:right="141" w:firstLine="709"/>
        <w:jc w:val="both"/>
      </w:pPr>
      <w:r>
        <w:t>15.3. Во в</w:t>
      </w:r>
      <w:r>
        <w:t>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867A46" w:rsidRDefault="00AD32CD">
      <w:pPr>
        <w:tabs>
          <w:tab w:val="left" w:pos="709"/>
        </w:tabs>
        <w:ind w:right="141"/>
        <w:jc w:val="center"/>
        <w:rPr>
          <w:b/>
        </w:rPr>
      </w:pPr>
      <w:r>
        <w:rPr>
          <w:b/>
        </w:rPr>
        <w:t>16. ПРИЛОЖЕНИЯ К КОНТРАКТУ</w:t>
      </w:r>
    </w:p>
    <w:p w:rsidR="00867A46" w:rsidRDefault="00AD32CD">
      <w:pPr>
        <w:tabs>
          <w:tab w:val="left" w:pos="709"/>
        </w:tabs>
        <w:ind w:right="141" w:firstLine="709"/>
      </w:pPr>
      <w:r>
        <w:t xml:space="preserve">16.1. Приложение 1. Техническая часть – на 3 л.  </w:t>
      </w:r>
    </w:p>
    <w:p w:rsidR="00867A46" w:rsidRDefault="00AD32CD">
      <w:pPr>
        <w:tabs>
          <w:tab w:val="left" w:pos="709"/>
        </w:tabs>
        <w:spacing w:after="240"/>
        <w:ind w:right="141" w:firstLine="709"/>
        <w:jc w:val="both"/>
      </w:pPr>
      <w:r>
        <w:t>16.2. Приложение 2. Спецификация– на 1 л.</w:t>
      </w:r>
    </w:p>
    <w:p w:rsidR="00867A46" w:rsidRDefault="00AD32CD">
      <w:pPr>
        <w:pStyle w:val="TextNormal"/>
        <w:tabs>
          <w:tab w:val="left" w:pos="-2977"/>
        </w:tabs>
        <w:spacing w:after="0"/>
        <w:ind w:left="0" w:right="14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</w:t>
      </w:r>
      <w:r>
        <w:rPr>
          <w:rFonts w:ascii="Times New Roman" w:hAnsi="Times New Roman" w:cs="Times New Roman"/>
          <w:b/>
          <w:bCs/>
          <w:sz w:val="24"/>
          <w:szCs w:val="24"/>
        </w:rPr>
        <w:t>. МЕСТОНАХОЖДЕНИЕ И БАНКОВСКИЕ РЕКВИЗИТЫ СТОРОН</w:t>
      </w:r>
    </w:p>
    <w:p w:rsidR="00867A46" w:rsidRDefault="00867A46">
      <w:pPr>
        <w:pStyle w:val="TextNormal"/>
        <w:tabs>
          <w:tab w:val="left" w:pos="-2977"/>
        </w:tabs>
        <w:spacing w:after="0"/>
        <w:ind w:left="0" w:right="14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527"/>
        <w:gridCol w:w="8"/>
        <w:gridCol w:w="390"/>
        <w:gridCol w:w="4139"/>
        <w:gridCol w:w="709"/>
      </w:tblGrid>
      <w:tr w:rsidR="00867A46">
        <w:trPr>
          <w:trHeight w:val="87"/>
        </w:trPr>
        <w:tc>
          <w:tcPr>
            <w:tcW w:w="5925" w:type="dxa"/>
            <w:gridSpan w:val="3"/>
          </w:tcPr>
          <w:p w:rsidR="00867A46" w:rsidRDefault="00AD32CD">
            <w:pPr>
              <w:widowControl w:val="0"/>
              <w:spacing w:line="240" w:lineRule="exact"/>
              <w:ind w:right="141"/>
              <w:rPr>
                <w:b/>
                <w:bCs/>
              </w:rPr>
            </w:pPr>
            <w:r>
              <w:rPr>
                <w:b/>
              </w:rPr>
              <w:t>З</w:t>
            </w:r>
            <w:r>
              <w:rPr>
                <w:b/>
                <w:bCs/>
                <w:iCs/>
              </w:rPr>
              <w:t>аказчик</w:t>
            </w:r>
          </w:p>
        </w:tc>
        <w:tc>
          <w:tcPr>
            <w:tcW w:w="4848" w:type="dxa"/>
            <w:gridSpan w:val="2"/>
          </w:tcPr>
          <w:p w:rsidR="00867A46" w:rsidRDefault="00AD32CD">
            <w:pPr>
              <w:widowControl w:val="0"/>
              <w:spacing w:line="240" w:lineRule="exact"/>
              <w:ind w:left="-108" w:right="141"/>
              <w:rPr>
                <w:b/>
                <w:bCs/>
              </w:rPr>
            </w:pPr>
            <w:r>
              <w:rPr>
                <w:b/>
                <w:bCs/>
                <w:iCs/>
              </w:rPr>
              <w:t xml:space="preserve">  Исполнитель</w:t>
            </w:r>
          </w:p>
        </w:tc>
      </w:tr>
      <w:tr w:rsidR="00867A46">
        <w:trPr>
          <w:trHeight w:val="980"/>
        </w:trPr>
        <w:tc>
          <w:tcPr>
            <w:tcW w:w="5527" w:type="dxa"/>
          </w:tcPr>
          <w:p w:rsidR="00867A46" w:rsidRDefault="00AD32CD">
            <w:pPr>
              <w:tabs>
                <w:tab w:val="left" w:pos="5529"/>
              </w:tabs>
              <w:ind w:right="141"/>
              <w:rPr>
                <w:b/>
                <w:bCs/>
              </w:rPr>
            </w:pPr>
            <w:r>
              <w:rPr>
                <w:b/>
                <w:bCs/>
              </w:rPr>
              <w:t>Министерство цифрового развития и связи Хабаровского края</w:t>
            </w:r>
          </w:p>
          <w:p w:rsidR="00867A46" w:rsidRDefault="00AD32CD">
            <w:pPr>
              <w:tabs>
                <w:tab w:val="left" w:pos="5529"/>
              </w:tabs>
              <w:ind w:right="141"/>
              <w:rPr>
                <w:bCs/>
              </w:rPr>
            </w:pPr>
            <w:r>
              <w:rPr>
                <w:bCs/>
              </w:rPr>
              <w:t xml:space="preserve">Место нахождения/почтовый адрес: 680000, Хабаровский край, г. Хабаровск, </w:t>
            </w:r>
          </w:p>
          <w:p w:rsidR="00867A46" w:rsidRDefault="00AD32CD">
            <w:pPr>
              <w:tabs>
                <w:tab w:val="left" w:pos="5529"/>
              </w:tabs>
              <w:ind w:right="141"/>
              <w:rPr>
                <w:bCs/>
              </w:rPr>
            </w:pPr>
            <w:r>
              <w:rPr>
                <w:bCs/>
              </w:rPr>
              <w:t>ул. Муравьева-Амурского, д.56</w:t>
            </w:r>
          </w:p>
          <w:p w:rsidR="00867A46" w:rsidRDefault="00AD32CD">
            <w:pPr>
              <w:tabs>
                <w:tab w:val="left" w:pos="5529"/>
              </w:tabs>
              <w:ind w:right="141"/>
              <w:rPr>
                <w:bCs/>
              </w:rPr>
            </w:pPr>
            <w:r>
              <w:rPr>
                <w:bCs/>
              </w:rPr>
              <w:t>ИНН 2721194589 КПП 272101001</w:t>
            </w:r>
          </w:p>
          <w:p w:rsidR="00867A46" w:rsidRDefault="00AD32CD">
            <w:pPr>
              <w:tabs>
                <w:tab w:val="left" w:pos="5529"/>
              </w:tabs>
              <w:ind w:right="141"/>
              <w:rPr>
                <w:bCs/>
              </w:rPr>
            </w:pPr>
            <w:r>
              <w:rPr>
                <w:bCs/>
              </w:rPr>
              <w:t>ОГРН 1122721008563</w:t>
            </w:r>
          </w:p>
          <w:p w:rsidR="00867A46" w:rsidRDefault="00AD32CD">
            <w:pPr>
              <w:tabs>
                <w:tab w:val="left" w:pos="5529"/>
              </w:tabs>
              <w:ind w:right="141"/>
              <w:rPr>
                <w:bCs/>
              </w:rPr>
            </w:pPr>
            <w:r>
              <w:rPr>
                <w:bCs/>
              </w:rPr>
              <w:t xml:space="preserve">УФК по Хабаровскому краю (Министерство цифрового развития и связи Хабаровского края </w:t>
            </w:r>
          </w:p>
          <w:p w:rsidR="00867A46" w:rsidRDefault="00AD32CD">
            <w:pPr>
              <w:tabs>
                <w:tab w:val="left" w:pos="5529"/>
              </w:tabs>
              <w:ind w:right="141"/>
              <w:rPr>
                <w:bCs/>
              </w:rPr>
            </w:pPr>
            <w:r>
              <w:rPr>
                <w:bCs/>
              </w:rPr>
              <w:t>л/с 03222206610)</w:t>
            </w:r>
          </w:p>
          <w:p w:rsidR="00867A46" w:rsidRDefault="00AD32CD">
            <w:pPr>
              <w:tabs>
                <w:tab w:val="left" w:pos="5529"/>
              </w:tabs>
              <w:ind w:right="141"/>
              <w:rPr>
                <w:bCs/>
              </w:rPr>
            </w:pPr>
            <w:r>
              <w:rPr>
                <w:bCs/>
              </w:rPr>
              <w:t>Р/с 03221643080000002200</w:t>
            </w:r>
          </w:p>
          <w:p w:rsidR="00867A46" w:rsidRDefault="00AD32CD">
            <w:pPr>
              <w:tabs>
                <w:tab w:val="left" w:pos="5529"/>
              </w:tabs>
              <w:ind w:right="141"/>
              <w:rPr>
                <w:bCs/>
              </w:rPr>
            </w:pPr>
            <w:r>
              <w:rPr>
                <w:bCs/>
              </w:rPr>
              <w:t xml:space="preserve">В ОКЦ №2 Дальневосточного ГУ Банка России// УФК по Хабаровскому краю </w:t>
            </w:r>
          </w:p>
          <w:p w:rsidR="00867A46" w:rsidRDefault="00AD32CD">
            <w:pPr>
              <w:tabs>
                <w:tab w:val="left" w:pos="5529"/>
              </w:tabs>
              <w:ind w:right="141"/>
              <w:rPr>
                <w:bCs/>
              </w:rPr>
            </w:pPr>
            <w:r>
              <w:rPr>
                <w:bCs/>
              </w:rPr>
              <w:t>г. Хабаровск, БИК 010813050</w:t>
            </w:r>
          </w:p>
          <w:p w:rsidR="00867A46" w:rsidRDefault="00AD32CD">
            <w:pPr>
              <w:tabs>
                <w:tab w:val="left" w:pos="5529"/>
              </w:tabs>
              <w:ind w:right="141"/>
              <w:rPr>
                <w:bCs/>
              </w:rPr>
            </w:pPr>
            <w:r>
              <w:rPr>
                <w:bCs/>
              </w:rPr>
              <w:t>Кор/счет 40102810845370000014</w:t>
            </w:r>
          </w:p>
          <w:p w:rsidR="00867A46" w:rsidRDefault="00AD32CD">
            <w:pPr>
              <w:tabs>
                <w:tab w:val="left" w:pos="5529"/>
              </w:tabs>
              <w:ind w:right="141"/>
              <w:rPr>
                <w:bCs/>
              </w:rPr>
            </w:pPr>
            <w:r>
              <w:rPr>
                <w:bCs/>
              </w:rPr>
              <w:t xml:space="preserve">ОКПО 67916671, ОКТМО 08701000001 </w:t>
            </w:r>
          </w:p>
          <w:p w:rsidR="00867A46" w:rsidRDefault="00867A46">
            <w:pPr>
              <w:tabs>
                <w:tab w:val="left" w:pos="5529"/>
              </w:tabs>
              <w:ind w:right="141"/>
              <w:rPr>
                <w:bCs/>
              </w:rPr>
            </w:pPr>
          </w:p>
          <w:p w:rsidR="00867A46" w:rsidRDefault="00867A46">
            <w:pPr>
              <w:tabs>
                <w:tab w:val="left" w:pos="5529"/>
              </w:tabs>
              <w:ind w:right="141"/>
              <w:rPr>
                <w:bCs/>
              </w:rPr>
            </w:pPr>
          </w:p>
          <w:p w:rsidR="00867A46" w:rsidRDefault="00867A46">
            <w:pPr>
              <w:tabs>
                <w:tab w:val="left" w:pos="5529"/>
              </w:tabs>
              <w:ind w:right="141"/>
              <w:rPr>
                <w:bCs/>
              </w:rPr>
            </w:pPr>
          </w:p>
          <w:p w:rsidR="00867A46" w:rsidRDefault="00867A46">
            <w:pPr>
              <w:tabs>
                <w:tab w:val="left" w:pos="5529"/>
              </w:tabs>
              <w:ind w:right="141"/>
              <w:rPr>
                <w:bCs/>
              </w:rPr>
            </w:pPr>
          </w:p>
          <w:p w:rsidR="00867A46" w:rsidRDefault="00AD32CD">
            <w:pPr>
              <w:tabs>
                <w:tab w:val="left" w:pos="5529"/>
              </w:tabs>
              <w:ind w:right="141"/>
              <w:rPr>
                <w:bCs/>
              </w:rPr>
            </w:pPr>
            <w:r>
              <w:rPr>
                <w:bCs/>
              </w:rPr>
              <w:t>Министр цифрового развития и связи Хабаровского края</w:t>
            </w:r>
          </w:p>
          <w:p w:rsidR="00867A46" w:rsidRDefault="00867A46">
            <w:pPr>
              <w:tabs>
                <w:tab w:val="left" w:pos="5529"/>
              </w:tabs>
              <w:ind w:right="141"/>
              <w:rPr>
                <w:bCs/>
              </w:rPr>
            </w:pPr>
          </w:p>
          <w:p w:rsidR="00867A46" w:rsidRDefault="00AD32CD">
            <w:pPr>
              <w:tabs>
                <w:tab w:val="left" w:pos="5529"/>
              </w:tabs>
              <w:ind w:right="141"/>
              <w:rPr>
                <w:bCs/>
              </w:rPr>
            </w:pPr>
            <w:r>
              <w:rPr>
                <w:bCs/>
              </w:rPr>
              <w:t>________________/ Е.А. Демин /</w:t>
            </w:r>
          </w:p>
          <w:p w:rsidR="00867A46" w:rsidRDefault="00AD32CD">
            <w:pPr>
              <w:tabs>
                <w:tab w:val="left" w:pos="5529"/>
              </w:tabs>
              <w:ind w:right="141"/>
              <w:rPr>
                <w:bCs/>
              </w:rPr>
            </w:pPr>
            <w:r>
              <w:rPr>
                <w:bCs/>
                <w:iCs/>
              </w:rPr>
              <w:t>М.П.</w:t>
            </w:r>
            <w:r>
              <w:rPr>
                <w:bCs/>
              </w:rPr>
              <w:t xml:space="preserve"> (подпись) </w:t>
            </w:r>
          </w:p>
        </w:tc>
        <w:tc>
          <w:tcPr>
            <w:tcW w:w="5246" w:type="dxa"/>
            <w:gridSpan w:val="4"/>
          </w:tcPr>
          <w:p w:rsidR="00867A46" w:rsidRDefault="00867A46">
            <w:pPr>
              <w:rPr>
                <w:iCs/>
              </w:rPr>
            </w:pPr>
          </w:p>
        </w:tc>
      </w:tr>
      <w:tr w:rsidR="00867A46">
        <w:trPr>
          <w:gridAfter w:val="1"/>
          <w:wAfter w:w="709" w:type="dxa"/>
          <w:trHeight w:val="87"/>
        </w:trPr>
        <w:tc>
          <w:tcPr>
            <w:tcW w:w="5535" w:type="dxa"/>
            <w:gridSpan w:val="2"/>
          </w:tcPr>
          <w:p w:rsidR="00867A46" w:rsidRDefault="00AD32CD">
            <w:pPr>
              <w:rPr>
                <w:bCs/>
              </w:rPr>
            </w:pPr>
            <w:r>
              <w:rPr>
                <w:bCs/>
              </w:rPr>
              <w:t>«___» _____________ 2026 г.</w:t>
            </w:r>
          </w:p>
          <w:p w:rsidR="00867A46" w:rsidRDefault="00867A46">
            <w:pPr>
              <w:widowControl w:val="0"/>
              <w:spacing w:line="240" w:lineRule="exact"/>
              <w:ind w:right="141"/>
              <w:rPr>
                <w:b/>
                <w:bCs/>
              </w:rPr>
            </w:pPr>
          </w:p>
        </w:tc>
        <w:tc>
          <w:tcPr>
            <w:tcW w:w="4529" w:type="dxa"/>
            <w:gridSpan w:val="2"/>
          </w:tcPr>
          <w:p w:rsidR="00867A46" w:rsidRDefault="00867A46">
            <w:pPr>
              <w:widowControl w:val="0"/>
              <w:spacing w:line="240" w:lineRule="exact"/>
              <w:ind w:left="-108" w:right="141"/>
              <w:rPr>
                <w:b/>
                <w:bCs/>
              </w:rPr>
            </w:pPr>
          </w:p>
        </w:tc>
      </w:tr>
    </w:tbl>
    <w:p w:rsidR="00867A46" w:rsidRDefault="00867A46">
      <w:pPr>
        <w:jc w:val="right"/>
      </w:pPr>
    </w:p>
    <w:p w:rsidR="00867A46" w:rsidRDefault="00AD32CD">
      <w:r>
        <w:br w:type="page" w:clear="all"/>
      </w:r>
    </w:p>
    <w:p w:rsidR="00867A46" w:rsidRDefault="00AD32CD">
      <w:pPr>
        <w:jc w:val="right"/>
      </w:pPr>
      <w:r>
        <w:lastRenderedPageBreak/>
        <w:t>Приложение 1 к контракту</w:t>
      </w:r>
    </w:p>
    <w:p w:rsidR="00867A46" w:rsidRDefault="00AD32CD">
      <w:pPr>
        <w:jc w:val="right"/>
      </w:pPr>
      <w:r>
        <w:t>от _____________________</w:t>
      </w:r>
    </w:p>
    <w:p w:rsidR="00867A46" w:rsidRDefault="00AD32CD">
      <w:pPr>
        <w:jc w:val="right"/>
      </w:pPr>
      <w:r>
        <w:t>№___________________</w:t>
      </w:r>
    </w:p>
    <w:p w:rsidR="00867A46" w:rsidRDefault="00AD32CD">
      <w:pPr>
        <w:jc w:val="center"/>
        <w:rPr>
          <w:b/>
        </w:rPr>
      </w:pPr>
      <w:r>
        <w:rPr>
          <w:b/>
        </w:rPr>
        <w:t>ТЕХНИЧЕСКАЯ ЧАСТЬ</w:t>
      </w:r>
    </w:p>
    <w:p w:rsidR="00867A46" w:rsidRDefault="00867A46">
      <w:pPr>
        <w:rPr>
          <w:b/>
        </w:rPr>
      </w:pPr>
    </w:p>
    <w:p w:rsidR="00867A46" w:rsidRDefault="00AD32CD">
      <w:pPr>
        <w:pStyle w:val="af9"/>
        <w:ind w:left="0"/>
        <w:jc w:val="center"/>
        <w:rPr>
          <w:b/>
          <w:sz w:val="24"/>
        </w:rPr>
      </w:pPr>
      <w:r>
        <w:rPr>
          <w:b/>
          <w:sz w:val="24"/>
        </w:rPr>
        <w:t>СВЕДЕНИЯ ОБ ОБЪЕКТЕ ЗАКУПКИ</w:t>
      </w:r>
    </w:p>
    <w:p w:rsidR="00867A46" w:rsidRDefault="00867A46">
      <w:pPr>
        <w:pStyle w:val="af9"/>
        <w:ind w:left="0"/>
        <w:jc w:val="center"/>
        <w:rPr>
          <w:b/>
        </w:rPr>
      </w:pPr>
    </w:p>
    <w:p w:rsidR="00867A46" w:rsidRDefault="00AD32CD">
      <w:pPr>
        <w:ind w:firstLine="709"/>
        <w:jc w:val="both"/>
        <w:rPr>
          <w:rFonts w:eastAsia="Calibri"/>
          <w:b/>
          <w:szCs w:val="28"/>
        </w:rPr>
      </w:pPr>
      <w:r>
        <w:rPr>
          <w:rFonts w:eastAsia="Calibri"/>
          <w:b/>
          <w:bCs/>
          <w:szCs w:val="28"/>
        </w:rPr>
        <w:t>Перечень, объем закупаемых услуг, п</w:t>
      </w:r>
      <w:r>
        <w:rPr>
          <w:rFonts w:eastAsia="Calibri"/>
          <w:b/>
          <w:szCs w:val="28"/>
        </w:rPr>
        <w:t>ериодичность (график) и места оказания услуг, порядок и условия оказания услуг.</w:t>
      </w:r>
    </w:p>
    <w:p w:rsidR="00867A46" w:rsidRDefault="00AD32CD">
      <w:pPr>
        <w:pStyle w:val="af9"/>
        <w:ind w:left="1069"/>
        <w:jc w:val="center"/>
        <w:rPr>
          <w:rFonts w:eastAsia="Calibri"/>
          <w:b/>
          <w:sz w:val="24"/>
        </w:rPr>
      </w:pPr>
      <w:r>
        <w:rPr>
          <w:rFonts w:eastAsia="Calibri"/>
          <w:b/>
          <w:sz w:val="24"/>
        </w:rPr>
        <w:t>Перечень оказываемых у</w:t>
      </w:r>
      <w:r>
        <w:rPr>
          <w:rFonts w:eastAsia="Calibri"/>
          <w:b/>
          <w:sz w:val="24"/>
        </w:rPr>
        <w:t>слуг:</w:t>
      </w:r>
    </w:p>
    <w:p w:rsidR="00867A46" w:rsidRDefault="00AD32CD">
      <w:pPr>
        <w:ind w:firstLine="709"/>
        <w:jc w:val="both"/>
      </w:pPr>
      <w:r>
        <w:rPr>
          <w:rFonts w:eastAsia="Calibri"/>
        </w:rPr>
        <w:t xml:space="preserve">Оказание услуг по </w:t>
      </w:r>
      <w:r>
        <w:t xml:space="preserve">доступу к информационно-коммуникационной сети Интернет </w:t>
      </w:r>
      <w:r>
        <w:rPr>
          <w:rFonts w:eastAsia="Calibri"/>
        </w:rPr>
        <w:t>(далее – услуги)</w:t>
      </w:r>
      <w:r>
        <w:t xml:space="preserve"> включает в себя:</w:t>
      </w:r>
    </w:p>
    <w:p w:rsidR="00867A46" w:rsidRDefault="00AD32CD">
      <w:pPr>
        <w:ind w:firstLine="709"/>
        <w:jc w:val="both"/>
      </w:pPr>
      <w:r>
        <w:t>1. организация доступа к информационно-коммуникационной сети Интернет для 21 (двадцати одного) компьютера Заказчика;</w:t>
      </w:r>
    </w:p>
    <w:p w:rsidR="00867A46" w:rsidRDefault="00AD32CD">
      <w:p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2. </w:t>
      </w:r>
      <w:r>
        <w:t>организация</w:t>
      </w:r>
      <w:r>
        <w:rPr>
          <w:rFonts w:eastAsia="Calibri"/>
        </w:rPr>
        <w:t xml:space="preserve"> </w:t>
      </w:r>
      <w:r>
        <w:t xml:space="preserve">доступа к информационно-коммуникационной сети Интернет по технологии </w:t>
      </w:r>
      <w:r>
        <w:br/>
      </w:r>
      <w:r>
        <w:rPr>
          <w:lang w:val="en-US"/>
        </w:rPr>
        <w:t>Wi</w:t>
      </w:r>
      <w:r>
        <w:t>-</w:t>
      </w:r>
      <w:r>
        <w:rPr>
          <w:lang w:val="en-US"/>
        </w:rPr>
        <w:t>Fi</w:t>
      </w:r>
      <w:r>
        <w:rPr>
          <w:rFonts w:eastAsia="Calibri"/>
        </w:rPr>
        <w:t>.</w:t>
      </w:r>
    </w:p>
    <w:p w:rsidR="00867A46" w:rsidRDefault="00AD32CD">
      <w:pPr>
        <w:ind w:firstLine="709"/>
        <w:contextualSpacing/>
        <w:jc w:val="both"/>
        <w:rPr>
          <w:rFonts w:eastAsia="Calibri"/>
        </w:rPr>
      </w:pPr>
      <w:r>
        <w:rPr>
          <w:rFonts w:eastAsia="Calibri"/>
        </w:rPr>
        <w:t>Услуги оказываются с целью обеспечения работы Центра видеонаблюдения за выборами Президента Российской Федерации и Общественного штаба по наблюдению за выборами Общест</w:t>
      </w:r>
      <w:r>
        <w:rPr>
          <w:rFonts w:eastAsia="Calibri"/>
        </w:rPr>
        <w:t>венной палаты Хабаровского края.</w:t>
      </w:r>
    </w:p>
    <w:p w:rsidR="00867A46" w:rsidRDefault="00AD32CD">
      <w:pPr>
        <w:pStyle w:val="af9"/>
        <w:ind w:left="0" w:firstLine="709"/>
        <w:jc w:val="center"/>
        <w:rPr>
          <w:b/>
          <w:bCs/>
          <w:sz w:val="24"/>
        </w:rPr>
      </w:pPr>
      <w:r>
        <w:rPr>
          <w:b/>
          <w:bCs/>
          <w:sz w:val="24"/>
        </w:rPr>
        <w:t>Порядок, условия и сроки оказания услуг:</w:t>
      </w:r>
    </w:p>
    <w:p w:rsidR="00867A46" w:rsidRDefault="00AD32CD">
      <w:pPr>
        <w:ind w:firstLine="709"/>
        <w:jc w:val="both"/>
        <w:rPr>
          <w:color w:val="000000"/>
        </w:rPr>
      </w:pPr>
      <w:r>
        <w:rPr>
          <w:color w:val="000000"/>
        </w:rPr>
        <w:t>1. С момента заключения контракта до 16.09.2026 Исполнитель устанавливает, настраивает и подключает оборудование в сеть Интернет на территории Заказчика.</w:t>
      </w:r>
    </w:p>
    <w:p w:rsidR="00867A46" w:rsidRDefault="00AD32CD">
      <w:pPr>
        <w:ind w:firstLine="708"/>
        <w:jc w:val="both"/>
      </w:pPr>
      <w:r>
        <w:rPr>
          <w:color w:val="000000"/>
        </w:rPr>
        <w:t>2. С</w:t>
      </w:r>
      <w:r>
        <w:t xml:space="preserve"> 17.09.2026 по 21.09.202</w:t>
      </w:r>
      <w:r>
        <w:t>6 предоставляется доступ в сеть Интернет.</w:t>
      </w:r>
    </w:p>
    <w:p w:rsidR="00867A46" w:rsidRDefault="00AD32CD">
      <w:pPr>
        <w:ind w:firstLine="709"/>
        <w:jc w:val="both"/>
        <w:rPr>
          <w:color w:val="000000"/>
        </w:rPr>
      </w:pPr>
      <w:r>
        <w:rPr>
          <w:color w:val="000000"/>
        </w:rPr>
        <w:t>3. Для взаимодействия ответственных лиц со стороны Исполнителя и Заказчика стороны предоставляют контактные данные.</w:t>
      </w:r>
    </w:p>
    <w:p w:rsidR="00867A46" w:rsidRDefault="00AD32CD">
      <w:pPr>
        <w:ind w:firstLine="709"/>
        <w:jc w:val="both"/>
        <w:rPr>
          <w:color w:val="000000"/>
        </w:rPr>
      </w:pPr>
      <w:r>
        <w:rPr>
          <w:color w:val="000000"/>
        </w:rPr>
        <w:t>4. Услуга должна предоставляться 24 (двадцать четыре) часа в сутки, без перерывов.</w:t>
      </w:r>
    </w:p>
    <w:p w:rsidR="00867A46" w:rsidRDefault="00AD32CD">
      <w:pPr>
        <w:pStyle w:val="af6"/>
        <w:spacing w:before="0" w:beforeAutospacing="0" w:after="0" w:afterAutospacing="0"/>
        <w:ind w:firstLine="709"/>
        <w:jc w:val="both"/>
      </w:pPr>
      <w:r>
        <w:t xml:space="preserve">5. Организация </w:t>
      </w:r>
      <w:r>
        <w:t>"Последней мили" (установка, настройка и подключение оборудования к сети Интернет на территории Заказчика) для доступа сети Заказчика к сети магистральных каналов оператора входит в объем услуг.</w:t>
      </w:r>
    </w:p>
    <w:p w:rsidR="00867A46" w:rsidRDefault="00AD32CD">
      <w:pPr>
        <w:pStyle w:val="af9"/>
        <w:ind w:left="0" w:firstLine="708"/>
        <w:jc w:val="both"/>
        <w:rPr>
          <w:sz w:val="24"/>
          <w:szCs w:val="22"/>
        </w:rPr>
      </w:pPr>
      <w:r>
        <w:rPr>
          <w:sz w:val="24"/>
          <w:szCs w:val="22"/>
        </w:rPr>
        <w:t>6. Исполнителем обеспечивается подключение к сети Интернет: п</w:t>
      </w:r>
      <w:r>
        <w:rPr>
          <w:sz w:val="24"/>
          <w:szCs w:val="22"/>
        </w:rPr>
        <w:t xml:space="preserve">о интерфейсу – </w:t>
      </w:r>
      <w:proofErr w:type="spellStart"/>
      <w:r>
        <w:rPr>
          <w:sz w:val="24"/>
          <w:szCs w:val="22"/>
        </w:rPr>
        <w:t>Ethernet</w:t>
      </w:r>
      <w:proofErr w:type="spellEnd"/>
      <w:r>
        <w:rPr>
          <w:sz w:val="24"/>
          <w:szCs w:val="22"/>
        </w:rPr>
        <w:t xml:space="preserve"> 100/1000BASE-T(Х) (окончание – RJ-45) не менее 21 (двадцати одного) компьютера Заказчика (16 в Зале фехтования, 5 в кабинете № 305); по технологии </w:t>
      </w:r>
      <w:r>
        <w:rPr>
          <w:sz w:val="24"/>
          <w:szCs w:val="22"/>
          <w:lang w:val="en-US"/>
        </w:rPr>
        <w:t>Wi</w:t>
      </w:r>
      <w:r>
        <w:rPr>
          <w:sz w:val="24"/>
          <w:szCs w:val="22"/>
        </w:rPr>
        <w:t>-</w:t>
      </w:r>
      <w:r>
        <w:rPr>
          <w:sz w:val="24"/>
          <w:szCs w:val="22"/>
          <w:lang w:val="en-US"/>
        </w:rPr>
        <w:t>Fi</w:t>
      </w:r>
      <w:r>
        <w:rPr>
          <w:sz w:val="24"/>
          <w:szCs w:val="22"/>
        </w:rPr>
        <w:t xml:space="preserve"> </w:t>
      </w:r>
      <w:r>
        <w:rPr>
          <w:rFonts w:eastAsia="Calibri"/>
          <w:sz w:val="24"/>
          <w:szCs w:val="22"/>
        </w:rPr>
        <w:t xml:space="preserve">не менее 50 одновременных подключений (2 сети в </w:t>
      </w:r>
      <w:r>
        <w:rPr>
          <w:sz w:val="24"/>
          <w:szCs w:val="22"/>
        </w:rPr>
        <w:t>Зале фехтования, 1 сеть кабинет</w:t>
      </w:r>
      <w:r>
        <w:rPr>
          <w:sz w:val="24"/>
          <w:szCs w:val="22"/>
        </w:rPr>
        <w:t>е № 305</w:t>
      </w:r>
      <w:r>
        <w:rPr>
          <w:rFonts w:eastAsia="Calibri"/>
          <w:sz w:val="24"/>
          <w:szCs w:val="22"/>
        </w:rPr>
        <w:t>)</w:t>
      </w:r>
      <w:r>
        <w:rPr>
          <w:sz w:val="24"/>
          <w:szCs w:val="22"/>
        </w:rPr>
        <w:t>.</w:t>
      </w:r>
    </w:p>
    <w:p w:rsidR="00867A46" w:rsidRDefault="00AD32CD">
      <w:pPr>
        <w:ind w:firstLine="709"/>
        <w:jc w:val="both"/>
      </w:pPr>
      <w:r>
        <w:t xml:space="preserve">7. Скорость доступа к сети Интернет: по интерфейсу – </w:t>
      </w:r>
      <w:proofErr w:type="spellStart"/>
      <w:r>
        <w:t>Ethernet</w:t>
      </w:r>
      <w:proofErr w:type="spellEnd"/>
      <w:r>
        <w:t xml:space="preserve"> 100/1000BASE-T(Х) не менее 10 Мбит/с; по технологии </w:t>
      </w:r>
      <w:r>
        <w:rPr>
          <w:lang w:val="en-US"/>
        </w:rPr>
        <w:t>Wi</w:t>
      </w:r>
      <w:r>
        <w:t>-</w:t>
      </w:r>
      <w:r>
        <w:rPr>
          <w:lang w:val="en-US"/>
        </w:rPr>
        <w:t>Fi</w:t>
      </w:r>
      <w:r>
        <w:t xml:space="preserve"> не менее 100 Мбит/с.</w:t>
      </w:r>
    </w:p>
    <w:p w:rsidR="00867A46" w:rsidRDefault="00AD32CD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8. Форма учета трафика - </w:t>
      </w:r>
      <w:proofErr w:type="spellStart"/>
      <w:r>
        <w:rPr>
          <w:color w:val="000000"/>
        </w:rPr>
        <w:t>безлимитная</w:t>
      </w:r>
      <w:proofErr w:type="spellEnd"/>
      <w:r>
        <w:rPr>
          <w:color w:val="000000"/>
        </w:rPr>
        <w:t>, на прием и передачу объема трафика по месту предоставления услуги.</w:t>
      </w:r>
    </w:p>
    <w:p w:rsidR="00867A46" w:rsidRDefault="00AD32CD">
      <w:pPr>
        <w:ind w:firstLine="709"/>
        <w:jc w:val="both"/>
      </w:pPr>
      <w:r>
        <w:t xml:space="preserve">9. Предоставление оператором 1 общего статического </w:t>
      </w:r>
      <w:r>
        <w:rPr>
          <w:lang w:val="en-US"/>
        </w:rPr>
        <w:t>IP</w:t>
      </w:r>
      <w:r>
        <w:t>-адреса для 20 проводных подключений (15 в Зале фехтования, 5 в кабинете № 305).</w:t>
      </w:r>
    </w:p>
    <w:p w:rsidR="00867A46" w:rsidRDefault="00AD32CD">
      <w:pPr>
        <w:ind w:firstLine="709"/>
        <w:jc w:val="both"/>
      </w:pPr>
      <w:r>
        <w:t>10. Предоставление подключения по протоколу: Р2Р (без авторизации).</w:t>
      </w:r>
    </w:p>
    <w:p w:rsidR="00867A46" w:rsidRDefault="00AD32CD">
      <w:pPr>
        <w:ind w:firstLine="709"/>
        <w:jc w:val="both"/>
      </w:pPr>
      <w:r>
        <w:t>11. Задержка отклика в канале (</w:t>
      </w:r>
      <w:r>
        <w:rPr>
          <w:lang w:val="en-US"/>
        </w:rPr>
        <w:t>PING</w:t>
      </w:r>
      <w:r>
        <w:t xml:space="preserve">) не более 150 </w:t>
      </w:r>
      <w:proofErr w:type="spellStart"/>
      <w:r>
        <w:t>мс</w:t>
      </w:r>
      <w:proofErr w:type="spellEnd"/>
      <w:r>
        <w:t>.</w:t>
      </w:r>
    </w:p>
    <w:p w:rsidR="00867A46" w:rsidRDefault="00AD32CD">
      <w:pPr>
        <w:ind w:firstLine="709"/>
        <w:jc w:val="both"/>
        <w:rPr>
          <w:rFonts w:eastAsia="Calibri"/>
          <w:bCs/>
        </w:rPr>
      </w:pPr>
      <w:r>
        <w:t xml:space="preserve">12. </w:t>
      </w:r>
      <w:r>
        <w:rPr>
          <w:rFonts w:eastAsia="Calibri"/>
          <w:bCs/>
        </w:rPr>
        <w:t xml:space="preserve">Для устанавливаемых точек доступа </w:t>
      </w:r>
      <w:r>
        <w:rPr>
          <w:rFonts w:eastAsia="Calibri"/>
          <w:bCs/>
          <w:lang w:val="en-US"/>
        </w:rPr>
        <w:t>Wi</w:t>
      </w:r>
      <w:r>
        <w:rPr>
          <w:rFonts w:eastAsia="Calibri"/>
          <w:bCs/>
        </w:rPr>
        <w:t>-</w:t>
      </w:r>
      <w:r>
        <w:rPr>
          <w:rFonts w:eastAsia="Calibri"/>
          <w:bCs/>
          <w:lang w:val="en-US"/>
        </w:rPr>
        <w:t>Fi</w:t>
      </w:r>
      <w:r>
        <w:rPr>
          <w:rFonts w:eastAsia="Calibri"/>
          <w:bCs/>
        </w:rPr>
        <w:t xml:space="preserve"> Исполнитель организует отдельные каналы связи. При монтаже (установке) точек доступа </w:t>
      </w:r>
      <w:proofErr w:type="spellStart"/>
      <w:r>
        <w:rPr>
          <w:rFonts w:eastAsia="Calibri"/>
          <w:bCs/>
        </w:rPr>
        <w:t>Wi-Fi</w:t>
      </w:r>
      <w:proofErr w:type="spellEnd"/>
      <w:r>
        <w:rPr>
          <w:rFonts w:eastAsia="Calibri"/>
          <w:bCs/>
        </w:rPr>
        <w:t xml:space="preserve"> не должно быть повреждений (вмешательств) в каналы связи с другими операторами.</w:t>
      </w:r>
    </w:p>
    <w:p w:rsidR="00867A46" w:rsidRDefault="00AD32CD">
      <w:pPr>
        <w:ind w:firstLine="709"/>
        <w:jc w:val="both"/>
        <w:rPr>
          <w:rFonts w:eastAsia="Calibri"/>
        </w:rPr>
      </w:pPr>
      <w:r>
        <w:t xml:space="preserve">13. </w:t>
      </w:r>
      <w:r>
        <w:rPr>
          <w:rFonts w:eastAsia="Calibri"/>
        </w:rPr>
        <w:t>Трафик, передаваемый от устройств пол</w:t>
      </w:r>
      <w:r>
        <w:rPr>
          <w:rFonts w:eastAsia="Calibri"/>
        </w:rPr>
        <w:t>ьзователей по сети передачи данных Интернет, не тарифицируется, объемы – не ограничиваются.</w:t>
      </w:r>
    </w:p>
    <w:p w:rsidR="00867A46" w:rsidRDefault="00AD32CD">
      <w:pPr>
        <w:ind w:firstLine="709"/>
        <w:jc w:val="both"/>
        <w:rPr>
          <w:rFonts w:eastAsia="Calibri"/>
        </w:rPr>
      </w:pPr>
      <w:r>
        <w:rPr>
          <w:rFonts w:eastAsia="Calibri"/>
        </w:rPr>
        <w:t>14. Поддержка протоколов семейства TCP.</w:t>
      </w:r>
    </w:p>
    <w:p w:rsidR="00867A46" w:rsidRDefault="00AD32CD">
      <w:p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15. </w:t>
      </w:r>
      <w:r>
        <w:rPr>
          <w:bCs/>
        </w:rPr>
        <w:t>Вероятность потери пакетов по протоколу TCP – не более 1 на 1000 шт.</w:t>
      </w:r>
    </w:p>
    <w:p w:rsidR="00867A46" w:rsidRDefault="00AD32CD">
      <w:pPr>
        <w:pStyle w:val="af9"/>
        <w:widowControl w:val="0"/>
        <w:tabs>
          <w:tab w:val="left" w:pos="0"/>
        </w:tabs>
        <w:ind w:left="0"/>
        <w:jc w:val="both"/>
        <w:rPr>
          <w:rFonts w:eastAsia="Calibri"/>
          <w:sz w:val="24"/>
          <w:szCs w:val="24"/>
        </w:rPr>
      </w:pPr>
      <w:r>
        <w:rPr>
          <w:rFonts w:eastAsia="Calibri"/>
        </w:rPr>
        <w:tab/>
      </w:r>
      <w:r>
        <w:rPr>
          <w:rFonts w:eastAsia="Calibri"/>
          <w:sz w:val="24"/>
          <w:szCs w:val="24"/>
        </w:rPr>
        <w:t xml:space="preserve">16. Поддержка стандартов </w:t>
      </w:r>
      <w:proofErr w:type="spellStart"/>
      <w:r>
        <w:rPr>
          <w:rFonts w:eastAsia="Calibri"/>
          <w:sz w:val="24"/>
          <w:szCs w:val="24"/>
        </w:rPr>
        <w:t>Wi-Fi</w:t>
      </w:r>
      <w:proofErr w:type="spellEnd"/>
      <w:r>
        <w:rPr>
          <w:rFonts w:eastAsia="Calibri"/>
          <w:sz w:val="24"/>
          <w:szCs w:val="24"/>
        </w:rPr>
        <w:t xml:space="preserve"> 802.11 b\g\n\</w:t>
      </w:r>
      <w:r>
        <w:rPr>
          <w:rFonts w:eastAsia="Calibri"/>
          <w:sz w:val="24"/>
          <w:szCs w:val="24"/>
          <w:lang w:val="en-US"/>
        </w:rPr>
        <w:t>ac</w:t>
      </w:r>
      <w:r>
        <w:rPr>
          <w:rFonts w:eastAsia="Calibri"/>
          <w:sz w:val="24"/>
          <w:szCs w:val="24"/>
        </w:rPr>
        <w:t>. Скорость подключения между точкой доступа и устройством заявителя не менее 54 Мбит/с.</w:t>
      </w:r>
    </w:p>
    <w:p w:rsidR="00867A46" w:rsidRDefault="00AD32CD">
      <w:pPr>
        <w:pStyle w:val="af9"/>
        <w:widowControl w:val="0"/>
        <w:tabs>
          <w:tab w:val="left" w:pos="0"/>
        </w:tabs>
        <w:ind w:left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 xml:space="preserve">17. Создаваемые </w:t>
      </w:r>
      <w:proofErr w:type="spellStart"/>
      <w:r>
        <w:rPr>
          <w:rFonts w:eastAsia="Calibri"/>
          <w:sz w:val="24"/>
          <w:szCs w:val="24"/>
        </w:rPr>
        <w:t>Wi-Fi</w:t>
      </w:r>
      <w:proofErr w:type="spellEnd"/>
      <w:r>
        <w:rPr>
          <w:rFonts w:eastAsia="Calibri"/>
          <w:sz w:val="24"/>
          <w:szCs w:val="24"/>
        </w:rPr>
        <w:t xml:space="preserve"> сети должна обеспечивать однородное радио-покрытие и полностью </w:t>
      </w:r>
      <w:r>
        <w:rPr>
          <w:rFonts w:eastAsia="Calibri"/>
          <w:sz w:val="24"/>
          <w:szCs w:val="24"/>
        </w:rPr>
        <w:lastRenderedPageBreak/>
        <w:t>покрывать помещение Заказчика.</w:t>
      </w:r>
    </w:p>
    <w:p w:rsidR="00867A46" w:rsidRDefault="00AD32CD">
      <w:pPr>
        <w:pStyle w:val="af9"/>
        <w:widowControl w:val="0"/>
        <w:tabs>
          <w:tab w:val="left" w:pos="0"/>
        </w:tabs>
        <w:ind w:left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 xml:space="preserve">18. Оборудование </w:t>
      </w:r>
      <w:r>
        <w:rPr>
          <w:rFonts w:eastAsia="Calibri"/>
          <w:sz w:val="24"/>
          <w:szCs w:val="24"/>
          <w:lang w:val="en-US"/>
        </w:rPr>
        <w:t>Wi</w:t>
      </w:r>
      <w:r>
        <w:rPr>
          <w:rFonts w:eastAsia="Calibri"/>
          <w:sz w:val="24"/>
          <w:szCs w:val="24"/>
        </w:rPr>
        <w:t>-</w:t>
      </w:r>
      <w:r>
        <w:rPr>
          <w:rFonts w:eastAsia="Calibri"/>
          <w:sz w:val="24"/>
          <w:szCs w:val="24"/>
          <w:lang w:val="en-US"/>
        </w:rPr>
        <w:t>Fi</w:t>
      </w:r>
      <w:r>
        <w:rPr>
          <w:rFonts w:eastAsia="Calibri"/>
          <w:sz w:val="24"/>
          <w:szCs w:val="24"/>
        </w:rPr>
        <w:t xml:space="preserve"> должно обеспечивать автоматический выбор наиболее свободного частного канала.</w:t>
      </w:r>
    </w:p>
    <w:p w:rsidR="00867A46" w:rsidRDefault="00AD32CD">
      <w:pPr>
        <w:pStyle w:val="af9"/>
        <w:widowControl w:val="0"/>
        <w:tabs>
          <w:tab w:val="left" w:pos="0"/>
        </w:tabs>
        <w:ind w:left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 xml:space="preserve">19. Наименования </w:t>
      </w:r>
      <w:proofErr w:type="spellStart"/>
      <w:r>
        <w:rPr>
          <w:rFonts w:eastAsia="Calibri"/>
          <w:sz w:val="24"/>
          <w:szCs w:val="24"/>
        </w:rPr>
        <w:t>Wi-Fi</w:t>
      </w:r>
      <w:proofErr w:type="spellEnd"/>
      <w:r>
        <w:rPr>
          <w:rFonts w:eastAsia="Calibri"/>
          <w:sz w:val="24"/>
          <w:szCs w:val="24"/>
        </w:rPr>
        <w:t xml:space="preserve"> сетей должны быть "</w:t>
      </w:r>
      <w:proofErr w:type="spellStart"/>
      <w:r>
        <w:rPr>
          <w:rFonts w:eastAsia="Calibri"/>
          <w:sz w:val="24"/>
          <w:szCs w:val="24"/>
        </w:rPr>
        <w:t>Pressa</w:t>
      </w:r>
      <w:proofErr w:type="spellEnd"/>
      <w:r>
        <w:rPr>
          <w:rFonts w:eastAsia="Calibri"/>
          <w:sz w:val="24"/>
          <w:szCs w:val="24"/>
        </w:rPr>
        <w:t>" и "</w:t>
      </w:r>
      <w:proofErr w:type="spellStart"/>
      <w:r>
        <w:rPr>
          <w:rFonts w:eastAsia="Calibri"/>
          <w:sz w:val="24"/>
          <w:szCs w:val="24"/>
        </w:rPr>
        <w:t>Vybory</w:t>
      </w:r>
      <w:proofErr w:type="spellEnd"/>
      <w:r>
        <w:rPr>
          <w:rFonts w:eastAsia="Calibri"/>
          <w:sz w:val="24"/>
          <w:szCs w:val="24"/>
        </w:rPr>
        <w:t>" в Зале фехтования, "</w:t>
      </w:r>
      <w:proofErr w:type="spellStart"/>
      <w:r>
        <w:rPr>
          <w:rFonts w:eastAsia="Calibri"/>
          <w:sz w:val="24"/>
          <w:szCs w:val="24"/>
        </w:rPr>
        <w:t>Obscestvennyi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shtab</w:t>
      </w:r>
      <w:proofErr w:type="spellEnd"/>
      <w:r>
        <w:rPr>
          <w:rFonts w:eastAsia="Calibri"/>
          <w:sz w:val="24"/>
          <w:szCs w:val="24"/>
        </w:rPr>
        <w:t>" в кабинете № 305.</w:t>
      </w:r>
    </w:p>
    <w:p w:rsidR="00867A46" w:rsidRDefault="00AD32CD">
      <w:pPr>
        <w:pStyle w:val="af9"/>
        <w:widowControl w:val="0"/>
        <w:tabs>
          <w:tab w:val="left" w:pos="0"/>
        </w:tabs>
        <w:ind w:left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>20. Организация локальных подключений для 2 (двух) мног</w:t>
      </w:r>
      <w:r>
        <w:rPr>
          <w:rFonts w:eastAsia="Calibri"/>
          <w:sz w:val="24"/>
          <w:szCs w:val="24"/>
        </w:rPr>
        <w:t>офункциональных устройств Заказчика (</w:t>
      </w:r>
      <w:r>
        <w:rPr>
          <w:sz w:val="24"/>
          <w:szCs w:val="24"/>
        </w:rPr>
        <w:t>1 в Зале фехтования, 1 в кабинете № 305)</w:t>
      </w:r>
      <w:r>
        <w:rPr>
          <w:rFonts w:eastAsia="Calibri"/>
          <w:sz w:val="24"/>
          <w:szCs w:val="24"/>
        </w:rPr>
        <w:t>.</w:t>
      </w:r>
    </w:p>
    <w:p w:rsidR="00867A46" w:rsidRDefault="00AD32CD">
      <w:pPr>
        <w:pStyle w:val="af9"/>
        <w:widowControl w:val="0"/>
        <w:tabs>
          <w:tab w:val="left" w:pos="0"/>
        </w:tabs>
        <w:ind w:left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 xml:space="preserve">21. Частота прерывания сессии не должна превышать одного раза в сутки. Если технология подключения требует периодического прерывания клиентской сессии, время такого прерывания </w:t>
      </w:r>
      <w:r>
        <w:rPr>
          <w:rFonts w:eastAsia="Calibri"/>
          <w:sz w:val="24"/>
          <w:szCs w:val="24"/>
        </w:rPr>
        <w:t>должно быть согласовано с Заказчиком.</w:t>
      </w:r>
    </w:p>
    <w:p w:rsidR="00867A46" w:rsidRDefault="00AD32CD">
      <w:pPr>
        <w:pStyle w:val="af9"/>
        <w:widowControl w:val="0"/>
        <w:tabs>
          <w:tab w:val="left" w:pos="0"/>
        </w:tabs>
        <w:ind w:left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 xml:space="preserve">22. Исполнитель должен самостоятельно обеспечить авторизацию и идентификацию пользователей в беспроводным сетям, согласно требованиям Федерального закона от 07.07.2003 № 126-ФЗ </w:t>
      </w:r>
      <w:r>
        <w:rPr>
          <w:sz w:val="24"/>
          <w:szCs w:val="24"/>
        </w:rPr>
        <w:t>"</w:t>
      </w:r>
      <w:r>
        <w:rPr>
          <w:rFonts w:eastAsia="Calibri"/>
          <w:sz w:val="24"/>
          <w:szCs w:val="24"/>
        </w:rPr>
        <w:t>О связи</w:t>
      </w:r>
      <w:r>
        <w:rPr>
          <w:sz w:val="24"/>
          <w:szCs w:val="24"/>
        </w:rPr>
        <w:t>"</w:t>
      </w:r>
      <w:r>
        <w:rPr>
          <w:rFonts w:eastAsia="Calibri"/>
          <w:sz w:val="24"/>
          <w:szCs w:val="24"/>
        </w:rPr>
        <w:t>, а также ФЗ от 05.05.2014 № 97</w:t>
      </w:r>
      <w:r>
        <w:rPr>
          <w:rFonts w:eastAsia="Calibri"/>
          <w:sz w:val="24"/>
          <w:szCs w:val="24"/>
        </w:rPr>
        <w:t xml:space="preserve">-ФЗ </w:t>
      </w:r>
      <w:r>
        <w:rPr>
          <w:sz w:val="24"/>
          <w:szCs w:val="24"/>
        </w:rPr>
        <w:t>"</w:t>
      </w:r>
      <w:r>
        <w:rPr>
          <w:rFonts w:eastAsia="Calibri"/>
          <w:sz w:val="24"/>
          <w:szCs w:val="24"/>
        </w:rPr>
        <w:t xml:space="preserve">О внесении изменений в Федеральный закон </w:t>
      </w:r>
      <w:r>
        <w:rPr>
          <w:sz w:val="24"/>
          <w:szCs w:val="24"/>
        </w:rPr>
        <w:t>"</w:t>
      </w:r>
      <w:r>
        <w:rPr>
          <w:rFonts w:eastAsia="Calibri"/>
          <w:sz w:val="24"/>
          <w:szCs w:val="24"/>
        </w:rPr>
        <w:t>Об информации, информационных технологиях и о защите информации», и отдельные законодательные акты Российской Федерации по вопросам упорядочения обмена информацией с использованием информационно-телекоммуникац</w:t>
      </w:r>
      <w:r>
        <w:rPr>
          <w:rFonts w:eastAsia="Calibri"/>
          <w:sz w:val="24"/>
          <w:szCs w:val="24"/>
        </w:rPr>
        <w:t>ионных сетей</w:t>
      </w:r>
      <w:r>
        <w:rPr>
          <w:sz w:val="24"/>
          <w:szCs w:val="24"/>
        </w:rPr>
        <w:t>"</w:t>
      </w:r>
      <w:r>
        <w:rPr>
          <w:rFonts w:eastAsia="Calibri"/>
          <w:sz w:val="24"/>
          <w:szCs w:val="24"/>
        </w:rPr>
        <w:t xml:space="preserve">. Сети </w:t>
      </w:r>
      <w:proofErr w:type="spellStart"/>
      <w:r>
        <w:rPr>
          <w:rFonts w:eastAsia="Calibri"/>
          <w:sz w:val="24"/>
          <w:szCs w:val="24"/>
        </w:rPr>
        <w:t>Wi-Fi</w:t>
      </w:r>
      <w:proofErr w:type="spellEnd"/>
      <w:r>
        <w:rPr>
          <w:rFonts w:eastAsia="Calibri"/>
          <w:sz w:val="24"/>
          <w:szCs w:val="24"/>
        </w:rPr>
        <w:t xml:space="preserve"> должны соответствовать требованиям Постановлений Правительства РФ от 31 декабря 2021 г. № 2607.</w:t>
      </w:r>
    </w:p>
    <w:p w:rsidR="00867A46" w:rsidRDefault="00AD32CD">
      <w:pPr>
        <w:ind w:firstLine="709"/>
        <w:jc w:val="both"/>
      </w:pPr>
      <w:r>
        <w:t>23. Коэффициент доступности услуги должен составлять не менее 99,5% и рассчитываться по следующей формуле:</w:t>
      </w:r>
    </w:p>
    <w:p w:rsidR="00867A46" w:rsidRDefault="00AD32CD">
      <w:pPr>
        <w:ind w:firstLine="709"/>
        <w:jc w:val="both"/>
      </w:pPr>
      <m:oMath>
        <m:r>
          <m:rPr>
            <m:sty m:val="p"/>
          </m:rPr>
          <w:rPr>
            <w:rFonts w:ascii="Cambria Math" w:hAnsi="Cambria Math"/>
          </w:rPr>
          <m:t>коэффициент</m:t>
        </m:r>
        <m:r>
          <m:rPr>
            <m:sty m:val="p"/>
          </m:rPr>
          <w:rPr>
            <w:rFonts w:asci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доступности</m:t>
        </m:r>
        <m:r>
          <m:rPr>
            <m:sty m:val="p"/>
          </m:rPr>
          <w:rPr>
            <w:rFonts w:ascii="Cambria Math"/>
          </w:rPr>
          <m:t xml:space="preserve"> = </m:t>
        </m:r>
        <m:f>
          <m:fPr>
            <m:ctrlPr>
              <w:rPr>
                <w:rFonts w:ascii="Cambria Math" w:hAnsi="Cambria Math"/>
              </w:rPr>
            </m:ctrlPr>
          </m:fPr>
          <m:num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/>
                  </w:rPr>
                  <m:t>2</m:t>
                </m:r>
                <m:r>
                  <m:rPr>
                    <m:sty m:val="p"/>
                  </m:rPr>
                  <w:rPr>
                    <w:rFonts w:ascii="Cambria Math"/>
                  </w:rPr>
                  <m:t xml:space="preserve">4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часа</m:t>
                </m:r>
                <m:r>
                  <m:rPr>
                    <m:sty m:val="p"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×</m:t>
                </m:r>
                <m:r>
                  <m:rPr>
                    <m:sty m:val="p"/>
                  </m:rPr>
                  <w:rPr>
                    <w:rFonts w:ascii="Cambria Math"/>
                  </w:rPr>
                  <m:t xml:space="preserve">30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дней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/>
              </w:rPr>
              <m:t xml:space="preserve"> (</m:t>
            </m:r>
            <m:r>
              <m:rPr>
                <m:sty m:val="p"/>
              </m:rPr>
              <w:rPr>
                <w:rFonts w:ascii="Cambria Math" w:hAnsi="Cambria Math"/>
              </w:rPr>
              <m:t>время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прерывания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предоставления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услуги</m:t>
            </m:r>
            <m:r>
              <m:rPr>
                <m:sty m:val="p"/>
              </m:rPr>
              <w:rPr>
                <w:rFonts w:asci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/>
              </w:rPr>
              <m:t xml:space="preserve">(24 </m:t>
            </m:r>
            <m:r>
              <m:rPr>
                <m:sty m:val="p"/>
              </m:rPr>
              <w:rPr>
                <w:rFonts w:ascii="Cambria Math" w:hAnsi="Cambria Math"/>
              </w:rPr>
              <m:t>часа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×</m:t>
            </m:r>
            <m:r>
              <m:rPr>
                <m:sty m:val="p"/>
              </m:rPr>
              <w:rPr>
                <w:rFonts w:ascii="Cambria Math"/>
              </w:rPr>
              <m:t xml:space="preserve">30 </m:t>
            </m:r>
            <m:r>
              <m:rPr>
                <m:sty m:val="p"/>
              </m:rPr>
              <w:rPr>
                <w:rFonts w:ascii="Cambria Math" w:hAnsi="Cambria Math"/>
              </w:rPr>
              <m:t>дней</m:t>
            </m:r>
            <m:r>
              <m:rPr>
                <m:sty m:val="p"/>
              </m:rPr>
              <w:rPr>
                <w:rFonts w:ascii="Cambria Math"/>
              </w:rPr>
              <m:t>)</m:t>
            </m:r>
          </m:den>
        </m:f>
        <m:r>
          <m:rPr>
            <m:sty m:val="p"/>
          </m:rPr>
          <w:rPr>
            <w:rFonts w:asci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×</m:t>
        </m:r>
        <m:r>
          <m:rPr>
            <m:sty m:val="p"/>
          </m:rPr>
          <w:rPr>
            <w:rFonts w:ascii="Cambria Math"/>
          </w:rPr>
          <m:t>100%</m:t>
        </m:r>
      </m:oMath>
      <w:r>
        <w:t xml:space="preserve"> </w:t>
      </w:r>
    </w:p>
    <w:p w:rsidR="00867A46" w:rsidRDefault="00AD32CD">
      <w:pPr>
        <w:ind w:firstLine="709"/>
        <w:jc w:val="both"/>
      </w:pPr>
      <w:r>
        <w:t>где:</w:t>
      </w:r>
    </w:p>
    <w:p w:rsidR="00867A46" w:rsidRDefault="00AD32CD">
      <w:pPr>
        <w:ind w:firstLine="709"/>
        <w:jc w:val="both"/>
      </w:pPr>
      <w:r>
        <w:t>время прерывания предоставления услуги – это общее время (в часах) в течение одного календарного месяца, в течение которого услуга "Доступ в Интернет" не предоставлялас</w:t>
      </w:r>
      <w:r>
        <w:t>ь.</w:t>
      </w:r>
    </w:p>
    <w:p w:rsidR="00867A46" w:rsidRDefault="00AD32CD">
      <w:pPr>
        <w:ind w:firstLine="709"/>
        <w:jc w:val="both"/>
      </w:pPr>
      <w:r>
        <w:t>Исчисление прерывания предоставления услуги начинается с момента обращения Заказчика в службу технической поддержки Исполнителя, и завершается в момент решения проблемы.</w:t>
      </w:r>
    </w:p>
    <w:p w:rsidR="00867A46" w:rsidRDefault="00AD32CD">
      <w:pPr>
        <w:jc w:val="center"/>
        <w:rPr>
          <w:b/>
          <w:bCs/>
        </w:rPr>
      </w:pPr>
      <w:r>
        <w:rPr>
          <w:b/>
          <w:bCs/>
        </w:rPr>
        <w:t>Перечень нормативно-правовых документов, используемых Исполнителем при оказании усл</w:t>
      </w:r>
      <w:r>
        <w:rPr>
          <w:b/>
          <w:bCs/>
        </w:rPr>
        <w:t>уг:</w:t>
      </w:r>
    </w:p>
    <w:p w:rsidR="00867A46" w:rsidRDefault="00AD32CD">
      <w:pPr>
        <w:ind w:firstLine="709"/>
        <w:jc w:val="both"/>
        <w:rPr>
          <w:rFonts w:eastAsia="Calibri"/>
          <w:iCs/>
        </w:rPr>
      </w:pPr>
      <w:r>
        <w:rPr>
          <w:rFonts w:eastAsia="Calibri"/>
          <w:iCs/>
        </w:rPr>
        <w:t xml:space="preserve">1. Федеральный закон от 07.07.2003 № 126-ФЗ </w:t>
      </w:r>
      <w:r>
        <w:t>"</w:t>
      </w:r>
      <w:r>
        <w:rPr>
          <w:rFonts w:eastAsia="Calibri"/>
          <w:iCs/>
        </w:rPr>
        <w:t>О связи</w:t>
      </w:r>
      <w:r>
        <w:t>"</w:t>
      </w:r>
      <w:r>
        <w:rPr>
          <w:rFonts w:eastAsia="Calibri"/>
          <w:iCs/>
        </w:rPr>
        <w:t>.</w:t>
      </w:r>
    </w:p>
    <w:p w:rsidR="00867A46" w:rsidRDefault="00AD32CD">
      <w:pPr>
        <w:ind w:firstLine="709"/>
        <w:jc w:val="both"/>
        <w:rPr>
          <w:rFonts w:eastAsia="Calibri"/>
          <w:iCs/>
        </w:rPr>
      </w:pPr>
      <w:r>
        <w:rPr>
          <w:rFonts w:eastAsia="Calibri"/>
          <w:iCs/>
        </w:rPr>
        <w:t xml:space="preserve">2. Приказ </w:t>
      </w:r>
      <w:proofErr w:type="spellStart"/>
      <w:r>
        <w:rPr>
          <w:rFonts w:eastAsia="Calibri"/>
          <w:iCs/>
        </w:rPr>
        <w:t>Мининформсвязи</w:t>
      </w:r>
      <w:proofErr w:type="spellEnd"/>
      <w:r>
        <w:rPr>
          <w:rFonts w:eastAsia="Calibri"/>
          <w:iCs/>
        </w:rPr>
        <w:t xml:space="preserve"> России от 06.12.2005 № 137 </w:t>
      </w:r>
      <w:r>
        <w:t>"</w:t>
      </w:r>
      <w:r>
        <w:rPr>
          <w:rFonts w:eastAsia="Calibri"/>
          <w:iCs/>
        </w:rPr>
        <w:t>Об утверждении требований к построению, управлению, нумерации, организационно-техническому обеспечению устойчивого функционирования, условиям взаимодействия, эксплуатации сети при оказании универсальных услуг связи</w:t>
      </w:r>
      <w:r>
        <w:t>"</w:t>
      </w:r>
      <w:r>
        <w:rPr>
          <w:rFonts w:eastAsia="Calibri"/>
          <w:iCs/>
        </w:rPr>
        <w:t>.</w:t>
      </w:r>
    </w:p>
    <w:p w:rsidR="00867A46" w:rsidRDefault="00AD32CD">
      <w:pPr>
        <w:ind w:firstLine="709"/>
        <w:jc w:val="both"/>
        <w:rPr>
          <w:rFonts w:eastAsia="Calibri"/>
          <w:iCs/>
        </w:rPr>
      </w:pPr>
      <w:r>
        <w:rPr>
          <w:rFonts w:eastAsia="Calibri"/>
          <w:iCs/>
        </w:rPr>
        <w:t>3. Правила оказания услуг связи по пере</w:t>
      </w:r>
      <w:r>
        <w:rPr>
          <w:rFonts w:eastAsia="Calibri"/>
          <w:iCs/>
        </w:rPr>
        <w:t>даче данных, утвержденных постановлением Правительства РФ от 31.12.2021 № 2606.</w:t>
      </w:r>
    </w:p>
    <w:p w:rsidR="00867A46" w:rsidRDefault="00AD32CD">
      <w:pPr>
        <w:ind w:firstLine="709"/>
        <w:jc w:val="both"/>
        <w:rPr>
          <w:rFonts w:eastAsia="Calibri"/>
          <w:iCs/>
        </w:rPr>
      </w:pPr>
      <w:r>
        <w:rPr>
          <w:rFonts w:eastAsia="Calibri"/>
          <w:iCs/>
        </w:rPr>
        <w:t xml:space="preserve">4. Правила оказания </w:t>
      </w:r>
      <w:proofErr w:type="spellStart"/>
      <w:r>
        <w:rPr>
          <w:rFonts w:eastAsia="Calibri"/>
          <w:iCs/>
        </w:rPr>
        <w:t>телематических</w:t>
      </w:r>
      <w:proofErr w:type="spellEnd"/>
      <w:r>
        <w:rPr>
          <w:rFonts w:eastAsia="Calibri"/>
          <w:iCs/>
        </w:rPr>
        <w:t xml:space="preserve"> услуг связи, утвержденных постановлением Правительства РФ от 31.12.2021 № 2607.</w:t>
      </w:r>
    </w:p>
    <w:p w:rsidR="00867A46" w:rsidRDefault="00AD32CD">
      <w:pPr>
        <w:ind w:firstLine="709"/>
        <w:jc w:val="both"/>
        <w:rPr>
          <w:rFonts w:eastAsia="Calibri"/>
          <w:iCs/>
        </w:rPr>
      </w:pPr>
      <w:r>
        <w:rPr>
          <w:rFonts w:eastAsia="Calibri"/>
          <w:iCs/>
        </w:rPr>
        <w:t>5. Федеральный закон от 05.05.2014 № 97-ФЗ "О внесении измене</w:t>
      </w:r>
      <w:r>
        <w:rPr>
          <w:rFonts w:eastAsia="Calibri"/>
          <w:iCs/>
        </w:rPr>
        <w:t>ний в Федеральный закон "Об информации, информационных технологиях и о защите информации" и отдельные законодательные акты Российской Федерации по вопросам упорядочения обмена информацией с использованием информационно-телекоммуникационных сетей".</w:t>
      </w:r>
    </w:p>
    <w:p w:rsidR="00867A46" w:rsidRDefault="00AD32CD">
      <w:pPr>
        <w:ind w:firstLine="709"/>
        <w:jc w:val="both"/>
        <w:rPr>
          <w:rFonts w:eastAsia="Calibri"/>
          <w:iCs/>
        </w:rPr>
      </w:pPr>
      <w:r>
        <w:rPr>
          <w:rFonts w:eastAsia="Calibri"/>
          <w:iCs/>
        </w:rPr>
        <w:t>6. Поста</w:t>
      </w:r>
      <w:r>
        <w:rPr>
          <w:rFonts w:eastAsia="Calibri"/>
          <w:iCs/>
        </w:rPr>
        <w:t>новление Правительства РФ от 12.10.2004 № 539 "О порядке регистрации радиоэлектронных средств и высокочастотных устройств".</w:t>
      </w:r>
    </w:p>
    <w:p w:rsidR="00867A46" w:rsidRDefault="00AD32CD">
      <w:pPr>
        <w:ind w:firstLine="709"/>
        <w:jc w:val="both"/>
        <w:rPr>
          <w:rFonts w:eastAsia="Calibri"/>
          <w:iCs/>
        </w:rPr>
      </w:pPr>
      <w:r>
        <w:rPr>
          <w:rFonts w:eastAsia="Calibri"/>
          <w:iCs/>
        </w:rPr>
        <w:t>7. Федеральный закон от 27.07.2006 № 149-ФЗ "Об информации, информационных технологиях и о защите информации".</w:t>
      </w:r>
    </w:p>
    <w:p w:rsidR="00867A46" w:rsidRDefault="00AD32CD">
      <w:pPr>
        <w:ind w:firstLine="709"/>
        <w:jc w:val="both"/>
        <w:rPr>
          <w:rFonts w:eastAsia="Calibri"/>
          <w:iCs/>
        </w:rPr>
      </w:pPr>
      <w:r>
        <w:rPr>
          <w:rFonts w:eastAsia="Calibri"/>
          <w:iCs/>
        </w:rPr>
        <w:t xml:space="preserve">8. Федеральный закон </w:t>
      </w:r>
      <w:r>
        <w:rPr>
          <w:rFonts w:eastAsia="Calibri"/>
          <w:iCs/>
        </w:rPr>
        <w:t>от 27.07.2006 № 152-ФЗ "О персональных данных".</w:t>
      </w:r>
    </w:p>
    <w:p w:rsidR="00867A46" w:rsidRDefault="00AD32CD">
      <w:pPr>
        <w:ind w:firstLine="709"/>
        <w:jc w:val="both"/>
        <w:rPr>
          <w:rFonts w:eastAsia="Calibri"/>
          <w:iCs/>
        </w:rPr>
      </w:pPr>
      <w:r>
        <w:rPr>
          <w:rFonts w:eastAsia="Calibri"/>
          <w:iCs/>
        </w:rPr>
        <w:t>9. Постановление Правительства РФ от 31.07.2014 № 758 "О внесении изменений в некоторые акты Правительства Российской Федерации в связи с принятием Федерального закона "О внесении изм.</w:t>
      </w:r>
    </w:p>
    <w:p w:rsidR="00867A46" w:rsidRDefault="00AD32CD">
      <w:pPr>
        <w:ind w:firstLine="709"/>
        <w:jc w:val="both"/>
        <w:rPr>
          <w:rFonts w:eastAsia="Calibri"/>
          <w:iCs/>
        </w:rPr>
      </w:pPr>
      <w:r>
        <w:rPr>
          <w:rFonts w:eastAsia="Calibri"/>
          <w:iCs/>
        </w:rPr>
        <w:t>10. Постановление Прави</w:t>
      </w:r>
      <w:r>
        <w:rPr>
          <w:rFonts w:eastAsia="Calibri"/>
          <w:iCs/>
        </w:rPr>
        <w:t>тельства РФ от 12.08.2014 № 801 "О внесении изменений в некоторые акты Правительства Российской Федерации".</w:t>
      </w:r>
    </w:p>
    <w:p w:rsidR="00867A46" w:rsidRDefault="00AD32CD">
      <w:pPr>
        <w:spacing w:after="200" w:line="276" w:lineRule="auto"/>
        <w:rPr>
          <w:rFonts w:eastAsia="Calibri"/>
          <w:iCs/>
        </w:rPr>
      </w:pPr>
      <w:r>
        <w:rPr>
          <w:rFonts w:eastAsia="Calibri"/>
          <w:iCs/>
        </w:rPr>
        <w:br w:type="page" w:clear="all"/>
      </w:r>
    </w:p>
    <w:p w:rsidR="00867A46" w:rsidRDefault="00AD32CD"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lastRenderedPageBreak/>
        <w:t>Функциональные, технические и качественные характеристики,</w:t>
      </w:r>
    </w:p>
    <w:p w:rsidR="00867A46" w:rsidRDefault="00AD32CD">
      <w:pPr>
        <w:jc w:val="center"/>
        <w:rPr>
          <w:rFonts w:eastAsia="Calibri"/>
          <w:b/>
        </w:rPr>
      </w:pPr>
      <w:r>
        <w:rPr>
          <w:rFonts w:eastAsia="Calibri"/>
          <w:b/>
          <w:bCs/>
          <w:lang w:eastAsia="en-US"/>
        </w:rPr>
        <w:t>эксплуатационные характеристики услуги</w:t>
      </w:r>
    </w:p>
    <w:p w:rsidR="00867A46" w:rsidRDefault="00867A46">
      <w:pPr>
        <w:tabs>
          <w:tab w:val="left" w:pos="0"/>
        </w:tabs>
        <w:spacing w:line="240" w:lineRule="exact"/>
      </w:pPr>
    </w:p>
    <w:tbl>
      <w:tblPr>
        <w:tblStyle w:val="aff5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1134"/>
        <w:gridCol w:w="3969"/>
      </w:tblGrid>
      <w:tr w:rsidR="00867A46">
        <w:tc>
          <w:tcPr>
            <w:tcW w:w="562" w:type="dxa"/>
            <w:vAlign w:val="center"/>
          </w:tcPr>
          <w:p w:rsidR="00867A46" w:rsidRDefault="00AD32CD">
            <w:pPr>
              <w:tabs>
                <w:tab w:val="left" w:pos="0"/>
              </w:tabs>
              <w:spacing w:line="240" w:lineRule="exact"/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4820" w:type="dxa"/>
            <w:vAlign w:val="center"/>
          </w:tcPr>
          <w:p w:rsidR="00867A46" w:rsidRDefault="00AD32CD">
            <w:pPr>
              <w:tabs>
                <w:tab w:val="left" w:pos="0"/>
              </w:tabs>
              <w:spacing w:line="240" w:lineRule="exact"/>
              <w:jc w:val="center"/>
            </w:pPr>
            <w:r>
              <w:rPr>
                <w:b/>
              </w:rPr>
              <w:t>Наименование товара, его характеристик, потребительских свойств</w:t>
            </w:r>
          </w:p>
        </w:tc>
        <w:tc>
          <w:tcPr>
            <w:tcW w:w="1134" w:type="dxa"/>
            <w:vAlign w:val="center"/>
          </w:tcPr>
          <w:p w:rsidR="00867A46" w:rsidRDefault="00AD32CD">
            <w:pPr>
              <w:tabs>
                <w:tab w:val="left" w:pos="0"/>
              </w:tabs>
              <w:spacing w:line="240" w:lineRule="exact"/>
              <w:jc w:val="center"/>
            </w:pPr>
            <w:r>
              <w:rPr>
                <w:b/>
              </w:rPr>
              <w:t>Ед. изм.</w:t>
            </w:r>
          </w:p>
        </w:tc>
        <w:tc>
          <w:tcPr>
            <w:tcW w:w="3969" w:type="dxa"/>
            <w:vAlign w:val="center"/>
          </w:tcPr>
          <w:p w:rsidR="00867A46" w:rsidRDefault="00AD32CD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Значение характеристики</w:t>
            </w:r>
          </w:p>
        </w:tc>
      </w:tr>
      <w:tr w:rsidR="00867A46">
        <w:tc>
          <w:tcPr>
            <w:tcW w:w="562" w:type="dxa"/>
            <w:vAlign w:val="center"/>
          </w:tcPr>
          <w:p w:rsidR="00867A46" w:rsidRDefault="00AD32CD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20" w:type="dxa"/>
            <w:vAlign w:val="center"/>
          </w:tcPr>
          <w:p w:rsidR="00867A46" w:rsidRDefault="00AD32CD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867A46" w:rsidRDefault="00AD32CD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969" w:type="dxa"/>
            <w:vAlign w:val="center"/>
          </w:tcPr>
          <w:p w:rsidR="00867A46" w:rsidRDefault="00AD32CD">
            <w:pPr>
              <w:tabs>
                <w:tab w:val="left" w:pos="0"/>
              </w:tabs>
              <w:spacing w:line="240" w:lineRule="exact"/>
              <w:jc w:val="center"/>
            </w:pPr>
            <w:r>
              <w:t>4</w:t>
            </w:r>
          </w:p>
        </w:tc>
      </w:tr>
      <w:tr w:rsidR="00867A46">
        <w:tc>
          <w:tcPr>
            <w:tcW w:w="562" w:type="dxa"/>
          </w:tcPr>
          <w:p w:rsidR="00867A46" w:rsidRDefault="00AD32CD">
            <w:pPr>
              <w:tabs>
                <w:tab w:val="left" w:pos="0"/>
              </w:tabs>
              <w:spacing w:line="240" w:lineRule="exact"/>
              <w:jc w:val="center"/>
            </w:pPr>
            <w:r>
              <w:t>1</w:t>
            </w:r>
          </w:p>
        </w:tc>
        <w:tc>
          <w:tcPr>
            <w:tcW w:w="4820" w:type="dxa"/>
          </w:tcPr>
          <w:p w:rsidR="00867A46" w:rsidRDefault="00AD32C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Услуги по</w:t>
            </w:r>
            <w:r>
              <w:rPr>
                <w:b/>
              </w:rPr>
              <w:t xml:space="preserve"> доступу к информационно-коммуникационной сети Интернет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</w:rPr>
              <w:t>(Вид 1)</w:t>
            </w:r>
          </w:p>
          <w:p w:rsidR="00867A46" w:rsidRDefault="00AD32CD">
            <w:r>
              <w:rPr>
                <w:rFonts w:eastAsia="Calibri"/>
              </w:rPr>
              <w:t xml:space="preserve">[Код позиции КТРУ 61.10.40.000-00000052] </w:t>
            </w:r>
            <w:r>
              <w:t>(Место оказания услуг – г. Хабаро</w:t>
            </w:r>
            <w:r>
              <w:t xml:space="preserve">вск, ул. Морозова Павла Леонтьевича, д. 138, </w:t>
            </w:r>
            <w:proofErr w:type="spellStart"/>
            <w:r>
              <w:t>каб</w:t>
            </w:r>
            <w:proofErr w:type="spellEnd"/>
            <w:r>
              <w:t>. № 305 и Зал фехтования)</w:t>
            </w:r>
          </w:p>
        </w:tc>
        <w:tc>
          <w:tcPr>
            <w:tcW w:w="5103" w:type="dxa"/>
            <w:gridSpan w:val="2"/>
          </w:tcPr>
          <w:p w:rsidR="00867A46" w:rsidRDefault="00867A46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867A46">
        <w:tc>
          <w:tcPr>
            <w:tcW w:w="562" w:type="dxa"/>
          </w:tcPr>
          <w:p w:rsidR="00867A46" w:rsidRDefault="00AD32CD">
            <w:pPr>
              <w:tabs>
                <w:tab w:val="left" w:pos="0"/>
              </w:tabs>
              <w:spacing w:line="240" w:lineRule="exact"/>
              <w:jc w:val="center"/>
            </w:pPr>
            <w:r>
              <w:t>1.1</w:t>
            </w:r>
          </w:p>
        </w:tc>
        <w:tc>
          <w:tcPr>
            <w:tcW w:w="4820" w:type="dxa"/>
          </w:tcPr>
          <w:p w:rsidR="00867A46" w:rsidRDefault="00AD32CD">
            <w:r>
              <w:rPr>
                <w:bCs/>
              </w:rPr>
              <w:t>Пропускная способность</w:t>
            </w:r>
          </w:p>
        </w:tc>
        <w:tc>
          <w:tcPr>
            <w:tcW w:w="1134" w:type="dxa"/>
          </w:tcPr>
          <w:p w:rsidR="00867A46" w:rsidRDefault="00AD32CD">
            <w:r>
              <w:rPr>
                <w:bCs/>
              </w:rPr>
              <w:t>МБИТ/С</w:t>
            </w:r>
          </w:p>
        </w:tc>
        <w:tc>
          <w:tcPr>
            <w:tcW w:w="3969" w:type="dxa"/>
          </w:tcPr>
          <w:p w:rsidR="00867A46" w:rsidRDefault="00AD32CD">
            <w:r>
              <w:rPr>
                <w:bCs/>
              </w:rPr>
              <w:t>Больше или</w:t>
            </w:r>
            <w:r>
              <w:t xml:space="preserve"> равно</w:t>
            </w:r>
            <w:r>
              <w:rPr>
                <w:bCs/>
              </w:rPr>
              <w:t xml:space="preserve"> 10.0000</w:t>
            </w:r>
          </w:p>
        </w:tc>
      </w:tr>
      <w:tr w:rsidR="00867A46">
        <w:tc>
          <w:tcPr>
            <w:tcW w:w="562" w:type="dxa"/>
          </w:tcPr>
          <w:p w:rsidR="00867A46" w:rsidRDefault="00AD32CD">
            <w:pPr>
              <w:tabs>
                <w:tab w:val="left" w:pos="0"/>
              </w:tabs>
              <w:spacing w:line="240" w:lineRule="exact"/>
              <w:jc w:val="center"/>
            </w:pPr>
            <w:r>
              <w:t>1.2</w:t>
            </w:r>
          </w:p>
        </w:tc>
        <w:tc>
          <w:tcPr>
            <w:tcW w:w="4820" w:type="dxa"/>
          </w:tcPr>
          <w:p w:rsidR="00867A46" w:rsidRDefault="00AD32CD">
            <w:pPr>
              <w:rPr>
                <w:bCs/>
              </w:rPr>
            </w:pPr>
            <w:r>
              <w:rPr>
                <w:bCs/>
              </w:rPr>
              <w:t>Предельное значение</w:t>
            </w:r>
            <w:r>
              <w:t xml:space="preserve"> пропускной способности</w:t>
            </w:r>
          </w:p>
        </w:tc>
        <w:tc>
          <w:tcPr>
            <w:tcW w:w="1134" w:type="dxa"/>
          </w:tcPr>
          <w:p w:rsidR="00867A46" w:rsidRDefault="00AD32CD">
            <w:r>
              <w:rPr>
                <w:bCs/>
              </w:rPr>
              <w:t>МБИТ/С</w:t>
            </w:r>
          </w:p>
        </w:tc>
        <w:tc>
          <w:tcPr>
            <w:tcW w:w="3969" w:type="dxa"/>
          </w:tcPr>
          <w:p w:rsidR="00867A46" w:rsidRDefault="00AD32CD">
            <w:pPr>
              <w:rPr>
                <w:bCs/>
              </w:rPr>
            </w:pPr>
            <w:r>
              <w:rPr>
                <w:bCs/>
              </w:rPr>
              <w:t>200.0000</w:t>
            </w:r>
          </w:p>
        </w:tc>
      </w:tr>
      <w:tr w:rsidR="00867A46">
        <w:tc>
          <w:tcPr>
            <w:tcW w:w="562" w:type="dxa"/>
          </w:tcPr>
          <w:p w:rsidR="00867A46" w:rsidRDefault="00AD32CD">
            <w:pPr>
              <w:tabs>
                <w:tab w:val="left" w:pos="0"/>
              </w:tabs>
              <w:spacing w:line="240" w:lineRule="exact"/>
              <w:jc w:val="center"/>
            </w:pPr>
            <w:r>
              <w:t>2</w:t>
            </w:r>
          </w:p>
        </w:tc>
        <w:tc>
          <w:tcPr>
            <w:tcW w:w="4820" w:type="dxa"/>
          </w:tcPr>
          <w:p w:rsidR="00867A46" w:rsidRDefault="00AD32C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Услуги по</w:t>
            </w:r>
            <w:r>
              <w:rPr>
                <w:b/>
              </w:rPr>
              <w:t xml:space="preserve"> доступу к информационно-коммуникационной сети Интернет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</w:rPr>
              <w:t>(Вид 2)</w:t>
            </w:r>
          </w:p>
          <w:p w:rsidR="00867A46" w:rsidRDefault="00AD32CD">
            <w:r>
              <w:rPr>
                <w:rFonts w:eastAsia="Calibri"/>
              </w:rPr>
              <w:t>[Код позиции КТРУ 61.10.40.000-00000043] (</w:t>
            </w:r>
            <w:r>
              <w:t xml:space="preserve">Место оказания услуг – г. Хабаровск, ул. Морозова Павла Леонтьевича, д. 138, </w:t>
            </w:r>
            <w:proofErr w:type="spellStart"/>
            <w:r>
              <w:t>каб</w:t>
            </w:r>
            <w:proofErr w:type="spellEnd"/>
            <w:r>
              <w:t>. № 305 и Зал фехтования)</w:t>
            </w:r>
          </w:p>
        </w:tc>
        <w:tc>
          <w:tcPr>
            <w:tcW w:w="5103" w:type="dxa"/>
            <w:gridSpan w:val="2"/>
          </w:tcPr>
          <w:p w:rsidR="00867A46" w:rsidRDefault="00867A46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867A46">
        <w:tc>
          <w:tcPr>
            <w:tcW w:w="562" w:type="dxa"/>
          </w:tcPr>
          <w:p w:rsidR="00867A46" w:rsidRDefault="00AD32CD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4820" w:type="dxa"/>
          </w:tcPr>
          <w:p w:rsidR="00867A46" w:rsidRDefault="00AD32CD">
            <w:proofErr w:type="spellStart"/>
            <w:r>
              <w:rPr>
                <w:bCs/>
                <w:lang w:val="en-US"/>
              </w:rPr>
              <w:t>Пропускная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способность</w:t>
            </w:r>
            <w:proofErr w:type="spellEnd"/>
          </w:p>
        </w:tc>
        <w:tc>
          <w:tcPr>
            <w:tcW w:w="1134" w:type="dxa"/>
          </w:tcPr>
          <w:p w:rsidR="00867A46" w:rsidRDefault="00AD32CD">
            <w:pPr>
              <w:rPr>
                <w:lang w:val="en-US"/>
              </w:rPr>
            </w:pPr>
            <w:r>
              <w:rPr>
                <w:bCs/>
                <w:lang w:val="en-US"/>
              </w:rPr>
              <w:t>МБИТ/С</w:t>
            </w:r>
          </w:p>
        </w:tc>
        <w:tc>
          <w:tcPr>
            <w:tcW w:w="3969" w:type="dxa"/>
          </w:tcPr>
          <w:p w:rsidR="00867A46" w:rsidRDefault="00AD32CD">
            <w:proofErr w:type="spellStart"/>
            <w:r>
              <w:rPr>
                <w:bCs/>
                <w:lang w:val="en-US"/>
              </w:rPr>
              <w:t>Больше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или</w:t>
            </w:r>
            <w:proofErr w:type="spellEnd"/>
            <w:r>
              <w:t xml:space="preserve"> равно</w:t>
            </w:r>
            <w:r>
              <w:rPr>
                <w:bCs/>
                <w:lang w:val="en-US"/>
              </w:rPr>
              <w:t xml:space="preserve"> 100.0000</w:t>
            </w:r>
          </w:p>
        </w:tc>
      </w:tr>
      <w:tr w:rsidR="00867A46">
        <w:tc>
          <w:tcPr>
            <w:tcW w:w="562" w:type="dxa"/>
          </w:tcPr>
          <w:p w:rsidR="00867A46" w:rsidRDefault="00AD32CD">
            <w:pPr>
              <w:tabs>
                <w:tab w:val="left" w:pos="0"/>
              </w:tabs>
              <w:spacing w:line="240" w:lineRule="exact"/>
              <w:jc w:val="center"/>
            </w:pPr>
            <w:r>
              <w:t>2.2</w:t>
            </w:r>
          </w:p>
        </w:tc>
        <w:tc>
          <w:tcPr>
            <w:tcW w:w="4820" w:type="dxa"/>
          </w:tcPr>
          <w:p w:rsidR="00867A46" w:rsidRDefault="00AD32CD">
            <w:pPr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Предельное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значение</w:t>
            </w:r>
            <w:proofErr w:type="spellEnd"/>
            <w:r>
              <w:t xml:space="preserve"> пропускной способности</w:t>
            </w:r>
          </w:p>
        </w:tc>
        <w:tc>
          <w:tcPr>
            <w:tcW w:w="1134" w:type="dxa"/>
          </w:tcPr>
          <w:p w:rsidR="00867A46" w:rsidRDefault="00AD32CD">
            <w:pPr>
              <w:rPr>
                <w:lang w:val="en-US"/>
              </w:rPr>
            </w:pPr>
            <w:r>
              <w:rPr>
                <w:bCs/>
                <w:lang w:val="en-US"/>
              </w:rPr>
              <w:t>МБИТ/С</w:t>
            </w:r>
          </w:p>
        </w:tc>
        <w:tc>
          <w:tcPr>
            <w:tcW w:w="3969" w:type="dxa"/>
          </w:tcPr>
          <w:p w:rsidR="00867A46" w:rsidRDefault="00AD32CD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200.0000</w:t>
            </w:r>
          </w:p>
        </w:tc>
      </w:tr>
    </w:tbl>
    <w:p w:rsidR="00867A46" w:rsidRDefault="00867A46">
      <w:pPr>
        <w:jc w:val="both"/>
        <w:rPr>
          <w:rFonts w:eastAsia="Calibri"/>
          <w:iCs/>
        </w:rPr>
      </w:pPr>
    </w:p>
    <w:p w:rsidR="00867A46" w:rsidRDefault="00AD32CD">
      <w:pPr>
        <w:tabs>
          <w:tab w:val="left" w:pos="0"/>
        </w:tabs>
        <w:jc w:val="center"/>
        <w:rPr>
          <w:rFonts w:eastAsia="Calibri"/>
          <w:b/>
        </w:rPr>
      </w:pPr>
      <w:r>
        <w:rPr>
          <w:rFonts w:eastAsia="Calibri"/>
          <w:b/>
        </w:rPr>
        <w:t>Обоснование необходимости включения в описание услуг дополнительной информации, дополнительных потребительских свойств (в том числе функциональных, технических, кач</w:t>
      </w:r>
      <w:r>
        <w:rPr>
          <w:rFonts w:eastAsia="Calibri"/>
          <w:b/>
        </w:rPr>
        <w:t>ественных, эксплуатационных характеристик)</w:t>
      </w:r>
    </w:p>
    <w:p w:rsidR="00867A46" w:rsidRDefault="00AD32CD">
      <w:pPr>
        <w:tabs>
          <w:tab w:val="left" w:pos="0"/>
        </w:tabs>
        <w:ind w:firstLine="709"/>
        <w:jc w:val="both"/>
        <w:rPr>
          <w:b/>
          <w:bCs/>
        </w:rPr>
      </w:pPr>
      <w:r>
        <w:rPr>
          <w:b/>
          <w:bCs/>
        </w:rPr>
        <w:t>Услуги по доступу к информационно-коммуникационной сети Интернет</w:t>
      </w:r>
      <w:r>
        <w:rPr>
          <w:b/>
        </w:rPr>
        <w:t xml:space="preserve"> (Место оказа</w:t>
      </w:r>
      <w:r>
        <w:rPr>
          <w:b/>
          <w:bCs/>
        </w:rPr>
        <w:t xml:space="preserve">ния услуг - г. Хабаровск, ул. ул. Морозова Павла Леонтьевича, д. 138, </w:t>
      </w:r>
      <w:proofErr w:type="spellStart"/>
      <w:r>
        <w:rPr>
          <w:b/>
          <w:bCs/>
        </w:rPr>
        <w:t>каб</w:t>
      </w:r>
      <w:proofErr w:type="spellEnd"/>
      <w:r>
        <w:rPr>
          <w:b/>
          <w:bCs/>
        </w:rPr>
        <w:t>. № 305 и Зал фехтования):</w:t>
      </w:r>
    </w:p>
    <w:p w:rsidR="00867A46" w:rsidRDefault="00AD32CD">
      <w:pPr>
        <w:tabs>
          <w:tab w:val="left" w:pos="0"/>
        </w:tabs>
        <w:ind w:firstLine="709"/>
        <w:jc w:val="both"/>
      </w:pPr>
      <w:r>
        <w:t>Дополнительные требования к услугам</w:t>
      </w:r>
      <w:r>
        <w:t xml:space="preserve"> по доступу к информационно-коммуникационной сети Интернет:</w:t>
      </w:r>
    </w:p>
    <w:p w:rsidR="00867A46" w:rsidRDefault="00AD32CD">
      <w:pPr>
        <w:tabs>
          <w:tab w:val="left" w:pos="0"/>
        </w:tabs>
        <w:ind w:firstLine="709"/>
        <w:jc w:val="both"/>
      </w:pPr>
      <w:r>
        <w:t xml:space="preserve"> - предельное значение пропускной способности установлено в соответствии с правилами нормирования.</w:t>
      </w:r>
    </w:p>
    <w:p w:rsidR="00867A46" w:rsidRDefault="00AD32CD">
      <w:pPr>
        <w:ind w:firstLine="709"/>
        <w:jc w:val="center"/>
        <w:outlineLvl w:val="0"/>
        <w:rPr>
          <w:b/>
          <w:bCs/>
        </w:rPr>
      </w:pPr>
      <w:r>
        <w:rPr>
          <w:b/>
          <w:bCs/>
        </w:rPr>
        <w:t>Периодичность оплаты оказания услуг</w:t>
      </w:r>
    </w:p>
    <w:p w:rsidR="00867A46" w:rsidRDefault="00AD32CD">
      <w:pPr>
        <w:ind w:firstLine="708"/>
        <w:jc w:val="both"/>
        <w:outlineLvl w:val="0"/>
        <w:rPr>
          <w:bCs/>
        </w:rPr>
      </w:pPr>
      <w:r>
        <w:rPr>
          <w:bCs/>
        </w:rPr>
        <w:t>За весь объем оказанных услуг.</w:t>
      </w:r>
    </w:p>
    <w:p w:rsidR="00867A46" w:rsidRDefault="00AD32CD">
      <w:pPr>
        <w:ind w:firstLine="709"/>
        <w:jc w:val="center"/>
        <w:outlineLvl w:val="0"/>
        <w:rPr>
          <w:b/>
          <w:bCs/>
        </w:rPr>
      </w:pPr>
      <w:r>
        <w:rPr>
          <w:b/>
          <w:bCs/>
        </w:rPr>
        <w:t>Требования к результатам закуп</w:t>
      </w:r>
      <w:r>
        <w:rPr>
          <w:b/>
          <w:bCs/>
        </w:rPr>
        <w:t>ки</w:t>
      </w:r>
    </w:p>
    <w:p w:rsidR="00867A46" w:rsidRDefault="00AD32CD">
      <w:pPr>
        <w:ind w:firstLine="709"/>
        <w:jc w:val="both"/>
      </w:pPr>
      <w:r>
        <w:t xml:space="preserve">Результатом закупки является </w:t>
      </w:r>
      <w:r>
        <w:rPr>
          <w:rFonts w:eastAsia="Calibri"/>
        </w:rPr>
        <w:t xml:space="preserve">оказание услуг по </w:t>
      </w:r>
      <w:r>
        <w:t>доступу к информационно-коммуникационной сети Интернет в полном объеме в соответствии с требованиями Технической части.</w:t>
      </w:r>
    </w:p>
    <w:tbl>
      <w:tblPr>
        <w:tblpPr w:leftFromText="180" w:rightFromText="180" w:vertAnchor="text" w:horzAnchor="margin" w:tblpY="442"/>
        <w:tblW w:w="21251" w:type="dxa"/>
        <w:tblLayout w:type="fixed"/>
        <w:tblLook w:val="0000" w:firstRow="0" w:lastRow="0" w:firstColumn="0" w:lastColumn="0" w:noHBand="0" w:noVBand="0"/>
      </w:tblPr>
      <w:tblGrid>
        <w:gridCol w:w="5303"/>
        <w:gridCol w:w="5303"/>
        <w:gridCol w:w="5303"/>
        <w:gridCol w:w="5342"/>
      </w:tblGrid>
      <w:tr w:rsidR="00867A46">
        <w:trPr>
          <w:trHeight w:val="1833"/>
        </w:trPr>
        <w:tc>
          <w:tcPr>
            <w:tcW w:w="5303" w:type="dxa"/>
          </w:tcPr>
          <w:p w:rsidR="00867A46" w:rsidRDefault="00AD32CD">
            <w:pPr>
              <w:rPr>
                <w:bCs/>
                <w:iCs/>
              </w:rPr>
            </w:pPr>
            <w:r>
              <w:t>З</w:t>
            </w:r>
            <w:r>
              <w:rPr>
                <w:bCs/>
                <w:iCs/>
              </w:rPr>
              <w:t>аказчик:</w:t>
            </w:r>
          </w:p>
          <w:p w:rsidR="00867A46" w:rsidRDefault="00AD32CD">
            <w:pPr>
              <w:widowControl w:val="0"/>
              <w:spacing w:line="240" w:lineRule="exac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Министерство цифрового развития и связи Хабаровского края</w:t>
            </w:r>
          </w:p>
          <w:p w:rsidR="00867A46" w:rsidRDefault="00867A46">
            <w:pPr>
              <w:rPr>
                <w:lang w:eastAsia="en-US"/>
              </w:rPr>
            </w:pPr>
          </w:p>
          <w:p w:rsidR="00867A46" w:rsidRDefault="00AD32CD">
            <w:pPr>
              <w:rPr>
                <w:iCs/>
              </w:rPr>
            </w:pPr>
            <w:r>
              <w:rPr>
                <w:lang w:eastAsia="en-US"/>
              </w:rPr>
              <w:t>Министр</w:t>
            </w:r>
          </w:p>
          <w:p w:rsidR="00867A46" w:rsidRDefault="00AD32CD">
            <w:pPr>
              <w:tabs>
                <w:tab w:val="left" w:pos="6120"/>
              </w:tabs>
              <w:ind w:right="-4"/>
            </w:pPr>
            <w:r>
              <w:t xml:space="preserve">_________________________/ Е.А. Демин / </w:t>
            </w:r>
          </w:p>
          <w:p w:rsidR="00867A46" w:rsidRDefault="00AD32CD">
            <w:pPr>
              <w:tabs>
                <w:tab w:val="left" w:pos="6120"/>
              </w:tabs>
              <w:ind w:right="-4"/>
            </w:pPr>
            <w:r>
              <w:rPr>
                <w:iCs/>
              </w:rPr>
              <w:t>М.П.</w:t>
            </w:r>
            <w:r>
              <w:rPr>
                <w:b/>
              </w:rPr>
              <w:t xml:space="preserve"> </w:t>
            </w:r>
            <w:r>
              <w:t>(подпись)</w:t>
            </w:r>
          </w:p>
        </w:tc>
        <w:tc>
          <w:tcPr>
            <w:tcW w:w="5303" w:type="dxa"/>
          </w:tcPr>
          <w:p w:rsidR="00867A46" w:rsidRDefault="00AD32CD">
            <w:pPr>
              <w:ind w:right="-3"/>
              <w:rPr>
                <w:bCs/>
                <w:iCs/>
              </w:rPr>
            </w:pPr>
            <w:r>
              <w:rPr>
                <w:bCs/>
                <w:iCs/>
              </w:rPr>
              <w:t>Исполнитель:</w:t>
            </w:r>
          </w:p>
          <w:p w:rsidR="00867A46" w:rsidRDefault="00867A46"/>
          <w:p w:rsidR="00867A46" w:rsidRDefault="00867A46">
            <w:pPr>
              <w:rPr>
                <w:lang w:eastAsia="en-US"/>
              </w:rPr>
            </w:pPr>
          </w:p>
          <w:p w:rsidR="00867A46" w:rsidRDefault="00AD32CD">
            <w:pPr>
              <w:rPr>
                <w:iCs/>
              </w:rPr>
            </w:pPr>
            <w:r>
              <w:rPr>
                <w:lang w:eastAsia="en-US"/>
              </w:rPr>
              <w:t xml:space="preserve"> </w:t>
            </w:r>
          </w:p>
          <w:p w:rsidR="00867A46" w:rsidRDefault="00AD32CD">
            <w:pPr>
              <w:tabs>
                <w:tab w:val="left" w:pos="6120"/>
              </w:tabs>
              <w:ind w:right="-4"/>
            </w:pPr>
            <w:r>
              <w:t>_________________________/ ___________ /</w:t>
            </w:r>
          </w:p>
          <w:p w:rsidR="00867A46" w:rsidRDefault="00AD32CD">
            <w:pPr>
              <w:rPr>
                <w:iCs/>
              </w:rPr>
            </w:pPr>
            <w:r>
              <w:rPr>
                <w:iCs/>
              </w:rPr>
              <w:t>М.П.</w:t>
            </w:r>
            <w:r>
              <w:rPr>
                <w:b/>
              </w:rPr>
              <w:t xml:space="preserve"> </w:t>
            </w:r>
            <w:r>
              <w:t>(подпись)</w:t>
            </w:r>
          </w:p>
        </w:tc>
        <w:tc>
          <w:tcPr>
            <w:tcW w:w="5303" w:type="dxa"/>
          </w:tcPr>
          <w:p w:rsidR="00867A46" w:rsidRDefault="00867A46">
            <w:pPr>
              <w:tabs>
                <w:tab w:val="left" w:pos="6120"/>
              </w:tabs>
              <w:ind w:right="-4"/>
            </w:pPr>
          </w:p>
        </w:tc>
        <w:tc>
          <w:tcPr>
            <w:tcW w:w="5342" w:type="dxa"/>
          </w:tcPr>
          <w:p w:rsidR="00867A46" w:rsidRDefault="00867A46">
            <w:pPr>
              <w:tabs>
                <w:tab w:val="left" w:pos="6120"/>
              </w:tabs>
              <w:ind w:right="-4"/>
              <w:rPr>
                <w:iCs/>
              </w:rPr>
            </w:pPr>
          </w:p>
        </w:tc>
      </w:tr>
    </w:tbl>
    <w:p w:rsidR="00867A46" w:rsidRDefault="00867A46">
      <w:pPr>
        <w:ind w:right="141"/>
      </w:pPr>
    </w:p>
    <w:p w:rsidR="00867A46" w:rsidRDefault="00867A46">
      <w:pPr>
        <w:ind w:right="141"/>
        <w:jc w:val="right"/>
      </w:pPr>
    </w:p>
    <w:p w:rsidR="002F1998" w:rsidRDefault="002F1998">
      <w:pPr>
        <w:ind w:right="141"/>
        <w:jc w:val="right"/>
      </w:pPr>
    </w:p>
    <w:p w:rsidR="00867A46" w:rsidRDefault="00AD32CD">
      <w:pPr>
        <w:ind w:right="141"/>
        <w:jc w:val="right"/>
      </w:pPr>
      <w:r>
        <w:lastRenderedPageBreak/>
        <w:t xml:space="preserve">Приложение 2 к контракту </w:t>
      </w:r>
    </w:p>
    <w:p w:rsidR="00867A46" w:rsidRDefault="00AD32CD">
      <w:pPr>
        <w:ind w:right="141"/>
        <w:jc w:val="right"/>
      </w:pPr>
      <w:r>
        <w:t>от _____________________</w:t>
      </w:r>
    </w:p>
    <w:p w:rsidR="00867A46" w:rsidRDefault="00AD32CD">
      <w:pPr>
        <w:tabs>
          <w:tab w:val="left" w:pos="8085"/>
        </w:tabs>
        <w:jc w:val="right"/>
        <w:rPr>
          <w:b/>
        </w:rPr>
      </w:pPr>
      <w:r>
        <w:t>№</w:t>
      </w:r>
      <w:r>
        <w:rPr>
          <w:b/>
        </w:rPr>
        <w:t>___________________</w:t>
      </w:r>
    </w:p>
    <w:p w:rsidR="00867A46" w:rsidRDefault="00AD32CD">
      <w:pPr>
        <w:jc w:val="center"/>
        <w:rPr>
          <w:b/>
        </w:rPr>
      </w:pPr>
      <w:r>
        <w:rPr>
          <w:b/>
        </w:rPr>
        <w:t xml:space="preserve">Спецификация </w:t>
      </w:r>
    </w:p>
    <w:p w:rsidR="00867A46" w:rsidRDefault="00867A46">
      <w:pPr>
        <w:jc w:val="center"/>
        <w:rPr>
          <w:b/>
        </w:rPr>
      </w:pPr>
    </w:p>
    <w:tbl>
      <w:tblPr>
        <w:tblW w:w="4849" w:type="pct"/>
        <w:jc w:val="center"/>
        <w:tblLook w:val="04A0" w:firstRow="1" w:lastRow="0" w:firstColumn="1" w:lastColumn="0" w:noHBand="0" w:noVBand="1"/>
      </w:tblPr>
      <w:tblGrid>
        <w:gridCol w:w="527"/>
        <w:gridCol w:w="3875"/>
        <w:gridCol w:w="1313"/>
        <w:gridCol w:w="1604"/>
        <w:gridCol w:w="1546"/>
        <w:gridCol w:w="1573"/>
      </w:tblGrid>
      <w:tr w:rsidR="00867A46">
        <w:trPr>
          <w:trHeight w:val="108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67A46" w:rsidRDefault="00AD32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376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7A46" w:rsidRDefault="00AD32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Услуг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7A46" w:rsidRDefault="00AD32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7A46" w:rsidRDefault="00AD32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150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7A46" w:rsidRDefault="00AD32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 за ед., руб.</w:t>
            </w:r>
          </w:p>
        </w:tc>
        <w:tc>
          <w:tcPr>
            <w:tcW w:w="15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7A46" w:rsidRDefault="00AD32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Стоимость, руб.</w:t>
            </w:r>
          </w:p>
        </w:tc>
      </w:tr>
      <w:tr w:rsidR="00867A46">
        <w:trPr>
          <w:trHeight w:val="30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A46" w:rsidRDefault="00AD32CD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376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7A46" w:rsidRDefault="00AD32C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Оказание услуг по доступу к информационно-коммуникационной сети Интернет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A46" w:rsidRDefault="00AD32CD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Усл</w:t>
            </w:r>
            <w:proofErr w:type="spellEnd"/>
            <w:r>
              <w:rPr>
                <w:lang w:eastAsia="en-US"/>
              </w:rPr>
              <w:t>. ед.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A46" w:rsidRDefault="00AD32C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1,00</w:t>
            </w:r>
          </w:p>
        </w:tc>
        <w:tc>
          <w:tcPr>
            <w:tcW w:w="150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67A46" w:rsidRDefault="00867A46"/>
        </w:tc>
        <w:tc>
          <w:tcPr>
            <w:tcW w:w="15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67A46" w:rsidRDefault="00867A46"/>
        </w:tc>
      </w:tr>
    </w:tbl>
    <w:p w:rsidR="00867A46" w:rsidRDefault="00867A46">
      <w:pPr>
        <w:rPr>
          <w:rFonts w:ascii="Calibri" w:hAnsi="Calibri"/>
          <w:sz w:val="22"/>
          <w:szCs w:val="22"/>
          <w:lang w:eastAsia="en-US"/>
        </w:rPr>
      </w:pPr>
    </w:p>
    <w:p w:rsidR="00867A46" w:rsidRDefault="00867A46">
      <w:pPr>
        <w:rPr>
          <w:rFonts w:ascii="Calibri" w:hAnsi="Calibri"/>
          <w:sz w:val="22"/>
          <w:szCs w:val="22"/>
          <w:lang w:eastAsia="en-US"/>
        </w:rPr>
      </w:pPr>
    </w:p>
    <w:p w:rsidR="00867A46" w:rsidRDefault="00867A46"/>
    <w:tbl>
      <w:tblPr>
        <w:tblW w:w="25819" w:type="dxa"/>
        <w:tblInd w:w="147" w:type="dxa"/>
        <w:tblLayout w:type="fixed"/>
        <w:tblLook w:val="0000" w:firstRow="0" w:lastRow="0" w:firstColumn="0" w:lastColumn="0" w:noHBand="0" w:noVBand="0"/>
      </w:tblPr>
      <w:tblGrid>
        <w:gridCol w:w="5240"/>
        <w:gridCol w:w="5172"/>
        <w:gridCol w:w="5206"/>
        <w:gridCol w:w="5206"/>
        <w:gridCol w:w="4995"/>
      </w:tblGrid>
      <w:tr w:rsidR="00867A46" w:rsidTr="001B048A">
        <w:trPr>
          <w:trHeight w:val="1314"/>
        </w:trPr>
        <w:tc>
          <w:tcPr>
            <w:tcW w:w="5240" w:type="dxa"/>
          </w:tcPr>
          <w:p w:rsidR="00867A46" w:rsidRDefault="00AD32CD">
            <w:pPr>
              <w:rPr>
                <w:bCs/>
                <w:iCs/>
              </w:rPr>
            </w:pPr>
            <w:r>
              <w:t>З</w:t>
            </w:r>
            <w:r>
              <w:rPr>
                <w:bCs/>
                <w:iCs/>
              </w:rPr>
              <w:t>аказчик:</w:t>
            </w:r>
          </w:p>
          <w:p w:rsidR="00867A46" w:rsidRDefault="00AD32CD">
            <w:pPr>
              <w:widowControl w:val="0"/>
              <w:spacing w:line="240" w:lineRule="exac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Министерство цифрового развития и связи Хабаровского края</w:t>
            </w:r>
          </w:p>
          <w:p w:rsidR="00867A46" w:rsidRDefault="00867A46">
            <w:pPr>
              <w:tabs>
                <w:tab w:val="left" w:pos="6120"/>
              </w:tabs>
              <w:ind w:right="-4"/>
            </w:pPr>
          </w:p>
          <w:p w:rsidR="00867A46" w:rsidRDefault="00867A46">
            <w:pPr>
              <w:rPr>
                <w:lang w:eastAsia="en-US"/>
              </w:rPr>
            </w:pPr>
          </w:p>
          <w:p w:rsidR="00867A46" w:rsidRDefault="00AD32CD">
            <w:pPr>
              <w:rPr>
                <w:iCs/>
              </w:rPr>
            </w:pPr>
            <w:r>
              <w:rPr>
                <w:lang w:eastAsia="en-US"/>
              </w:rPr>
              <w:t>Министр</w:t>
            </w:r>
          </w:p>
          <w:p w:rsidR="00867A46" w:rsidRDefault="00AD32CD">
            <w:pPr>
              <w:tabs>
                <w:tab w:val="left" w:pos="6120"/>
              </w:tabs>
              <w:ind w:right="-4"/>
            </w:pPr>
            <w:r>
              <w:t xml:space="preserve">_________________________/ Е.А. Демин / </w:t>
            </w:r>
          </w:p>
          <w:p w:rsidR="00867A46" w:rsidRDefault="00AD32CD">
            <w:pPr>
              <w:tabs>
                <w:tab w:val="left" w:pos="6120"/>
              </w:tabs>
              <w:ind w:right="-4"/>
            </w:pPr>
            <w:r>
              <w:rPr>
                <w:iCs/>
              </w:rPr>
              <w:t>М.П.</w:t>
            </w:r>
            <w:r>
              <w:rPr>
                <w:b/>
              </w:rPr>
              <w:t xml:space="preserve"> </w:t>
            </w:r>
            <w:r>
              <w:t>(подпись)</w:t>
            </w:r>
          </w:p>
        </w:tc>
        <w:tc>
          <w:tcPr>
            <w:tcW w:w="5172" w:type="dxa"/>
          </w:tcPr>
          <w:p w:rsidR="00867A46" w:rsidRDefault="00AD32CD">
            <w:pPr>
              <w:ind w:right="-3"/>
              <w:rPr>
                <w:bCs/>
                <w:iCs/>
              </w:rPr>
            </w:pPr>
            <w:r>
              <w:rPr>
                <w:bCs/>
                <w:iCs/>
              </w:rPr>
              <w:t>Исполнитель:</w:t>
            </w:r>
          </w:p>
          <w:p w:rsidR="00867A46" w:rsidRDefault="00AD32CD">
            <w:pPr>
              <w:widowControl w:val="0"/>
              <w:spacing w:line="240" w:lineRule="exac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</w:t>
            </w:r>
          </w:p>
          <w:p w:rsidR="00867A46" w:rsidRDefault="00867A46">
            <w:pPr>
              <w:rPr>
                <w:iCs/>
              </w:rPr>
            </w:pPr>
          </w:p>
          <w:p w:rsidR="00867A46" w:rsidRDefault="00867A46">
            <w:pPr>
              <w:rPr>
                <w:lang w:eastAsia="en-US"/>
              </w:rPr>
            </w:pPr>
          </w:p>
          <w:p w:rsidR="001B048A" w:rsidRDefault="001B048A">
            <w:pPr>
              <w:rPr>
                <w:lang w:eastAsia="en-US"/>
              </w:rPr>
            </w:pPr>
          </w:p>
          <w:p w:rsidR="00867A46" w:rsidRDefault="00AD32CD">
            <w:pPr>
              <w:rPr>
                <w:iCs/>
              </w:rPr>
            </w:pPr>
            <w:r>
              <w:rPr>
                <w:lang w:eastAsia="en-US"/>
              </w:rPr>
              <w:t xml:space="preserve"> </w:t>
            </w:r>
          </w:p>
          <w:p w:rsidR="00867A46" w:rsidRDefault="00AD32CD">
            <w:pPr>
              <w:tabs>
                <w:tab w:val="left" w:pos="6120"/>
              </w:tabs>
              <w:ind w:right="-4"/>
            </w:pPr>
            <w:r>
              <w:t>_________________________/_____________ /</w:t>
            </w:r>
          </w:p>
          <w:p w:rsidR="00867A46" w:rsidRDefault="00AD32CD">
            <w:pPr>
              <w:rPr>
                <w:iCs/>
              </w:rPr>
            </w:pPr>
            <w:r>
              <w:rPr>
                <w:iCs/>
              </w:rPr>
              <w:t>М.П.</w:t>
            </w:r>
            <w:r>
              <w:rPr>
                <w:b/>
              </w:rPr>
              <w:t xml:space="preserve"> </w:t>
            </w:r>
            <w:r>
              <w:t>(подпись)</w:t>
            </w:r>
          </w:p>
        </w:tc>
        <w:tc>
          <w:tcPr>
            <w:tcW w:w="5206" w:type="dxa"/>
          </w:tcPr>
          <w:p w:rsidR="00867A46" w:rsidRDefault="00867A46">
            <w:pPr>
              <w:tabs>
                <w:tab w:val="left" w:pos="6120"/>
              </w:tabs>
              <w:ind w:right="-4"/>
            </w:pPr>
          </w:p>
        </w:tc>
        <w:tc>
          <w:tcPr>
            <w:tcW w:w="5206" w:type="dxa"/>
          </w:tcPr>
          <w:p w:rsidR="00867A46" w:rsidRDefault="00867A46"/>
        </w:tc>
        <w:tc>
          <w:tcPr>
            <w:tcW w:w="4995" w:type="dxa"/>
          </w:tcPr>
          <w:p w:rsidR="00867A46" w:rsidRDefault="00867A46"/>
        </w:tc>
      </w:tr>
    </w:tbl>
    <w:p w:rsidR="00867A46" w:rsidRDefault="00867A46">
      <w:pPr>
        <w:tabs>
          <w:tab w:val="left" w:pos="3375"/>
        </w:tabs>
        <w:ind w:right="141"/>
        <w:rPr>
          <w:b/>
        </w:rPr>
      </w:pPr>
    </w:p>
    <w:sectPr w:rsidR="00867A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244" w:right="42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2CD" w:rsidRDefault="00AD32CD">
      <w:r>
        <w:separator/>
      </w:r>
    </w:p>
  </w:endnote>
  <w:endnote w:type="continuationSeparator" w:id="0">
    <w:p w:rsidR="00AD32CD" w:rsidRDefault="00AD3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charset w:val="00"/>
    <w:family w:val="auto"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ヒラギノ角ゴ Pro W3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charset w:val="0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A46" w:rsidRDefault="00AD32CD">
    <w:pPr>
      <w:pStyle w:val="af4"/>
      <w:framePr w:wrap="auto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867A46" w:rsidRDefault="00867A46">
    <w:pPr>
      <w:pStyle w:val="af4"/>
      <w:ind w:right="360"/>
    </w:pPr>
  </w:p>
  <w:p w:rsidR="00867A46" w:rsidRDefault="00867A4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A46" w:rsidRDefault="00867A46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2CD" w:rsidRDefault="00AD32CD">
      <w:r>
        <w:separator/>
      </w:r>
    </w:p>
  </w:footnote>
  <w:footnote w:type="continuationSeparator" w:id="0">
    <w:p w:rsidR="00AD32CD" w:rsidRDefault="00AD3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A46" w:rsidRDefault="00AD32CD">
    <w:pPr>
      <w:pStyle w:val="af2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</w:rPr>
      <w:t>9</w:t>
    </w:r>
    <w:r>
      <w:rPr>
        <w:rStyle w:val="af1"/>
      </w:rPr>
      <w:fldChar w:fldCharType="end"/>
    </w:r>
  </w:p>
  <w:p w:rsidR="00867A46" w:rsidRDefault="00867A46">
    <w:pPr>
      <w:pStyle w:val="af2"/>
    </w:pPr>
  </w:p>
  <w:p w:rsidR="00867A46" w:rsidRDefault="00867A4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A46" w:rsidRDefault="00AD32CD">
    <w:pPr>
      <w:pStyle w:val="af2"/>
      <w:framePr w:wrap="auto" w:vAnchor="text" w:hAnchor="page" w:x="6202" w:y="-179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315260">
      <w:rPr>
        <w:rStyle w:val="af1"/>
        <w:noProof/>
      </w:rPr>
      <w:t>13</w:t>
    </w:r>
    <w:r>
      <w:rPr>
        <w:rStyle w:val="af1"/>
      </w:rPr>
      <w:fldChar w:fldCharType="end"/>
    </w:r>
  </w:p>
  <w:p w:rsidR="00867A46" w:rsidRDefault="00867A46">
    <w:pPr>
      <w:pStyle w:val="af2"/>
    </w:pPr>
  </w:p>
  <w:p w:rsidR="00867A46" w:rsidRDefault="00867A4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A46" w:rsidRDefault="00AD32CD">
    <w:pPr>
      <w:pStyle w:val="af2"/>
    </w:pPr>
    <w:r>
      <w:rPr>
        <w:b/>
        <w:bCs/>
        <w:sz w:val="16"/>
      </w:rPr>
      <w:t xml:space="preserve">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E581F"/>
    <w:multiLevelType w:val="multilevel"/>
    <w:tmpl w:val="0D4A4B8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5734C0E"/>
    <w:multiLevelType w:val="hybridMultilevel"/>
    <w:tmpl w:val="FF087D34"/>
    <w:lvl w:ilvl="0" w:tplc="DAB29B8C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C2E2F6AA">
      <w:start w:val="1"/>
      <w:numFmt w:val="lowerLetter"/>
      <w:lvlText w:val="%2."/>
      <w:lvlJc w:val="left"/>
      <w:pPr>
        <w:ind w:left="2149" w:hanging="360"/>
      </w:pPr>
    </w:lvl>
    <w:lvl w:ilvl="2" w:tplc="784429D4">
      <w:start w:val="1"/>
      <w:numFmt w:val="lowerRoman"/>
      <w:lvlText w:val="%3."/>
      <w:lvlJc w:val="right"/>
      <w:pPr>
        <w:ind w:left="2869" w:hanging="180"/>
      </w:pPr>
    </w:lvl>
    <w:lvl w:ilvl="3" w:tplc="FA203170">
      <w:start w:val="1"/>
      <w:numFmt w:val="decimal"/>
      <w:lvlText w:val="%4."/>
      <w:lvlJc w:val="left"/>
      <w:pPr>
        <w:ind w:left="3589" w:hanging="360"/>
      </w:pPr>
    </w:lvl>
    <w:lvl w:ilvl="4" w:tplc="F5509CE4">
      <w:start w:val="1"/>
      <w:numFmt w:val="lowerLetter"/>
      <w:lvlText w:val="%5."/>
      <w:lvlJc w:val="left"/>
      <w:pPr>
        <w:ind w:left="4309" w:hanging="360"/>
      </w:pPr>
    </w:lvl>
    <w:lvl w:ilvl="5" w:tplc="60B0BA14">
      <w:start w:val="1"/>
      <w:numFmt w:val="lowerRoman"/>
      <w:lvlText w:val="%6."/>
      <w:lvlJc w:val="right"/>
      <w:pPr>
        <w:ind w:left="5029" w:hanging="180"/>
      </w:pPr>
    </w:lvl>
    <w:lvl w:ilvl="6" w:tplc="48BE07C8">
      <w:start w:val="1"/>
      <w:numFmt w:val="decimal"/>
      <w:lvlText w:val="%7."/>
      <w:lvlJc w:val="left"/>
      <w:pPr>
        <w:ind w:left="5749" w:hanging="360"/>
      </w:pPr>
    </w:lvl>
    <w:lvl w:ilvl="7" w:tplc="F60A6AA4">
      <w:start w:val="1"/>
      <w:numFmt w:val="lowerLetter"/>
      <w:lvlText w:val="%8."/>
      <w:lvlJc w:val="left"/>
      <w:pPr>
        <w:ind w:left="6469" w:hanging="360"/>
      </w:pPr>
    </w:lvl>
    <w:lvl w:ilvl="8" w:tplc="B562113C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A5329B"/>
    <w:multiLevelType w:val="hybridMultilevel"/>
    <w:tmpl w:val="471EB92C"/>
    <w:lvl w:ilvl="0" w:tplc="5B8C6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DE9F50">
      <w:start w:val="1"/>
      <w:numFmt w:val="lowerLetter"/>
      <w:lvlText w:val="%2."/>
      <w:lvlJc w:val="left"/>
      <w:pPr>
        <w:ind w:left="1440" w:hanging="360"/>
      </w:pPr>
    </w:lvl>
    <w:lvl w:ilvl="2" w:tplc="697E8F16">
      <w:start w:val="1"/>
      <w:numFmt w:val="lowerRoman"/>
      <w:lvlText w:val="%3."/>
      <w:lvlJc w:val="right"/>
      <w:pPr>
        <w:ind w:left="2160" w:hanging="180"/>
      </w:pPr>
    </w:lvl>
    <w:lvl w:ilvl="3" w:tplc="E7D20382">
      <w:start w:val="1"/>
      <w:numFmt w:val="decimal"/>
      <w:lvlText w:val="%4."/>
      <w:lvlJc w:val="left"/>
      <w:pPr>
        <w:ind w:left="2880" w:hanging="360"/>
      </w:pPr>
    </w:lvl>
    <w:lvl w:ilvl="4" w:tplc="F7144610">
      <w:start w:val="1"/>
      <w:numFmt w:val="lowerLetter"/>
      <w:lvlText w:val="%5."/>
      <w:lvlJc w:val="left"/>
      <w:pPr>
        <w:ind w:left="3600" w:hanging="360"/>
      </w:pPr>
    </w:lvl>
    <w:lvl w:ilvl="5" w:tplc="36560E80">
      <w:start w:val="1"/>
      <w:numFmt w:val="lowerRoman"/>
      <w:lvlText w:val="%6."/>
      <w:lvlJc w:val="right"/>
      <w:pPr>
        <w:ind w:left="4320" w:hanging="180"/>
      </w:pPr>
    </w:lvl>
    <w:lvl w:ilvl="6" w:tplc="858E3178">
      <w:start w:val="1"/>
      <w:numFmt w:val="decimal"/>
      <w:lvlText w:val="%7."/>
      <w:lvlJc w:val="left"/>
      <w:pPr>
        <w:ind w:left="5040" w:hanging="360"/>
      </w:pPr>
    </w:lvl>
    <w:lvl w:ilvl="7" w:tplc="3BB4CEDE">
      <w:start w:val="1"/>
      <w:numFmt w:val="lowerLetter"/>
      <w:lvlText w:val="%8."/>
      <w:lvlJc w:val="left"/>
      <w:pPr>
        <w:ind w:left="5760" w:hanging="360"/>
      </w:pPr>
    </w:lvl>
    <w:lvl w:ilvl="8" w:tplc="AEE4D10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A39FA"/>
    <w:multiLevelType w:val="hybridMultilevel"/>
    <w:tmpl w:val="B60C6A30"/>
    <w:lvl w:ilvl="0" w:tplc="4CD859B2">
      <w:start w:val="1"/>
      <w:numFmt w:val="bullet"/>
      <w:pStyle w:val="a"/>
      <w:lvlText w:val="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892CF4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7470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A221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D418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ECBE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68BA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9A0A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D0D4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D6B21"/>
    <w:multiLevelType w:val="hybridMultilevel"/>
    <w:tmpl w:val="459A9FF8"/>
    <w:lvl w:ilvl="0" w:tplc="6CD0D5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E4CF7B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B24DE3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BF2049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E3C33D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A60A15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DD80ED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9960A9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57049D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8658E4"/>
    <w:multiLevelType w:val="hybridMultilevel"/>
    <w:tmpl w:val="F44244B4"/>
    <w:lvl w:ilvl="0" w:tplc="FD00AA34">
      <w:start w:val="1"/>
      <w:numFmt w:val="decimal"/>
      <w:pStyle w:val="9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18109E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17CBA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AB6B96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31293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3D034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2E256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108F4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1DC55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1EAD0FC6"/>
    <w:multiLevelType w:val="hybridMultilevel"/>
    <w:tmpl w:val="83E20ECC"/>
    <w:lvl w:ilvl="0" w:tplc="1B1EC7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B96C4A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51A818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CFA4B2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1A01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756CF4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FDA5DD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BDE46E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EF8C09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002276D"/>
    <w:multiLevelType w:val="hybridMultilevel"/>
    <w:tmpl w:val="7C622EAA"/>
    <w:lvl w:ilvl="0" w:tplc="96F249E2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D12F9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8C10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F3248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DCE58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AA80E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C9AC9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FEB2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822F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238D1332"/>
    <w:multiLevelType w:val="hybridMultilevel"/>
    <w:tmpl w:val="220434F4"/>
    <w:lvl w:ilvl="0" w:tplc="D520C7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DAE4950">
      <w:start w:val="1"/>
      <w:numFmt w:val="lowerLetter"/>
      <w:lvlText w:val="%2."/>
      <w:lvlJc w:val="left"/>
      <w:pPr>
        <w:ind w:left="1789" w:hanging="360"/>
      </w:pPr>
    </w:lvl>
    <w:lvl w:ilvl="2" w:tplc="14AC9202">
      <w:start w:val="1"/>
      <w:numFmt w:val="lowerRoman"/>
      <w:lvlText w:val="%3."/>
      <w:lvlJc w:val="right"/>
      <w:pPr>
        <w:ind w:left="2509" w:hanging="180"/>
      </w:pPr>
    </w:lvl>
    <w:lvl w:ilvl="3" w:tplc="C7F2183C">
      <w:start w:val="1"/>
      <w:numFmt w:val="decimal"/>
      <w:lvlText w:val="%4."/>
      <w:lvlJc w:val="left"/>
      <w:pPr>
        <w:ind w:left="3229" w:hanging="360"/>
      </w:pPr>
    </w:lvl>
    <w:lvl w:ilvl="4" w:tplc="09600612">
      <w:start w:val="1"/>
      <w:numFmt w:val="lowerLetter"/>
      <w:lvlText w:val="%5."/>
      <w:lvlJc w:val="left"/>
      <w:pPr>
        <w:ind w:left="3949" w:hanging="360"/>
      </w:pPr>
    </w:lvl>
    <w:lvl w:ilvl="5" w:tplc="3F587084">
      <w:start w:val="1"/>
      <w:numFmt w:val="lowerRoman"/>
      <w:lvlText w:val="%6."/>
      <w:lvlJc w:val="right"/>
      <w:pPr>
        <w:ind w:left="4669" w:hanging="180"/>
      </w:pPr>
    </w:lvl>
    <w:lvl w:ilvl="6" w:tplc="FDD21C56">
      <w:start w:val="1"/>
      <w:numFmt w:val="decimal"/>
      <w:lvlText w:val="%7."/>
      <w:lvlJc w:val="left"/>
      <w:pPr>
        <w:ind w:left="5389" w:hanging="360"/>
      </w:pPr>
    </w:lvl>
    <w:lvl w:ilvl="7" w:tplc="5F0A8732">
      <w:start w:val="1"/>
      <w:numFmt w:val="lowerLetter"/>
      <w:lvlText w:val="%8."/>
      <w:lvlJc w:val="left"/>
      <w:pPr>
        <w:ind w:left="6109" w:hanging="360"/>
      </w:pPr>
    </w:lvl>
    <w:lvl w:ilvl="8" w:tplc="FC921170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2D6665"/>
    <w:multiLevelType w:val="hybridMultilevel"/>
    <w:tmpl w:val="08C0258E"/>
    <w:lvl w:ilvl="0" w:tplc="04266FCE">
      <w:start w:val="1"/>
      <w:numFmt w:val="bullet"/>
      <w:pStyle w:val="List1"/>
      <w:lvlText w:val=""/>
      <w:lvlJc w:val="left"/>
      <w:pPr>
        <w:tabs>
          <w:tab w:val="num" w:pos="786"/>
        </w:tabs>
        <w:ind w:left="737" w:hanging="311"/>
      </w:pPr>
      <w:rPr>
        <w:rFonts w:ascii="Symbol" w:hAnsi="Symbol" w:hint="default"/>
      </w:rPr>
    </w:lvl>
    <w:lvl w:ilvl="1" w:tplc="C660CA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662DC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542E8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3BADF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93A6C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352EE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5AD1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ABAB4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2CC82929"/>
    <w:multiLevelType w:val="hybridMultilevel"/>
    <w:tmpl w:val="8D00D058"/>
    <w:lvl w:ilvl="0" w:tplc="692E911A">
      <w:start w:val="1"/>
      <w:numFmt w:val="bullet"/>
      <w:lvlText w:val="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1C7C435A">
      <w:start w:val="1"/>
      <w:numFmt w:val="bullet"/>
      <w:pStyle w:val="214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3DF442B0">
      <w:start w:val="1"/>
      <w:numFmt w:val="bullet"/>
      <w:lvlText w:val=""/>
      <w:lvlJc w:val="left"/>
      <w:pPr>
        <w:tabs>
          <w:tab w:val="num" w:pos="6224"/>
        </w:tabs>
        <w:ind w:left="6224" w:hanging="284"/>
      </w:pPr>
      <w:rPr>
        <w:rFonts w:ascii="Symbol" w:hAnsi="Symbol" w:hint="default"/>
      </w:rPr>
    </w:lvl>
    <w:lvl w:ilvl="3" w:tplc="C0261268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BEAD11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1BDAE464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509CF40C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0922B8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4E7E91AC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2DEB3B3E"/>
    <w:multiLevelType w:val="hybridMultilevel"/>
    <w:tmpl w:val="D5800596"/>
    <w:lvl w:ilvl="0" w:tplc="C0BA4BE2">
      <w:start w:val="1"/>
      <w:numFmt w:val="bullet"/>
      <w:lvlText w:val="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A48E51F0">
      <w:start w:val="1"/>
      <w:numFmt w:val="bullet"/>
      <w:pStyle w:val="a0"/>
      <w:lvlText w:val=""/>
      <w:lvlJc w:val="left"/>
      <w:pPr>
        <w:tabs>
          <w:tab w:val="num" w:pos="0"/>
        </w:tabs>
      </w:pPr>
      <w:rPr>
        <w:rFonts w:ascii="Symbol" w:hAnsi="Symbol" w:hint="default"/>
      </w:rPr>
    </w:lvl>
    <w:lvl w:ilvl="2" w:tplc="CA7C6BEA">
      <w:start w:val="1"/>
      <w:numFmt w:val="bullet"/>
      <w:lvlText w:val=""/>
      <w:lvlJc w:val="left"/>
      <w:pPr>
        <w:tabs>
          <w:tab w:val="num" w:pos="1800"/>
        </w:tabs>
        <w:ind w:left="1800"/>
      </w:pPr>
      <w:rPr>
        <w:rFonts w:ascii="Symbol" w:hAnsi="Symbol" w:hint="default"/>
      </w:rPr>
    </w:lvl>
    <w:lvl w:ilvl="3" w:tplc="4F3633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1047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3CA79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566D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9E95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9E6C7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EB501A"/>
    <w:multiLevelType w:val="hybridMultilevel"/>
    <w:tmpl w:val="763C5C0E"/>
    <w:lvl w:ilvl="0" w:tplc="D6C84A5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1FC92DC">
      <w:start w:val="1"/>
      <w:numFmt w:val="lowerLetter"/>
      <w:lvlText w:val="%2."/>
      <w:lvlJc w:val="left"/>
      <w:pPr>
        <w:ind w:left="1789" w:hanging="360"/>
      </w:pPr>
    </w:lvl>
    <w:lvl w:ilvl="2" w:tplc="71286B72">
      <w:start w:val="1"/>
      <w:numFmt w:val="lowerRoman"/>
      <w:lvlText w:val="%3."/>
      <w:lvlJc w:val="right"/>
      <w:pPr>
        <w:ind w:left="2509" w:hanging="180"/>
      </w:pPr>
    </w:lvl>
    <w:lvl w:ilvl="3" w:tplc="87FC6CD8">
      <w:start w:val="1"/>
      <w:numFmt w:val="decimal"/>
      <w:lvlText w:val="%4."/>
      <w:lvlJc w:val="left"/>
      <w:pPr>
        <w:ind w:left="3229" w:hanging="360"/>
      </w:pPr>
    </w:lvl>
    <w:lvl w:ilvl="4" w:tplc="1A4AE3CC">
      <w:start w:val="1"/>
      <w:numFmt w:val="lowerLetter"/>
      <w:lvlText w:val="%5."/>
      <w:lvlJc w:val="left"/>
      <w:pPr>
        <w:ind w:left="3949" w:hanging="360"/>
      </w:pPr>
    </w:lvl>
    <w:lvl w:ilvl="5" w:tplc="B5921FE6">
      <w:start w:val="1"/>
      <w:numFmt w:val="lowerRoman"/>
      <w:lvlText w:val="%6."/>
      <w:lvlJc w:val="right"/>
      <w:pPr>
        <w:ind w:left="4669" w:hanging="180"/>
      </w:pPr>
    </w:lvl>
    <w:lvl w:ilvl="6" w:tplc="FDAEA970">
      <w:start w:val="1"/>
      <w:numFmt w:val="decimal"/>
      <w:lvlText w:val="%7."/>
      <w:lvlJc w:val="left"/>
      <w:pPr>
        <w:ind w:left="5389" w:hanging="360"/>
      </w:pPr>
    </w:lvl>
    <w:lvl w:ilvl="7" w:tplc="A2FC4406">
      <w:start w:val="1"/>
      <w:numFmt w:val="lowerLetter"/>
      <w:lvlText w:val="%8."/>
      <w:lvlJc w:val="left"/>
      <w:pPr>
        <w:ind w:left="6109" w:hanging="360"/>
      </w:pPr>
    </w:lvl>
    <w:lvl w:ilvl="8" w:tplc="30D858E0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1F30600"/>
    <w:multiLevelType w:val="multilevel"/>
    <w:tmpl w:val="1F64C460"/>
    <w:styleLink w:val="1"/>
    <w:lvl w:ilvl="0">
      <w:start w:val="1"/>
      <w:numFmt w:val="decimal"/>
      <w:pStyle w:val="1"/>
      <w:lvlText w:val="%1."/>
      <w:lvlJc w:val="left"/>
      <w:pPr>
        <w:tabs>
          <w:tab w:val="num" w:pos="574"/>
        </w:tabs>
        <w:ind w:left="574" w:hanging="432"/>
      </w:pPr>
      <w:rPr>
        <w:rFonts w:cs="Times New Roman" w:hint="default"/>
      </w:rPr>
    </w:lvl>
    <w:lvl w:ilvl="1">
      <w:start w:val="1"/>
      <w:numFmt w:val="decimal"/>
      <w:lvlText w:val="%1.1."/>
      <w:lvlJc w:val="left"/>
      <w:pPr>
        <w:tabs>
          <w:tab w:val="num" w:pos="718"/>
        </w:tabs>
        <w:ind w:left="718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cs="Times New Roman" w:hint="default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006"/>
        </w:tabs>
        <w:ind w:left="1006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50"/>
        </w:tabs>
        <w:ind w:left="1150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94"/>
        </w:tabs>
        <w:ind w:left="1294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6"/>
        </w:tabs>
        <w:ind w:left="1726" w:hanging="1584"/>
      </w:pPr>
      <w:rPr>
        <w:rFonts w:cs="Times New Roman" w:hint="default"/>
      </w:rPr>
    </w:lvl>
  </w:abstractNum>
  <w:abstractNum w:abstractNumId="14">
    <w:nsid w:val="329B2ACF"/>
    <w:multiLevelType w:val="hybridMultilevel"/>
    <w:tmpl w:val="265840CC"/>
    <w:lvl w:ilvl="0" w:tplc="352E9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980EC8E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938E0F8">
      <w:start w:val="1"/>
      <w:numFmt w:val="none"/>
      <w:pStyle w:val="30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F0CBBC0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5E0EE5C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5F2EB18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CCC10C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E54FEFE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280E47C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>
    <w:nsid w:val="37347F3B"/>
    <w:multiLevelType w:val="hybridMultilevel"/>
    <w:tmpl w:val="B2586286"/>
    <w:lvl w:ilvl="0" w:tplc="1B5C0690">
      <w:start w:val="1"/>
      <w:numFmt w:val="bullet"/>
      <w:pStyle w:val="textb"/>
      <w:lvlText w:val=""/>
      <w:lvlJc w:val="left"/>
      <w:pPr>
        <w:tabs>
          <w:tab w:val="num" w:pos="500"/>
        </w:tabs>
        <w:ind w:left="380" w:hanging="240"/>
      </w:pPr>
      <w:rPr>
        <w:rFonts w:ascii="Symbol" w:hAnsi="Symbol" w:hint="default"/>
        <w:sz w:val="28"/>
      </w:rPr>
    </w:lvl>
    <w:lvl w:ilvl="1" w:tplc="2C1CBB60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hint="default"/>
      </w:rPr>
    </w:lvl>
    <w:lvl w:ilvl="2" w:tplc="040EFFC4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979E0960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2124B7D8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hint="default"/>
      </w:rPr>
    </w:lvl>
    <w:lvl w:ilvl="5" w:tplc="7A7EA34C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1B7249C6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B7DA95C2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hint="default"/>
      </w:rPr>
    </w:lvl>
    <w:lvl w:ilvl="8" w:tplc="B81A5F02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16">
    <w:nsid w:val="3A5640F1"/>
    <w:multiLevelType w:val="hybridMultilevel"/>
    <w:tmpl w:val="258CB642"/>
    <w:lvl w:ilvl="0" w:tplc="AA32C5A6">
      <w:start w:val="1"/>
      <w:numFmt w:val="bullet"/>
      <w:pStyle w:val="a1"/>
      <w:lvlText w:val=""/>
      <w:lvlJc w:val="left"/>
      <w:pPr>
        <w:tabs>
          <w:tab w:val="num" w:pos="992"/>
        </w:tabs>
        <w:ind w:firstLine="709"/>
      </w:pPr>
      <w:rPr>
        <w:rFonts w:ascii="Symbol" w:hAnsi="Symbol" w:hint="default"/>
      </w:rPr>
    </w:lvl>
    <w:lvl w:ilvl="1" w:tplc="17AEAD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E662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F6B7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2A2B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DDA81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D6B7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FED54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F385E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AD40FF3"/>
    <w:multiLevelType w:val="hybridMultilevel"/>
    <w:tmpl w:val="4014C8C0"/>
    <w:lvl w:ilvl="0" w:tplc="185CCF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F2B308">
      <w:start w:val="1"/>
      <w:numFmt w:val="lowerLetter"/>
      <w:lvlText w:val="%2."/>
      <w:lvlJc w:val="left"/>
      <w:pPr>
        <w:ind w:left="1440" w:hanging="360"/>
      </w:pPr>
    </w:lvl>
    <w:lvl w:ilvl="2" w:tplc="DA6E41F2">
      <w:start w:val="1"/>
      <w:numFmt w:val="lowerRoman"/>
      <w:lvlText w:val="%3."/>
      <w:lvlJc w:val="right"/>
      <w:pPr>
        <w:ind w:left="2160" w:hanging="180"/>
      </w:pPr>
    </w:lvl>
    <w:lvl w:ilvl="3" w:tplc="3CD05BE0">
      <w:start w:val="1"/>
      <w:numFmt w:val="decimal"/>
      <w:lvlText w:val="%4."/>
      <w:lvlJc w:val="left"/>
      <w:pPr>
        <w:ind w:left="2880" w:hanging="360"/>
      </w:pPr>
    </w:lvl>
    <w:lvl w:ilvl="4" w:tplc="33246688">
      <w:start w:val="1"/>
      <w:numFmt w:val="lowerLetter"/>
      <w:lvlText w:val="%5."/>
      <w:lvlJc w:val="left"/>
      <w:pPr>
        <w:ind w:left="3600" w:hanging="360"/>
      </w:pPr>
    </w:lvl>
    <w:lvl w:ilvl="5" w:tplc="E278DC2E">
      <w:start w:val="1"/>
      <w:numFmt w:val="lowerRoman"/>
      <w:lvlText w:val="%6."/>
      <w:lvlJc w:val="right"/>
      <w:pPr>
        <w:ind w:left="4320" w:hanging="180"/>
      </w:pPr>
    </w:lvl>
    <w:lvl w:ilvl="6" w:tplc="4D7AA4CA">
      <w:start w:val="1"/>
      <w:numFmt w:val="decimal"/>
      <w:lvlText w:val="%7."/>
      <w:lvlJc w:val="left"/>
      <w:pPr>
        <w:ind w:left="5040" w:hanging="360"/>
      </w:pPr>
    </w:lvl>
    <w:lvl w:ilvl="7" w:tplc="598233CE">
      <w:start w:val="1"/>
      <w:numFmt w:val="lowerLetter"/>
      <w:lvlText w:val="%8."/>
      <w:lvlJc w:val="left"/>
      <w:pPr>
        <w:ind w:left="5760" w:hanging="360"/>
      </w:pPr>
    </w:lvl>
    <w:lvl w:ilvl="8" w:tplc="E1AE6822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B371BC"/>
    <w:multiLevelType w:val="multilevel"/>
    <w:tmpl w:val="3578959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>
    <w:nsid w:val="3E213E99"/>
    <w:multiLevelType w:val="hybridMultilevel"/>
    <w:tmpl w:val="53961FDE"/>
    <w:lvl w:ilvl="0" w:tplc="DBC83AC4">
      <w:start w:val="1"/>
      <w:numFmt w:val="bullet"/>
      <w:lvlText w:val="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1" w:tplc="F9BEA90E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hint="default"/>
      </w:rPr>
    </w:lvl>
    <w:lvl w:ilvl="2" w:tplc="211ED6A4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  <w:lvl w:ilvl="3" w:tplc="E67CB436">
      <w:start w:val="1"/>
      <w:numFmt w:val="bullet"/>
      <w:lvlText w:val=""/>
      <w:lvlJc w:val="left"/>
      <w:pPr>
        <w:tabs>
          <w:tab w:val="num" w:pos="7624"/>
        </w:tabs>
        <w:ind w:left="7624" w:hanging="360"/>
      </w:pPr>
      <w:rPr>
        <w:rFonts w:ascii="Symbol" w:hAnsi="Symbol" w:hint="default"/>
      </w:rPr>
    </w:lvl>
    <w:lvl w:ilvl="4" w:tplc="1A2A0B4E">
      <w:start w:val="1"/>
      <w:numFmt w:val="bullet"/>
      <w:lvlText w:val="o"/>
      <w:lvlJc w:val="left"/>
      <w:pPr>
        <w:tabs>
          <w:tab w:val="num" w:pos="8344"/>
        </w:tabs>
        <w:ind w:left="8344" w:hanging="360"/>
      </w:pPr>
      <w:rPr>
        <w:rFonts w:ascii="Courier New" w:hAnsi="Courier New" w:hint="default"/>
      </w:rPr>
    </w:lvl>
    <w:lvl w:ilvl="5" w:tplc="31981EA2">
      <w:start w:val="1"/>
      <w:numFmt w:val="bullet"/>
      <w:lvlText w:val=""/>
      <w:lvlJc w:val="left"/>
      <w:pPr>
        <w:tabs>
          <w:tab w:val="num" w:pos="9064"/>
        </w:tabs>
        <w:ind w:left="9064" w:hanging="360"/>
      </w:pPr>
      <w:rPr>
        <w:rFonts w:ascii="Wingdings" w:hAnsi="Wingdings" w:hint="default"/>
      </w:rPr>
    </w:lvl>
    <w:lvl w:ilvl="6" w:tplc="735AE74C">
      <w:start w:val="1"/>
      <w:numFmt w:val="bullet"/>
      <w:lvlText w:val=""/>
      <w:lvlJc w:val="left"/>
      <w:pPr>
        <w:tabs>
          <w:tab w:val="num" w:pos="9784"/>
        </w:tabs>
        <w:ind w:left="9784" w:hanging="360"/>
      </w:pPr>
      <w:rPr>
        <w:rFonts w:ascii="Symbol" w:hAnsi="Symbol" w:hint="default"/>
      </w:rPr>
    </w:lvl>
    <w:lvl w:ilvl="7" w:tplc="FA7E4CAC">
      <w:start w:val="1"/>
      <w:numFmt w:val="bullet"/>
      <w:lvlText w:val="o"/>
      <w:lvlJc w:val="left"/>
      <w:pPr>
        <w:tabs>
          <w:tab w:val="num" w:pos="10504"/>
        </w:tabs>
        <w:ind w:left="10504" w:hanging="360"/>
      </w:pPr>
      <w:rPr>
        <w:rFonts w:ascii="Courier New" w:hAnsi="Courier New" w:hint="default"/>
      </w:rPr>
    </w:lvl>
    <w:lvl w:ilvl="8" w:tplc="FB2C9356">
      <w:start w:val="1"/>
      <w:numFmt w:val="bullet"/>
      <w:lvlText w:val=""/>
      <w:lvlJc w:val="left"/>
      <w:pPr>
        <w:tabs>
          <w:tab w:val="num" w:pos="11224"/>
        </w:tabs>
        <w:ind w:left="11224" w:hanging="360"/>
      </w:pPr>
      <w:rPr>
        <w:rFonts w:ascii="Wingdings" w:hAnsi="Wingdings" w:hint="default"/>
      </w:rPr>
    </w:lvl>
  </w:abstractNum>
  <w:abstractNum w:abstractNumId="20">
    <w:nsid w:val="43612B34"/>
    <w:multiLevelType w:val="multilevel"/>
    <w:tmpl w:val="42F4F2B8"/>
    <w:lvl w:ilvl="0">
      <w:start w:val="1"/>
      <w:numFmt w:val="decimal"/>
      <w:pStyle w:val="Capital"/>
      <w:lvlText w:val="%1."/>
      <w:lvlJc w:val="left"/>
      <w:pPr>
        <w:tabs>
          <w:tab w:val="num" w:pos="1271"/>
        </w:tabs>
        <w:ind w:left="1271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71"/>
        </w:tabs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4">
      <w:start w:val="1"/>
      <w:numFmt w:val="decimal"/>
      <w:pStyle w:val="Capital"/>
      <w:lvlText w:val="%1.%2.%3.%4.%5."/>
      <w:lvlJc w:val="left"/>
      <w:pPr>
        <w:tabs>
          <w:tab w:val="num" w:pos="1931"/>
        </w:tabs>
        <w:ind w:left="1931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31"/>
        </w:tabs>
        <w:ind w:left="1931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51"/>
        </w:tabs>
        <w:ind w:left="2651" w:hanging="1800"/>
      </w:pPr>
      <w:rPr>
        <w:rFonts w:cs="Times New Roman" w:hint="default"/>
      </w:rPr>
    </w:lvl>
  </w:abstractNum>
  <w:abstractNum w:abstractNumId="21">
    <w:nsid w:val="439E3A6D"/>
    <w:multiLevelType w:val="hybridMultilevel"/>
    <w:tmpl w:val="3A3C983C"/>
    <w:lvl w:ilvl="0" w:tplc="B232A2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2105EF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8DE09E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A89C1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D6209B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D26EE3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ABE0C9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6304A9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E0A8CC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3582178"/>
    <w:multiLevelType w:val="hybridMultilevel"/>
    <w:tmpl w:val="44C0FF3E"/>
    <w:lvl w:ilvl="0" w:tplc="94AAC0FE">
      <w:start w:val="1"/>
      <w:numFmt w:val="decimal"/>
      <w:lvlText w:val="%1."/>
      <w:lvlJc w:val="left"/>
      <w:pPr>
        <w:tabs>
          <w:tab w:val="num" w:pos="0"/>
        </w:tabs>
        <w:ind w:firstLine="113"/>
      </w:pPr>
      <w:rPr>
        <w:rFonts w:cs="Times New Roman" w:hint="default"/>
      </w:rPr>
    </w:lvl>
    <w:lvl w:ilvl="1" w:tplc="7F5A2D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218B3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CB0B7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736B85A">
      <w:start w:val="1"/>
      <w:numFmt w:val="lowerLetter"/>
      <w:pStyle w:val="5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61AF556">
      <w:start w:val="1"/>
      <w:numFmt w:val="lowerRoman"/>
      <w:pStyle w:val="6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314CD8A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E546A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B18A5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5363C0B"/>
    <w:multiLevelType w:val="hybridMultilevel"/>
    <w:tmpl w:val="4EE03D26"/>
    <w:lvl w:ilvl="0" w:tplc="63729E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5AA65E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57CC61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ACEFF8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468039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FF67C0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0EA766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4387C6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A8926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7163CF7"/>
    <w:multiLevelType w:val="hybridMultilevel"/>
    <w:tmpl w:val="23C0049A"/>
    <w:lvl w:ilvl="0" w:tplc="D2325BD2">
      <w:start w:val="1"/>
      <w:numFmt w:val="decimal"/>
      <w:pStyle w:val="a2"/>
      <w:lvlText w:val="Таблица %1."/>
      <w:lvlJc w:val="left"/>
      <w:pPr>
        <w:ind w:left="1070" w:hanging="360"/>
      </w:pPr>
      <w:rPr>
        <w:rFonts w:hint="default"/>
      </w:rPr>
    </w:lvl>
    <w:lvl w:ilvl="1" w:tplc="16DEA0B6">
      <w:start w:val="1"/>
      <w:numFmt w:val="lowerLetter"/>
      <w:lvlText w:val="%2."/>
      <w:lvlJc w:val="left"/>
      <w:pPr>
        <w:ind w:left="2149" w:hanging="360"/>
      </w:pPr>
    </w:lvl>
    <w:lvl w:ilvl="2" w:tplc="FD38F3CE">
      <w:start w:val="1"/>
      <w:numFmt w:val="lowerRoman"/>
      <w:lvlText w:val="%3."/>
      <w:lvlJc w:val="right"/>
      <w:pPr>
        <w:ind w:left="2869" w:hanging="180"/>
      </w:pPr>
    </w:lvl>
    <w:lvl w:ilvl="3" w:tplc="BC023D18">
      <w:start w:val="1"/>
      <w:numFmt w:val="decimal"/>
      <w:lvlText w:val="%4."/>
      <w:lvlJc w:val="left"/>
      <w:pPr>
        <w:ind w:left="3589" w:hanging="360"/>
      </w:pPr>
    </w:lvl>
    <w:lvl w:ilvl="4" w:tplc="103C3322">
      <w:start w:val="1"/>
      <w:numFmt w:val="lowerLetter"/>
      <w:lvlText w:val="%5."/>
      <w:lvlJc w:val="left"/>
      <w:pPr>
        <w:ind w:left="4309" w:hanging="360"/>
      </w:pPr>
    </w:lvl>
    <w:lvl w:ilvl="5" w:tplc="0A628BE0">
      <w:start w:val="1"/>
      <w:numFmt w:val="lowerRoman"/>
      <w:lvlText w:val="%6."/>
      <w:lvlJc w:val="right"/>
      <w:pPr>
        <w:ind w:left="5029" w:hanging="180"/>
      </w:pPr>
    </w:lvl>
    <w:lvl w:ilvl="6" w:tplc="BB843D7C">
      <w:start w:val="1"/>
      <w:numFmt w:val="decimal"/>
      <w:lvlText w:val="%7."/>
      <w:lvlJc w:val="left"/>
      <w:pPr>
        <w:ind w:left="5749" w:hanging="360"/>
      </w:pPr>
    </w:lvl>
    <w:lvl w:ilvl="7" w:tplc="44225DE0">
      <w:start w:val="1"/>
      <w:numFmt w:val="lowerLetter"/>
      <w:lvlText w:val="%8."/>
      <w:lvlJc w:val="left"/>
      <w:pPr>
        <w:ind w:left="6469" w:hanging="360"/>
      </w:pPr>
    </w:lvl>
    <w:lvl w:ilvl="8" w:tplc="D8ACF282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C351A3B"/>
    <w:multiLevelType w:val="multilevel"/>
    <w:tmpl w:val="FCAAB9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6">
    <w:nsid w:val="5E384D62"/>
    <w:multiLevelType w:val="hybridMultilevel"/>
    <w:tmpl w:val="F4865366"/>
    <w:lvl w:ilvl="0" w:tplc="F774E81C">
      <w:start w:val="1"/>
      <w:numFmt w:val="decimal"/>
      <w:lvlText w:val="%1."/>
      <w:lvlJc w:val="left"/>
      <w:pPr>
        <w:ind w:left="1429" w:hanging="360"/>
      </w:pPr>
    </w:lvl>
    <w:lvl w:ilvl="1" w:tplc="1484867C">
      <w:start w:val="1"/>
      <w:numFmt w:val="lowerLetter"/>
      <w:lvlText w:val="%2."/>
      <w:lvlJc w:val="left"/>
      <w:pPr>
        <w:ind w:left="2149" w:hanging="360"/>
      </w:pPr>
    </w:lvl>
    <w:lvl w:ilvl="2" w:tplc="DF02EBBC">
      <w:start w:val="1"/>
      <w:numFmt w:val="lowerRoman"/>
      <w:lvlText w:val="%3."/>
      <w:lvlJc w:val="right"/>
      <w:pPr>
        <w:ind w:left="2869" w:hanging="180"/>
      </w:pPr>
    </w:lvl>
    <w:lvl w:ilvl="3" w:tplc="2E3652EC">
      <w:start w:val="1"/>
      <w:numFmt w:val="decimal"/>
      <w:lvlText w:val="%4."/>
      <w:lvlJc w:val="left"/>
      <w:pPr>
        <w:ind w:left="3589" w:hanging="360"/>
      </w:pPr>
    </w:lvl>
    <w:lvl w:ilvl="4" w:tplc="7DF45616">
      <w:start w:val="1"/>
      <w:numFmt w:val="lowerLetter"/>
      <w:lvlText w:val="%5."/>
      <w:lvlJc w:val="left"/>
      <w:pPr>
        <w:ind w:left="4309" w:hanging="360"/>
      </w:pPr>
    </w:lvl>
    <w:lvl w:ilvl="5" w:tplc="EAF0793E">
      <w:start w:val="1"/>
      <w:numFmt w:val="lowerRoman"/>
      <w:lvlText w:val="%6."/>
      <w:lvlJc w:val="right"/>
      <w:pPr>
        <w:ind w:left="5029" w:hanging="180"/>
      </w:pPr>
    </w:lvl>
    <w:lvl w:ilvl="6" w:tplc="AC8AC844">
      <w:start w:val="1"/>
      <w:numFmt w:val="decimal"/>
      <w:lvlText w:val="%7."/>
      <w:lvlJc w:val="left"/>
      <w:pPr>
        <w:ind w:left="5749" w:hanging="360"/>
      </w:pPr>
    </w:lvl>
    <w:lvl w:ilvl="7" w:tplc="5BA2D172">
      <w:start w:val="1"/>
      <w:numFmt w:val="lowerLetter"/>
      <w:lvlText w:val="%8."/>
      <w:lvlJc w:val="left"/>
      <w:pPr>
        <w:ind w:left="6469" w:hanging="360"/>
      </w:pPr>
    </w:lvl>
    <w:lvl w:ilvl="8" w:tplc="8DCA0832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E4E29E2"/>
    <w:multiLevelType w:val="hybridMultilevel"/>
    <w:tmpl w:val="F0B4DB4A"/>
    <w:lvl w:ilvl="0" w:tplc="4B6609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A34052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B9A32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8AA0B1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7786DF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6B229F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A20AA3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A1040D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156A24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E9F412F"/>
    <w:multiLevelType w:val="hybridMultilevel"/>
    <w:tmpl w:val="CB9823AA"/>
    <w:lvl w:ilvl="0" w:tplc="81FC2FC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9178310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A549F8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46E6F5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AF28C0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B52BE1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36C0B5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87691D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C08347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29D6FBF"/>
    <w:multiLevelType w:val="multilevel"/>
    <w:tmpl w:val="CA1649B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30">
    <w:nsid w:val="6A8C44C6"/>
    <w:multiLevelType w:val="hybridMultilevel"/>
    <w:tmpl w:val="2C007C34"/>
    <w:lvl w:ilvl="0" w:tplc="58A66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32262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2FA992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2F4AFB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618495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970276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186EE6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2A4D5E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12EFFE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B491FF6"/>
    <w:multiLevelType w:val="multilevel"/>
    <w:tmpl w:val="11AC6A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50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pStyle w:val="60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32">
    <w:nsid w:val="73305870"/>
    <w:multiLevelType w:val="multilevel"/>
    <w:tmpl w:val="62D29FCE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3">
    <w:nsid w:val="73A60293"/>
    <w:multiLevelType w:val="multilevel"/>
    <w:tmpl w:val="43D25D90"/>
    <w:styleLink w:val="20"/>
    <w:lvl w:ilvl="0">
      <w:start w:val="1"/>
      <w:numFmt w:val="decimal"/>
      <w:pStyle w:val="20"/>
      <w:lvlText w:val="%1."/>
      <w:lvlJc w:val="left"/>
      <w:pPr>
        <w:tabs>
          <w:tab w:val="num" w:pos="574"/>
        </w:tabs>
        <w:ind w:left="574" w:hanging="432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18"/>
        </w:tabs>
        <w:ind w:left="718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cs="Times New Roman" w:hint="default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006"/>
        </w:tabs>
        <w:ind w:left="1006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50"/>
        </w:tabs>
        <w:ind w:left="1150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94"/>
        </w:tabs>
        <w:ind w:left="1294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6"/>
        </w:tabs>
        <w:ind w:left="1726" w:hanging="1584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22"/>
  </w:num>
  <w:num w:numId="5">
    <w:abstractNumId w:val="14"/>
  </w:num>
  <w:num w:numId="6">
    <w:abstractNumId w:val="3"/>
  </w:num>
  <w:num w:numId="7">
    <w:abstractNumId w:val="16"/>
  </w:num>
  <w:num w:numId="8">
    <w:abstractNumId w:val="15"/>
  </w:num>
  <w:num w:numId="9">
    <w:abstractNumId w:val="11"/>
  </w:num>
  <w:num w:numId="10">
    <w:abstractNumId w:val="9"/>
  </w:num>
  <w:num w:numId="11">
    <w:abstractNumId w:val="20"/>
  </w:num>
  <w:num w:numId="12">
    <w:abstractNumId w:val="31"/>
  </w:num>
  <w:num w:numId="13">
    <w:abstractNumId w:val="13"/>
  </w:num>
  <w:num w:numId="14">
    <w:abstractNumId w:val="33"/>
  </w:num>
  <w:num w:numId="15">
    <w:abstractNumId w:val="18"/>
  </w:num>
  <w:num w:numId="16">
    <w:abstractNumId w:val="24"/>
  </w:num>
  <w:num w:numId="17">
    <w:abstractNumId w:val="6"/>
  </w:num>
  <w:num w:numId="18">
    <w:abstractNumId w:val="27"/>
  </w:num>
  <w:num w:numId="19">
    <w:abstractNumId w:val="21"/>
  </w:num>
  <w:num w:numId="20">
    <w:abstractNumId w:val="30"/>
  </w:num>
  <w:num w:numId="21">
    <w:abstractNumId w:val="23"/>
  </w:num>
  <w:num w:numId="22">
    <w:abstractNumId w:val="26"/>
  </w:num>
  <w:num w:numId="23">
    <w:abstractNumId w:val="0"/>
  </w:num>
  <w:num w:numId="24">
    <w:abstractNumId w:val="2"/>
  </w:num>
  <w:num w:numId="25">
    <w:abstractNumId w:val="19"/>
  </w:num>
  <w:num w:numId="26">
    <w:abstractNumId w:val="12"/>
  </w:num>
  <w:num w:numId="27">
    <w:abstractNumId w:val="4"/>
  </w:num>
  <w:num w:numId="28">
    <w:abstractNumId w:val="29"/>
  </w:num>
  <w:num w:numId="29">
    <w:abstractNumId w:val="28"/>
  </w:num>
  <w:num w:numId="30">
    <w:abstractNumId w:val="1"/>
  </w:num>
  <w:num w:numId="31">
    <w:abstractNumId w:val="25"/>
  </w:num>
  <w:num w:numId="32">
    <w:abstractNumId w:val="8"/>
  </w:num>
  <w:num w:numId="33">
    <w:abstractNumId w:val="3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A46"/>
    <w:rsid w:val="001B048A"/>
    <w:rsid w:val="002F1998"/>
    <w:rsid w:val="00315260"/>
    <w:rsid w:val="00867A46"/>
    <w:rsid w:val="00AD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CB3AA-B8C4-492E-B270-A426C8B2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3"/>
    <w:next w:val="a3"/>
    <w:link w:val="11"/>
    <w:uiPriority w:val="9"/>
    <w:qFormat/>
    <w:pPr>
      <w:keepNext/>
      <w:widowControl w:val="0"/>
      <w:spacing w:before="240" w:after="60"/>
      <w:outlineLvl w:val="0"/>
    </w:pPr>
    <w:rPr>
      <w:rFonts w:ascii="Cambria" w:eastAsia="MS Mincho" w:hAnsi="Cambria"/>
      <w:b/>
      <w:bCs/>
      <w:sz w:val="32"/>
      <w:szCs w:val="32"/>
      <w:lang w:eastAsia="ja-JP"/>
    </w:rPr>
  </w:style>
  <w:style w:type="paragraph" w:styleId="21">
    <w:name w:val="heading 2"/>
    <w:basedOn w:val="a3"/>
    <w:next w:val="a3"/>
    <w:link w:val="22"/>
    <w:unhideWhenUsed/>
    <w:qFormat/>
    <w:pPr>
      <w:keepNext/>
      <w:keepLines/>
      <w:widowControl w:val="0"/>
      <w:spacing w:before="200"/>
      <w:outlineLvl w:val="1"/>
    </w:pPr>
    <w:rPr>
      <w:rFonts w:ascii="Cambria" w:eastAsia="MS Mincho" w:hAnsi="Cambria"/>
      <w:b/>
      <w:bCs/>
      <w:color w:val="4F81BD"/>
      <w:sz w:val="26"/>
      <w:szCs w:val="26"/>
      <w:lang w:eastAsia="ja-JP"/>
    </w:rPr>
  </w:style>
  <w:style w:type="paragraph" w:styleId="31">
    <w:name w:val="heading 3"/>
    <w:basedOn w:val="a3"/>
    <w:next w:val="a3"/>
    <w:link w:val="32"/>
    <w:unhideWhenUsed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3"/>
    <w:next w:val="a3"/>
    <w:link w:val="40"/>
    <w:uiPriority w:val="9"/>
    <w:qFormat/>
    <w:pPr>
      <w:widowControl w:val="0"/>
      <w:tabs>
        <w:tab w:val="num" w:pos="252"/>
        <w:tab w:val="num" w:pos="864"/>
        <w:tab w:val="left" w:pos="2835"/>
      </w:tabs>
      <w:ind w:firstLine="567"/>
      <w:jc w:val="both"/>
      <w:outlineLvl w:val="3"/>
    </w:pPr>
    <w:rPr>
      <w:rFonts w:eastAsia="MS Mincho"/>
    </w:rPr>
  </w:style>
  <w:style w:type="paragraph" w:styleId="5">
    <w:name w:val="heading 5"/>
    <w:basedOn w:val="a3"/>
    <w:next w:val="a3"/>
    <w:link w:val="51"/>
    <w:uiPriority w:val="9"/>
    <w:qFormat/>
    <w:pPr>
      <w:numPr>
        <w:ilvl w:val="4"/>
        <w:numId w:val="4"/>
      </w:numPr>
      <w:tabs>
        <w:tab w:val="num" w:pos="1150"/>
      </w:tabs>
      <w:spacing w:before="240" w:after="60"/>
      <w:ind w:left="1150" w:hanging="1008"/>
      <w:outlineLvl w:val="4"/>
    </w:pPr>
    <w:rPr>
      <w:rFonts w:ascii="Calibri" w:eastAsia="MS Mincho" w:hAnsi="Calibri" w:cs="Calibri"/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1"/>
    <w:uiPriority w:val="9"/>
    <w:qFormat/>
    <w:pPr>
      <w:numPr>
        <w:ilvl w:val="5"/>
        <w:numId w:val="4"/>
      </w:numPr>
      <w:tabs>
        <w:tab w:val="num" w:pos="1294"/>
      </w:tabs>
      <w:spacing w:before="240" w:after="60"/>
      <w:ind w:left="1294" w:hanging="1152"/>
      <w:outlineLvl w:val="5"/>
    </w:pPr>
    <w:rPr>
      <w:rFonts w:ascii="Calibri" w:eastAsia="MS Mincho" w:hAnsi="Calibri" w:cs="Calibri"/>
      <w:b/>
      <w:bCs/>
      <w:sz w:val="22"/>
      <w:szCs w:val="22"/>
    </w:rPr>
  </w:style>
  <w:style w:type="paragraph" w:styleId="7">
    <w:name w:val="heading 7"/>
    <w:basedOn w:val="a3"/>
    <w:next w:val="a3"/>
    <w:link w:val="70"/>
    <w:uiPriority w:val="9"/>
    <w:qFormat/>
    <w:pPr>
      <w:numPr>
        <w:ilvl w:val="6"/>
        <w:numId w:val="4"/>
      </w:numPr>
      <w:tabs>
        <w:tab w:val="num" w:pos="1438"/>
      </w:tabs>
      <w:spacing w:before="240" w:after="60"/>
      <w:ind w:left="1438" w:hanging="1296"/>
      <w:outlineLvl w:val="6"/>
    </w:pPr>
    <w:rPr>
      <w:rFonts w:ascii="Calibri" w:eastAsia="MS Mincho" w:hAnsi="Calibri" w:cs="Calibri"/>
    </w:rPr>
  </w:style>
  <w:style w:type="paragraph" w:styleId="8">
    <w:name w:val="heading 8"/>
    <w:basedOn w:val="a3"/>
    <w:next w:val="a3"/>
    <w:link w:val="80"/>
    <w:uiPriority w:val="9"/>
    <w:qFormat/>
    <w:pPr>
      <w:widowControl w:val="0"/>
      <w:spacing w:before="240" w:after="60"/>
      <w:outlineLvl w:val="7"/>
    </w:pPr>
    <w:rPr>
      <w:rFonts w:eastAsia="MS Mincho"/>
      <w:i/>
      <w:iCs/>
      <w:lang w:eastAsia="ja-JP"/>
    </w:rPr>
  </w:style>
  <w:style w:type="paragraph" w:styleId="9">
    <w:name w:val="heading 9"/>
    <w:basedOn w:val="a3"/>
    <w:next w:val="a3"/>
    <w:link w:val="90"/>
    <w:uiPriority w:val="9"/>
    <w:qFormat/>
    <w:pPr>
      <w:numPr>
        <w:numId w:val="2"/>
      </w:numPr>
      <w:tabs>
        <w:tab w:val="num" w:pos="0"/>
        <w:tab w:val="num" w:pos="170"/>
        <w:tab w:val="num" w:pos="720"/>
        <w:tab w:val="num" w:pos="1726"/>
      </w:tabs>
      <w:spacing w:before="240" w:after="60"/>
      <w:ind w:left="1726" w:hanging="1584"/>
      <w:outlineLvl w:val="8"/>
    </w:pPr>
    <w:rPr>
      <w:rFonts w:ascii="Arial" w:eastAsia="MS Mincho" w:hAnsi="Arial" w:cs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Heading1Char">
    <w:name w:val="Heading 1 Char"/>
    <w:basedOn w:val="a4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4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4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4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4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4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4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</w:style>
  <w:style w:type="character" w:customStyle="1" w:styleId="TitleChar">
    <w:name w:val="Title Char"/>
    <w:basedOn w:val="a4"/>
    <w:uiPriority w:val="10"/>
    <w:rPr>
      <w:sz w:val="48"/>
      <w:szCs w:val="48"/>
    </w:rPr>
  </w:style>
  <w:style w:type="paragraph" w:styleId="a8">
    <w:name w:val="Subtitle"/>
    <w:basedOn w:val="a3"/>
    <w:next w:val="a3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basedOn w:val="a4"/>
    <w:link w:val="a8"/>
    <w:uiPriority w:val="11"/>
    <w:rPr>
      <w:sz w:val="24"/>
      <w:szCs w:val="24"/>
    </w:rPr>
  </w:style>
  <w:style w:type="paragraph" w:styleId="23">
    <w:name w:val="Quote"/>
    <w:basedOn w:val="a3"/>
    <w:next w:val="a3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a">
    <w:name w:val="Intense Quote"/>
    <w:basedOn w:val="a3"/>
    <w:next w:val="a3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4"/>
    <w:uiPriority w:val="99"/>
  </w:style>
  <w:style w:type="character" w:customStyle="1" w:styleId="FooterChar">
    <w:name w:val="Footer Char"/>
    <w:basedOn w:val="a4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5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basedOn w:val="a5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5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3">
    <w:name w:val="Plain Table 3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5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3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4"/>
    <w:uiPriority w:val="99"/>
    <w:semiHidden/>
    <w:unhideWhenUsed/>
    <w:rPr>
      <w:vertAlign w:val="superscript"/>
    </w:rPr>
  </w:style>
  <w:style w:type="paragraph" w:styleId="af">
    <w:name w:val="TOC Heading"/>
    <w:uiPriority w:val="39"/>
    <w:unhideWhenUsed/>
  </w:style>
  <w:style w:type="paragraph" w:styleId="af0">
    <w:name w:val="table of figures"/>
    <w:basedOn w:val="a3"/>
    <w:next w:val="a3"/>
    <w:uiPriority w:val="99"/>
    <w:unhideWhenUsed/>
  </w:style>
  <w:style w:type="character" w:customStyle="1" w:styleId="32">
    <w:name w:val="Заголовок 3 Знак"/>
    <w:basedOn w:val="a4"/>
    <w:link w:val="31"/>
    <w:uiPriority w:val="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f1">
    <w:name w:val="page number"/>
    <w:basedOn w:val="a4"/>
    <w:uiPriority w:val="99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eastAsia="Times New Roman" w:hAnsi="Arial" w:cs="Arial"/>
      <w:sz w:val="22"/>
      <w:szCs w:val="22"/>
    </w:rPr>
  </w:style>
  <w:style w:type="paragraph" w:styleId="af2">
    <w:name w:val="header"/>
    <w:basedOn w:val="a3"/>
    <w:link w:val="af3"/>
    <w:uiPriority w:val="99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</w:rPr>
  </w:style>
  <w:style w:type="character" w:customStyle="1" w:styleId="af3">
    <w:name w:val="Верхний колонтитул Знак"/>
    <w:basedOn w:val="a4"/>
    <w:link w:val="af2"/>
    <w:uiPriority w:val="99"/>
    <w:rPr>
      <w:rFonts w:ascii="Arial" w:eastAsia="Times New Roman" w:hAnsi="Arial" w:cs="Times New Roman"/>
      <w:sz w:val="24"/>
      <w:szCs w:val="24"/>
      <w:lang w:eastAsia="ru-RU"/>
    </w:rPr>
  </w:style>
  <w:style w:type="paragraph" w:styleId="af4">
    <w:name w:val="footer"/>
    <w:basedOn w:val="a3"/>
    <w:link w:val="af5"/>
    <w:uiPriority w:val="99"/>
    <w:pPr>
      <w:tabs>
        <w:tab w:val="center" w:pos="4153"/>
        <w:tab w:val="right" w:pos="8306"/>
      </w:tabs>
      <w:spacing w:after="60"/>
      <w:jc w:val="both"/>
    </w:pPr>
  </w:style>
  <w:style w:type="character" w:customStyle="1" w:styleId="af5">
    <w:name w:val="Нижний колонтитул Знак"/>
    <w:basedOn w:val="a4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rmal (Web)"/>
    <w:basedOn w:val="a3"/>
    <w:pPr>
      <w:spacing w:before="100" w:beforeAutospacing="1" w:after="100" w:afterAutospacing="1"/>
    </w:pPr>
  </w:style>
  <w:style w:type="paragraph" w:styleId="af7">
    <w:name w:val="Body Text Indent"/>
    <w:basedOn w:val="a3"/>
    <w:link w:val="13"/>
    <w:uiPriority w:val="99"/>
    <w:pPr>
      <w:spacing w:after="120" w:line="480" w:lineRule="auto"/>
    </w:pPr>
  </w:style>
  <w:style w:type="character" w:customStyle="1" w:styleId="af8">
    <w:name w:val="Основной текст с отступом Знак"/>
    <w:basedOn w:val="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с отступом Знак1"/>
    <w:link w:val="a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Текст1"/>
    <w:basedOn w:val="a3"/>
    <w:pPr>
      <w:spacing w:line="288" w:lineRule="auto"/>
      <w:ind w:firstLine="720"/>
    </w:pPr>
    <w:rPr>
      <w:rFonts w:ascii="Courier New" w:hAnsi="Courier New" w:cs="Courier New"/>
      <w:lang w:eastAsia="ar-SA"/>
    </w:rPr>
  </w:style>
  <w:style w:type="paragraph" w:styleId="af9">
    <w:name w:val="List Paragraph"/>
    <w:basedOn w:val="a3"/>
    <w:link w:val="afa"/>
    <w:uiPriority w:val="34"/>
    <w:qFormat/>
    <w:pPr>
      <w:ind w:left="720"/>
      <w:contextualSpacing/>
    </w:pPr>
    <w:rPr>
      <w:sz w:val="20"/>
      <w:szCs w:val="20"/>
    </w:rPr>
  </w:style>
  <w:style w:type="paragraph" w:styleId="afb">
    <w:name w:val="Body Text"/>
    <w:basedOn w:val="a3"/>
    <w:link w:val="afc"/>
    <w:uiPriority w:val="99"/>
    <w:unhideWhenUsed/>
    <w:pPr>
      <w:spacing w:after="120"/>
    </w:pPr>
  </w:style>
  <w:style w:type="character" w:customStyle="1" w:styleId="afc">
    <w:name w:val="Основной текст Знак"/>
    <w:basedOn w:val="a4"/>
    <w:link w:val="af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Consultant" w:eastAsia="Arial" w:hAnsi="Consultant"/>
      <w:sz w:val="22"/>
      <w:szCs w:val="22"/>
      <w:lang w:eastAsia="ar-SA"/>
    </w:rPr>
  </w:style>
  <w:style w:type="character" w:customStyle="1" w:styleId="ConsNormal0">
    <w:name w:val="ConsNormal Знак"/>
    <w:link w:val="ConsNormal"/>
    <w:rPr>
      <w:rFonts w:ascii="Consultant" w:eastAsia="Arial" w:hAnsi="Consultant"/>
      <w:sz w:val="22"/>
      <w:szCs w:val="22"/>
      <w:lang w:eastAsia="ar-SA" w:bidi="ar-SA"/>
    </w:rPr>
  </w:style>
  <w:style w:type="paragraph" w:customStyle="1" w:styleId="110">
    <w:name w:val="заголовок 11"/>
    <w:basedOn w:val="a3"/>
    <w:next w:val="a3"/>
    <w:uiPriority w:val="99"/>
    <w:pPr>
      <w:keepNext/>
      <w:jc w:val="center"/>
    </w:pPr>
    <w:rPr>
      <w:rFonts w:eastAsia="Calibri"/>
    </w:rPr>
  </w:style>
  <w:style w:type="paragraph" w:customStyle="1" w:styleId="Heading">
    <w:name w:val="Heading"/>
    <w:rPr>
      <w:rFonts w:ascii="Arial" w:eastAsia="Times New Roman" w:hAnsi="Arial" w:cs="Arial"/>
      <w:b/>
      <w:bCs/>
      <w:sz w:val="22"/>
      <w:szCs w:val="22"/>
    </w:rPr>
  </w:style>
  <w:style w:type="paragraph" w:customStyle="1" w:styleId="ConsNonformat">
    <w:name w:val="ConsNonformat"/>
    <w:pPr>
      <w:widowControl w:val="0"/>
    </w:pPr>
    <w:rPr>
      <w:rFonts w:ascii="Courier New" w:eastAsia="Times New Roman" w:hAnsi="Courier New"/>
    </w:rPr>
  </w:style>
  <w:style w:type="character" w:customStyle="1" w:styleId="ConsPlusNormal0">
    <w:name w:val="ConsPlusNormal Знак"/>
    <w:link w:val="ConsPlusNormal"/>
    <w:uiPriority w:val="99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ListParagraph1">
    <w:name w:val="List Paragraph1"/>
    <w:basedOn w:val="a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5">
    <w:name w:val="Абзац списка1"/>
    <w:basedOn w:val="a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Normal">
    <w:name w:val="Text Normal"/>
    <w:basedOn w:val="a3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200">
    <w:name w:val="20"/>
    <w:basedOn w:val="a3"/>
    <w:uiPriority w:val="99"/>
    <w:pPr>
      <w:spacing w:before="104" w:after="104"/>
      <w:ind w:left="104" w:right="104"/>
    </w:pPr>
    <w:rPr>
      <w:lang w:eastAsia="ar-SA"/>
    </w:rPr>
  </w:style>
  <w:style w:type="paragraph" w:customStyle="1" w:styleId="34">
    <w:name w:val="Абзац списка3"/>
    <w:basedOn w:val="a3"/>
    <w:uiPriority w:val="99"/>
    <w:pPr>
      <w:ind w:left="720"/>
    </w:pPr>
    <w:rPr>
      <w:rFonts w:eastAsia="Calibri"/>
      <w:lang w:eastAsia="ar-SA"/>
    </w:rPr>
  </w:style>
  <w:style w:type="paragraph" w:styleId="afd">
    <w:name w:val="Plain Text"/>
    <w:basedOn w:val="a3"/>
    <w:link w:val="afe"/>
    <w:uiPriority w:val="99"/>
    <w:rPr>
      <w:rFonts w:ascii="Courier New" w:hAnsi="Courier New"/>
      <w:sz w:val="20"/>
      <w:szCs w:val="20"/>
    </w:rPr>
  </w:style>
  <w:style w:type="character" w:customStyle="1" w:styleId="afe">
    <w:name w:val="Текст Знак"/>
    <w:basedOn w:val="a4"/>
    <w:link w:val="afd"/>
    <w:uiPriority w:val="9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pPr>
      <w:widowControl w:val="0"/>
    </w:pPr>
    <w:rPr>
      <w:rFonts w:ascii="Arial" w:eastAsia="Times New Roman" w:hAnsi="Arial" w:cs="Arial"/>
      <w:b/>
      <w:bCs/>
    </w:rPr>
  </w:style>
  <w:style w:type="character" w:styleId="aff">
    <w:name w:val="Hyperlink"/>
    <w:basedOn w:val="a4"/>
    <w:uiPriority w:val="99"/>
    <w:unhideWhenUsed/>
    <w:rPr>
      <w:color w:val="0000FF" w:themeColor="hyperlink"/>
      <w:u w:val="single"/>
    </w:rPr>
  </w:style>
  <w:style w:type="paragraph" w:styleId="aff0">
    <w:name w:val="Balloon Text"/>
    <w:basedOn w:val="a3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4"/>
    <w:link w:val="aff0"/>
    <w:uiPriority w:val="99"/>
    <w:semiHidden/>
    <w:rPr>
      <w:rFonts w:ascii="Segoe UI" w:eastAsia="Times New Roman" w:hAnsi="Segoe UI" w:cs="Segoe UI"/>
      <w:sz w:val="18"/>
      <w:szCs w:val="18"/>
    </w:rPr>
  </w:style>
  <w:style w:type="character" w:customStyle="1" w:styleId="afa">
    <w:name w:val="Абзац списка Знак"/>
    <w:link w:val="af9"/>
    <w:uiPriority w:val="34"/>
    <w:rPr>
      <w:rFonts w:ascii="Times New Roman" w:eastAsia="Times New Roman" w:hAnsi="Times New Roman"/>
    </w:rPr>
  </w:style>
  <w:style w:type="paragraph" w:styleId="aff2">
    <w:name w:val="footnote text"/>
    <w:basedOn w:val="a3"/>
    <w:link w:val="aff3"/>
    <w:uiPriority w:val="99"/>
    <w:unhideWhenUsed/>
    <w:rPr>
      <w:sz w:val="20"/>
      <w:szCs w:val="20"/>
    </w:rPr>
  </w:style>
  <w:style w:type="character" w:customStyle="1" w:styleId="aff3">
    <w:name w:val="Текст сноски Знак"/>
    <w:basedOn w:val="a4"/>
    <w:link w:val="aff2"/>
    <w:uiPriority w:val="99"/>
    <w:rPr>
      <w:rFonts w:ascii="Times New Roman" w:eastAsia="Times New Roman" w:hAnsi="Times New Roman"/>
    </w:rPr>
  </w:style>
  <w:style w:type="character" w:styleId="aff4">
    <w:name w:val="footnote reference"/>
    <w:basedOn w:val="a4"/>
    <w:uiPriority w:val="99"/>
    <w:unhideWhenUsed/>
    <w:rPr>
      <w:vertAlign w:val="superscript"/>
    </w:rPr>
  </w:style>
  <w:style w:type="character" w:customStyle="1" w:styleId="11">
    <w:name w:val="Заголовок 1 Знак"/>
    <w:basedOn w:val="a4"/>
    <w:link w:val="10"/>
    <w:uiPriority w:val="9"/>
    <w:rPr>
      <w:rFonts w:ascii="Cambria" w:eastAsia="MS Mincho" w:hAnsi="Cambria"/>
      <w:b/>
      <w:bCs/>
      <w:sz w:val="32"/>
      <w:szCs w:val="32"/>
      <w:lang w:eastAsia="ja-JP"/>
    </w:rPr>
  </w:style>
  <w:style w:type="character" w:customStyle="1" w:styleId="22">
    <w:name w:val="Заголовок 2 Знак"/>
    <w:basedOn w:val="a4"/>
    <w:link w:val="21"/>
    <w:rPr>
      <w:rFonts w:ascii="Cambria" w:eastAsia="MS Mincho" w:hAnsi="Cambria"/>
      <w:b/>
      <w:bCs/>
      <w:color w:val="4F81BD"/>
      <w:sz w:val="26"/>
      <w:szCs w:val="26"/>
      <w:lang w:eastAsia="ja-JP"/>
    </w:rPr>
  </w:style>
  <w:style w:type="character" w:customStyle="1" w:styleId="40">
    <w:name w:val="Заголовок 4 Знак"/>
    <w:basedOn w:val="a4"/>
    <w:link w:val="4"/>
    <w:uiPriority w:val="9"/>
    <w:rPr>
      <w:rFonts w:ascii="Times New Roman" w:eastAsia="MS Mincho" w:hAnsi="Times New Roman"/>
      <w:sz w:val="24"/>
      <w:szCs w:val="24"/>
    </w:rPr>
  </w:style>
  <w:style w:type="character" w:customStyle="1" w:styleId="51">
    <w:name w:val="Заголовок 5 Знак"/>
    <w:basedOn w:val="a4"/>
    <w:link w:val="5"/>
    <w:uiPriority w:val="9"/>
    <w:rPr>
      <w:rFonts w:eastAsia="MS Mincho" w:cs="Calibri"/>
      <w:b/>
      <w:bCs/>
      <w:i/>
      <w:iCs/>
      <w:sz w:val="26"/>
      <w:szCs w:val="26"/>
    </w:rPr>
  </w:style>
  <w:style w:type="character" w:customStyle="1" w:styleId="61">
    <w:name w:val="Заголовок 6 Знак"/>
    <w:basedOn w:val="a4"/>
    <w:link w:val="6"/>
    <w:uiPriority w:val="9"/>
    <w:rPr>
      <w:rFonts w:eastAsia="MS Mincho" w:cs="Calibri"/>
      <w:b/>
      <w:bCs/>
      <w:sz w:val="22"/>
      <w:szCs w:val="22"/>
    </w:rPr>
  </w:style>
  <w:style w:type="character" w:customStyle="1" w:styleId="70">
    <w:name w:val="Заголовок 7 Знак"/>
    <w:basedOn w:val="a4"/>
    <w:link w:val="7"/>
    <w:uiPriority w:val="9"/>
    <w:rPr>
      <w:rFonts w:eastAsia="MS Mincho" w:cs="Calibri"/>
      <w:sz w:val="24"/>
      <w:szCs w:val="24"/>
    </w:rPr>
  </w:style>
  <w:style w:type="character" w:customStyle="1" w:styleId="80">
    <w:name w:val="Заголовок 8 Знак"/>
    <w:basedOn w:val="a4"/>
    <w:link w:val="8"/>
    <w:uiPriority w:val="9"/>
    <w:rPr>
      <w:rFonts w:ascii="Times New Roman" w:eastAsia="MS Mincho" w:hAnsi="Times New Roman"/>
      <w:i/>
      <w:iCs/>
      <w:sz w:val="24"/>
      <w:szCs w:val="24"/>
      <w:lang w:eastAsia="ja-JP"/>
    </w:rPr>
  </w:style>
  <w:style w:type="character" w:customStyle="1" w:styleId="90">
    <w:name w:val="Заголовок 9 Знак"/>
    <w:basedOn w:val="a4"/>
    <w:link w:val="9"/>
    <w:uiPriority w:val="9"/>
    <w:rPr>
      <w:rFonts w:ascii="Arial" w:eastAsia="MS Mincho" w:hAnsi="Arial" w:cs="Arial"/>
      <w:sz w:val="22"/>
      <w:szCs w:val="22"/>
    </w:rPr>
  </w:style>
  <w:style w:type="numbering" w:customStyle="1" w:styleId="16">
    <w:name w:val="Нет списка1"/>
    <w:next w:val="a6"/>
    <w:uiPriority w:val="99"/>
    <w:semiHidden/>
    <w:unhideWhenUsed/>
  </w:style>
  <w:style w:type="table" w:styleId="aff5">
    <w:name w:val="Table Grid"/>
    <w:basedOn w:val="a5"/>
    <w:uiPriority w:val="59"/>
    <w:pPr>
      <w:widowControl w:val="0"/>
    </w:pPr>
    <w:rPr>
      <w:rFonts w:ascii="Times New Roman" w:eastAsia="MS Mincho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6">
    <w:name w:val="Знак Знак"/>
    <w:rPr>
      <w:rFonts w:ascii="Arial" w:eastAsia="MS Mincho" w:hAnsi="Arial"/>
      <w:color w:val="000000"/>
      <w:sz w:val="24"/>
      <w:lang w:val="ru-RU" w:eastAsia="ru-RU"/>
    </w:rPr>
  </w:style>
  <w:style w:type="paragraph" w:customStyle="1" w:styleId="26">
    <w:name w:val="заголовок 2"/>
    <w:basedOn w:val="a3"/>
    <w:next w:val="a3"/>
    <w:pPr>
      <w:keepNext/>
    </w:pPr>
    <w:rPr>
      <w:rFonts w:eastAsia="MS Mincho"/>
      <w:b/>
      <w:szCs w:val="20"/>
      <w:lang w:val="en-US"/>
    </w:rPr>
  </w:style>
  <w:style w:type="paragraph" w:customStyle="1" w:styleId="aff7">
    <w:name w:val="Знак Знак Знак Знак Знак Знак Знак"/>
    <w:basedOn w:val="a3"/>
    <w:pPr>
      <w:spacing w:before="100" w:beforeAutospacing="1" w:after="100" w:afterAutospacing="1"/>
    </w:pPr>
    <w:rPr>
      <w:rFonts w:ascii="Tahoma" w:eastAsia="MS Mincho" w:hAnsi="Tahoma"/>
      <w:sz w:val="20"/>
      <w:szCs w:val="20"/>
      <w:lang w:val="en-US" w:eastAsia="en-US"/>
    </w:rPr>
  </w:style>
  <w:style w:type="paragraph" w:customStyle="1" w:styleId="17">
    <w:name w:val="Знак1"/>
    <w:basedOn w:val="a3"/>
    <w:pPr>
      <w:spacing w:before="100" w:beforeAutospacing="1" w:after="100" w:afterAutospacing="1"/>
    </w:pPr>
    <w:rPr>
      <w:rFonts w:ascii="Tahoma" w:eastAsia="MS Mincho" w:hAnsi="Tahoma"/>
      <w:sz w:val="20"/>
      <w:szCs w:val="20"/>
      <w:lang w:val="en-US" w:eastAsia="en-US"/>
    </w:rPr>
  </w:style>
  <w:style w:type="paragraph" w:styleId="27">
    <w:name w:val="Body Text 2"/>
    <w:basedOn w:val="a3"/>
    <w:link w:val="28"/>
    <w:uiPriority w:val="99"/>
    <w:pPr>
      <w:widowControl w:val="0"/>
      <w:spacing w:after="120" w:line="480" w:lineRule="auto"/>
    </w:pPr>
    <w:rPr>
      <w:rFonts w:eastAsia="MS Mincho"/>
      <w:sz w:val="20"/>
      <w:szCs w:val="20"/>
      <w:lang w:eastAsia="ja-JP"/>
    </w:rPr>
  </w:style>
  <w:style w:type="character" w:customStyle="1" w:styleId="28">
    <w:name w:val="Основной текст 2 Знак"/>
    <w:basedOn w:val="a4"/>
    <w:link w:val="27"/>
    <w:uiPriority w:val="99"/>
    <w:rPr>
      <w:rFonts w:ascii="Times New Roman" w:eastAsia="MS Mincho" w:hAnsi="Times New Roman"/>
      <w:lang w:eastAsia="ja-JP"/>
    </w:rPr>
  </w:style>
  <w:style w:type="paragraph" w:customStyle="1" w:styleId="18">
    <w:name w:val="Знак1 Знак Знак Знак Знак Знак Знак"/>
    <w:basedOn w:val="a3"/>
    <w:pPr>
      <w:tabs>
        <w:tab w:val="num" w:pos="360"/>
      </w:tabs>
      <w:spacing w:after="160" w:line="240" w:lineRule="exact"/>
      <w:ind w:left="170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customStyle="1" w:styleId="210">
    <w:name w:val="Знак2 Знак1"/>
    <w:rPr>
      <w:rFonts w:ascii="Arial" w:eastAsia="MS Mincho" w:hAnsi="Arial"/>
      <w:color w:val="000000"/>
      <w:sz w:val="24"/>
      <w:lang w:val="ru-RU" w:eastAsia="ru-RU"/>
    </w:rPr>
  </w:style>
  <w:style w:type="paragraph" w:styleId="81">
    <w:name w:val="toc 8"/>
    <w:basedOn w:val="a3"/>
    <w:next w:val="a3"/>
    <w:uiPriority w:val="39"/>
    <w:semiHidden/>
    <w:pPr>
      <w:ind w:left="1680" w:firstLine="709"/>
    </w:pPr>
    <w:rPr>
      <w:rFonts w:eastAsia="MS Mincho"/>
      <w:szCs w:val="21"/>
    </w:rPr>
  </w:style>
  <w:style w:type="paragraph" w:customStyle="1" w:styleId="CharChar">
    <w:name w:val="Знак Знак Знак Знак Знак Знак Знак Знак Знак Знак Знак Знак Char Char Знак Знак"/>
    <w:basedOn w:val="a3"/>
    <w:pPr>
      <w:spacing w:before="100" w:beforeAutospacing="1" w:after="100" w:afterAutospacing="1"/>
    </w:pPr>
    <w:rPr>
      <w:rFonts w:ascii="Tahoma" w:eastAsia="MS Mincho" w:hAnsi="Tahoma"/>
      <w:sz w:val="20"/>
      <w:szCs w:val="20"/>
      <w:lang w:val="en-US" w:eastAsia="en-US"/>
    </w:rPr>
  </w:style>
  <w:style w:type="paragraph" w:customStyle="1" w:styleId="19">
    <w:name w:val="1"/>
    <w:basedOn w:val="a3"/>
    <w:pPr>
      <w:spacing w:before="100" w:beforeAutospacing="1" w:after="100" w:afterAutospacing="1"/>
    </w:pPr>
    <w:rPr>
      <w:rFonts w:ascii="Tahoma" w:eastAsia="MS Mincho" w:hAnsi="Tahoma"/>
      <w:sz w:val="20"/>
      <w:szCs w:val="20"/>
      <w:lang w:val="en-US" w:eastAsia="en-US"/>
    </w:rPr>
  </w:style>
  <w:style w:type="paragraph" w:customStyle="1" w:styleId="aff8">
    <w:name w:val="Знак"/>
    <w:basedOn w:val="a3"/>
    <w:pPr>
      <w:spacing w:before="100" w:beforeAutospacing="1" w:after="100" w:afterAutospacing="1"/>
    </w:pPr>
    <w:rPr>
      <w:rFonts w:ascii="Tahoma" w:eastAsia="MS Mincho" w:hAnsi="Tahoma"/>
      <w:sz w:val="20"/>
      <w:szCs w:val="20"/>
      <w:lang w:val="en-US" w:eastAsia="en-US"/>
    </w:rPr>
  </w:style>
  <w:style w:type="paragraph" w:customStyle="1" w:styleId="aff9">
    <w:name w:val="Знак Знак Знак Знак"/>
    <w:basedOn w:val="a3"/>
    <w:pPr>
      <w:spacing w:before="100" w:beforeAutospacing="1" w:after="100" w:afterAutospacing="1"/>
    </w:pPr>
    <w:rPr>
      <w:rFonts w:ascii="Tahoma" w:eastAsia="MS Mincho" w:hAnsi="Tahoma"/>
      <w:sz w:val="20"/>
      <w:szCs w:val="20"/>
      <w:lang w:val="en-US" w:eastAsia="en-US"/>
    </w:rPr>
  </w:style>
  <w:style w:type="paragraph" w:customStyle="1" w:styleId="30">
    <w:name w:val="Стиль3"/>
    <w:basedOn w:val="29"/>
    <w:pPr>
      <w:numPr>
        <w:ilvl w:val="2"/>
        <w:numId w:val="5"/>
      </w:numPr>
      <w:spacing w:after="0" w:line="240" w:lineRule="auto"/>
      <w:ind w:left="0"/>
      <w:jc w:val="both"/>
    </w:pPr>
    <w:rPr>
      <w:sz w:val="24"/>
      <w:lang w:eastAsia="ru-RU"/>
    </w:rPr>
  </w:style>
  <w:style w:type="paragraph" w:styleId="29">
    <w:name w:val="Body Text Indent 2"/>
    <w:basedOn w:val="a3"/>
    <w:link w:val="2a"/>
    <w:uiPriority w:val="99"/>
    <w:pPr>
      <w:widowControl w:val="0"/>
      <w:spacing w:after="120" w:line="480" w:lineRule="auto"/>
      <w:ind w:left="283"/>
    </w:pPr>
    <w:rPr>
      <w:rFonts w:eastAsia="MS Mincho"/>
      <w:sz w:val="20"/>
      <w:szCs w:val="20"/>
      <w:lang w:eastAsia="ja-JP"/>
    </w:rPr>
  </w:style>
  <w:style w:type="character" w:customStyle="1" w:styleId="2a">
    <w:name w:val="Основной текст с отступом 2 Знак"/>
    <w:basedOn w:val="a4"/>
    <w:link w:val="29"/>
    <w:uiPriority w:val="99"/>
    <w:rPr>
      <w:rFonts w:ascii="Times New Roman" w:eastAsia="MS Mincho" w:hAnsi="Times New Roman"/>
      <w:lang w:eastAsia="ja-JP"/>
    </w:rPr>
  </w:style>
  <w:style w:type="paragraph" w:customStyle="1" w:styleId="affa">
    <w:name w:val="Знак Знак Знак"/>
    <w:basedOn w:val="a3"/>
    <w:pPr>
      <w:spacing w:before="100" w:beforeAutospacing="1" w:after="100" w:afterAutospacing="1"/>
    </w:pPr>
    <w:rPr>
      <w:rFonts w:ascii="Tahoma" w:eastAsia="MS Mincho" w:hAnsi="Tahoma"/>
      <w:sz w:val="20"/>
      <w:szCs w:val="20"/>
      <w:lang w:val="en-US" w:eastAsia="en-US"/>
    </w:rPr>
  </w:style>
  <w:style w:type="paragraph" w:customStyle="1" w:styleId="2b">
    <w:name w:val="Знак Знак Знак Знак2"/>
    <w:basedOn w:val="a3"/>
    <w:pPr>
      <w:spacing w:before="100" w:beforeAutospacing="1" w:after="100" w:afterAutospacing="1"/>
    </w:pPr>
    <w:rPr>
      <w:rFonts w:ascii="Tahoma" w:eastAsia="MS Mincho" w:hAnsi="Tahoma"/>
      <w:sz w:val="20"/>
      <w:szCs w:val="20"/>
      <w:lang w:val="en-US" w:eastAsia="en-US"/>
    </w:rPr>
  </w:style>
  <w:style w:type="paragraph" w:customStyle="1" w:styleId="35">
    <w:name w:val="Стиль3 Знак"/>
    <w:basedOn w:val="29"/>
    <w:link w:val="310"/>
    <w:pPr>
      <w:tabs>
        <w:tab w:val="num" w:pos="407"/>
      </w:tabs>
      <w:spacing w:after="0" w:line="240" w:lineRule="auto"/>
      <w:ind w:left="180"/>
      <w:jc w:val="both"/>
    </w:pPr>
    <w:rPr>
      <w:sz w:val="24"/>
      <w:lang w:eastAsia="ru-RU"/>
    </w:rPr>
  </w:style>
  <w:style w:type="character" w:customStyle="1" w:styleId="postbody">
    <w:name w:val="postbody"/>
    <w:rPr>
      <w:rFonts w:cs="Times New Roman"/>
    </w:rPr>
  </w:style>
  <w:style w:type="paragraph" w:customStyle="1" w:styleId="Style12">
    <w:name w:val="Style12"/>
    <w:basedOn w:val="a3"/>
    <w:pPr>
      <w:widowControl w:val="0"/>
      <w:spacing w:line="250" w:lineRule="exact"/>
      <w:ind w:firstLine="902"/>
      <w:jc w:val="both"/>
    </w:pPr>
    <w:rPr>
      <w:rFonts w:eastAsia="MS Mincho"/>
    </w:rPr>
  </w:style>
  <w:style w:type="paragraph" w:customStyle="1" w:styleId="1a">
    <w:name w:val="Обычный1"/>
    <w:qFormat/>
    <w:rPr>
      <w:rFonts w:ascii="Times New Roman" w:eastAsia="MS Mincho" w:hAnsi="Times New Roman"/>
    </w:rPr>
  </w:style>
  <w:style w:type="paragraph" w:customStyle="1" w:styleId="affb">
    <w:name w:val="Обычный + по ширине"/>
    <w:basedOn w:val="a3"/>
    <w:pPr>
      <w:jc w:val="both"/>
    </w:pPr>
    <w:rPr>
      <w:rFonts w:eastAsia="MS Mincho"/>
    </w:rPr>
  </w:style>
  <w:style w:type="character" w:customStyle="1" w:styleId="310">
    <w:name w:val="Стиль3 Знак Знак1"/>
    <w:link w:val="35"/>
    <w:rPr>
      <w:rFonts w:ascii="Times New Roman" w:eastAsia="MS Mincho" w:hAnsi="Times New Roman"/>
      <w:sz w:val="24"/>
    </w:rPr>
  </w:style>
  <w:style w:type="character" w:customStyle="1" w:styleId="2c">
    <w:name w:val="Знак2 Знак Знак"/>
    <w:rPr>
      <w:color w:val="000000"/>
      <w:sz w:val="24"/>
      <w:lang w:val="ru-RU" w:eastAsia="ru-RU"/>
    </w:rPr>
  </w:style>
  <w:style w:type="character" w:customStyle="1" w:styleId="affc">
    <w:name w:val="Основной текст_"/>
    <w:link w:val="42"/>
    <w:rPr>
      <w:sz w:val="22"/>
      <w:shd w:val="clear" w:color="auto" w:fill="FFFFFF"/>
    </w:rPr>
  </w:style>
  <w:style w:type="paragraph" w:customStyle="1" w:styleId="42">
    <w:name w:val="Основной текст4"/>
    <w:basedOn w:val="a3"/>
    <w:link w:val="affc"/>
    <w:pPr>
      <w:shd w:val="clear" w:color="auto" w:fill="FFFFFF"/>
      <w:spacing w:after="180" w:line="254" w:lineRule="exact"/>
      <w:jc w:val="both"/>
    </w:pPr>
    <w:rPr>
      <w:rFonts w:ascii="Calibri" w:eastAsia="Calibri" w:hAnsi="Calibri"/>
      <w:sz w:val="22"/>
      <w:szCs w:val="20"/>
    </w:rPr>
  </w:style>
  <w:style w:type="paragraph" w:customStyle="1" w:styleId="ParagraphStyle">
    <w:name w:val="Paragraph Style"/>
    <w:rPr>
      <w:rFonts w:ascii="Verdana" w:eastAsia="MS Mincho" w:hAnsi="Verdana"/>
      <w:sz w:val="24"/>
      <w:szCs w:val="24"/>
      <w:lang w:eastAsia="ar-SA"/>
    </w:rPr>
  </w:style>
  <w:style w:type="character" w:customStyle="1" w:styleId="36">
    <w:name w:val="Основной текст (3)_"/>
    <w:link w:val="37"/>
    <w:rPr>
      <w:shd w:val="clear" w:color="auto" w:fill="FFFFFF"/>
    </w:rPr>
  </w:style>
  <w:style w:type="paragraph" w:customStyle="1" w:styleId="37">
    <w:name w:val="Основной текст (3)"/>
    <w:basedOn w:val="a3"/>
    <w:link w:val="36"/>
    <w:pPr>
      <w:shd w:val="clear" w:color="auto" w:fill="FFFFFF"/>
      <w:spacing w:line="274" w:lineRule="exact"/>
      <w:ind w:hanging="1040"/>
    </w:pPr>
    <w:rPr>
      <w:rFonts w:ascii="Calibri" w:eastAsia="Calibri" w:hAnsi="Calibri"/>
      <w:sz w:val="20"/>
      <w:szCs w:val="20"/>
    </w:rPr>
  </w:style>
  <w:style w:type="character" w:styleId="affd">
    <w:name w:val="Strong"/>
    <w:uiPriority w:val="22"/>
    <w:qFormat/>
    <w:rPr>
      <w:rFonts w:cs="Times New Roman"/>
      <w:b/>
    </w:rPr>
  </w:style>
  <w:style w:type="paragraph" w:styleId="affe">
    <w:name w:val="Revision"/>
    <w:hidden/>
    <w:uiPriority w:val="99"/>
    <w:semiHidden/>
    <w:rPr>
      <w:rFonts w:ascii="Times New Roman" w:eastAsia="MS Mincho" w:hAnsi="Times New Roman"/>
      <w:lang w:eastAsia="ja-JP"/>
    </w:rPr>
  </w:style>
  <w:style w:type="paragraph" w:customStyle="1" w:styleId="2d">
    <w:name w:val="Обычный2"/>
    <w:rPr>
      <w:rFonts w:ascii="Times New Roman" w:eastAsia="MS Mincho" w:hAnsi="Times New Roman"/>
    </w:rPr>
  </w:style>
  <w:style w:type="paragraph" w:customStyle="1" w:styleId="114">
    <w:name w:val="Стиль Заголовок 1 + 14 пт Междустр.интервал:  полуторный"/>
    <w:basedOn w:val="10"/>
    <w:pPr>
      <w:widowControl/>
      <w:tabs>
        <w:tab w:val="num" w:pos="992"/>
      </w:tabs>
      <w:spacing w:line="360" w:lineRule="auto"/>
      <w:ind w:left="708"/>
      <w:jc w:val="both"/>
    </w:pPr>
    <w:rPr>
      <w:rFonts w:ascii="Times New Roman" w:hAnsi="Times New Roman"/>
      <w:caps/>
      <w:sz w:val="28"/>
      <w:szCs w:val="28"/>
      <w:lang w:eastAsia="ru-RU"/>
    </w:rPr>
  </w:style>
  <w:style w:type="paragraph" w:customStyle="1" w:styleId="afff">
    <w:name w:val="Титул_центр"/>
    <w:basedOn w:val="a3"/>
    <w:pPr>
      <w:spacing w:line="360" w:lineRule="auto"/>
      <w:jc w:val="center"/>
    </w:pPr>
    <w:rPr>
      <w:rFonts w:eastAsia="MS Mincho"/>
      <w:sz w:val="28"/>
      <w:szCs w:val="28"/>
      <w:lang w:eastAsia="en-US"/>
    </w:rPr>
  </w:style>
  <w:style w:type="table" w:customStyle="1" w:styleId="1b">
    <w:name w:val="Сетка таблицы1"/>
    <w:basedOn w:val="a5"/>
    <w:next w:val="aff5"/>
    <w:rPr>
      <w:rFonts w:ascii="Times New Roman" w:eastAsia="MS Mincho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8">
    <w:name w:val="Знак3"/>
    <w:basedOn w:val="a3"/>
    <w:pPr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afff0">
    <w:name w:val="Таблица_титул"/>
    <w:basedOn w:val="a3"/>
    <w:rPr>
      <w:rFonts w:eastAsia="MS Mincho"/>
      <w:sz w:val="28"/>
      <w:szCs w:val="28"/>
      <w:lang w:eastAsia="en-US"/>
    </w:rPr>
  </w:style>
  <w:style w:type="paragraph" w:customStyle="1" w:styleId="afff1">
    <w:name w:val="Текс таблицы Слева"/>
    <w:basedOn w:val="a3"/>
    <w:pPr>
      <w:spacing w:line="280" w:lineRule="atLeast"/>
    </w:pPr>
    <w:rPr>
      <w:rFonts w:ascii="Arial" w:eastAsia="MS Mincho" w:hAnsi="Arial" w:cs="Arial"/>
      <w:spacing w:val="-2"/>
      <w:sz w:val="20"/>
      <w:szCs w:val="20"/>
      <w:lang w:eastAsia="en-US"/>
    </w:rPr>
  </w:style>
  <w:style w:type="character" w:customStyle="1" w:styleId="afff2">
    <w:name w:val="Термин"/>
    <w:rPr>
      <w:rFonts w:ascii="Arial" w:hAnsi="Arial"/>
      <w:b/>
      <w:sz w:val="22"/>
    </w:rPr>
  </w:style>
  <w:style w:type="paragraph" w:customStyle="1" w:styleId="afff3">
    <w:name w:val="Таблица"/>
    <w:basedOn w:val="a3"/>
    <w:pPr>
      <w:jc w:val="both"/>
    </w:pPr>
    <w:rPr>
      <w:rFonts w:eastAsia="MS Mincho"/>
      <w:lang w:eastAsia="en-US"/>
    </w:rPr>
  </w:style>
  <w:style w:type="paragraph" w:customStyle="1" w:styleId="afff4">
    <w:name w:val="_НИР_Табл"/>
    <w:basedOn w:val="a3"/>
    <w:link w:val="afff5"/>
    <w:rPr>
      <w:rFonts w:eastAsia="MS Mincho"/>
      <w:sz w:val="22"/>
      <w:szCs w:val="22"/>
    </w:rPr>
  </w:style>
  <w:style w:type="character" w:customStyle="1" w:styleId="afff5">
    <w:name w:val="_НИР_Табл Знак"/>
    <w:link w:val="afff4"/>
    <w:rPr>
      <w:rFonts w:ascii="Times New Roman" w:eastAsia="MS Mincho" w:hAnsi="Times New Roman"/>
      <w:sz w:val="22"/>
      <w:szCs w:val="22"/>
    </w:rPr>
  </w:style>
  <w:style w:type="paragraph" w:customStyle="1" w:styleId="214">
    <w:name w:val="Стиль Заголовок 2 + 14 пт Междустр.интервал:  полуторный"/>
    <w:basedOn w:val="21"/>
    <w:link w:val="2140"/>
    <w:pPr>
      <w:keepLines w:val="0"/>
      <w:widowControl/>
      <w:numPr>
        <w:ilvl w:val="1"/>
        <w:numId w:val="3"/>
      </w:numPr>
      <w:tabs>
        <w:tab w:val="num" w:pos="992"/>
      </w:tabs>
      <w:spacing w:before="240" w:after="60" w:line="360" w:lineRule="auto"/>
      <w:ind w:left="708" w:firstLine="0"/>
      <w:jc w:val="both"/>
    </w:pPr>
    <w:rPr>
      <w:rFonts w:ascii="Times New Roman" w:hAnsi="Times New Roman"/>
      <w:i/>
      <w:iCs/>
      <w:color w:val="auto"/>
      <w:sz w:val="24"/>
      <w:szCs w:val="24"/>
      <w:lang w:eastAsia="ru-RU"/>
    </w:rPr>
  </w:style>
  <w:style w:type="paragraph" w:customStyle="1" w:styleId="3">
    <w:name w:val="стиль заголовок 3"/>
    <w:basedOn w:val="a3"/>
    <w:pPr>
      <w:keepNext/>
      <w:numPr>
        <w:numId w:val="1"/>
      </w:numPr>
      <w:tabs>
        <w:tab w:val="clear" w:pos="360"/>
        <w:tab w:val="num" w:pos="540"/>
        <w:tab w:val="num" w:pos="720"/>
        <w:tab w:val="num" w:pos="992"/>
      </w:tabs>
      <w:spacing w:before="240" w:after="60" w:line="360" w:lineRule="auto"/>
      <w:ind w:left="708"/>
      <w:jc w:val="both"/>
      <w:outlineLvl w:val="2"/>
    </w:pPr>
    <w:rPr>
      <w:rFonts w:eastAsia="MS Mincho"/>
      <w:b/>
      <w:bCs/>
      <w:sz w:val="28"/>
      <w:szCs w:val="28"/>
      <w:lang w:eastAsia="en-US"/>
    </w:rPr>
  </w:style>
  <w:style w:type="paragraph" w:customStyle="1" w:styleId="a">
    <w:name w:val="Маркир Знак Знак"/>
    <w:basedOn w:val="a3"/>
    <w:link w:val="afff6"/>
    <w:pPr>
      <w:numPr>
        <w:numId w:val="6"/>
      </w:numPr>
      <w:spacing w:line="360" w:lineRule="auto"/>
      <w:jc w:val="both"/>
    </w:pPr>
    <w:rPr>
      <w:rFonts w:ascii="Calibri" w:eastAsia="MS Mincho" w:hAnsi="Calibri" w:cs="Calibri"/>
      <w:sz w:val="28"/>
      <w:szCs w:val="28"/>
    </w:rPr>
  </w:style>
  <w:style w:type="character" w:customStyle="1" w:styleId="afff6">
    <w:name w:val="Маркир Знак Знак Знак"/>
    <w:link w:val="a"/>
    <w:rPr>
      <w:rFonts w:eastAsia="MS Mincho" w:cs="Calibri"/>
      <w:sz w:val="28"/>
      <w:szCs w:val="28"/>
    </w:rPr>
  </w:style>
  <w:style w:type="paragraph" w:styleId="1c">
    <w:name w:val="toc 1"/>
    <w:basedOn w:val="a3"/>
    <w:next w:val="a3"/>
    <w:uiPriority w:val="39"/>
    <w:pPr>
      <w:tabs>
        <w:tab w:val="left" w:pos="0"/>
        <w:tab w:val="right" w:leader="dot" w:pos="9781"/>
      </w:tabs>
      <w:spacing w:before="120" w:after="120"/>
      <w:jc w:val="both"/>
    </w:pPr>
    <w:rPr>
      <w:rFonts w:eastAsia="MS Mincho"/>
      <w:b/>
      <w:bCs/>
      <w:caps/>
      <w:sz w:val="20"/>
      <w:szCs w:val="20"/>
      <w:lang w:eastAsia="en-US"/>
    </w:rPr>
  </w:style>
  <w:style w:type="paragraph" w:styleId="2e">
    <w:name w:val="toc 2"/>
    <w:basedOn w:val="a3"/>
    <w:next w:val="a3"/>
    <w:uiPriority w:val="39"/>
    <w:pPr>
      <w:tabs>
        <w:tab w:val="left" w:pos="567"/>
        <w:tab w:val="right" w:leader="dot" w:pos="9781"/>
      </w:tabs>
      <w:ind w:left="709" w:hanging="709"/>
    </w:pPr>
    <w:rPr>
      <w:rFonts w:eastAsia="MS Mincho"/>
      <w:color w:val="000000"/>
      <w:lang w:eastAsia="en-US"/>
    </w:rPr>
  </w:style>
  <w:style w:type="paragraph" w:styleId="39">
    <w:name w:val="toc 3"/>
    <w:basedOn w:val="a3"/>
    <w:next w:val="a3"/>
    <w:uiPriority w:val="39"/>
    <w:pPr>
      <w:tabs>
        <w:tab w:val="left" w:pos="709"/>
        <w:tab w:val="left" w:pos="851"/>
        <w:tab w:val="right" w:leader="dot" w:pos="9781"/>
      </w:tabs>
      <w:ind w:left="480" w:hanging="480"/>
    </w:pPr>
    <w:rPr>
      <w:rFonts w:eastAsia="MS Mincho"/>
      <w:i/>
      <w:iCs/>
      <w:lang w:eastAsia="en-US"/>
    </w:rPr>
  </w:style>
  <w:style w:type="paragraph" w:styleId="43">
    <w:name w:val="toc 4"/>
    <w:basedOn w:val="a3"/>
    <w:next w:val="a3"/>
    <w:uiPriority w:val="39"/>
    <w:pPr>
      <w:tabs>
        <w:tab w:val="left" w:pos="1440"/>
        <w:tab w:val="right" w:leader="dot" w:pos="9781"/>
      </w:tabs>
      <w:ind w:left="567" w:right="83"/>
    </w:pPr>
    <w:rPr>
      <w:rFonts w:eastAsia="MS Mincho"/>
      <w:lang w:eastAsia="en-US"/>
    </w:rPr>
  </w:style>
  <w:style w:type="paragraph" w:styleId="53">
    <w:name w:val="toc 5"/>
    <w:basedOn w:val="a3"/>
    <w:next w:val="a3"/>
    <w:uiPriority w:val="39"/>
    <w:pPr>
      <w:ind w:left="960"/>
    </w:pPr>
    <w:rPr>
      <w:rFonts w:eastAsia="MS Mincho"/>
      <w:sz w:val="18"/>
      <w:szCs w:val="18"/>
      <w:lang w:eastAsia="en-US"/>
    </w:rPr>
  </w:style>
  <w:style w:type="paragraph" w:styleId="62">
    <w:name w:val="toc 6"/>
    <w:basedOn w:val="a3"/>
    <w:next w:val="a3"/>
    <w:uiPriority w:val="39"/>
    <w:pPr>
      <w:ind w:left="1200"/>
    </w:pPr>
    <w:rPr>
      <w:rFonts w:eastAsia="MS Mincho"/>
      <w:sz w:val="18"/>
      <w:szCs w:val="18"/>
      <w:lang w:eastAsia="en-US"/>
    </w:rPr>
  </w:style>
  <w:style w:type="paragraph" w:styleId="71">
    <w:name w:val="toc 7"/>
    <w:basedOn w:val="a3"/>
    <w:next w:val="a3"/>
    <w:uiPriority w:val="39"/>
    <w:pPr>
      <w:ind w:left="1440"/>
    </w:pPr>
    <w:rPr>
      <w:rFonts w:eastAsia="MS Mincho"/>
      <w:sz w:val="18"/>
      <w:szCs w:val="18"/>
      <w:lang w:eastAsia="en-US"/>
    </w:rPr>
  </w:style>
  <w:style w:type="paragraph" w:styleId="91">
    <w:name w:val="toc 9"/>
    <w:basedOn w:val="a3"/>
    <w:next w:val="a3"/>
    <w:uiPriority w:val="39"/>
    <w:pPr>
      <w:ind w:left="1920"/>
    </w:pPr>
    <w:rPr>
      <w:rFonts w:eastAsia="MS Mincho"/>
      <w:sz w:val="18"/>
      <w:szCs w:val="18"/>
      <w:lang w:eastAsia="en-US"/>
    </w:rPr>
  </w:style>
  <w:style w:type="paragraph" w:styleId="afff7">
    <w:name w:val="Document Map"/>
    <w:basedOn w:val="a3"/>
    <w:link w:val="afff8"/>
    <w:uiPriority w:val="99"/>
    <w:pPr>
      <w:shd w:val="clear" w:color="auto" w:fill="000080"/>
    </w:pPr>
    <w:rPr>
      <w:rFonts w:ascii="Tahoma" w:eastAsia="MS Mincho" w:hAnsi="Tahoma" w:cs="Tahoma"/>
      <w:sz w:val="20"/>
      <w:szCs w:val="20"/>
    </w:rPr>
  </w:style>
  <w:style w:type="character" w:customStyle="1" w:styleId="afff8">
    <w:name w:val="Схема документа Знак"/>
    <w:basedOn w:val="a4"/>
    <w:link w:val="afff7"/>
    <w:uiPriority w:val="99"/>
    <w:rPr>
      <w:rFonts w:ascii="Tahoma" w:eastAsia="MS Mincho" w:hAnsi="Tahoma" w:cs="Tahoma"/>
      <w:shd w:val="clear" w:color="auto" w:fill="000080"/>
    </w:rPr>
  </w:style>
  <w:style w:type="paragraph" w:styleId="afff9">
    <w:name w:val="List Bullet"/>
    <w:basedOn w:val="a3"/>
    <w:uiPriority w:val="99"/>
    <w:pPr>
      <w:spacing w:before="120" w:after="120" w:line="360" w:lineRule="auto"/>
      <w:jc w:val="both"/>
    </w:pPr>
    <w:rPr>
      <w:rFonts w:eastAsia="MS Mincho"/>
      <w:i/>
      <w:iCs/>
      <w:color w:val="000000"/>
      <w:lang w:eastAsia="en-US"/>
    </w:rPr>
  </w:style>
  <w:style w:type="paragraph" w:customStyle="1" w:styleId="afffa">
    <w:name w:val="Рисунки"/>
    <w:basedOn w:val="a3"/>
    <w:pPr>
      <w:spacing w:before="120"/>
      <w:jc w:val="center"/>
    </w:pPr>
    <w:rPr>
      <w:rFonts w:eastAsia="MS Mincho"/>
      <w:sz w:val="28"/>
      <w:szCs w:val="28"/>
      <w:lang w:eastAsia="en-US"/>
    </w:rPr>
  </w:style>
  <w:style w:type="character" w:styleId="afffb">
    <w:name w:val="annotation reference"/>
    <w:uiPriority w:val="99"/>
    <w:rPr>
      <w:rFonts w:cs="Times New Roman"/>
      <w:sz w:val="16"/>
    </w:rPr>
  </w:style>
  <w:style w:type="paragraph" w:customStyle="1" w:styleId="1d">
    <w:name w:val="Знак Знак1 Знак"/>
    <w:basedOn w:val="a3"/>
    <w:pPr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CharChar7">
    <w:name w:val="Char Char7"/>
    <w:basedOn w:val="a3"/>
    <w:pPr>
      <w:spacing w:before="100" w:beforeAutospacing="1" w:after="100" w:afterAutospacing="1"/>
    </w:pPr>
    <w:rPr>
      <w:rFonts w:ascii="Tahoma" w:eastAsia="MS Mincho" w:hAnsi="Tahoma" w:cs="Tahoma"/>
      <w:sz w:val="20"/>
      <w:szCs w:val="20"/>
      <w:lang w:val="en-US" w:eastAsia="en-US"/>
    </w:rPr>
  </w:style>
  <w:style w:type="paragraph" w:customStyle="1" w:styleId="1e">
    <w:name w:val="Заголовок 1 без включения в оглавление"/>
    <w:basedOn w:val="a3"/>
    <w:next w:val="a3"/>
    <w:link w:val="1f"/>
    <w:pPr>
      <w:keepNext/>
      <w:pageBreakBefore/>
      <w:widowControl w:val="0"/>
      <w:spacing w:after="120" w:line="324" w:lineRule="auto"/>
      <w:jc w:val="center"/>
    </w:pPr>
    <w:rPr>
      <w:rFonts w:eastAsia="MS Mincho"/>
      <w:b/>
      <w:bCs/>
      <w:caps/>
      <w:lang w:eastAsia="en-US"/>
    </w:rPr>
  </w:style>
  <w:style w:type="character" w:customStyle="1" w:styleId="1f">
    <w:name w:val="Заголовок 1 без включения в оглавление Знак"/>
    <w:link w:val="1e"/>
    <w:rPr>
      <w:rFonts w:ascii="Times New Roman" w:eastAsia="MS Mincho" w:hAnsi="Times New Roman"/>
      <w:b/>
      <w:bCs/>
      <w:caps/>
      <w:sz w:val="24"/>
      <w:szCs w:val="24"/>
      <w:lang w:eastAsia="en-US"/>
    </w:rPr>
  </w:style>
  <w:style w:type="paragraph" w:customStyle="1" w:styleId="44">
    <w:name w:val="Обычный4"/>
    <w:rPr>
      <w:rFonts w:ascii="Times New Roman" w:eastAsia="ヒラギノ角ゴ Pro W3" w:hAnsi="Times New Roman"/>
      <w:color w:val="000000"/>
      <w:sz w:val="24"/>
      <w:szCs w:val="24"/>
      <w:lang w:eastAsia="en-US"/>
    </w:rPr>
  </w:style>
  <w:style w:type="paragraph" w:customStyle="1" w:styleId="afffc">
    <w:name w:val="!Обычный"/>
    <w:basedOn w:val="a3"/>
    <w:link w:val="afffd"/>
    <w:pPr>
      <w:spacing w:before="60" w:line="360" w:lineRule="auto"/>
      <w:ind w:firstLine="720"/>
      <w:jc w:val="both"/>
    </w:pPr>
    <w:rPr>
      <w:rFonts w:eastAsia="MS Mincho"/>
      <w:b/>
      <w:bCs/>
      <w:sz w:val="28"/>
      <w:szCs w:val="28"/>
    </w:rPr>
  </w:style>
  <w:style w:type="character" w:customStyle="1" w:styleId="afffd">
    <w:name w:val="!Обычный Знак"/>
    <w:link w:val="afffc"/>
    <w:rPr>
      <w:rFonts w:ascii="Times New Roman" w:eastAsia="MS Mincho" w:hAnsi="Times New Roman"/>
      <w:b/>
      <w:bCs/>
      <w:sz w:val="28"/>
      <w:szCs w:val="28"/>
    </w:rPr>
  </w:style>
  <w:style w:type="paragraph" w:customStyle="1" w:styleId="afffe">
    <w:name w:val="Маркир"/>
    <w:basedOn w:val="a3"/>
    <w:pPr>
      <w:tabs>
        <w:tab w:val="num" w:pos="567"/>
      </w:tabs>
      <w:spacing w:line="360" w:lineRule="auto"/>
      <w:ind w:left="567" w:hanging="567"/>
      <w:jc w:val="both"/>
    </w:pPr>
    <w:rPr>
      <w:rFonts w:eastAsia="MS Mincho"/>
      <w:sz w:val="28"/>
      <w:szCs w:val="28"/>
      <w:lang w:eastAsia="en-US"/>
    </w:rPr>
  </w:style>
  <w:style w:type="paragraph" w:customStyle="1" w:styleId="a1">
    <w:name w:val="_ГОСТ список"/>
    <w:basedOn w:val="a3"/>
    <w:pPr>
      <w:numPr>
        <w:numId w:val="7"/>
      </w:numPr>
      <w:jc w:val="both"/>
    </w:pPr>
    <w:rPr>
      <w:rFonts w:eastAsia="MS Mincho"/>
      <w:sz w:val="28"/>
      <w:szCs w:val="28"/>
      <w:lang w:eastAsia="en-US"/>
    </w:rPr>
  </w:style>
  <w:style w:type="paragraph" w:styleId="affff">
    <w:name w:val="annotation text"/>
    <w:basedOn w:val="a3"/>
    <w:link w:val="affff0"/>
    <w:uiPriority w:val="99"/>
    <w:rPr>
      <w:rFonts w:eastAsia="MS Mincho"/>
      <w:sz w:val="20"/>
      <w:szCs w:val="20"/>
    </w:rPr>
  </w:style>
  <w:style w:type="character" w:customStyle="1" w:styleId="affff0">
    <w:name w:val="Текст примечания Знак"/>
    <w:basedOn w:val="a4"/>
    <w:link w:val="affff"/>
    <w:uiPriority w:val="99"/>
    <w:rPr>
      <w:rFonts w:ascii="Times New Roman" w:eastAsia="MS Mincho" w:hAnsi="Times New Roman"/>
    </w:rPr>
  </w:style>
  <w:style w:type="paragraph" w:customStyle="1" w:styleId="311">
    <w:name w:val="Стиль Заголовок 3 + Междустр.интервал:  полуторный1"/>
    <w:basedOn w:val="31"/>
    <w:pPr>
      <w:keepLines w:val="0"/>
      <w:tabs>
        <w:tab w:val="num" w:pos="284"/>
      </w:tabs>
      <w:spacing w:before="240" w:after="60" w:line="360" w:lineRule="auto"/>
      <w:jc w:val="both"/>
    </w:pPr>
    <w:rPr>
      <w:rFonts w:ascii="Times New Roman" w:eastAsia="MS Mincho" w:hAnsi="Times New Roman"/>
      <w:i/>
      <w:iCs/>
      <w:color w:val="auto"/>
      <w:sz w:val="28"/>
      <w:szCs w:val="28"/>
    </w:rPr>
  </w:style>
  <w:style w:type="paragraph" w:customStyle="1" w:styleId="textb">
    <w:name w:val="textb"/>
    <w:basedOn w:val="a3"/>
    <w:semiHidden/>
    <w:pPr>
      <w:numPr>
        <w:numId w:val="8"/>
      </w:numPr>
      <w:tabs>
        <w:tab w:val="clear" w:pos="500"/>
      </w:tabs>
      <w:spacing w:before="100" w:beforeAutospacing="1" w:after="100" w:afterAutospacing="1"/>
      <w:ind w:left="0" w:firstLine="0"/>
      <w:jc w:val="center"/>
    </w:pPr>
    <w:rPr>
      <w:rFonts w:ascii="Verdana" w:eastAsia="MS Mincho" w:hAnsi="Verdana" w:cs="Verdana"/>
      <w:color w:val="000000"/>
      <w:sz w:val="18"/>
      <w:szCs w:val="18"/>
      <w:lang w:eastAsia="en-US"/>
    </w:rPr>
  </w:style>
  <w:style w:type="paragraph" w:customStyle="1" w:styleId="affff1">
    <w:name w:val="конец абзаца"/>
    <w:basedOn w:val="a3"/>
    <w:link w:val="affff2"/>
    <w:pPr>
      <w:spacing w:after="120"/>
    </w:pPr>
    <w:rPr>
      <w:rFonts w:eastAsia="MS Mincho"/>
    </w:rPr>
  </w:style>
  <w:style w:type="character" w:customStyle="1" w:styleId="affff2">
    <w:name w:val="конец абзаца Знак"/>
    <w:link w:val="affff1"/>
    <w:rPr>
      <w:rFonts w:ascii="Times New Roman" w:eastAsia="MS Mincho" w:hAnsi="Times New Roman"/>
      <w:sz w:val="24"/>
      <w:szCs w:val="24"/>
    </w:rPr>
  </w:style>
  <w:style w:type="character" w:customStyle="1" w:styleId="affff3">
    <w:name w:val="!Обычный Знак Знак"/>
    <w:rPr>
      <w:sz w:val="28"/>
      <w:lang w:val="ru-RU" w:eastAsia="ru-RU"/>
    </w:rPr>
  </w:style>
  <w:style w:type="character" w:customStyle="1" w:styleId="apple-style-span">
    <w:name w:val="apple-style-span"/>
  </w:style>
  <w:style w:type="paragraph" w:customStyle="1" w:styleId="2f">
    <w:name w:val="Знак2 Знак Знак Знак Знак Знак Знак Знак Знак Знак Знак Знак Знак"/>
    <w:basedOn w:val="a3"/>
    <w:pPr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a3"/>
    <w:pPr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</w:style>
  <w:style w:type="paragraph" w:customStyle="1" w:styleId="2f0">
    <w:name w:val="Знак2 Знак Знак Знак Знак Знак Знак Знак Знак Знак Знак Знак"/>
    <w:basedOn w:val="a3"/>
    <w:pPr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NormalCENTERED">
    <w:name w:val="Normal CENTERED"/>
    <w:basedOn w:val="a3"/>
    <w:next w:val="a3"/>
    <w:pPr>
      <w:spacing w:line="360" w:lineRule="auto"/>
      <w:jc w:val="center"/>
    </w:pPr>
    <w:rPr>
      <w:rFonts w:eastAsia="MS Mincho"/>
      <w:sz w:val="28"/>
      <w:szCs w:val="28"/>
      <w:lang w:eastAsia="en-US"/>
    </w:rPr>
  </w:style>
  <w:style w:type="paragraph" w:customStyle="1" w:styleId="1f0">
    <w:name w:val="Основной 1"/>
    <w:basedOn w:val="a3"/>
    <w:pPr>
      <w:spacing w:before="120" w:line="240" w:lineRule="atLeast"/>
      <w:ind w:firstLine="709"/>
      <w:jc w:val="both"/>
    </w:pPr>
    <w:rPr>
      <w:rFonts w:eastAsia="MS Mincho"/>
      <w:spacing w:val="-5"/>
      <w:sz w:val="28"/>
      <w:szCs w:val="28"/>
      <w:lang w:eastAsia="en-US"/>
    </w:rPr>
  </w:style>
  <w:style w:type="paragraph" w:customStyle="1" w:styleId="ListParagraph2">
    <w:name w:val="List Paragraph2"/>
    <w:basedOn w:val="a3"/>
    <w:link w:val="ListParagraphChar"/>
    <w:pPr>
      <w:ind w:left="720"/>
    </w:pPr>
    <w:rPr>
      <w:rFonts w:ascii="Calibri" w:eastAsia="MS Mincho" w:hAnsi="Calibri" w:cs="Calibri"/>
      <w:sz w:val="22"/>
      <w:szCs w:val="22"/>
    </w:rPr>
  </w:style>
  <w:style w:type="paragraph" w:customStyle="1" w:styleId="FMainTXT">
    <w:name w:val="FMainTXT"/>
    <w:basedOn w:val="a3"/>
    <w:pPr>
      <w:spacing w:before="120" w:line="360" w:lineRule="auto"/>
      <w:ind w:left="142" w:firstLine="709"/>
      <w:jc w:val="both"/>
    </w:pPr>
    <w:rPr>
      <w:rFonts w:ascii="Arial" w:eastAsia="MS Mincho" w:hAnsi="Arial" w:cs="Arial"/>
      <w:lang w:eastAsia="en-US"/>
    </w:rPr>
  </w:style>
  <w:style w:type="character" w:customStyle="1" w:styleId="keyword">
    <w:name w:val="keyword"/>
  </w:style>
  <w:style w:type="character" w:customStyle="1" w:styleId="1f1">
    <w:name w:val="Название1"/>
  </w:style>
  <w:style w:type="paragraph" w:styleId="affff4">
    <w:name w:val="annotation subject"/>
    <w:basedOn w:val="affff"/>
    <w:next w:val="affff"/>
    <w:link w:val="affff5"/>
    <w:uiPriority w:val="99"/>
    <w:rPr>
      <w:b/>
      <w:bCs/>
    </w:rPr>
  </w:style>
  <w:style w:type="character" w:customStyle="1" w:styleId="affff5">
    <w:name w:val="Тема примечания Знак"/>
    <w:basedOn w:val="affff0"/>
    <w:link w:val="affff4"/>
    <w:uiPriority w:val="99"/>
    <w:rPr>
      <w:rFonts w:ascii="Times New Roman" w:eastAsia="MS Mincho" w:hAnsi="Times New Roman"/>
      <w:b/>
      <w:bCs/>
    </w:rPr>
  </w:style>
  <w:style w:type="paragraph" w:customStyle="1" w:styleId="Style15">
    <w:name w:val="Style15"/>
    <w:basedOn w:val="a3"/>
    <w:pPr>
      <w:widowControl w:val="0"/>
      <w:spacing w:line="276" w:lineRule="exact"/>
      <w:jc w:val="both"/>
    </w:pPr>
    <w:rPr>
      <w:rFonts w:ascii="Arial" w:eastAsia="MS Mincho" w:hAnsi="Arial" w:cs="Arial"/>
      <w:lang w:eastAsia="en-US"/>
    </w:rPr>
  </w:style>
  <w:style w:type="paragraph" w:customStyle="1" w:styleId="Style29">
    <w:name w:val="Style29"/>
    <w:basedOn w:val="a3"/>
    <w:pPr>
      <w:widowControl w:val="0"/>
      <w:spacing w:line="278" w:lineRule="exact"/>
      <w:ind w:firstLine="725"/>
    </w:pPr>
    <w:rPr>
      <w:rFonts w:ascii="Arial" w:eastAsia="MS Mincho" w:hAnsi="Arial" w:cs="Arial"/>
      <w:lang w:eastAsia="en-US"/>
    </w:rPr>
  </w:style>
  <w:style w:type="paragraph" w:customStyle="1" w:styleId="Style38">
    <w:name w:val="Style38"/>
    <w:basedOn w:val="a3"/>
    <w:pPr>
      <w:widowControl w:val="0"/>
      <w:spacing w:line="275" w:lineRule="exact"/>
      <w:ind w:firstLine="720"/>
      <w:jc w:val="both"/>
    </w:pPr>
    <w:rPr>
      <w:rFonts w:ascii="Arial" w:eastAsia="MS Mincho" w:hAnsi="Arial" w:cs="Arial"/>
      <w:lang w:eastAsia="en-US"/>
    </w:rPr>
  </w:style>
  <w:style w:type="character" w:customStyle="1" w:styleId="FontStyle75">
    <w:name w:val="Font Style75"/>
    <w:rPr>
      <w:rFonts w:ascii="Arial" w:hAnsi="Arial"/>
      <w:sz w:val="22"/>
    </w:rPr>
  </w:style>
  <w:style w:type="paragraph" w:customStyle="1" w:styleId="a0">
    <w:name w:val="Перечень"/>
    <w:basedOn w:val="a3"/>
    <w:link w:val="affff6"/>
    <w:pPr>
      <w:keepLines/>
      <w:numPr>
        <w:ilvl w:val="1"/>
        <w:numId w:val="9"/>
      </w:numPr>
      <w:jc w:val="both"/>
    </w:pPr>
    <w:rPr>
      <w:rFonts w:ascii="Calibri" w:eastAsia="Arial Unicode MS" w:hAnsi="Calibri" w:cs="Calibri"/>
      <w:lang w:eastAsia="en-US"/>
    </w:rPr>
  </w:style>
  <w:style w:type="character" w:customStyle="1" w:styleId="affff6">
    <w:name w:val="Перечень Знак"/>
    <w:link w:val="a0"/>
    <w:rPr>
      <w:rFonts w:eastAsia="Arial Unicode MS" w:cs="Calibri"/>
      <w:sz w:val="24"/>
      <w:szCs w:val="24"/>
      <w:lang w:eastAsia="en-US"/>
    </w:rPr>
  </w:style>
  <w:style w:type="paragraph" w:customStyle="1" w:styleId="affff7">
    <w:name w:val="Основной тект Знак Знак"/>
    <w:basedOn w:val="a3"/>
    <w:link w:val="affff8"/>
    <w:pPr>
      <w:ind w:firstLine="709"/>
      <w:jc w:val="both"/>
    </w:pPr>
    <w:rPr>
      <w:rFonts w:ascii="Calibri" w:eastAsia="MS Mincho" w:hAnsi="Calibri" w:cs="Calibri"/>
    </w:rPr>
  </w:style>
  <w:style w:type="character" w:customStyle="1" w:styleId="affff8">
    <w:name w:val="Основной тект Знак Знак Знак"/>
    <w:link w:val="affff7"/>
    <w:rPr>
      <w:rFonts w:eastAsia="MS Mincho" w:cs="Calibri"/>
      <w:sz w:val="24"/>
      <w:szCs w:val="24"/>
    </w:rPr>
  </w:style>
  <w:style w:type="paragraph" w:customStyle="1" w:styleId="Normalingrid">
    <w:name w:val="Normal in grid"/>
    <w:basedOn w:val="a3"/>
    <w:rPr>
      <w:rFonts w:eastAsia="MS Mincho"/>
      <w:lang w:eastAsia="en-US"/>
    </w:rPr>
  </w:style>
  <w:style w:type="paragraph" w:customStyle="1" w:styleId="Normalingridheader">
    <w:name w:val="Normal in grid header"/>
    <w:basedOn w:val="Normalingrid"/>
    <w:next w:val="Normalingrid"/>
  </w:style>
  <w:style w:type="paragraph" w:customStyle="1" w:styleId="affff9">
    <w:name w:val="Название таблицы"/>
    <w:basedOn w:val="a3"/>
    <w:pPr>
      <w:keepNext/>
      <w:keepLines/>
      <w:spacing w:before="240"/>
      <w:ind w:firstLine="900"/>
    </w:pPr>
    <w:rPr>
      <w:rFonts w:eastAsia="MS Mincho"/>
      <w:lang w:eastAsia="en-US"/>
    </w:rPr>
  </w:style>
  <w:style w:type="paragraph" w:customStyle="1" w:styleId="MainTXT">
    <w:name w:val="MainTXT"/>
    <w:basedOn w:val="a3"/>
    <w:pPr>
      <w:spacing w:line="360" w:lineRule="auto"/>
      <w:ind w:left="142" w:firstLine="709"/>
      <w:jc w:val="both"/>
    </w:pPr>
    <w:rPr>
      <w:rFonts w:ascii="Arial" w:eastAsia="MS Mincho" w:hAnsi="Arial" w:cs="Arial"/>
      <w:lang w:eastAsia="en-US"/>
    </w:rPr>
  </w:style>
  <w:style w:type="paragraph" w:customStyle="1" w:styleId="List1">
    <w:name w:val="List1"/>
    <w:basedOn w:val="a3"/>
    <w:pPr>
      <w:numPr>
        <w:numId w:val="10"/>
      </w:numPr>
      <w:spacing w:line="360" w:lineRule="auto"/>
      <w:jc w:val="both"/>
    </w:pPr>
    <w:rPr>
      <w:rFonts w:ascii="Arial" w:eastAsia="MS Mincho" w:hAnsi="Arial" w:cs="Arial"/>
      <w:lang w:eastAsia="en-US"/>
    </w:rPr>
  </w:style>
  <w:style w:type="paragraph" w:customStyle="1" w:styleId="Capital">
    <w:name w:val="Capital"/>
    <w:basedOn w:val="a3"/>
    <w:pPr>
      <w:numPr>
        <w:ilvl w:val="4"/>
        <w:numId w:val="11"/>
      </w:numPr>
      <w:tabs>
        <w:tab w:val="clear" w:pos="1931"/>
        <w:tab w:val="left" w:pos="5040"/>
      </w:tabs>
      <w:spacing w:before="960" w:after="480"/>
      <w:ind w:left="0" w:firstLine="851"/>
      <w:jc w:val="both"/>
    </w:pPr>
    <w:rPr>
      <w:rFonts w:ascii="Arial" w:eastAsia="MS Mincho" w:hAnsi="Arial" w:cs="Arial"/>
      <w:b/>
      <w:bCs/>
      <w:spacing w:val="54"/>
      <w:sz w:val="32"/>
      <w:szCs w:val="32"/>
      <w:lang w:eastAsia="en-US"/>
    </w:rPr>
  </w:style>
  <w:style w:type="character" w:styleId="affffa">
    <w:name w:val="FollowedHyperlink"/>
    <w:uiPriority w:val="99"/>
    <w:rPr>
      <w:rFonts w:cs="Times New Roman"/>
      <w:color w:val="800080"/>
      <w:u w:val="single"/>
    </w:rPr>
  </w:style>
  <w:style w:type="paragraph" w:customStyle="1" w:styleId="affffb">
    <w:name w:val="Перечень Знак Знак"/>
    <w:basedOn w:val="a3"/>
    <w:link w:val="affffc"/>
    <w:pPr>
      <w:keepLines/>
      <w:spacing w:line="360" w:lineRule="auto"/>
      <w:ind w:firstLine="720"/>
      <w:jc w:val="both"/>
    </w:pPr>
    <w:rPr>
      <w:rFonts w:ascii="Calibri" w:eastAsia="Arial Unicode MS" w:hAnsi="Calibri" w:cs="Calibri"/>
      <w:sz w:val="28"/>
      <w:szCs w:val="28"/>
      <w:lang w:eastAsia="en-US"/>
    </w:rPr>
  </w:style>
  <w:style w:type="character" w:customStyle="1" w:styleId="affffc">
    <w:name w:val="Перечень Знак Знак Знак"/>
    <w:link w:val="affffb"/>
    <w:rPr>
      <w:rFonts w:eastAsia="Arial Unicode MS" w:cs="Calibri"/>
      <w:sz w:val="28"/>
      <w:szCs w:val="28"/>
      <w:lang w:eastAsia="en-US"/>
    </w:rPr>
  </w:style>
  <w:style w:type="paragraph" w:customStyle="1" w:styleId="Default">
    <w:name w:val="Default"/>
    <w:rPr>
      <w:rFonts w:ascii="Times New Roman" w:eastAsia="MS Mincho" w:hAnsi="Times New Roman"/>
      <w:color w:val="000000"/>
      <w:sz w:val="24"/>
      <w:szCs w:val="24"/>
      <w:lang w:eastAsia="en-US"/>
    </w:rPr>
  </w:style>
  <w:style w:type="paragraph" w:styleId="affffd">
    <w:name w:val="Title"/>
    <w:basedOn w:val="a3"/>
    <w:link w:val="affffe"/>
    <w:uiPriority w:val="10"/>
    <w:qFormat/>
    <w:pPr>
      <w:jc w:val="center"/>
    </w:pPr>
    <w:rPr>
      <w:rFonts w:eastAsia="MS Mincho"/>
      <w:sz w:val="28"/>
      <w:szCs w:val="28"/>
    </w:rPr>
  </w:style>
  <w:style w:type="character" w:customStyle="1" w:styleId="affffe">
    <w:name w:val="Название Знак"/>
    <w:basedOn w:val="a4"/>
    <w:link w:val="affffd"/>
    <w:uiPriority w:val="10"/>
    <w:rPr>
      <w:rFonts w:ascii="Times New Roman" w:eastAsia="MS Mincho" w:hAnsi="Times New Roman"/>
      <w:sz w:val="28"/>
      <w:szCs w:val="28"/>
    </w:rPr>
  </w:style>
  <w:style w:type="paragraph" w:styleId="2f1">
    <w:name w:val="List Number 2"/>
    <w:basedOn w:val="a3"/>
    <w:uiPriority w:val="99"/>
    <w:pPr>
      <w:widowControl w:val="0"/>
      <w:tabs>
        <w:tab w:val="num" w:pos="972"/>
      </w:tabs>
      <w:ind w:left="972" w:hanging="432"/>
    </w:pPr>
    <w:rPr>
      <w:rFonts w:eastAsia="MS Mincho"/>
      <w:sz w:val="20"/>
      <w:szCs w:val="20"/>
      <w:lang w:eastAsia="en-US"/>
    </w:rPr>
  </w:style>
  <w:style w:type="character" w:customStyle="1" w:styleId="st">
    <w:name w:val="st"/>
  </w:style>
  <w:style w:type="character" w:customStyle="1" w:styleId="ListParagraphChar">
    <w:name w:val="List Paragraph Char"/>
    <w:link w:val="ListParagraph2"/>
    <w:rPr>
      <w:rFonts w:eastAsia="MS Mincho" w:cs="Calibri"/>
      <w:sz w:val="22"/>
      <w:szCs w:val="22"/>
    </w:rPr>
  </w:style>
  <w:style w:type="paragraph" w:customStyle="1" w:styleId="afffff">
    <w:name w:val="Список ненумерованный"/>
    <w:basedOn w:val="af9"/>
    <w:link w:val="1f2"/>
    <w:pPr>
      <w:ind w:hanging="360"/>
      <w:contextualSpacing w:val="0"/>
      <w:jc w:val="both"/>
    </w:pPr>
    <w:rPr>
      <w:rFonts w:eastAsia="MS Mincho"/>
      <w:lang w:eastAsia="en-US"/>
    </w:rPr>
  </w:style>
  <w:style w:type="character" w:customStyle="1" w:styleId="1f2">
    <w:name w:val="Список ненумерованный Знак1"/>
    <w:link w:val="afffff"/>
    <w:rPr>
      <w:rFonts w:ascii="Times New Roman" w:eastAsia="MS Mincho" w:hAnsi="Times New Roman"/>
      <w:lang w:eastAsia="en-US"/>
    </w:rPr>
  </w:style>
  <w:style w:type="paragraph" w:customStyle="1" w:styleId="50">
    <w:name w:val="Стиль5"/>
    <w:basedOn w:val="31"/>
    <w:link w:val="54"/>
    <w:pPr>
      <w:keepLines w:val="0"/>
      <w:numPr>
        <w:ilvl w:val="1"/>
        <w:numId w:val="12"/>
      </w:numPr>
      <w:spacing w:before="240" w:after="120"/>
      <w:jc w:val="both"/>
    </w:pPr>
    <w:rPr>
      <w:rFonts w:ascii="Arial" w:eastAsia="MS Mincho" w:hAnsi="Arial" w:cs="Arial"/>
      <w:color w:val="auto"/>
      <w:sz w:val="26"/>
      <w:szCs w:val="26"/>
      <w:lang w:eastAsia="zh-CN"/>
    </w:rPr>
  </w:style>
  <w:style w:type="paragraph" w:customStyle="1" w:styleId="60">
    <w:name w:val="Стиль6"/>
    <w:basedOn w:val="4"/>
    <w:link w:val="63"/>
    <w:pPr>
      <w:widowControl/>
      <w:numPr>
        <w:ilvl w:val="2"/>
        <w:numId w:val="12"/>
      </w:numPr>
      <w:tabs>
        <w:tab w:val="clear" w:pos="2835"/>
      </w:tabs>
      <w:spacing w:before="120" w:after="120"/>
    </w:pPr>
    <w:rPr>
      <w:b/>
      <w:bCs/>
      <w:i/>
      <w:iCs/>
      <w:lang w:eastAsia="en-US"/>
    </w:rPr>
  </w:style>
  <w:style w:type="character" w:customStyle="1" w:styleId="54">
    <w:name w:val="Стиль5 Знак"/>
    <w:link w:val="50"/>
    <w:rPr>
      <w:rFonts w:ascii="Arial" w:eastAsia="MS Mincho" w:hAnsi="Arial" w:cs="Arial"/>
      <w:b/>
      <w:bCs/>
      <w:sz w:val="26"/>
      <w:szCs w:val="26"/>
      <w:lang w:eastAsia="zh-CN"/>
    </w:rPr>
  </w:style>
  <w:style w:type="character" w:customStyle="1" w:styleId="63">
    <w:name w:val="Стиль6 Знак"/>
    <w:link w:val="60"/>
    <w:rPr>
      <w:rFonts w:ascii="Times New Roman" w:eastAsia="MS Mincho" w:hAnsi="Times New Roman"/>
      <w:b/>
      <w:bCs/>
      <w:i/>
      <w:iCs/>
      <w:sz w:val="24"/>
      <w:szCs w:val="24"/>
      <w:lang w:eastAsia="en-US"/>
    </w:rPr>
  </w:style>
  <w:style w:type="paragraph" w:customStyle="1" w:styleId="1f3">
    <w:name w:val="Знак Знак Знак Знак1"/>
    <w:basedOn w:val="a3"/>
    <w:pPr>
      <w:spacing w:before="100" w:beforeAutospacing="1" w:after="100" w:afterAutospacing="1"/>
    </w:pPr>
    <w:rPr>
      <w:rFonts w:ascii="Tahoma" w:eastAsia="MS Mincho" w:hAnsi="Tahoma"/>
      <w:sz w:val="20"/>
      <w:szCs w:val="20"/>
      <w:lang w:val="en-US" w:eastAsia="en-US"/>
    </w:rPr>
  </w:style>
  <w:style w:type="paragraph" w:customStyle="1" w:styleId="1f4">
    <w:name w:val="Рецензия1"/>
    <w:hidden/>
    <w:semiHidden/>
    <w:rPr>
      <w:rFonts w:ascii="Times New Roman" w:eastAsia="MS Mincho" w:hAnsi="Times New Roman"/>
      <w:lang w:eastAsia="ja-JP"/>
    </w:rPr>
  </w:style>
  <w:style w:type="character" w:customStyle="1" w:styleId="annotation">
    <w:name w:val="annotation"/>
  </w:style>
  <w:style w:type="paragraph" w:customStyle="1" w:styleId="afffff0">
    <w:name w:val="_Титул_Название документа"/>
    <w:basedOn w:val="a3"/>
    <w:link w:val="afffff1"/>
    <w:pPr>
      <w:spacing w:before="1500"/>
      <w:ind w:left="851"/>
      <w:jc w:val="center"/>
    </w:pPr>
    <w:rPr>
      <w:rFonts w:eastAsia="MS Mincho"/>
      <w:b/>
      <w:caps/>
    </w:rPr>
  </w:style>
  <w:style w:type="character" w:customStyle="1" w:styleId="afffff1">
    <w:name w:val="_Титул_Название документа Знак"/>
    <w:link w:val="afffff0"/>
    <w:rPr>
      <w:rFonts w:ascii="Times New Roman" w:eastAsia="MS Mincho" w:hAnsi="Times New Roman"/>
      <w:b/>
      <w:caps/>
      <w:sz w:val="24"/>
      <w:szCs w:val="24"/>
    </w:rPr>
  </w:style>
  <w:style w:type="character" w:customStyle="1" w:styleId="iceouttxt1">
    <w:name w:val="iceouttxt1"/>
    <w:uiPriority w:val="99"/>
    <w:rPr>
      <w:rFonts w:ascii="Arial" w:hAnsi="Arial"/>
      <w:color w:val="666666"/>
      <w:sz w:val="17"/>
    </w:rPr>
  </w:style>
  <w:style w:type="numbering" w:customStyle="1" w:styleId="20">
    <w:name w:val="Стиль2"/>
    <w:pPr>
      <w:numPr>
        <w:numId w:val="14"/>
      </w:numPr>
    </w:pPr>
  </w:style>
  <w:style w:type="numbering" w:customStyle="1" w:styleId="1">
    <w:name w:val="Стиль1"/>
    <w:pPr>
      <w:numPr>
        <w:numId w:val="13"/>
      </w:numPr>
    </w:pPr>
  </w:style>
  <w:style w:type="character" w:customStyle="1" w:styleId="2140">
    <w:name w:val="Стиль Заголовок 2 + 14 пт Междустр.интервал:  полуторный Знак"/>
    <w:link w:val="214"/>
    <w:rPr>
      <w:rFonts w:ascii="Times New Roman" w:eastAsia="MS Mincho" w:hAnsi="Times New Roman"/>
      <w:b/>
      <w:bCs/>
      <w:i/>
      <w:iCs/>
      <w:sz w:val="24"/>
      <w:szCs w:val="24"/>
    </w:rPr>
  </w:style>
  <w:style w:type="paragraph" w:customStyle="1" w:styleId="1140">
    <w:name w:val="Стиль Стиль Заголовок 1 + 14 пт Междустр.интервал:  полуторный + не..."/>
    <w:basedOn w:val="114"/>
    <w:pPr>
      <w:tabs>
        <w:tab w:val="clear" w:pos="992"/>
        <w:tab w:val="num" w:pos="360"/>
      </w:tabs>
      <w:ind w:left="0" w:firstLine="720"/>
    </w:pPr>
    <w:rPr>
      <w:rFonts w:eastAsia="Times New Roman"/>
      <w:bCs w:val="0"/>
    </w:rPr>
  </w:style>
  <w:style w:type="character" w:customStyle="1" w:styleId="2141">
    <w:name w:val="Стиль Стиль Заголовок 2 + 14 пт Междустр.интервал:  полуторный + не... Знак"/>
    <w:basedOn w:val="2140"/>
    <w:link w:val="2142"/>
    <w:rPr>
      <w:rFonts w:ascii="Times New Roman" w:eastAsia="MS Mincho" w:hAnsi="Times New Roman"/>
      <w:b/>
      <w:bCs w:val="0"/>
      <w:i/>
      <w:iCs w:val="0"/>
      <w:sz w:val="24"/>
      <w:szCs w:val="24"/>
    </w:rPr>
  </w:style>
  <w:style w:type="paragraph" w:customStyle="1" w:styleId="2142">
    <w:name w:val="Стиль Стиль Заголовок 2 + 14 пт Междустр.интервал:  полуторный + не..."/>
    <w:basedOn w:val="214"/>
    <w:link w:val="2141"/>
    <w:pPr>
      <w:numPr>
        <w:ilvl w:val="0"/>
        <w:numId w:val="0"/>
      </w:numPr>
      <w:tabs>
        <w:tab w:val="num" w:pos="284"/>
      </w:tabs>
    </w:pPr>
    <w:rPr>
      <w:bCs w:val="0"/>
      <w:iCs w:val="0"/>
    </w:rPr>
  </w:style>
  <w:style w:type="paragraph" w:customStyle="1" w:styleId="2143">
    <w:name w:val="Стиль Стиль Стиль Заголовок 2 + 14 пт Междустр.интервал:  полуторны..."/>
    <w:basedOn w:val="2142"/>
  </w:style>
  <w:style w:type="paragraph" w:customStyle="1" w:styleId="2144">
    <w:name w:val="Стиль Стиль Стиль Стиль Заголовок 2 + 14 пт Междустр.интервал:  пол..."/>
    <w:basedOn w:val="2143"/>
  </w:style>
  <w:style w:type="paragraph" w:customStyle="1" w:styleId="font5">
    <w:name w:val="font5"/>
    <w:basedOn w:val="a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6">
    <w:name w:val="xl66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7">
    <w:name w:val="xl67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9">
    <w:name w:val="xl69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3"/>
    <w:pPr>
      <w:spacing w:before="100" w:beforeAutospacing="1" w:after="100" w:afterAutospacing="1"/>
    </w:pPr>
  </w:style>
  <w:style w:type="paragraph" w:customStyle="1" w:styleId="xl71">
    <w:name w:val="xl71"/>
    <w:basedOn w:val="a3"/>
    <w:pPr>
      <w:spacing w:before="100" w:beforeAutospacing="1" w:after="100" w:afterAutospacing="1"/>
    </w:pPr>
  </w:style>
  <w:style w:type="paragraph" w:customStyle="1" w:styleId="xl72">
    <w:name w:val="xl72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3">
    <w:name w:val="xl73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4">
    <w:name w:val="xl74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3"/>
    <w:pPr>
      <w:spacing w:before="100" w:beforeAutospacing="1" w:after="100" w:afterAutospacing="1"/>
    </w:pPr>
  </w:style>
  <w:style w:type="paragraph" w:customStyle="1" w:styleId="xl76">
    <w:name w:val="xl76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7">
    <w:name w:val="xl77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a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0">
    <w:name w:val="xl80"/>
    <w:basedOn w:val="a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1">
    <w:name w:val="xl81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82">
    <w:name w:val="xl82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</w:style>
  <w:style w:type="paragraph" w:customStyle="1" w:styleId="xl84">
    <w:name w:val="xl84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5">
    <w:name w:val="xl85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6">
    <w:name w:val="xl86"/>
    <w:basedOn w:val="a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7">
    <w:name w:val="xl87"/>
    <w:basedOn w:val="a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="100" w:beforeAutospacing="1" w:after="100" w:afterAutospacing="1"/>
    </w:pPr>
    <w:rPr>
      <w:rFonts w:ascii="Arial" w:hAnsi="Arial" w:cs="Arial"/>
    </w:rPr>
  </w:style>
  <w:style w:type="paragraph" w:customStyle="1" w:styleId="xl89">
    <w:name w:val="xl89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="100" w:beforeAutospacing="1" w:after="100" w:afterAutospacing="1"/>
    </w:pPr>
    <w:rPr>
      <w:rFonts w:ascii="Arial" w:hAnsi="Arial" w:cs="Arial"/>
    </w:rPr>
  </w:style>
  <w:style w:type="paragraph" w:customStyle="1" w:styleId="xl90">
    <w:name w:val="xl90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="100" w:beforeAutospacing="1" w:after="100" w:afterAutospacing="1"/>
    </w:pPr>
  </w:style>
  <w:style w:type="paragraph" w:customStyle="1" w:styleId="xl91">
    <w:name w:val="xl91"/>
    <w:basedOn w:val="a3"/>
    <w:pPr>
      <w:shd w:val="clear" w:color="000000" w:fill="8DB4E2"/>
      <w:spacing w:before="100" w:beforeAutospacing="1" w:after="100" w:afterAutospacing="1"/>
    </w:pPr>
  </w:style>
  <w:style w:type="paragraph" w:customStyle="1" w:styleId="xl92">
    <w:name w:val="xl92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</w:pPr>
  </w:style>
  <w:style w:type="paragraph" w:customStyle="1" w:styleId="xl93">
    <w:name w:val="xl93"/>
    <w:basedOn w:val="a3"/>
    <w:pPr>
      <w:shd w:val="clear" w:color="000000" w:fill="C4D79B"/>
      <w:spacing w:before="100" w:beforeAutospacing="1" w:after="100" w:afterAutospacing="1"/>
    </w:pPr>
  </w:style>
  <w:style w:type="paragraph" w:customStyle="1" w:styleId="xl94">
    <w:name w:val="xl94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</w:pPr>
  </w:style>
  <w:style w:type="paragraph" w:customStyle="1" w:styleId="xl95">
    <w:name w:val="xl95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</w:pPr>
  </w:style>
  <w:style w:type="paragraph" w:customStyle="1" w:styleId="xl96">
    <w:name w:val="xl96"/>
    <w:basedOn w:val="a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4D79B"/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</w:pPr>
    <w:rPr>
      <w:rFonts w:ascii="Arial" w:hAnsi="Arial" w:cs="Arial"/>
    </w:rPr>
  </w:style>
  <w:style w:type="paragraph" w:customStyle="1" w:styleId="xl98">
    <w:name w:val="xl98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</w:pPr>
  </w:style>
  <w:style w:type="paragraph" w:customStyle="1" w:styleId="xl99">
    <w:name w:val="xl99"/>
    <w:basedOn w:val="a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0">
    <w:name w:val="xl100"/>
    <w:basedOn w:val="a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01">
    <w:name w:val="xl101"/>
    <w:basedOn w:val="a3"/>
    <w:pPr>
      <w:pBdr>
        <w:top w:val="single" w:sz="4" w:space="0" w:color="000000"/>
        <w:left w:val="single" w:sz="4" w:space="0" w:color="000000"/>
      </w:pBdr>
      <w:shd w:val="clear" w:color="000000" w:fill="C4D79B"/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</w:pPr>
  </w:style>
  <w:style w:type="paragraph" w:customStyle="1" w:styleId="xl103">
    <w:name w:val="xl103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</w:style>
  <w:style w:type="paragraph" w:customStyle="1" w:styleId="xl104">
    <w:name w:val="xl104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50"/>
      <w:spacing w:before="100" w:beforeAutospacing="1" w:after="100" w:afterAutospacing="1"/>
    </w:pPr>
  </w:style>
  <w:style w:type="paragraph" w:customStyle="1" w:styleId="xl105">
    <w:name w:val="xl105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50"/>
      <w:spacing w:before="100" w:beforeAutospacing="1" w:after="100" w:afterAutospacing="1"/>
    </w:pPr>
    <w:rPr>
      <w:rFonts w:ascii="Arial" w:hAnsi="Arial" w:cs="Arial"/>
    </w:rPr>
  </w:style>
  <w:style w:type="paragraph" w:customStyle="1" w:styleId="xl106">
    <w:name w:val="xl106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50"/>
      <w:spacing w:before="100" w:beforeAutospacing="1" w:after="100" w:afterAutospacing="1"/>
    </w:pPr>
  </w:style>
  <w:style w:type="paragraph" w:customStyle="1" w:styleId="xl107">
    <w:name w:val="xl107"/>
    <w:basedOn w:val="a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8">
    <w:name w:val="xl108"/>
    <w:basedOn w:val="a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9">
    <w:name w:val="xl109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50"/>
      <w:spacing w:before="100" w:beforeAutospacing="1" w:after="100" w:afterAutospacing="1"/>
    </w:pPr>
    <w:rPr>
      <w:rFonts w:ascii="Arial" w:hAnsi="Arial" w:cs="Arial"/>
    </w:rPr>
  </w:style>
  <w:style w:type="paragraph" w:customStyle="1" w:styleId="xl110">
    <w:name w:val="xl110"/>
    <w:basedOn w:val="a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1">
    <w:name w:val="xl111"/>
    <w:basedOn w:val="a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12">
    <w:name w:val="xl112"/>
    <w:basedOn w:val="a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13">
    <w:name w:val="xl113"/>
    <w:basedOn w:val="a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00B050"/>
      <w:spacing w:before="100" w:beforeAutospacing="1" w:after="100" w:afterAutospacing="1"/>
    </w:pPr>
  </w:style>
  <w:style w:type="paragraph" w:customStyle="1" w:styleId="xl114">
    <w:name w:val="xl114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</w:pPr>
    <w:rPr>
      <w:rFonts w:ascii="Arial" w:hAnsi="Arial" w:cs="Arial"/>
    </w:rPr>
  </w:style>
  <w:style w:type="paragraph" w:customStyle="1" w:styleId="xl115">
    <w:name w:val="xl115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/>
    </w:pPr>
    <w:rPr>
      <w:rFonts w:ascii="Arial" w:hAnsi="Arial" w:cs="Arial"/>
    </w:rPr>
  </w:style>
  <w:style w:type="paragraph" w:customStyle="1" w:styleId="xl116">
    <w:name w:val="xl116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/>
    </w:pPr>
    <w:rPr>
      <w:rFonts w:ascii="Arial" w:hAnsi="Arial" w:cs="Arial"/>
    </w:rPr>
  </w:style>
  <w:style w:type="paragraph" w:customStyle="1" w:styleId="xl117">
    <w:name w:val="xl117"/>
    <w:basedOn w:val="a3"/>
    <w:pPr>
      <w:shd w:val="clear" w:color="000000" w:fill="00B0F0"/>
      <w:spacing w:before="100" w:beforeAutospacing="1" w:after="100" w:afterAutospacing="1"/>
    </w:pPr>
  </w:style>
  <w:style w:type="paragraph" w:customStyle="1" w:styleId="xl118">
    <w:name w:val="xl118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119">
    <w:name w:val="xl119"/>
    <w:basedOn w:val="a3"/>
    <w:pPr>
      <w:shd w:val="clear" w:color="000000" w:fill="FFFF00"/>
      <w:spacing w:before="100" w:beforeAutospacing="1" w:after="100" w:afterAutospacing="1"/>
    </w:pPr>
  </w:style>
  <w:style w:type="paragraph" w:customStyle="1" w:styleId="xl120">
    <w:name w:val="xl120"/>
    <w:basedOn w:val="a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21">
    <w:name w:val="xl121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</w:pPr>
    <w:rPr>
      <w:rFonts w:ascii="Arial" w:hAnsi="Arial" w:cs="Arial"/>
    </w:rPr>
  </w:style>
  <w:style w:type="paragraph" w:customStyle="1" w:styleId="xl122">
    <w:name w:val="xl122"/>
    <w:basedOn w:val="a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23">
    <w:name w:val="xl123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/>
    </w:pPr>
    <w:rPr>
      <w:rFonts w:ascii="Arial" w:hAnsi="Arial" w:cs="Arial"/>
    </w:rPr>
  </w:style>
  <w:style w:type="paragraph" w:customStyle="1" w:styleId="xl124">
    <w:name w:val="xl124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25">
    <w:name w:val="xl125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26">
    <w:name w:val="xl126"/>
    <w:basedOn w:val="a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27">
    <w:name w:val="xl127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28">
    <w:name w:val="xl128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50"/>
      <w:spacing w:before="100" w:beforeAutospacing="1" w:after="100" w:afterAutospacing="1"/>
    </w:pPr>
    <w:rPr>
      <w:rFonts w:ascii="Arial" w:hAnsi="Arial" w:cs="Arial"/>
    </w:rPr>
  </w:style>
  <w:style w:type="paragraph" w:customStyle="1" w:styleId="xl129">
    <w:name w:val="xl129"/>
    <w:basedOn w:val="a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</w:pPr>
  </w:style>
  <w:style w:type="paragraph" w:customStyle="1" w:styleId="xl130">
    <w:name w:val="xl130"/>
    <w:basedOn w:val="a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</w:pPr>
    <w:rPr>
      <w:rFonts w:ascii="Arial" w:hAnsi="Arial" w:cs="Arial"/>
    </w:rPr>
  </w:style>
  <w:style w:type="paragraph" w:customStyle="1" w:styleId="xl131">
    <w:name w:val="xl131"/>
    <w:basedOn w:val="a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32">
    <w:name w:val="xl132"/>
    <w:basedOn w:val="a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3"/>
    <w:pPr>
      <w:pBdr>
        <w:top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34">
    <w:name w:val="xl134"/>
    <w:basedOn w:val="a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35">
    <w:name w:val="xl135"/>
    <w:basedOn w:val="a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36">
    <w:name w:val="xl136"/>
    <w:basedOn w:val="a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37">
    <w:name w:val="xl137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50"/>
      <w:spacing w:before="100" w:beforeAutospacing="1" w:after="100" w:afterAutospacing="1"/>
    </w:pPr>
  </w:style>
  <w:style w:type="paragraph" w:customStyle="1" w:styleId="xl138">
    <w:name w:val="xl138"/>
    <w:basedOn w:val="a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/>
    </w:pPr>
    <w:rPr>
      <w:rFonts w:ascii="Arial" w:hAnsi="Arial" w:cs="Arial"/>
    </w:rPr>
  </w:style>
  <w:style w:type="paragraph" w:customStyle="1" w:styleId="xl139">
    <w:name w:val="xl139"/>
    <w:basedOn w:val="a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140">
    <w:name w:val="xl140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/>
    </w:pPr>
  </w:style>
  <w:style w:type="paragraph" w:customStyle="1" w:styleId="xl141">
    <w:name w:val="xl141"/>
    <w:basedOn w:val="a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2">
    <w:name w:val="xl142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44">
    <w:name w:val="xl144"/>
    <w:basedOn w:val="a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/>
      <w:jc w:val="center"/>
    </w:pPr>
  </w:style>
  <w:style w:type="paragraph" w:customStyle="1" w:styleId="xl145">
    <w:name w:val="xl145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46">
    <w:name w:val="xl146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47">
    <w:name w:val="xl147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48">
    <w:name w:val="xl148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49">
    <w:name w:val="xl149"/>
    <w:basedOn w:val="a3"/>
    <w:pPr>
      <w:spacing w:before="100" w:beforeAutospacing="1" w:after="100" w:afterAutospacing="1"/>
      <w:jc w:val="center"/>
    </w:pPr>
  </w:style>
  <w:style w:type="paragraph" w:customStyle="1" w:styleId="xl150">
    <w:name w:val="xl150"/>
    <w:basedOn w:val="a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151">
    <w:name w:val="xl151"/>
    <w:basedOn w:val="a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52">
    <w:name w:val="xl152"/>
    <w:basedOn w:val="a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53">
    <w:name w:val="xl153"/>
    <w:basedOn w:val="a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54">
    <w:name w:val="xl154"/>
    <w:basedOn w:val="a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55">
    <w:name w:val="xl155"/>
    <w:basedOn w:val="a3"/>
    <w:pPr>
      <w:pBdr>
        <w:left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56">
    <w:name w:val="xl156"/>
    <w:basedOn w:val="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57">
    <w:name w:val="xl157"/>
    <w:basedOn w:val="a3"/>
    <w:pPr>
      <w:pBdr>
        <w:left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58">
    <w:name w:val="xl158"/>
    <w:basedOn w:val="a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59">
    <w:name w:val="xl159"/>
    <w:basedOn w:val="a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60">
    <w:name w:val="xl160"/>
    <w:basedOn w:val="a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61">
    <w:name w:val="xl161"/>
    <w:basedOn w:val="a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2">
    <w:name w:val="xl162"/>
    <w:basedOn w:val="a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3">
    <w:name w:val="xl163"/>
    <w:basedOn w:val="a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64">
    <w:name w:val="xl164"/>
    <w:basedOn w:val="a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65">
    <w:name w:val="xl165"/>
    <w:basedOn w:val="a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66">
    <w:name w:val="xl166"/>
    <w:basedOn w:val="a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67">
    <w:name w:val="xl167"/>
    <w:basedOn w:val="a3"/>
    <w:pPr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8">
    <w:name w:val="xl168"/>
    <w:basedOn w:val="a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9">
    <w:name w:val="xl169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50"/>
      <w:spacing w:before="100" w:beforeAutospacing="1" w:after="100" w:afterAutospacing="1"/>
      <w:jc w:val="center"/>
    </w:pPr>
  </w:style>
  <w:style w:type="paragraph" w:customStyle="1" w:styleId="xl170">
    <w:name w:val="xl170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50"/>
      <w:spacing w:before="100" w:beforeAutospacing="1" w:after="100" w:afterAutospacing="1"/>
    </w:pPr>
  </w:style>
  <w:style w:type="paragraph" w:customStyle="1" w:styleId="xl171">
    <w:name w:val="xl171"/>
    <w:basedOn w:val="a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00B050"/>
      <w:spacing w:before="100" w:beforeAutospacing="1" w:after="100" w:afterAutospacing="1"/>
    </w:pPr>
    <w:rPr>
      <w:rFonts w:ascii="Arial" w:hAnsi="Arial" w:cs="Arial"/>
    </w:rPr>
  </w:style>
  <w:style w:type="character" w:customStyle="1" w:styleId="afffff2">
    <w:name w:val="_Основной с красной строки Знак"/>
    <w:link w:val="afffff3"/>
    <w:rPr>
      <w:sz w:val="24"/>
      <w:szCs w:val="24"/>
    </w:rPr>
  </w:style>
  <w:style w:type="paragraph" w:customStyle="1" w:styleId="afffff3">
    <w:name w:val="_Основной с красной строки"/>
    <w:basedOn w:val="a3"/>
    <w:link w:val="afffff2"/>
    <w:qFormat/>
    <w:pPr>
      <w:spacing w:line="360" w:lineRule="exact"/>
      <w:ind w:firstLine="709"/>
      <w:jc w:val="both"/>
    </w:pPr>
    <w:rPr>
      <w:rFonts w:ascii="Calibri" w:eastAsia="Calibri" w:hAnsi="Calibri"/>
    </w:rPr>
  </w:style>
  <w:style w:type="paragraph" w:customStyle="1" w:styleId="afffff4">
    <w:name w:val="Базовый"/>
    <w:pPr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fffff5">
    <w:name w:val="caption"/>
    <w:basedOn w:val="a3"/>
    <w:link w:val="afffff6"/>
    <w:uiPriority w:val="99"/>
    <w:qFormat/>
    <w:pPr>
      <w:suppressLineNumbers/>
      <w:spacing w:before="120" w:after="120"/>
    </w:pPr>
    <w:rPr>
      <w:rFonts w:cs="Lohit Hindi"/>
      <w:i/>
      <w:iCs/>
      <w:lang w:eastAsia="zh-CN"/>
    </w:rPr>
  </w:style>
  <w:style w:type="character" w:customStyle="1" w:styleId="afffff6">
    <w:name w:val="Название объекта Знак"/>
    <w:link w:val="afffff5"/>
    <w:uiPriority w:val="99"/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2f2">
    <w:name w:val="Абзац списка2"/>
    <w:basedOn w:val="a3"/>
    <w:link w:val="ListParagraphChar2"/>
    <w:pPr>
      <w:ind w:left="708"/>
    </w:pPr>
    <w:rPr>
      <w:rFonts w:eastAsia="MS Mincho"/>
      <w:szCs w:val="20"/>
    </w:rPr>
  </w:style>
  <w:style w:type="character" w:customStyle="1" w:styleId="ListParagraphChar2">
    <w:name w:val="List Paragraph Char2"/>
    <w:link w:val="2f2"/>
    <w:rPr>
      <w:rFonts w:ascii="Times New Roman" w:eastAsia="MS Mincho" w:hAnsi="Times New Roman"/>
      <w:sz w:val="24"/>
    </w:rPr>
  </w:style>
  <w:style w:type="paragraph" w:customStyle="1" w:styleId="ConsPlusCell">
    <w:name w:val="ConsPlusCell"/>
    <w:uiPriority w:val="99"/>
    <w:rPr>
      <w:rFonts w:ascii="Times New Roman" w:hAnsi="Times New Roman"/>
      <w:sz w:val="24"/>
      <w:szCs w:val="24"/>
      <w:lang w:eastAsia="en-US"/>
    </w:rPr>
  </w:style>
  <w:style w:type="paragraph" w:customStyle="1" w:styleId="2">
    <w:name w:val="_Заголовок 2"/>
    <w:basedOn w:val="21"/>
    <w:link w:val="2f3"/>
    <w:qFormat/>
    <w:pPr>
      <w:keepLines w:val="0"/>
      <w:numPr>
        <w:ilvl w:val="1"/>
        <w:numId w:val="15"/>
      </w:numPr>
      <w:spacing w:before="160" w:after="160" w:line="360" w:lineRule="atLeast"/>
    </w:pPr>
    <w:rPr>
      <w:rFonts w:ascii="Times New Roman" w:eastAsia="Times New Roman" w:hAnsi="Times New Roman"/>
      <w:iCs/>
      <w:color w:val="auto"/>
      <w:sz w:val="28"/>
      <w:szCs w:val="28"/>
      <w:lang w:eastAsia="ru-RU"/>
    </w:rPr>
  </w:style>
  <w:style w:type="character" w:customStyle="1" w:styleId="2f3">
    <w:name w:val="_Заголовок 2 Знак"/>
    <w:link w:val="2"/>
    <w:rPr>
      <w:rFonts w:ascii="Times New Roman" w:eastAsia="Times New Roman" w:hAnsi="Times New Roman"/>
      <w:b/>
      <w:bCs/>
      <w:iCs/>
      <w:sz w:val="28"/>
      <w:szCs w:val="28"/>
    </w:rPr>
  </w:style>
  <w:style w:type="paragraph" w:customStyle="1" w:styleId="a2">
    <w:name w:val="Таблица нумерованная"/>
    <w:basedOn w:val="a3"/>
    <w:link w:val="afffff7"/>
    <w:qFormat/>
    <w:pPr>
      <w:keepNext/>
      <w:numPr>
        <w:numId w:val="16"/>
      </w:numPr>
      <w:jc w:val="both"/>
    </w:pPr>
    <w:rPr>
      <w:rFonts w:eastAsia="Calibri"/>
      <w:b/>
      <w:i/>
      <w:szCs w:val="22"/>
      <w:lang w:eastAsia="en-US"/>
    </w:rPr>
  </w:style>
  <w:style w:type="character" w:customStyle="1" w:styleId="afffff7">
    <w:name w:val="Таблица нумерованная Знак"/>
    <w:basedOn w:val="a4"/>
    <w:link w:val="a2"/>
    <w:rPr>
      <w:rFonts w:ascii="Times New Roman" w:hAnsi="Times New Roman"/>
      <w:b/>
      <w:i/>
      <w:sz w:val="24"/>
      <w:szCs w:val="22"/>
      <w:lang w:eastAsia="en-US"/>
    </w:rPr>
  </w:style>
  <w:style w:type="paragraph" w:customStyle="1" w:styleId="afffff8">
    <w:name w:val="_Текст таблицы"/>
    <w:basedOn w:val="a3"/>
    <w:qFormat/>
    <w:pPr>
      <w:jc w:val="both"/>
    </w:pPr>
    <w:rPr>
      <w:sz w:val="22"/>
      <w:szCs w:val="22"/>
    </w:rPr>
  </w:style>
  <w:style w:type="paragraph" w:customStyle="1" w:styleId="3a">
    <w:name w:val="_Заголовок 3"/>
    <w:basedOn w:val="31"/>
    <w:link w:val="3b"/>
    <w:qFormat/>
    <w:pPr>
      <w:widowControl w:val="0"/>
      <w:numPr>
        <w:ilvl w:val="2"/>
      </w:numPr>
      <w:spacing w:before="120" w:after="120" w:line="360" w:lineRule="atLeast"/>
      <w:ind w:left="720" w:hanging="720"/>
      <w:jc w:val="both"/>
    </w:pPr>
    <w:rPr>
      <w:rFonts w:ascii="Times New Roman" w:hAnsi="Times New Roman"/>
      <w:color w:val="auto"/>
      <w:sz w:val="26"/>
      <w:szCs w:val="26"/>
    </w:rPr>
  </w:style>
  <w:style w:type="character" w:customStyle="1" w:styleId="3b">
    <w:name w:val="_Заголовок 3 Знак"/>
    <w:link w:val="3a"/>
    <w:rPr>
      <w:rFonts w:ascii="Times New Roman" w:eastAsia="Times New Roman" w:hAnsi="Times New Roman"/>
      <w:b/>
      <w:bCs/>
      <w:sz w:val="26"/>
      <w:szCs w:val="26"/>
    </w:rPr>
  </w:style>
  <w:style w:type="paragraph" w:customStyle="1" w:styleId="-">
    <w:name w:val="Таблица - текст таблицы"/>
    <w:basedOn w:val="a3"/>
    <w:pPr>
      <w:shd w:val="clear" w:color="auto" w:fill="FFFFFF"/>
      <w:spacing w:before="60" w:after="60"/>
      <w:jc w:val="both"/>
    </w:pPr>
    <w:rPr>
      <w:rFonts w:ascii="Arial" w:hAnsi="Arial"/>
      <w:sz w:val="22"/>
      <w:szCs w:val="20"/>
    </w:rPr>
  </w:style>
  <w:style w:type="character" w:customStyle="1" w:styleId="1f5">
    <w:name w:val="Неразрешенное упоминание1"/>
    <w:basedOn w:val="a4"/>
    <w:uiPriority w:val="99"/>
    <w:semiHidden/>
    <w:unhideWhenUsed/>
    <w:rPr>
      <w:color w:val="605E5C"/>
      <w:shd w:val="clear" w:color="auto" w:fill="E1DFDD"/>
    </w:rPr>
  </w:style>
  <w:style w:type="character" w:customStyle="1" w:styleId="2f4">
    <w:name w:val="Неразрешенное упоминание2"/>
    <w:basedOn w:val="a4"/>
    <w:uiPriority w:val="99"/>
    <w:semiHidden/>
    <w:unhideWhenUsed/>
    <w:rPr>
      <w:color w:val="605E5C"/>
      <w:shd w:val="clear" w:color="auto" w:fill="E1DFDD"/>
    </w:rPr>
  </w:style>
  <w:style w:type="paragraph" w:customStyle="1" w:styleId="Standard">
    <w:name w:val="Standard"/>
    <w:qFormat/>
    <w:pPr>
      <w:ind w:firstLine="567"/>
    </w:pPr>
    <w:rPr>
      <w:rFonts w:ascii="Times New Roman" w:eastAsia="Times New Roman" w:hAnsi="Times New Roman" w:cs="Mangal"/>
      <w:sz w:val="24"/>
      <w:szCs w:val="28"/>
      <w:lang w:eastAsia="en-US"/>
    </w:rPr>
  </w:style>
  <w:style w:type="table" w:customStyle="1" w:styleId="TableNormal">
    <w:name w:val="Table 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Arial Unicode MS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По умолчанию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Helvetica" w:eastAsia="Helvetica" w:hAnsi="Helvetica" w:cs="Helvetica"/>
      <w:color w:val="000000"/>
      <w:sz w:val="22"/>
      <w:szCs w:val="22"/>
    </w:rPr>
  </w:style>
  <w:style w:type="paragraph" w:customStyle="1" w:styleId="2f5">
    <w:name w:val="Стиль таблицы 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Helvetica" w:eastAsia="Helvetica" w:hAnsi="Helvetica" w:cs="Helvetica"/>
      <w:color w:val="000000"/>
    </w:rPr>
  </w:style>
  <w:style w:type="character" w:styleId="afffffa">
    <w:name w:val="Emphasis"/>
    <w:basedOn w:val="a4"/>
    <w:uiPriority w:val="20"/>
    <w:qFormat/>
    <w:rPr>
      <w:i/>
      <w:iCs/>
    </w:rPr>
  </w:style>
  <w:style w:type="table" w:customStyle="1" w:styleId="2f6">
    <w:name w:val="Сетка таблицы2"/>
    <w:basedOn w:val="a5"/>
    <w:next w:val="aff5"/>
    <w:uiPriority w:val="59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hnormal">
    <w:name w:val="ph_normal"/>
    <w:basedOn w:val="a3"/>
    <w:link w:val="phnormal0"/>
    <w:pPr>
      <w:spacing w:line="360" w:lineRule="auto"/>
      <w:ind w:right="170" w:firstLine="720"/>
      <w:jc w:val="both"/>
    </w:pPr>
    <w:rPr>
      <w:szCs w:val="20"/>
    </w:rPr>
  </w:style>
  <w:style w:type="character" w:customStyle="1" w:styleId="phnormal0">
    <w:name w:val="ph_normal Знак Знак"/>
    <w:link w:val="phnormal"/>
    <w:rPr>
      <w:rFonts w:ascii="Times New Roman" w:eastAsia="Times New Roman" w:hAnsi="Times New Roman"/>
      <w:sz w:val="24"/>
    </w:rPr>
  </w:style>
  <w:style w:type="table" w:customStyle="1" w:styleId="3c">
    <w:name w:val="Сетка таблицы3"/>
    <w:basedOn w:val="a5"/>
    <w:next w:val="aff5"/>
    <w:uiPriority w:val="59"/>
    <w:pPr>
      <w:ind w:firstLine="709"/>
    </w:pPr>
    <w:rPr>
      <w:rFonts w:ascii="Times New Roman" w:eastAsiaTheme="minorHAnsi" w:hAnsi="Times New Roman"/>
      <w:sz w:val="28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5"/>
    <w:next w:val="aff5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776083F0FD0DB4C27E804789C45E7A1A177644E5AA4BFFF96AE4053C1FD5780533A2A5986296C3A1888F4C3D7FC5212C7777C2A75E4BB1cFK9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MLAW;n=129338;fld=134;dst=10018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E0458-1BB0-46A0-97F4-1819F9046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5965</Words>
  <Characters>34005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39891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gz4</dc:creator>
  <cp:lastModifiedBy>Слюсаренко Лейла Анатольевна</cp:lastModifiedBy>
  <cp:revision>4</cp:revision>
  <dcterms:created xsi:type="dcterms:W3CDTF">2026-08-20T04:40:00Z</dcterms:created>
  <dcterms:modified xsi:type="dcterms:W3CDTF">2026-08-20T04:59:00Z</dcterms:modified>
</cp:coreProperties>
</file>