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EB" w:rsidRPr="00683A6D" w:rsidRDefault="00B73078">
      <w:pPr>
        <w:jc w:val="center"/>
        <w:rPr>
          <w:rFonts w:cs="Times New Roman"/>
          <w:b/>
          <w:bCs/>
          <w:sz w:val="22"/>
          <w:szCs w:val="22"/>
        </w:rPr>
      </w:pPr>
      <w:r>
        <w:rPr>
          <w:rFonts w:cs="Times New Roman"/>
          <w:b/>
          <w:bCs/>
          <w:sz w:val="22"/>
          <w:szCs w:val="22"/>
        </w:rPr>
        <w:t>КОНТРАКТ</w:t>
      </w:r>
      <w:r w:rsidR="00561ACD">
        <w:rPr>
          <w:rFonts w:cs="Times New Roman"/>
          <w:b/>
          <w:bCs/>
          <w:sz w:val="22"/>
          <w:szCs w:val="22"/>
        </w:rPr>
        <w:t xml:space="preserve"> № </w:t>
      </w:r>
      <w:r w:rsidR="00B833C3">
        <w:rPr>
          <w:rFonts w:cs="Times New Roman"/>
          <w:b/>
          <w:bCs/>
          <w:sz w:val="22"/>
          <w:szCs w:val="22"/>
        </w:rPr>
        <w:t>____</w:t>
      </w:r>
      <w:r w:rsidR="00271AB8">
        <w:rPr>
          <w:rFonts w:cs="Times New Roman"/>
          <w:b/>
          <w:bCs/>
          <w:sz w:val="22"/>
          <w:szCs w:val="22"/>
        </w:rPr>
        <w:t>/2026</w:t>
      </w:r>
    </w:p>
    <w:p w:rsidR="00D407EB" w:rsidRDefault="00561ACD">
      <w:pPr>
        <w:jc w:val="center"/>
        <w:rPr>
          <w:rFonts w:cs="Times New Roman"/>
          <w:b/>
          <w:bCs/>
          <w:color w:val="000000"/>
          <w:sz w:val="22"/>
          <w:szCs w:val="22"/>
        </w:rPr>
      </w:pPr>
      <w:r>
        <w:rPr>
          <w:rFonts w:cs="Times New Roman"/>
          <w:b/>
          <w:bCs/>
          <w:sz w:val="22"/>
          <w:szCs w:val="22"/>
        </w:rPr>
        <w:t xml:space="preserve">на оказание услуг </w:t>
      </w:r>
      <w:r>
        <w:rPr>
          <w:rFonts w:cs="Times New Roman"/>
          <w:b/>
          <w:bCs/>
          <w:color w:val="000000"/>
          <w:sz w:val="22"/>
          <w:szCs w:val="22"/>
        </w:rPr>
        <w:t>обязательного страхования гражданской ответственности владельцев транспортных средств (ОСАГО)</w:t>
      </w:r>
    </w:p>
    <w:p w:rsidR="00D407EB" w:rsidRDefault="00D407EB">
      <w:pPr>
        <w:jc w:val="center"/>
        <w:rPr>
          <w:rFonts w:cs="Times New Roman"/>
          <w:sz w:val="22"/>
          <w:szCs w:val="22"/>
        </w:rPr>
      </w:pPr>
    </w:p>
    <w:p w:rsidR="00D407EB" w:rsidRDefault="008555F6" w:rsidP="008668EE">
      <w:pPr>
        <w:tabs>
          <w:tab w:val="left" w:pos="7797"/>
        </w:tabs>
        <w:ind w:right="-143"/>
        <w:jc w:val="both"/>
        <w:rPr>
          <w:rFonts w:cs="Times New Roman"/>
          <w:sz w:val="22"/>
          <w:szCs w:val="22"/>
        </w:rPr>
      </w:pPr>
      <w:r>
        <w:rPr>
          <w:rFonts w:cs="Times New Roman"/>
          <w:sz w:val="22"/>
          <w:szCs w:val="22"/>
        </w:rPr>
        <w:t xml:space="preserve">г. Новосибирск </w:t>
      </w:r>
      <w:r>
        <w:rPr>
          <w:rFonts w:cs="Times New Roman"/>
          <w:sz w:val="22"/>
          <w:szCs w:val="22"/>
        </w:rPr>
        <w:tab/>
      </w:r>
      <w:r w:rsidR="00CA20A1">
        <w:rPr>
          <w:rFonts w:cs="Times New Roman"/>
          <w:sz w:val="22"/>
          <w:szCs w:val="22"/>
        </w:rPr>
        <w:t>______________</w:t>
      </w:r>
      <w:r w:rsidR="008668EE">
        <w:rPr>
          <w:rFonts w:cs="Times New Roman"/>
          <w:sz w:val="22"/>
          <w:szCs w:val="22"/>
        </w:rPr>
        <w:t xml:space="preserve"> 202</w:t>
      </w:r>
      <w:r w:rsidR="00271AB8">
        <w:rPr>
          <w:rFonts w:cs="Times New Roman"/>
          <w:sz w:val="22"/>
          <w:szCs w:val="22"/>
        </w:rPr>
        <w:t>6</w:t>
      </w:r>
      <w:r w:rsidR="00561ACD">
        <w:rPr>
          <w:rFonts w:cs="Times New Roman"/>
          <w:sz w:val="22"/>
          <w:szCs w:val="22"/>
        </w:rPr>
        <w:t>г.</w:t>
      </w:r>
    </w:p>
    <w:p w:rsidR="00D407EB" w:rsidRDefault="00D407EB">
      <w:pPr>
        <w:jc w:val="center"/>
        <w:rPr>
          <w:rFonts w:cs="Times New Roman"/>
          <w:sz w:val="22"/>
          <w:szCs w:val="22"/>
        </w:rPr>
      </w:pPr>
    </w:p>
    <w:p w:rsidR="00420957" w:rsidRDefault="00420957" w:rsidP="00420957">
      <w:pPr>
        <w:keepNext/>
        <w:ind w:firstLine="567"/>
        <w:jc w:val="both"/>
        <w:outlineLvl w:val="0"/>
        <w:rPr>
          <w:bCs/>
          <w:color w:val="000000"/>
          <w:kern w:val="32"/>
          <w:sz w:val="22"/>
          <w:szCs w:val="22"/>
          <w:lang w:eastAsia="en-US"/>
        </w:rPr>
      </w:pPr>
      <w:r>
        <w:rPr>
          <w:sz w:val="22"/>
          <w:szCs w:val="22"/>
        </w:rPr>
        <w:t>Федеральное государственное бюджетное учреждение науки Федеральный исследовательский центр «Единая геофизическая служба Российской академии наук» (ФИЦ ЕГС РАН) в лице  директора Сейсмологического филиала ФИЦ ЕГС РАН (СЕФ ФИЦ ЕГС РАН) Лисейкина Алексея Владимировича, действующего на основании  доверенности №33 от 12.11.2024</w:t>
      </w:r>
      <w:r>
        <w:rPr>
          <w:rFonts w:eastAsia="Calibri"/>
          <w:sz w:val="22"/>
          <w:szCs w:val="22"/>
          <w:lang w:eastAsia="en-US"/>
        </w:rPr>
        <w:t>с одной стороны</w:t>
      </w:r>
      <w:r>
        <w:rPr>
          <w:sz w:val="22"/>
          <w:szCs w:val="22"/>
        </w:rPr>
        <w:t xml:space="preserve">, и </w:t>
      </w:r>
      <w:r>
        <w:rPr>
          <w:b/>
          <w:bCs/>
          <w:kern w:val="32"/>
          <w:sz w:val="22"/>
          <w:szCs w:val="22"/>
          <w:lang w:eastAsia="en-US"/>
        </w:rPr>
        <w:t>________________________________</w:t>
      </w:r>
      <w:r>
        <w:rPr>
          <w:bCs/>
          <w:kern w:val="32"/>
          <w:sz w:val="22"/>
          <w:szCs w:val="22"/>
          <w:lang w:eastAsia="en-US"/>
        </w:rPr>
        <w:t>, в лице ________________________, действующего на основании ____________, именуемой в дальнейшем «Поставщик», с другой стороны, в дальнейшем именуемые Стороны,</w:t>
      </w:r>
      <w:r>
        <w:rPr>
          <w:sz w:val="22"/>
          <w:szCs w:val="22"/>
        </w:rPr>
        <w:t xml:space="preserve"> </w:t>
      </w:r>
      <w:r>
        <w:rPr>
          <w:bCs/>
          <w:kern w:val="32"/>
          <w:sz w:val="22"/>
          <w:szCs w:val="22"/>
          <w:lang w:eastAsia="en-US"/>
        </w:rPr>
        <w:t>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407EB" w:rsidRDefault="00D407EB" w:rsidP="008668EE">
      <w:pPr>
        <w:jc w:val="both"/>
        <w:rPr>
          <w:rFonts w:cs="Times New Roman"/>
          <w:b/>
          <w:bCs/>
          <w:sz w:val="22"/>
          <w:szCs w:val="22"/>
        </w:rPr>
      </w:pPr>
    </w:p>
    <w:p w:rsidR="00D407EB" w:rsidRDefault="00561ACD">
      <w:pPr>
        <w:jc w:val="center"/>
        <w:rPr>
          <w:rFonts w:cs="Times New Roman"/>
          <w:sz w:val="22"/>
          <w:szCs w:val="22"/>
        </w:rPr>
      </w:pPr>
      <w:r>
        <w:rPr>
          <w:rFonts w:cs="Times New Roman"/>
          <w:b/>
          <w:bCs/>
          <w:sz w:val="22"/>
          <w:szCs w:val="22"/>
        </w:rPr>
        <w:t xml:space="preserve">1. Предмет </w:t>
      </w:r>
      <w:r w:rsidR="00B73078">
        <w:rPr>
          <w:rFonts w:cs="Times New Roman"/>
          <w:b/>
          <w:bCs/>
          <w:sz w:val="22"/>
          <w:szCs w:val="22"/>
        </w:rPr>
        <w:t>Контракт</w:t>
      </w:r>
      <w:r>
        <w:rPr>
          <w:rFonts w:cs="Times New Roman"/>
          <w:b/>
          <w:bCs/>
          <w:sz w:val="22"/>
          <w:szCs w:val="22"/>
        </w:rPr>
        <w:t>а.</w:t>
      </w:r>
    </w:p>
    <w:p w:rsidR="00D407EB" w:rsidRDefault="00561ACD">
      <w:pPr>
        <w:ind w:firstLine="567"/>
        <w:jc w:val="both"/>
        <w:rPr>
          <w:rFonts w:cs="Times New Roman"/>
          <w:sz w:val="22"/>
          <w:szCs w:val="22"/>
        </w:rPr>
      </w:pPr>
      <w:r>
        <w:rPr>
          <w:rFonts w:cs="Times New Roman"/>
          <w:sz w:val="22"/>
          <w:szCs w:val="22"/>
        </w:rPr>
        <w:t xml:space="preserve">1.1. Предметом настоящего </w:t>
      </w:r>
      <w:r w:rsidR="00B73078">
        <w:rPr>
          <w:rFonts w:cs="Times New Roman"/>
          <w:sz w:val="22"/>
          <w:szCs w:val="22"/>
        </w:rPr>
        <w:t>Контракт</w:t>
      </w:r>
      <w:r>
        <w:rPr>
          <w:rFonts w:cs="Times New Roman"/>
          <w:sz w:val="22"/>
          <w:szCs w:val="22"/>
        </w:rPr>
        <w:t xml:space="preserve">а является </w:t>
      </w:r>
      <w:r>
        <w:rPr>
          <w:rFonts w:cs="Times New Roman"/>
          <w:color w:val="000000"/>
          <w:sz w:val="22"/>
          <w:szCs w:val="22"/>
        </w:rPr>
        <w:t xml:space="preserve">оказание услуг обязательного страхования гражданской ответственности владельцев транспортных средств (ОСАГО) </w:t>
      </w:r>
      <w:r>
        <w:rPr>
          <w:rFonts w:cs="Times New Roman"/>
          <w:sz w:val="22"/>
          <w:szCs w:val="22"/>
        </w:rPr>
        <w:t xml:space="preserve">в количестве </w:t>
      </w:r>
      <w:bookmarkStart w:id="0" w:name="_GoBack"/>
      <w:bookmarkEnd w:id="0"/>
      <w:r w:rsidR="00420957" w:rsidRPr="00420957">
        <w:rPr>
          <w:rFonts w:cs="Times New Roman"/>
          <w:sz w:val="22"/>
          <w:szCs w:val="22"/>
        </w:rPr>
        <w:t>1</w:t>
      </w:r>
      <w:r w:rsidR="008668EE">
        <w:rPr>
          <w:rFonts w:cs="Times New Roman"/>
          <w:color w:val="000000"/>
          <w:sz w:val="22"/>
          <w:szCs w:val="22"/>
        </w:rPr>
        <w:t xml:space="preserve"> единиц</w:t>
      </w:r>
      <w:r w:rsidR="00683A6D">
        <w:rPr>
          <w:rFonts w:cs="Times New Roman"/>
          <w:color w:val="000000"/>
          <w:sz w:val="22"/>
          <w:szCs w:val="22"/>
        </w:rPr>
        <w:t>ы</w:t>
      </w:r>
      <w:r>
        <w:rPr>
          <w:rFonts w:cs="Times New Roman"/>
          <w:sz w:val="22"/>
          <w:szCs w:val="22"/>
        </w:rPr>
        <w:t xml:space="preserve"> в соответствии с Приложением №1 к </w:t>
      </w:r>
      <w:r w:rsidR="00B73078">
        <w:rPr>
          <w:rFonts w:cs="Times New Roman"/>
          <w:sz w:val="22"/>
          <w:szCs w:val="22"/>
        </w:rPr>
        <w:t>Контракт</w:t>
      </w:r>
      <w:r>
        <w:rPr>
          <w:rFonts w:cs="Times New Roman"/>
          <w:sz w:val="22"/>
          <w:szCs w:val="22"/>
        </w:rPr>
        <w:t xml:space="preserve">у, являющейся его неотъемлемой частью. </w:t>
      </w:r>
    </w:p>
    <w:p w:rsidR="00D407EB" w:rsidRDefault="00561ACD">
      <w:pPr>
        <w:ind w:firstLine="567"/>
        <w:jc w:val="both"/>
        <w:rPr>
          <w:rFonts w:cs="Times New Roman"/>
          <w:sz w:val="22"/>
          <w:szCs w:val="22"/>
        </w:rPr>
      </w:pPr>
      <w:r>
        <w:rPr>
          <w:rFonts w:cs="Times New Roman"/>
          <w:sz w:val="22"/>
          <w:szCs w:val="22"/>
        </w:rPr>
        <w:t xml:space="preserve">1.2. Деятельность по настоящему </w:t>
      </w:r>
      <w:r w:rsidR="00B73078">
        <w:rPr>
          <w:rFonts w:cs="Times New Roman"/>
          <w:sz w:val="22"/>
          <w:szCs w:val="22"/>
        </w:rPr>
        <w:t>Контракт</w:t>
      </w:r>
      <w:r>
        <w:rPr>
          <w:rFonts w:cs="Times New Roman"/>
          <w:sz w:val="22"/>
          <w:szCs w:val="22"/>
        </w:rPr>
        <w:t>у регламентируется:</w:t>
      </w:r>
    </w:p>
    <w:p w:rsidR="00D407EB" w:rsidRDefault="00561ACD">
      <w:pPr>
        <w:ind w:firstLine="567"/>
        <w:jc w:val="both"/>
        <w:rPr>
          <w:rFonts w:cs="Times New Roman"/>
          <w:sz w:val="22"/>
          <w:szCs w:val="22"/>
        </w:rPr>
      </w:pPr>
      <w:r>
        <w:rPr>
          <w:rFonts w:cs="Times New Roman"/>
          <w:sz w:val="22"/>
          <w:szCs w:val="22"/>
        </w:rPr>
        <w:t>- Федеральным законом РФ от 25.04.2002 №</w:t>
      </w:r>
      <w:r w:rsidR="008668EE">
        <w:rPr>
          <w:rFonts w:cs="Times New Roman"/>
          <w:sz w:val="22"/>
          <w:szCs w:val="22"/>
          <w:lang w:val="en-US"/>
        </w:rPr>
        <w:t> </w:t>
      </w:r>
      <w:r>
        <w:rPr>
          <w:rFonts w:cs="Times New Roman"/>
          <w:sz w:val="22"/>
          <w:szCs w:val="22"/>
        </w:rPr>
        <w:t>40-ФЗ «Об обязательном страховании гражданской ответственности транспортных средств» (далее Закон);</w:t>
      </w:r>
    </w:p>
    <w:p w:rsidR="00D407EB" w:rsidRDefault="00561ACD">
      <w:pPr>
        <w:ind w:firstLine="567"/>
        <w:jc w:val="both"/>
        <w:rPr>
          <w:rFonts w:cs="Times New Roman"/>
          <w:sz w:val="22"/>
          <w:szCs w:val="22"/>
        </w:rPr>
      </w:pPr>
      <w:r>
        <w:rPr>
          <w:rFonts w:cs="Times New Roman"/>
          <w:sz w:val="22"/>
          <w:szCs w:val="22"/>
        </w:rPr>
        <w:t>- Правилами обязательного страхования гражданской ответственности владельцев транспортных средств, утвержденными Положением Банка России от 01.04.2024 № 837-П (далее по тексту – Правила) (далее - Правила);</w:t>
      </w:r>
    </w:p>
    <w:p w:rsidR="00D407EB" w:rsidRDefault="00561ACD">
      <w:pPr>
        <w:ind w:firstLine="567"/>
        <w:jc w:val="both"/>
        <w:rPr>
          <w:rFonts w:cs="Times New Roman"/>
          <w:sz w:val="22"/>
          <w:szCs w:val="22"/>
        </w:rPr>
      </w:pPr>
      <w:r>
        <w:rPr>
          <w:rFonts w:cs="Times New Roman"/>
          <w:sz w:val="22"/>
          <w:szCs w:val="22"/>
        </w:rPr>
        <w:t>- Страховыми тарифами по обязательному страхованию гражданской ответственности владельцев транспортных средств, утвержденными Указанием Банка России от 08.12.2021 № 6007-У «О страховых тарифах по обязательному страхованию гражданской ответственности владельцев транспортных средств».</w:t>
      </w:r>
    </w:p>
    <w:p w:rsidR="00D407EB" w:rsidRDefault="00561ACD">
      <w:pPr>
        <w:ind w:firstLine="567"/>
        <w:jc w:val="both"/>
        <w:rPr>
          <w:rFonts w:cs="Times New Roman"/>
          <w:sz w:val="22"/>
          <w:szCs w:val="22"/>
        </w:rPr>
      </w:pPr>
      <w:r>
        <w:rPr>
          <w:rFonts w:cs="Times New Roman"/>
          <w:sz w:val="22"/>
          <w:szCs w:val="22"/>
        </w:rPr>
        <w:t xml:space="preserve">1.3. Страховщик обязуется застраховать автогражданскую ответственность </w:t>
      </w:r>
      <w:r>
        <w:rPr>
          <w:rFonts w:cs="Times New Roman"/>
          <w:color w:val="000000"/>
          <w:sz w:val="22"/>
          <w:szCs w:val="22"/>
        </w:rPr>
        <w:t xml:space="preserve">на </w:t>
      </w:r>
      <w:r w:rsidR="00420957">
        <w:rPr>
          <w:rFonts w:cs="Times New Roman"/>
          <w:color w:val="000000"/>
          <w:sz w:val="22"/>
          <w:szCs w:val="22"/>
        </w:rPr>
        <w:t>транспортное</w:t>
      </w:r>
      <w:r>
        <w:rPr>
          <w:rFonts w:cs="Times New Roman"/>
          <w:color w:val="000000"/>
          <w:sz w:val="22"/>
          <w:szCs w:val="22"/>
        </w:rPr>
        <w:t xml:space="preserve"> </w:t>
      </w:r>
      <w:r w:rsidR="00420957">
        <w:rPr>
          <w:rFonts w:cs="Times New Roman"/>
          <w:sz w:val="22"/>
          <w:szCs w:val="22"/>
        </w:rPr>
        <w:t>средство</w:t>
      </w:r>
      <w:r>
        <w:rPr>
          <w:rFonts w:cs="Times New Roman"/>
          <w:sz w:val="22"/>
          <w:szCs w:val="22"/>
        </w:rPr>
        <w:t xml:space="preserve"> Страхователя и при наступлении предусмотренного настоящим </w:t>
      </w:r>
      <w:r w:rsidR="00B73078">
        <w:rPr>
          <w:rFonts w:cs="Times New Roman"/>
          <w:sz w:val="22"/>
          <w:szCs w:val="22"/>
        </w:rPr>
        <w:t>Контракт</w:t>
      </w:r>
      <w:r>
        <w:rPr>
          <w:rFonts w:cs="Times New Roman"/>
          <w:sz w:val="22"/>
          <w:szCs w:val="22"/>
        </w:rPr>
        <w:t xml:space="preserve">ом и Правилами события (страхового случая) возместить потерпевшим (третьим лицам) причинённый вследствие этого события вред их жизни, здоровью или имуществу (осуществить страховую выплату) в пределах определённой </w:t>
      </w:r>
      <w:r w:rsidR="00B73078">
        <w:rPr>
          <w:rFonts w:cs="Times New Roman"/>
          <w:sz w:val="22"/>
          <w:szCs w:val="22"/>
        </w:rPr>
        <w:t>Контракт</w:t>
      </w:r>
      <w:r>
        <w:rPr>
          <w:rFonts w:cs="Times New Roman"/>
          <w:sz w:val="22"/>
          <w:szCs w:val="22"/>
        </w:rPr>
        <w:t xml:space="preserve">ом суммы (страховой суммы), а Страхователь обязуется оплатить услуги в порядке и сроки, предусмотренные настоящим </w:t>
      </w:r>
      <w:r w:rsidR="00B73078">
        <w:rPr>
          <w:rFonts w:cs="Times New Roman"/>
          <w:sz w:val="22"/>
          <w:szCs w:val="22"/>
        </w:rPr>
        <w:t>Контракт</w:t>
      </w:r>
      <w:r>
        <w:rPr>
          <w:rFonts w:cs="Times New Roman"/>
          <w:sz w:val="22"/>
          <w:szCs w:val="22"/>
        </w:rPr>
        <w:t>ом.</w:t>
      </w:r>
    </w:p>
    <w:p w:rsidR="00D407EB" w:rsidRDefault="00561ACD">
      <w:pPr>
        <w:ind w:firstLine="567"/>
        <w:jc w:val="both"/>
        <w:rPr>
          <w:rFonts w:cs="Times New Roman"/>
          <w:sz w:val="22"/>
          <w:szCs w:val="22"/>
        </w:rPr>
      </w:pPr>
      <w:r>
        <w:rPr>
          <w:rFonts w:cs="Times New Roman"/>
          <w:sz w:val="22"/>
          <w:szCs w:val="22"/>
        </w:rPr>
        <w:t>1.4. Место оказания услуг:</w:t>
      </w:r>
    </w:p>
    <w:p w:rsidR="00D407EB" w:rsidRDefault="00561ACD">
      <w:pPr>
        <w:ind w:firstLine="567"/>
        <w:jc w:val="both"/>
        <w:rPr>
          <w:rFonts w:cs="Times New Roman"/>
          <w:sz w:val="22"/>
          <w:szCs w:val="22"/>
        </w:rPr>
      </w:pPr>
      <w:r>
        <w:rPr>
          <w:rFonts w:cs="Times New Roman"/>
          <w:sz w:val="22"/>
          <w:szCs w:val="22"/>
        </w:rPr>
        <w:t>- при наступлении страхового случая – территория Российской Федерации;</w:t>
      </w:r>
    </w:p>
    <w:p w:rsidR="00D407EB" w:rsidRDefault="00561ACD">
      <w:pPr>
        <w:ind w:firstLine="567"/>
        <w:jc w:val="both"/>
        <w:rPr>
          <w:rFonts w:cs="Times New Roman"/>
          <w:sz w:val="22"/>
          <w:szCs w:val="22"/>
        </w:rPr>
      </w:pPr>
      <w:r>
        <w:rPr>
          <w:rFonts w:cs="Times New Roman"/>
          <w:sz w:val="22"/>
          <w:szCs w:val="22"/>
        </w:rPr>
        <w:t>- выдача страховых полисов – город Новосибирск;</w:t>
      </w:r>
    </w:p>
    <w:p w:rsidR="00D407EB" w:rsidRDefault="00561ACD">
      <w:pPr>
        <w:ind w:firstLine="567"/>
        <w:jc w:val="both"/>
        <w:rPr>
          <w:rFonts w:cs="Times New Roman"/>
          <w:sz w:val="22"/>
          <w:szCs w:val="22"/>
        </w:rPr>
      </w:pPr>
      <w:r>
        <w:rPr>
          <w:rFonts w:cs="Times New Roman"/>
          <w:sz w:val="22"/>
          <w:szCs w:val="22"/>
        </w:rPr>
        <w:t>- отдел урегулирования убытков в г. Новосибирске.</w:t>
      </w:r>
    </w:p>
    <w:p w:rsidR="00D407EB" w:rsidRDefault="00561ACD">
      <w:pPr>
        <w:ind w:firstLine="567"/>
        <w:jc w:val="both"/>
        <w:rPr>
          <w:rFonts w:cs="Times New Roman"/>
          <w:sz w:val="22"/>
          <w:szCs w:val="22"/>
        </w:rPr>
      </w:pPr>
      <w:r>
        <w:rPr>
          <w:rFonts w:cs="Times New Roman"/>
          <w:sz w:val="22"/>
          <w:szCs w:val="22"/>
        </w:rPr>
        <w:t>Оформление и выдача полиса обязательного страхования гражданской ответственности владельца транспортных средств на каждое транспортное средство.</w:t>
      </w:r>
    </w:p>
    <w:p w:rsidR="00D407EB" w:rsidRDefault="00561ACD">
      <w:pPr>
        <w:ind w:firstLine="567"/>
        <w:jc w:val="both"/>
        <w:rPr>
          <w:rFonts w:cs="Times New Roman"/>
          <w:sz w:val="22"/>
          <w:szCs w:val="22"/>
        </w:rPr>
      </w:pPr>
      <w:r>
        <w:rPr>
          <w:rFonts w:cs="Times New Roman"/>
          <w:sz w:val="22"/>
          <w:szCs w:val="22"/>
        </w:rPr>
        <w:t xml:space="preserve">1.5. Срок оказания услуг – </w:t>
      </w:r>
      <w:r w:rsidR="00B41ED5">
        <w:rPr>
          <w:rFonts w:cs="Times New Roman"/>
          <w:sz w:val="22"/>
          <w:szCs w:val="22"/>
        </w:rPr>
        <w:t>в течение 5 (Пяти) рабочих дней со дня заключения Контракта. П</w:t>
      </w:r>
      <w:r>
        <w:rPr>
          <w:rFonts w:cs="Times New Roman"/>
          <w:sz w:val="22"/>
          <w:szCs w:val="22"/>
        </w:rPr>
        <w:t xml:space="preserve">ериод страхования (срок действия страховых полисов) в отношении каждого транспортного средства – один календарный год. </w:t>
      </w:r>
    </w:p>
    <w:p w:rsidR="00D407EB" w:rsidRDefault="00561ACD">
      <w:pPr>
        <w:ind w:firstLine="567"/>
        <w:jc w:val="both"/>
        <w:rPr>
          <w:rFonts w:cs="Times New Roman"/>
          <w:sz w:val="22"/>
          <w:szCs w:val="22"/>
        </w:rPr>
      </w:pPr>
      <w:r>
        <w:rPr>
          <w:rFonts w:cs="Times New Roman"/>
          <w:sz w:val="22"/>
          <w:szCs w:val="22"/>
        </w:rPr>
        <w:t>1.6. Наличие Лицензии на страховую деятельность</w:t>
      </w:r>
      <w:r w:rsidR="00D70702">
        <w:rPr>
          <w:rFonts w:cs="Times New Roman"/>
          <w:sz w:val="22"/>
          <w:szCs w:val="22"/>
        </w:rPr>
        <w:t xml:space="preserve"> у Страховщика в течение всего периода страхования обязательно</w:t>
      </w:r>
      <w:r>
        <w:rPr>
          <w:rFonts w:cs="Times New Roman"/>
          <w:sz w:val="22"/>
          <w:szCs w:val="22"/>
        </w:rPr>
        <w:t>.</w:t>
      </w:r>
    </w:p>
    <w:p w:rsidR="00D407EB" w:rsidRDefault="00D407EB">
      <w:pPr>
        <w:jc w:val="both"/>
        <w:rPr>
          <w:rFonts w:cs="Times New Roman"/>
          <w:sz w:val="22"/>
          <w:szCs w:val="22"/>
        </w:rPr>
      </w:pPr>
    </w:p>
    <w:p w:rsidR="00D407EB" w:rsidRDefault="00561ACD">
      <w:pPr>
        <w:ind w:firstLine="567"/>
        <w:jc w:val="center"/>
        <w:rPr>
          <w:rFonts w:cs="Times New Roman"/>
          <w:sz w:val="22"/>
          <w:szCs w:val="22"/>
        </w:rPr>
      </w:pPr>
      <w:r>
        <w:rPr>
          <w:rFonts w:cs="Times New Roman"/>
          <w:b/>
          <w:bCs/>
          <w:sz w:val="22"/>
          <w:szCs w:val="22"/>
        </w:rPr>
        <w:t>2. Объект страхования. Объем ответственности Страховщика.</w:t>
      </w:r>
    </w:p>
    <w:p w:rsidR="00D407EB" w:rsidRDefault="00561ACD">
      <w:pPr>
        <w:ind w:firstLine="567"/>
        <w:jc w:val="both"/>
        <w:rPr>
          <w:rFonts w:cs="Times New Roman"/>
          <w:sz w:val="22"/>
          <w:szCs w:val="22"/>
        </w:rPr>
      </w:pPr>
      <w:r>
        <w:rPr>
          <w:rFonts w:cs="Times New Roman"/>
          <w:sz w:val="22"/>
          <w:szCs w:val="22"/>
        </w:rPr>
        <w:t>2.1. Объектом страхования являются имущественные интересы Страхователя, связанные с риском его гражданской ответственности по обязательствам, возникающим вследствие причинения вреда жизни, здоровью или имуществу потерпевших лиц при использовании транспортного средства на территории Российской Федерации.</w:t>
      </w:r>
    </w:p>
    <w:p w:rsidR="00D407EB" w:rsidRDefault="00561ACD">
      <w:pPr>
        <w:ind w:firstLine="567"/>
        <w:jc w:val="both"/>
        <w:rPr>
          <w:rFonts w:cs="Times New Roman"/>
          <w:sz w:val="22"/>
          <w:szCs w:val="22"/>
        </w:rPr>
      </w:pPr>
      <w:r>
        <w:rPr>
          <w:rFonts w:cs="Times New Roman"/>
          <w:sz w:val="22"/>
          <w:szCs w:val="22"/>
        </w:rPr>
        <w:lastRenderedPageBreak/>
        <w:t xml:space="preserve">2.2. </w:t>
      </w:r>
      <w:r w:rsidRPr="00683A6D">
        <w:rPr>
          <w:rFonts w:cs="Times New Roman"/>
          <w:iCs/>
          <w:sz w:val="22"/>
          <w:szCs w:val="22"/>
        </w:rPr>
        <w:t>Страховым случаем</w:t>
      </w:r>
      <w:r>
        <w:rPr>
          <w:rFonts w:cs="Times New Roman"/>
          <w:sz w:val="22"/>
          <w:szCs w:val="22"/>
        </w:rPr>
        <w:t xml:space="preserve"> по настоящему </w:t>
      </w:r>
      <w:r w:rsidR="00B73078">
        <w:rPr>
          <w:rFonts w:cs="Times New Roman"/>
          <w:sz w:val="22"/>
          <w:szCs w:val="22"/>
        </w:rPr>
        <w:t>Контракт</w:t>
      </w:r>
      <w:r>
        <w:rPr>
          <w:rFonts w:cs="Times New Roman"/>
          <w:sz w:val="22"/>
          <w:szCs w:val="22"/>
        </w:rPr>
        <w:t>у является наступление гражданской ответственности Страхователя,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rsidR="00D407EB" w:rsidRDefault="00561ACD">
      <w:pPr>
        <w:ind w:firstLine="567"/>
        <w:jc w:val="both"/>
        <w:rPr>
          <w:rFonts w:cs="Times New Roman"/>
          <w:sz w:val="22"/>
          <w:szCs w:val="22"/>
        </w:rPr>
      </w:pPr>
      <w:r>
        <w:rPr>
          <w:rFonts w:cs="Times New Roman"/>
          <w:sz w:val="22"/>
          <w:szCs w:val="22"/>
        </w:rPr>
        <w:t>2.3. Не относится к страховым случаям наступление гражданской ответственности владельцев транспортных средств вследствие:</w:t>
      </w:r>
    </w:p>
    <w:p w:rsidR="00D407EB" w:rsidRDefault="00561ACD">
      <w:pPr>
        <w:ind w:firstLine="567"/>
        <w:jc w:val="both"/>
        <w:rPr>
          <w:rFonts w:cs="Times New Roman"/>
          <w:sz w:val="22"/>
          <w:szCs w:val="22"/>
        </w:rPr>
      </w:pPr>
      <w:r>
        <w:rPr>
          <w:rFonts w:cs="Times New Roman"/>
          <w:sz w:val="22"/>
          <w:szCs w:val="22"/>
        </w:rPr>
        <w:t xml:space="preserve">а) причинения вреда при использовании иного транспортного средства, кроме того, которое указано в пункте 1.1. </w:t>
      </w:r>
      <w:r w:rsidR="00B73078">
        <w:rPr>
          <w:rFonts w:cs="Times New Roman"/>
          <w:sz w:val="22"/>
          <w:szCs w:val="22"/>
        </w:rPr>
        <w:t>Контракт</w:t>
      </w:r>
      <w:r>
        <w:rPr>
          <w:rFonts w:cs="Times New Roman"/>
          <w:sz w:val="22"/>
          <w:szCs w:val="22"/>
        </w:rPr>
        <w:t>а;</w:t>
      </w:r>
    </w:p>
    <w:p w:rsidR="00D407EB" w:rsidRDefault="00561ACD">
      <w:pPr>
        <w:ind w:firstLine="567"/>
        <w:jc w:val="both"/>
        <w:rPr>
          <w:rFonts w:cs="Times New Roman"/>
          <w:sz w:val="22"/>
          <w:szCs w:val="22"/>
        </w:rPr>
      </w:pPr>
      <w:r>
        <w:rPr>
          <w:rFonts w:cs="Times New Roman"/>
          <w:sz w:val="22"/>
          <w:szCs w:val="22"/>
        </w:rPr>
        <w:t>б) причинения морального вреда или возникновения обязанности по возмещению упущенной выгоды;</w:t>
      </w:r>
    </w:p>
    <w:p w:rsidR="00D407EB" w:rsidRDefault="00561ACD">
      <w:pPr>
        <w:ind w:firstLine="567"/>
        <w:jc w:val="both"/>
        <w:rPr>
          <w:rFonts w:cs="Times New Roman"/>
          <w:sz w:val="22"/>
          <w:szCs w:val="22"/>
        </w:rPr>
      </w:pPr>
      <w:r>
        <w:rPr>
          <w:rFonts w:cs="Times New Roman"/>
          <w:sz w:val="22"/>
          <w:szCs w:val="22"/>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D407EB" w:rsidRDefault="00561ACD">
      <w:pPr>
        <w:ind w:firstLine="567"/>
        <w:jc w:val="both"/>
        <w:rPr>
          <w:rFonts w:cs="Times New Roman"/>
          <w:sz w:val="22"/>
          <w:szCs w:val="22"/>
        </w:rPr>
      </w:pPr>
      <w:r>
        <w:rPr>
          <w:rFonts w:cs="Times New Roman"/>
          <w:sz w:val="22"/>
          <w:szCs w:val="22"/>
        </w:rPr>
        <w:t>г) загрязнения окружающей среды;</w:t>
      </w:r>
    </w:p>
    <w:p w:rsidR="00D407EB" w:rsidRDefault="00561ACD">
      <w:pPr>
        <w:ind w:firstLine="567"/>
        <w:jc w:val="both"/>
        <w:rPr>
          <w:rFonts w:cs="Times New Roman"/>
          <w:sz w:val="22"/>
          <w:szCs w:val="22"/>
        </w:rPr>
      </w:pPr>
      <w:r>
        <w:rPr>
          <w:rFonts w:cs="Times New Roman"/>
          <w:sz w:val="22"/>
          <w:szCs w:val="22"/>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D407EB" w:rsidRDefault="00561ACD">
      <w:pPr>
        <w:ind w:firstLine="567"/>
        <w:jc w:val="both"/>
        <w:rPr>
          <w:rFonts w:cs="Times New Roman"/>
          <w:sz w:val="22"/>
          <w:szCs w:val="22"/>
        </w:rPr>
      </w:pPr>
      <w:r>
        <w:rPr>
          <w:rFonts w:cs="Times New Roman"/>
          <w:sz w:val="22"/>
          <w:szCs w:val="22"/>
        </w:rPr>
        <w:t>е) причинения вреда жизни или здоровью сотрудников (работников) при исполнении ими служебных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D407EB" w:rsidRDefault="00561ACD">
      <w:pPr>
        <w:ind w:firstLine="567"/>
        <w:jc w:val="both"/>
        <w:rPr>
          <w:rFonts w:cs="Times New Roman"/>
          <w:sz w:val="22"/>
          <w:szCs w:val="22"/>
        </w:rPr>
      </w:pPr>
      <w:r>
        <w:rPr>
          <w:rFonts w:cs="Times New Roman"/>
          <w:sz w:val="22"/>
          <w:szCs w:val="22"/>
        </w:rPr>
        <w:t>ж) обязанности по возмещению работодателю убытков, вызванных причинением вреда сотруднику (работнику);</w:t>
      </w:r>
    </w:p>
    <w:p w:rsidR="00D407EB" w:rsidRDefault="00561ACD">
      <w:pPr>
        <w:ind w:firstLine="567"/>
        <w:jc w:val="both"/>
        <w:rPr>
          <w:rFonts w:cs="Times New Roman"/>
          <w:sz w:val="22"/>
          <w:szCs w:val="22"/>
        </w:rPr>
      </w:pPr>
      <w:r>
        <w:rPr>
          <w:rFonts w:cs="Times New Roman"/>
          <w:sz w:val="22"/>
          <w:szCs w:val="22"/>
        </w:rPr>
        <w:t>з) причинения водителем вреда управляемому им транспортному средству и прицепу к нему, перевозимому в них грузу, установленному на них оборудованию и иному имуществу;</w:t>
      </w:r>
    </w:p>
    <w:p w:rsidR="00D407EB" w:rsidRDefault="00561ACD">
      <w:pPr>
        <w:ind w:firstLine="567"/>
        <w:jc w:val="both"/>
        <w:rPr>
          <w:rFonts w:cs="Times New Roman"/>
          <w:sz w:val="22"/>
          <w:szCs w:val="22"/>
        </w:rPr>
      </w:pPr>
      <w:r>
        <w:rPr>
          <w:rFonts w:cs="Times New Roman"/>
          <w:sz w:val="22"/>
          <w:szCs w:val="22"/>
        </w:rPr>
        <w:t>и) причинения вреда при погрузке груза на транспортное средство или его разгрузке;</w:t>
      </w:r>
    </w:p>
    <w:p w:rsidR="00D407EB" w:rsidRDefault="00561ACD">
      <w:pPr>
        <w:ind w:firstLine="567"/>
        <w:jc w:val="both"/>
        <w:rPr>
          <w:rFonts w:cs="Times New Roman"/>
          <w:sz w:val="22"/>
          <w:szCs w:val="22"/>
        </w:rPr>
      </w:pPr>
      <w:r>
        <w:rPr>
          <w:rFonts w:cs="Times New Roman"/>
          <w:sz w:val="22"/>
          <w:szCs w:val="22"/>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D407EB" w:rsidRDefault="00561ACD">
      <w:pPr>
        <w:ind w:firstLine="567"/>
        <w:jc w:val="both"/>
        <w:rPr>
          <w:rFonts w:cs="Times New Roman"/>
          <w:sz w:val="22"/>
          <w:szCs w:val="22"/>
        </w:rPr>
      </w:pPr>
      <w:r>
        <w:rPr>
          <w:rFonts w:cs="Times New Roman"/>
          <w:sz w:val="22"/>
          <w:szCs w:val="22"/>
        </w:rPr>
        <w:t xml:space="preserve">л) обязанности владельца транспортного средства возместить вред в части, превышающей размер ответственности, предусмотренный главой 59 Гражданского кодекса Российской Федерации. </w:t>
      </w:r>
    </w:p>
    <w:p w:rsidR="00D407EB" w:rsidRDefault="00D407EB">
      <w:pPr>
        <w:jc w:val="both"/>
        <w:rPr>
          <w:rFonts w:cs="Times New Roman"/>
          <w:sz w:val="22"/>
          <w:szCs w:val="22"/>
        </w:rPr>
      </w:pPr>
    </w:p>
    <w:p w:rsidR="00D407EB" w:rsidRDefault="00561ACD">
      <w:pPr>
        <w:jc w:val="center"/>
        <w:rPr>
          <w:rFonts w:cs="Times New Roman"/>
          <w:sz w:val="22"/>
          <w:szCs w:val="22"/>
        </w:rPr>
      </w:pPr>
      <w:r>
        <w:rPr>
          <w:rFonts w:cs="Times New Roman"/>
          <w:b/>
          <w:bCs/>
          <w:sz w:val="22"/>
          <w:szCs w:val="22"/>
        </w:rPr>
        <w:t xml:space="preserve">3. Порядок заключения </w:t>
      </w:r>
      <w:r w:rsidR="00B73078">
        <w:rPr>
          <w:rFonts w:cs="Times New Roman"/>
          <w:b/>
          <w:bCs/>
          <w:sz w:val="22"/>
          <w:szCs w:val="22"/>
        </w:rPr>
        <w:t>Контракт</w:t>
      </w:r>
      <w:r>
        <w:rPr>
          <w:rFonts w:cs="Times New Roman"/>
          <w:b/>
          <w:bCs/>
          <w:sz w:val="22"/>
          <w:szCs w:val="22"/>
        </w:rPr>
        <w:t>а.</w:t>
      </w:r>
    </w:p>
    <w:p w:rsidR="00D407EB" w:rsidRDefault="00561ACD">
      <w:pPr>
        <w:ind w:firstLine="567"/>
        <w:jc w:val="both"/>
        <w:rPr>
          <w:rFonts w:cs="Times New Roman"/>
          <w:sz w:val="22"/>
          <w:szCs w:val="22"/>
        </w:rPr>
      </w:pPr>
      <w:r>
        <w:rPr>
          <w:rFonts w:cs="Times New Roman"/>
          <w:sz w:val="22"/>
          <w:szCs w:val="22"/>
        </w:rPr>
        <w:t xml:space="preserve">3.1. Действие настоящего </w:t>
      </w:r>
      <w:r w:rsidR="00B73078">
        <w:rPr>
          <w:rFonts w:cs="Times New Roman"/>
          <w:sz w:val="22"/>
          <w:szCs w:val="22"/>
        </w:rPr>
        <w:t>Контракт</w:t>
      </w:r>
      <w:r>
        <w:rPr>
          <w:rFonts w:cs="Times New Roman"/>
          <w:sz w:val="22"/>
          <w:szCs w:val="22"/>
        </w:rPr>
        <w:t xml:space="preserve">а распространяется на всех сотрудников (работников) Страхователя, имеющих право на управление транспортным средством. </w:t>
      </w:r>
    </w:p>
    <w:p w:rsidR="00D407EB" w:rsidRDefault="00561ACD">
      <w:pPr>
        <w:ind w:firstLine="567"/>
        <w:jc w:val="both"/>
        <w:rPr>
          <w:rFonts w:cs="Times New Roman"/>
          <w:sz w:val="22"/>
          <w:szCs w:val="22"/>
        </w:rPr>
      </w:pPr>
      <w:r>
        <w:rPr>
          <w:rFonts w:cs="Times New Roman"/>
          <w:sz w:val="22"/>
          <w:szCs w:val="22"/>
        </w:rPr>
        <w:t xml:space="preserve">3.2. В подтверждение заключения настоящего </w:t>
      </w:r>
      <w:r w:rsidR="00B73078">
        <w:rPr>
          <w:rFonts w:cs="Times New Roman"/>
          <w:sz w:val="22"/>
          <w:szCs w:val="22"/>
        </w:rPr>
        <w:t>Контракт</w:t>
      </w:r>
      <w:r>
        <w:rPr>
          <w:rFonts w:cs="Times New Roman"/>
          <w:sz w:val="22"/>
          <w:szCs w:val="22"/>
        </w:rPr>
        <w:t>а Страховщик выдает Страхователю страховые полисы установленной формы на объекты страхования. Страховой полис выдается с указанием эксплуатируемого транспортного средства и (или) прицепа. Страховой полис на каждый объект страхования выдается не позднее рабочего дня, следующего за днем перечисления на расчетный счет Страховщика страховой премии и действует один год с момента выдачи.</w:t>
      </w:r>
    </w:p>
    <w:p w:rsidR="00D407EB" w:rsidRDefault="00561ACD">
      <w:pPr>
        <w:ind w:firstLine="567"/>
        <w:jc w:val="both"/>
        <w:rPr>
          <w:rFonts w:cs="Times New Roman"/>
          <w:sz w:val="22"/>
          <w:szCs w:val="22"/>
        </w:rPr>
      </w:pPr>
      <w:r>
        <w:rPr>
          <w:rFonts w:cs="Times New Roman"/>
          <w:sz w:val="22"/>
          <w:szCs w:val="22"/>
        </w:rPr>
        <w:t>3.3. Одновременно со страховым полисом Страхователю бесплатно выдается перечень представителей Страховщика в субъектах Российской Федерации, текст Правил, два бланка извещения о дорожно-транспортном происшествии (ДТП) к каждому страховому полису по утвержденной форме. В дальнейшем бланки извещений о ДТП выдаются Страховщиком бесплатно по требованию Страхователя в течение 3 рабочих дней со дня обращения.</w:t>
      </w:r>
    </w:p>
    <w:p w:rsidR="00D407EB" w:rsidRDefault="00561ACD">
      <w:pPr>
        <w:ind w:firstLine="567"/>
        <w:jc w:val="both"/>
        <w:rPr>
          <w:rFonts w:cs="Times New Roman"/>
          <w:sz w:val="22"/>
          <w:szCs w:val="22"/>
        </w:rPr>
      </w:pPr>
      <w:r>
        <w:rPr>
          <w:rFonts w:cs="Times New Roman"/>
          <w:sz w:val="22"/>
          <w:szCs w:val="22"/>
        </w:rPr>
        <w:t>3.4. При утрате страхового полиса Страхователь имеет право на получение их дубликатов в течение 1 рабочего дня с момента получения Страховщиком письменного обращения (заявления) от Страхователя.</w:t>
      </w:r>
    </w:p>
    <w:p w:rsidR="00D407EB" w:rsidRDefault="00D407EB">
      <w:pPr>
        <w:jc w:val="both"/>
        <w:rPr>
          <w:rFonts w:cs="Times New Roman"/>
          <w:b/>
          <w:bCs/>
          <w:sz w:val="22"/>
          <w:szCs w:val="22"/>
        </w:rPr>
      </w:pPr>
    </w:p>
    <w:p w:rsidR="00D407EB" w:rsidRDefault="00561ACD">
      <w:pPr>
        <w:jc w:val="center"/>
        <w:rPr>
          <w:rFonts w:cs="Times New Roman"/>
          <w:b/>
          <w:bCs/>
          <w:sz w:val="22"/>
          <w:szCs w:val="22"/>
        </w:rPr>
      </w:pPr>
      <w:r>
        <w:rPr>
          <w:rFonts w:cs="Times New Roman"/>
          <w:b/>
          <w:bCs/>
          <w:sz w:val="22"/>
          <w:szCs w:val="22"/>
        </w:rPr>
        <w:t xml:space="preserve">4. Цена, срок и условия оплаты </w:t>
      </w:r>
      <w:r w:rsidR="00B73078">
        <w:rPr>
          <w:rFonts w:cs="Times New Roman"/>
          <w:b/>
          <w:bCs/>
          <w:sz w:val="22"/>
          <w:szCs w:val="22"/>
        </w:rPr>
        <w:t>Контракт</w:t>
      </w:r>
      <w:r>
        <w:rPr>
          <w:rFonts w:cs="Times New Roman"/>
          <w:b/>
          <w:bCs/>
          <w:sz w:val="22"/>
          <w:szCs w:val="22"/>
        </w:rPr>
        <w:t>а</w:t>
      </w:r>
    </w:p>
    <w:p w:rsidR="00D407EB" w:rsidRDefault="00561ACD">
      <w:pPr>
        <w:ind w:firstLine="567"/>
        <w:jc w:val="both"/>
        <w:rPr>
          <w:rFonts w:cs="Times New Roman"/>
          <w:sz w:val="22"/>
          <w:szCs w:val="22"/>
        </w:rPr>
      </w:pPr>
      <w:r>
        <w:rPr>
          <w:rFonts w:cs="Times New Roman"/>
          <w:sz w:val="22"/>
          <w:szCs w:val="22"/>
        </w:rPr>
        <w:t xml:space="preserve">4.1. Цена </w:t>
      </w:r>
      <w:r w:rsidR="00B73078">
        <w:rPr>
          <w:rFonts w:cs="Times New Roman"/>
          <w:sz w:val="22"/>
          <w:szCs w:val="22"/>
        </w:rPr>
        <w:t>Контракт</w:t>
      </w:r>
      <w:r>
        <w:rPr>
          <w:rFonts w:cs="Times New Roman"/>
          <w:sz w:val="22"/>
          <w:szCs w:val="22"/>
        </w:rPr>
        <w:t xml:space="preserve">а составляет </w:t>
      </w:r>
      <w:r w:rsidR="00420957">
        <w:rPr>
          <w:rFonts w:cs="Times New Roman"/>
          <w:sz w:val="22"/>
          <w:szCs w:val="22"/>
        </w:rPr>
        <w:t>_______</w:t>
      </w:r>
      <w:r w:rsidR="001F0A88" w:rsidRPr="001F0A88">
        <w:rPr>
          <w:rFonts w:cs="Times New Roman"/>
          <w:sz w:val="22"/>
          <w:szCs w:val="22"/>
        </w:rPr>
        <w:t xml:space="preserve"> руб. (</w:t>
      </w:r>
      <w:r w:rsidR="00420957">
        <w:rPr>
          <w:rFonts w:cs="Times New Roman"/>
          <w:sz w:val="22"/>
          <w:szCs w:val="22"/>
        </w:rPr>
        <w:t xml:space="preserve">____________). </w:t>
      </w:r>
    </w:p>
    <w:p w:rsidR="00D70702" w:rsidRDefault="00D70702">
      <w:pPr>
        <w:ind w:firstLine="567"/>
        <w:jc w:val="both"/>
        <w:rPr>
          <w:rFonts w:cs="Times New Roman"/>
          <w:sz w:val="22"/>
          <w:szCs w:val="22"/>
        </w:rPr>
      </w:pPr>
      <w:r w:rsidRPr="00D70702">
        <w:rPr>
          <w:rFonts w:cs="Times New Roman"/>
          <w:sz w:val="22"/>
          <w:szCs w:val="22"/>
        </w:rPr>
        <w:t>Источник финансирования: средства бюджетных учреждений (субсидия на выполнение государственного задания и (или) средства от приносящей доход деятельности).</w:t>
      </w:r>
    </w:p>
    <w:p w:rsidR="00D407EB" w:rsidRDefault="00561ACD">
      <w:pPr>
        <w:ind w:firstLine="567"/>
        <w:jc w:val="both"/>
        <w:rPr>
          <w:rFonts w:cs="Times New Roman"/>
          <w:sz w:val="22"/>
          <w:szCs w:val="22"/>
        </w:rPr>
      </w:pPr>
      <w:r>
        <w:rPr>
          <w:rFonts w:cs="Times New Roman"/>
          <w:sz w:val="22"/>
          <w:szCs w:val="22"/>
        </w:rPr>
        <w:lastRenderedPageBreak/>
        <w:t xml:space="preserve">4.2. В цену </w:t>
      </w:r>
      <w:r w:rsidR="00B73078">
        <w:rPr>
          <w:rFonts w:cs="Times New Roman"/>
          <w:sz w:val="22"/>
          <w:szCs w:val="22"/>
        </w:rPr>
        <w:t>Контракт</w:t>
      </w:r>
      <w:r>
        <w:rPr>
          <w:rFonts w:cs="Times New Roman"/>
          <w:sz w:val="22"/>
          <w:szCs w:val="22"/>
        </w:rPr>
        <w:t>а входят расходы, связанные с выполнением обязанностей Страховщика в соответствии с законодательством РФ по ОСАГО; расходы по Круглосуточной диспетчерской службе (консультации по телефону при наступлении страхового события, вызов ГИБДД, скорой помощи, пожарной службы, эвакуатора); расходы на страхование, уплату таможенных пошлин, налогов, сборов, других обязательных платежей.</w:t>
      </w:r>
    </w:p>
    <w:p w:rsidR="00B73078" w:rsidRPr="00B73078" w:rsidRDefault="00B73078" w:rsidP="00B73078">
      <w:pPr>
        <w:ind w:firstLine="567"/>
        <w:jc w:val="both"/>
        <w:rPr>
          <w:rFonts w:cs="Times New Roman"/>
          <w:color w:val="000000"/>
          <w:sz w:val="22"/>
          <w:szCs w:val="22"/>
          <w:shd w:val="clear" w:color="auto" w:fill="FFFFFF"/>
        </w:rPr>
      </w:pPr>
      <w:r w:rsidRPr="00B73078">
        <w:rPr>
          <w:rFonts w:cs="Times New Roman"/>
          <w:color w:val="000000"/>
          <w:sz w:val="22"/>
          <w:szCs w:val="22"/>
          <w:shd w:val="clear" w:color="auto" w:fill="FFFFFF"/>
        </w:rPr>
        <w:t xml:space="preserve">4.3. </w:t>
      </w:r>
      <w:r w:rsidR="0052013F" w:rsidRPr="0052013F">
        <w:rPr>
          <w:rFonts w:cs="Times New Roman"/>
          <w:color w:val="000000"/>
          <w:sz w:val="22"/>
          <w:szCs w:val="22"/>
          <w:shd w:val="clear" w:color="auto" w:fill="FFFFFF"/>
        </w:rPr>
        <w:t xml:space="preserve">Страхователь </w:t>
      </w:r>
      <w:r w:rsidRPr="00B73078">
        <w:rPr>
          <w:rFonts w:cs="Times New Roman"/>
          <w:color w:val="000000"/>
          <w:sz w:val="22"/>
          <w:szCs w:val="22"/>
          <w:shd w:val="clear" w:color="auto" w:fill="FFFFFF"/>
        </w:rPr>
        <w:t xml:space="preserve">в срок не позднее 10 (Десяти) рабочих дней, следующих за днем поступления </w:t>
      </w:r>
      <w:r>
        <w:rPr>
          <w:rFonts w:cs="Times New Roman"/>
          <w:color w:val="000000"/>
          <w:sz w:val="22"/>
          <w:szCs w:val="22"/>
          <w:shd w:val="clear" w:color="auto" w:fill="FFFFFF"/>
        </w:rPr>
        <w:t xml:space="preserve">от Страховщика </w:t>
      </w:r>
      <w:r w:rsidRPr="00B73078">
        <w:rPr>
          <w:rFonts w:cs="Times New Roman"/>
          <w:color w:val="000000"/>
          <w:sz w:val="22"/>
          <w:szCs w:val="22"/>
          <w:shd w:val="clear" w:color="auto" w:fill="FFFFFF"/>
        </w:rPr>
        <w:t>акта оказания услуг, осуществляет одно из следующих действий:</w:t>
      </w:r>
    </w:p>
    <w:p w:rsidR="00B73078" w:rsidRPr="00B73078" w:rsidRDefault="00B73078" w:rsidP="00B73078">
      <w:pPr>
        <w:ind w:firstLine="567"/>
        <w:jc w:val="both"/>
        <w:rPr>
          <w:rFonts w:cs="Times New Roman"/>
          <w:color w:val="000000"/>
          <w:sz w:val="22"/>
          <w:szCs w:val="22"/>
          <w:shd w:val="clear" w:color="auto" w:fill="FFFFFF"/>
        </w:rPr>
      </w:pPr>
      <w:r w:rsidRPr="00B73078">
        <w:rPr>
          <w:rFonts w:cs="Times New Roman"/>
          <w:color w:val="000000"/>
          <w:sz w:val="22"/>
          <w:szCs w:val="22"/>
          <w:shd w:val="clear" w:color="auto" w:fill="FFFFFF"/>
        </w:rPr>
        <w:t xml:space="preserve">а) подписывает подписью лица, имеющего право действовать от имени </w:t>
      </w:r>
      <w:r w:rsidR="0052013F">
        <w:rPr>
          <w:rFonts w:cs="Times New Roman"/>
          <w:color w:val="000000"/>
          <w:sz w:val="22"/>
          <w:szCs w:val="22"/>
          <w:shd w:val="clear" w:color="auto" w:fill="FFFFFF"/>
        </w:rPr>
        <w:t>Страхователя</w:t>
      </w:r>
      <w:r w:rsidRPr="00B73078">
        <w:rPr>
          <w:rFonts w:cs="Times New Roman"/>
          <w:color w:val="000000"/>
          <w:sz w:val="22"/>
          <w:szCs w:val="22"/>
          <w:shd w:val="clear" w:color="auto" w:fill="FFFFFF"/>
        </w:rPr>
        <w:t xml:space="preserve">, и направляет </w:t>
      </w:r>
      <w:r w:rsidR="0052013F" w:rsidRPr="0052013F">
        <w:rPr>
          <w:rFonts w:cs="Times New Roman"/>
          <w:color w:val="000000"/>
          <w:sz w:val="22"/>
          <w:szCs w:val="22"/>
          <w:shd w:val="clear" w:color="auto" w:fill="FFFFFF"/>
        </w:rPr>
        <w:t>Страховщик</w:t>
      </w:r>
      <w:r w:rsidR="0052013F">
        <w:rPr>
          <w:rFonts w:cs="Times New Roman"/>
          <w:color w:val="000000"/>
          <w:sz w:val="22"/>
          <w:szCs w:val="22"/>
          <w:shd w:val="clear" w:color="auto" w:fill="FFFFFF"/>
        </w:rPr>
        <w:t>у</w:t>
      </w:r>
      <w:r w:rsidRPr="00B73078">
        <w:rPr>
          <w:rFonts w:cs="Times New Roman"/>
          <w:color w:val="000000"/>
          <w:sz w:val="22"/>
          <w:szCs w:val="22"/>
          <w:shd w:val="clear" w:color="auto" w:fill="FFFFFF"/>
        </w:rPr>
        <w:t>документ о приемке;</w:t>
      </w:r>
    </w:p>
    <w:p w:rsidR="00B73078" w:rsidRDefault="00B73078" w:rsidP="00B73078">
      <w:pPr>
        <w:ind w:firstLine="567"/>
        <w:jc w:val="both"/>
        <w:rPr>
          <w:rFonts w:cs="Times New Roman"/>
          <w:b/>
          <w:bCs/>
          <w:sz w:val="22"/>
          <w:szCs w:val="22"/>
        </w:rPr>
      </w:pPr>
      <w:r w:rsidRPr="00B73078">
        <w:rPr>
          <w:rFonts w:cs="Times New Roman"/>
          <w:color w:val="000000"/>
          <w:sz w:val="22"/>
          <w:szCs w:val="22"/>
          <w:shd w:val="clear" w:color="auto" w:fill="FFFFFF"/>
        </w:rPr>
        <w:t xml:space="preserve">б) формирует, подписывает подписью лица, имеющего право действовать от имени </w:t>
      </w:r>
      <w:r w:rsidR="0052013F">
        <w:rPr>
          <w:rFonts w:cs="Times New Roman"/>
          <w:color w:val="000000"/>
          <w:sz w:val="22"/>
          <w:szCs w:val="22"/>
          <w:shd w:val="clear" w:color="auto" w:fill="FFFFFF"/>
        </w:rPr>
        <w:t>Страхователя</w:t>
      </w:r>
      <w:r w:rsidRPr="00B73078">
        <w:rPr>
          <w:rFonts w:cs="Times New Roman"/>
          <w:color w:val="000000"/>
          <w:sz w:val="22"/>
          <w:szCs w:val="22"/>
          <w:shd w:val="clear" w:color="auto" w:fill="FFFFFF"/>
        </w:rPr>
        <w:t xml:space="preserve">, и направляет </w:t>
      </w:r>
      <w:r w:rsidR="0052013F" w:rsidRPr="0052013F">
        <w:rPr>
          <w:rFonts w:cs="Times New Roman"/>
          <w:color w:val="000000"/>
          <w:sz w:val="22"/>
          <w:szCs w:val="22"/>
          <w:shd w:val="clear" w:color="auto" w:fill="FFFFFF"/>
        </w:rPr>
        <w:t>Страховщик</w:t>
      </w:r>
      <w:r w:rsidR="0052013F">
        <w:rPr>
          <w:rFonts w:cs="Times New Roman"/>
          <w:color w:val="000000"/>
          <w:sz w:val="22"/>
          <w:szCs w:val="22"/>
          <w:shd w:val="clear" w:color="auto" w:fill="FFFFFF"/>
        </w:rPr>
        <w:t>у</w:t>
      </w:r>
      <w:r w:rsidR="00683A6D">
        <w:rPr>
          <w:rFonts w:cs="Times New Roman"/>
          <w:color w:val="000000"/>
          <w:sz w:val="22"/>
          <w:szCs w:val="22"/>
          <w:shd w:val="clear" w:color="auto" w:fill="FFFFFF"/>
        </w:rPr>
        <w:t xml:space="preserve"> </w:t>
      </w:r>
      <w:r w:rsidRPr="00B73078">
        <w:rPr>
          <w:rFonts w:cs="Times New Roman"/>
          <w:color w:val="000000"/>
          <w:sz w:val="22"/>
          <w:szCs w:val="22"/>
          <w:shd w:val="clear" w:color="auto" w:fill="FFFFFF"/>
        </w:rPr>
        <w:t>мотивированный отказ от подписания документа о приемке с указанием причин такого отказа.</w:t>
      </w:r>
    </w:p>
    <w:p w:rsidR="00D407EB" w:rsidRDefault="00561ACD">
      <w:pPr>
        <w:ind w:firstLine="567"/>
        <w:jc w:val="both"/>
        <w:rPr>
          <w:rFonts w:cs="Times New Roman"/>
          <w:sz w:val="22"/>
          <w:szCs w:val="22"/>
        </w:rPr>
      </w:pPr>
      <w:r>
        <w:rPr>
          <w:rFonts w:cs="Times New Roman"/>
          <w:sz w:val="22"/>
          <w:szCs w:val="22"/>
        </w:rPr>
        <w:t>4.</w:t>
      </w:r>
      <w:r w:rsidR="00B73078">
        <w:rPr>
          <w:rFonts w:cs="Times New Roman"/>
          <w:sz w:val="22"/>
          <w:szCs w:val="22"/>
        </w:rPr>
        <w:t>4</w:t>
      </w:r>
      <w:r>
        <w:rPr>
          <w:rFonts w:cs="Times New Roman"/>
          <w:sz w:val="22"/>
          <w:szCs w:val="22"/>
        </w:rPr>
        <w:t xml:space="preserve">. </w:t>
      </w:r>
      <w:r>
        <w:rPr>
          <w:rFonts w:cs="Times New Roman"/>
          <w:color w:val="000000"/>
          <w:sz w:val="22"/>
          <w:szCs w:val="22"/>
        </w:rPr>
        <w:t>Оплата производится в безналичной форме путем перечисления денежных средств на расчетный счет Страховщика платежными поручениями. Расчет осуществляется</w:t>
      </w:r>
      <w:r>
        <w:rPr>
          <w:rStyle w:val="postbody"/>
          <w:rFonts w:cs="Times New Roman"/>
          <w:color w:val="000000"/>
          <w:sz w:val="22"/>
          <w:szCs w:val="22"/>
        </w:rPr>
        <w:t xml:space="preserve"> по факту оказания услуг в течение 7 (Семи) рабочих дней с даты подписания Сторонами акта оказания услуг </w:t>
      </w:r>
      <w:r>
        <w:rPr>
          <w:rFonts w:cs="Times New Roman"/>
          <w:sz w:val="22"/>
          <w:szCs w:val="22"/>
        </w:rPr>
        <w:t>на основании счета, выставленного Страховщиком.</w:t>
      </w:r>
    </w:p>
    <w:p w:rsidR="00D407EB" w:rsidRDefault="00561ACD">
      <w:pPr>
        <w:ind w:right="-2" w:firstLine="567"/>
        <w:jc w:val="both"/>
        <w:rPr>
          <w:rFonts w:cs="Times New Roman"/>
          <w:sz w:val="22"/>
          <w:szCs w:val="22"/>
        </w:rPr>
      </w:pPr>
      <w:r>
        <w:rPr>
          <w:rFonts w:cs="Times New Roman"/>
          <w:sz w:val="22"/>
          <w:szCs w:val="22"/>
        </w:rPr>
        <w:t>4.</w:t>
      </w:r>
      <w:r w:rsidR="00B73078">
        <w:rPr>
          <w:rFonts w:cs="Times New Roman"/>
          <w:sz w:val="22"/>
          <w:szCs w:val="22"/>
        </w:rPr>
        <w:t>5</w:t>
      </w:r>
      <w:r>
        <w:rPr>
          <w:rFonts w:cs="Times New Roman"/>
          <w:sz w:val="22"/>
          <w:szCs w:val="22"/>
        </w:rPr>
        <w:t xml:space="preserve">. Информация о возможности изменений условий </w:t>
      </w:r>
      <w:r w:rsidR="00B73078">
        <w:rPr>
          <w:rFonts w:cs="Times New Roman"/>
          <w:sz w:val="22"/>
          <w:szCs w:val="22"/>
        </w:rPr>
        <w:t>Контракт</w:t>
      </w:r>
      <w:r>
        <w:rPr>
          <w:rFonts w:cs="Times New Roman"/>
          <w:sz w:val="22"/>
          <w:szCs w:val="22"/>
        </w:rPr>
        <w:t xml:space="preserve">а: </w:t>
      </w:r>
    </w:p>
    <w:p w:rsidR="00D407EB" w:rsidRDefault="00561ACD">
      <w:pPr>
        <w:ind w:firstLine="567"/>
        <w:jc w:val="both"/>
        <w:rPr>
          <w:rFonts w:cs="Times New Roman"/>
          <w:sz w:val="22"/>
          <w:szCs w:val="22"/>
        </w:rPr>
      </w:pPr>
      <w:r>
        <w:rPr>
          <w:rFonts w:cs="Times New Roman"/>
          <w:sz w:val="22"/>
          <w:szCs w:val="22"/>
        </w:rPr>
        <w:t xml:space="preserve">- возможно при снижении цены </w:t>
      </w:r>
      <w:r w:rsidR="00B73078">
        <w:rPr>
          <w:rFonts w:cs="Times New Roman"/>
          <w:sz w:val="22"/>
          <w:szCs w:val="22"/>
        </w:rPr>
        <w:t>Контракт</w:t>
      </w:r>
      <w:r>
        <w:rPr>
          <w:rFonts w:cs="Times New Roman"/>
          <w:sz w:val="22"/>
          <w:szCs w:val="22"/>
        </w:rPr>
        <w:t xml:space="preserve">а без изменения предусмотренных </w:t>
      </w:r>
      <w:r w:rsidR="00B73078">
        <w:rPr>
          <w:rFonts w:cs="Times New Roman"/>
          <w:sz w:val="22"/>
          <w:szCs w:val="22"/>
        </w:rPr>
        <w:t>Контракт</w:t>
      </w:r>
      <w:r>
        <w:rPr>
          <w:rFonts w:cs="Times New Roman"/>
          <w:sz w:val="22"/>
          <w:szCs w:val="22"/>
        </w:rPr>
        <w:t xml:space="preserve">ом объема услуг, качества оказываемой услуги и иных условий </w:t>
      </w:r>
      <w:r w:rsidR="00B73078">
        <w:rPr>
          <w:rFonts w:cs="Times New Roman"/>
          <w:sz w:val="22"/>
          <w:szCs w:val="22"/>
        </w:rPr>
        <w:t>Контракт</w:t>
      </w:r>
      <w:r>
        <w:rPr>
          <w:rFonts w:cs="Times New Roman"/>
          <w:sz w:val="22"/>
          <w:szCs w:val="22"/>
        </w:rPr>
        <w:t>а;</w:t>
      </w:r>
    </w:p>
    <w:p w:rsidR="00D407EB" w:rsidRDefault="00561ACD">
      <w:pPr>
        <w:ind w:firstLine="567"/>
        <w:jc w:val="both"/>
        <w:rPr>
          <w:rFonts w:cs="Times New Roman"/>
          <w:color w:val="000000"/>
          <w:sz w:val="22"/>
          <w:szCs w:val="22"/>
          <w:shd w:val="clear" w:color="auto" w:fill="FFFFFF"/>
        </w:rPr>
      </w:pPr>
      <w:r>
        <w:rPr>
          <w:rFonts w:cs="Times New Roman"/>
          <w:sz w:val="22"/>
          <w:szCs w:val="22"/>
        </w:rPr>
        <w:t>-</w:t>
      </w:r>
      <w:r>
        <w:rPr>
          <w:rFonts w:cs="Times New Roman"/>
          <w:color w:val="000000"/>
          <w:sz w:val="22"/>
          <w:szCs w:val="22"/>
          <w:shd w:val="clear" w:color="auto" w:fill="FFFFFF"/>
        </w:rPr>
        <w:t xml:space="preserve">если по предложению Страхователя увеличиваются предусмотренные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ом количество объема услуги не более чем на десять процентов или уменьшаются предусмотренные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ом количество объема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а пропорционально дополнительному количеству услуги исходя из установленной в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е цены единицы услуги, но не более чем на десять процентов цены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а. При уменьшении предусмотренных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ом количества услуг стороны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а обязаны уменьшить цену </w:t>
      </w:r>
      <w:r w:rsidR="00B73078">
        <w:rPr>
          <w:rFonts w:cs="Times New Roman"/>
          <w:color w:val="000000"/>
          <w:sz w:val="22"/>
          <w:szCs w:val="22"/>
          <w:shd w:val="clear" w:color="auto" w:fill="FFFFFF"/>
        </w:rPr>
        <w:t>Контракт</w:t>
      </w:r>
      <w:r>
        <w:rPr>
          <w:rFonts w:cs="Times New Roman"/>
          <w:color w:val="000000"/>
          <w:sz w:val="22"/>
          <w:szCs w:val="22"/>
          <w:shd w:val="clear" w:color="auto" w:fill="FFFFFF"/>
        </w:rPr>
        <w:t xml:space="preserve">а исходя из цены единицы услуги. </w:t>
      </w:r>
    </w:p>
    <w:p w:rsidR="00D407EB" w:rsidRDefault="00D407EB">
      <w:pPr>
        <w:ind w:left="374"/>
        <w:jc w:val="center"/>
        <w:rPr>
          <w:rFonts w:cs="Times New Roman"/>
          <w:b/>
          <w:bCs/>
          <w:sz w:val="22"/>
          <w:szCs w:val="22"/>
        </w:rPr>
      </w:pPr>
    </w:p>
    <w:p w:rsidR="00D407EB" w:rsidRDefault="00561ACD">
      <w:pPr>
        <w:jc w:val="center"/>
        <w:rPr>
          <w:rFonts w:cs="Times New Roman"/>
          <w:sz w:val="22"/>
          <w:szCs w:val="22"/>
        </w:rPr>
      </w:pPr>
      <w:r>
        <w:rPr>
          <w:rFonts w:cs="Times New Roman"/>
          <w:b/>
          <w:bCs/>
          <w:sz w:val="22"/>
          <w:szCs w:val="22"/>
        </w:rPr>
        <w:t>5. Права и обязанности Сторон.</w:t>
      </w:r>
    </w:p>
    <w:p w:rsidR="00D407EB" w:rsidRDefault="00561ACD">
      <w:pPr>
        <w:ind w:firstLine="567"/>
        <w:jc w:val="both"/>
        <w:rPr>
          <w:rFonts w:cs="Times New Roman"/>
          <w:sz w:val="22"/>
          <w:szCs w:val="22"/>
        </w:rPr>
      </w:pPr>
      <w:r>
        <w:rPr>
          <w:rFonts w:cs="Times New Roman"/>
          <w:sz w:val="22"/>
          <w:szCs w:val="22"/>
        </w:rPr>
        <w:t>5.1. Страхователь имеет право:</w:t>
      </w:r>
    </w:p>
    <w:p w:rsidR="00D407EB" w:rsidRDefault="00561ACD">
      <w:pPr>
        <w:ind w:firstLine="567"/>
        <w:jc w:val="both"/>
        <w:rPr>
          <w:rFonts w:cs="Times New Roman"/>
          <w:sz w:val="22"/>
          <w:szCs w:val="22"/>
        </w:rPr>
      </w:pPr>
      <w:r>
        <w:rPr>
          <w:rFonts w:cs="Times New Roman"/>
          <w:sz w:val="22"/>
          <w:szCs w:val="22"/>
        </w:rPr>
        <w:t xml:space="preserve">5.1.1. Досрочно расторгнуть настоящий </w:t>
      </w:r>
      <w:r w:rsidR="00B73078">
        <w:rPr>
          <w:rFonts w:cs="Times New Roman"/>
          <w:sz w:val="22"/>
          <w:szCs w:val="22"/>
        </w:rPr>
        <w:t>Контракт</w:t>
      </w:r>
      <w:r>
        <w:rPr>
          <w:rFonts w:cs="Times New Roman"/>
          <w:sz w:val="22"/>
          <w:szCs w:val="22"/>
        </w:rPr>
        <w:t xml:space="preserve"> в случаях, и на условиях, предусмотренных Правилами.</w:t>
      </w:r>
    </w:p>
    <w:p w:rsidR="00D407EB" w:rsidRDefault="00561ACD">
      <w:pPr>
        <w:ind w:firstLine="567"/>
        <w:jc w:val="both"/>
        <w:rPr>
          <w:rFonts w:cs="Times New Roman"/>
          <w:sz w:val="22"/>
          <w:szCs w:val="22"/>
        </w:rPr>
      </w:pPr>
      <w:r>
        <w:rPr>
          <w:rFonts w:cs="Times New Roman"/>
          <w:sz w:val="22"/>
          <w:szCs w:val="22"/>
        </w:rPr>
        <w:t xml:space="preserve">5.1.2. Получить страховую выплату в случаях, предусмотренных Правилами и настоящим </w:t>
      </w:r>
      <w:r w:rsidR="00B73078">
        <w:rPr>
          <w:rFonts w:cs="Times New Roman"/>
          <w:sz w:val="22"/>
          <w:szCs w:val="22"/>
        </w:rPr>
        <w:t>Контракт</w:t>
      </w:r>
      <w:r>
        <w:rPr>
          <w:rFonts w:cs="Times New Roman"/>
          <w:sz w:val="22"/>
          <w:szCs w:val="22"/>
        </w:rPr>
        <w:t>ом.</w:t>
      </w:r>
    </w:p>
    <w:p w:rsidR="00D407EB" w:rsidRDefault="00561ACD">
      <w:pPr>
        <w:ind w:firstLine="567"/>
        <w:jc w:val="both"/>
        <w:rPr>
          <w:rFonts w:cs="Times New Roman"/>
          <w:sz w:val="22"/>
          <w:szCs w:val="22"/>
        </w:rPr>
      </w:pPr>
      <w:r>
        <w:rPr>
          <w:rFonts w:cs="Times New Roman"/>
          <w:sz w:val="22"/>
          <w:szCs w:val="22"/>
        </w:rPr>
        <w:t>5.2. Страхователь обязан:</w:t>
      </w:r>
    </w:p>
    <w:p w:rsidR="00D407EB" w:rsidRDefault="00561ACD">
      <w:pPr>
        <w:ind w:firstLine="567"/>
        <w:jc w:val="both"/>
        <w:rPr>
          <w:rFonts w:cs="Times New Roman"/>
          <w:sz w:val="22"/>
          <w:szCs w:val="22"/>
        </w:rPr>
      </w:pPr>
      <w:r>
        <w:rPr>
          <w:rFonts w:cs="Times New Roman"/>
          <w:sz w:val="22"/>
          <w:szCs w:val="22"/>
        </w:rPr>
        <w:t>5.2.1. Заявлять в установленные сроки о страховом случае.</w:t>
      </w:r>
    </w:p>
    <w:p w:rsidR="00D407EB" w:rsidRDefault="00561ACD">
      <w:pPr>
        <w:ind w:firstLine="567"/>
        <w:jc w:val="both"/>
        <w:rPr>
          <w:rFonts w:cs="Times New Roman"/>
          <w:sz w:val="22"/>
          <w:szCs w:val="22"/>
        </w:rPr>
      </w:pPr>
      <w:r>
        <w:rPr>
          <w:rFonts w:cs="Times New Roman"/>
          <w:sz w:val="22"/>
          <w:szCs w:val="22"/>
        </w:rPr>
        <w:t xml:space="preserve">5.2.2. Своевременно уплачивать страховую премию в установленный </w:t>
      </w:r>
      <w:r w:rsidR="00B73078">
        <w:rPr>
          <w:rFonts w:cs="Times New Roman"/>
          <w:sz w:val="22"/>
          <w:szCs w:val="22"/>
        </w:rPr>
        <w:t>Контракт</w:t>
      </w:r>
      <w:r>
        <w:rPr>
          <w:rFonts w:cs="Times New Roman"/>
          <w:sz w:val="22"/>
          <w:szCs w:val="22"/>
        </w:rPr>
        <w:t>ом срок.</w:t>
      </w:r>
    </w:p>
    <w:p w:rsidR="00D407EB" w:rsidRDefault="00561ACD">
      <w:pPr>
        <w:ind w:firstLine="567"/>
        <w:jc w:val="both"/>
        <w:rPr>
          <w:rFonts w:cs="Times New Roman"/>
          <w:sz w:val="22"/>
          <w:szCs w:val="22"/>
        </w:rPr>
      </w:pPr>
      <w:r>
        <w:rPr>
          <w:rFonts w:cs="Times New Roman"/>
          <w:sz w:val="22"/>
          <w:szCs w:val="22"/>
        </w:rPr>
        <w:t>5.2.3. Соблюдать меры безопасности при управлении транспортным средством, предписанные соответствующими органами.</w:t>
      </w:r>
    </w:p>
    <w:p w:rsidR="00D407EB" w:rsidRDefault="00561ACD">
      <w:pPr>
        <w:ind w:firstLine="567"/>
        <w:jc w:val="both"/>
        <w:rPr>
          <w:rFonts w:cs="Times New Roman"/>
          <w:sz w:val="22"/>
          <w:szCs w:val="22"/>
        </w:rPr>
      </w:pPr>
      <w:r>
        <w:rPr>
          <w:rFonts w:cs="Times New Roman"/>
          <w:sz w:val="22"/>
          <w:szCs w:val="22"/>
        </w:rPr>
        <w:t>5.3. Страховщик имеет право:</w:t>
      </w:r>
    </w:p>
    <w:p w:rsidR="00D407EB" w:rsidRDefault="00561ACD">
      <w:pPr>
        <w:ind w:firstLine="567"/>
        <w:jc w:val="both"/>
        <w:rPr>
          <w:rFonts w:cs="Times New Roman"/>
          <w:sz w:val="22"/>
          <w:szCs w:val="22"/>
        </w:rPr>
      </w:pPr>
      <w:r>
        <w:rPr>
          <w:rFonts w:cs="Times New Roman"/>
          <w:sz w:val="22"/>
          <w:szCs w:val="22"/>
        </w:rPr>
        <w:t>5.3.1. Проверять соответствие сообщенных Страхователем сведений о транспортном средстве.</w:t>
      </w:r>
    </w:p>
    <w:p w:rsidR="00D407EB" w:rsidRDefault="00561ACD">
      <w:pPr>
        <w:ind w:firstLine="567"/>
        <w:jc w:val="both"/>
        <w:rPr>
          <w:rFonts w:cs="Times New Roman"/>
          <w:sz w:val="22"/>
          <w:szCs w:val="22"/>
        </w:rPr>
      </w:pPr>
      <w:r>
        <w:rPr>
          <w:rFonts w:cs="Times New Roman"/>
          <w:sz w:val="22"/>
          <w:szCs w:val="22"/>
        </w:rPr>
        <w:t>5.3.2. Давать письменные рекомендации по уменьшению степени риска по страхованию гражданской ответственности.</w:t>
      </w:r>
    </w:p>
    <w:p w:rsidR="00D407EB" w:rsidRDefault="00561ACD">
      <w:pPr>
        <w:ind w:firstLine="567"/>
        <w:jc w:val="both"/>
        <w:rPr>
          <w:rFonts w:cs="Times New Roman"/>
          <w:sz w:val="22"/>
          <w:szCs w:val="22"/>
        </w:rPr>
      </w:pPr>
      <w:r>
        <w:rPr>
          <w:rFonts w:cs="Times New Roman"/>
          <w:sz w:val="22"/>
          <w:szCs w:val="22"/>
        </w:rPr>
        <w:t>5.4. Страховщик обязан:</w:t>
      </w:r>
    </w:p>
    <w:p w:rsidR="00D407EB" w:rsidRDefault="00561ACD">
      <w:pPr>
        <w:ind w:firstLine="567"/>
        <w:jc w:val="both"/>
        <w:rPr>
          <w:rFonts w:cs="Times New Roman"/>
          <w:sz w:val="22"/>
          <w:szCs w:val="22"/>
        </w:rPr>
      </w:pPr>
      <w:r>
        <w:rPr>
          <w:rFonts w:cs="Times New Roman"/>
          <w:sz w:val="22"/>
          <w:szCs w:val="22"/>
        </w:rPr>
        <w:t xml:space="preserve">5.4.1. В установленный настоящим </w:t>
      </w:r>
      <w:r w:rsidR="00B73078">
        <w:rPr>
          <w:rFonts w:cs="Times New Roman"/>
          <w:sz w:val="22"/>
          <w:szCs w:val="22"/>
        </w:rPr>
        <w:t>Контракт</w:t>
      </w:r>
      <w:r>
        <w:rPr>
          <w:rFonts w:cs="Times New Roman"/>
          <w:sz w:val="22"/>
          <w:szCs w:val="22"/>
        </w:rPr>
        <w:t>ом срок произвести страховую выплату, а в случае отказа в выплате письменно уведомить Страхователя с указанием причин.</w:t>
      </w:r>
    </w:p>
    <w:p w:rsidR="00D407EB" w:rsidRDefault="00561ACD">
      <w:pPr>
        <w:ind w:firstLine="567"/>
        <w:jc w:val="both"/>
        <w:rPr>
          <w:rFonts w:cs="Times New Roman"/>
          <w:sz w:val="22"/>
          <w:szCs w:val="22"/>
        </w:rPr>
      </w:pPr>
      <w:r>
        <w:rPr>
          <w:rFonts w:cs="Times New Roman"/>
          <w:sz w:val="22"/>
          <w:szCs w:val="22"/>
        </w:rPr>
        <w:t>5.4.2. Ознакомить Страхователя с Правилами и вручить их, о чем делается соответствующая запись в страховом полисе.</w:t>
      </w:r>
    </w:p>
    <w:p w:rsidR="00D407EB" w:rsidRDefault="00561ACD">
      <w:pPr>
        <w:ind w:firstLine="567"/>
        <w:jc w:val="both"/>
        <w:rPr>
          <w:rFonts w:cs="Times New Roman"/>
          <w:sz w:val="22"/>
          <w:szCs w:val="22"/>
        </w:rPr>
      </w:pPr>
      <w:r>
        <w:rPr>
          <w:rFonts w:cs="Times New Roman"/>
          <w:sz w:val="22"/>
          <w:szCs w:val="22"/>
        </w:rPr>
        <w:t>5.4.3. В случае утраты страхового полиса выдать Страхователю, на основании его письменного заявления, дубликат страхового полиса в течение 1 рабочего дня с момента получения Страховщиком письменного обращения (заявления) от Страхователя.</w:t>
      </w:r>
    </w:p>
    <w:p w:rsidR="00D407EB" w:rsidRDefault="00561ACD">
      <w:pPr>
        <w:ind w:firstLine="567"/>
        <w:jc w:val="both"/>
        <w:rPr>
          <w:rFonts w:cs="Times New Roman"/>
          <w:sz w:val="22"/>
          <w:szCs w:val="22"/>
        </w:rPr>
      </w:pPr>
      <w:r>
        <w:rPr>
          <w:rFonts w:cs="Times New Roman"/>
          <w:sz w:val="22"/>
          <w:szCs w:val="22"/>
        </w:rPr>
        <w:t>5.4.4. Закрепить постоянного высококвалифицированного сотрудника Страховщика за Страхователем.</w:t>
      </w:r>
    </w:p>
    <w:p w:rsidR="00D407EB" w:rsidRDefault="00561ACD">
      <w:pPr>
        <w:ind w:firstLine="567"/>
        <w:jc w:val="both"/>
        <w:rPr>
          <w:rFonts w:cs="Times New Roman"/>
          <w:sz w:val="22"/>
          <w:szCs w:val="22"/>
        </w:rPr>
      </w:pPr>
      <w:r>
        <w:rPr>
          <w:rFonts w:cs="Times New Roman"/>
          <w:sz w:val="22"/>
          <w:szCs w:val="22"/>
        </w:rPr>
        <w:t>5.4.5. Произвести осмотр поврежденного объекта страхования в присутствии Страхователя с составлением акта осмотра поврежденного транспортного средства.</w:t>
      </w:r>
    </w:p>
    <w:p w:rsidR="00D407EB" w:rsidRDefault="00561ACD">
      <w:pPr>
        <w:ind w:firstLine="567"/>
        <w:jc w:val="both"/>
        <w:rPr>
          <w:rFonts w:cs="Times New Roman"/>
          <w:sz w:val="22"/>
          <w:szCs w:val="22"/>
        </w:rPr>
      </w:pPr>
      <w:r>
        <w:rPr>
          <w:rFonts w:cs="Times New Roman"/>
          <w:sz w:val="22"/>
          <w:szCs w:val="22"/>
        </w:rPr>
        <w:t xml:space="preserve">5.5. </w:t>
      </w:r>
      <w:r>
        <w:rPr>
          <w:rFonts w:cs="Times New Roman"/>
          <w:iCs/>
          <w:sz w:val="22"/>
          <w:szCs w:val="22"/>
        </w:rPr>
        <w:t>Страхователь обязан:</w:t>
      </w:r>
    </w:p>
    <w:p w:rsidR="00D407EB" w:rsidRDefault="00561ACD">
      <w:pPr>
        <w:ind w:firstLine="567"/>
        <w:jc w:val="both"/>
        <w:rPr>
          <w:rFonts w:cs="Times New Roman"/>
          <w:sz w:val="22"/>
          <w:szCs w:val="22"/>
        </w:rPr>
      </w:pPr>
      <w:r>
        <w:rPr>
          <w:rFonts w:cs="Times New Roman"/>
          <w:sz w:val="22"/>
          <w:szCs w:val="22"/>
        </w:rPr>
        <w:lastRenderedPageBreak/>
        <w:t xml:space="preserve">5.5.1. при заключении </w:t>
      </w:r>
      <w:r w:rsidR="00B73078">
        <w:rPr>
          <w:rFonts w:cs="Times New Roman"/>
          <w:sz w:val="22"/>
          <w:szCs w:val="22"/>
        </w:rPr>
        <w:t>Контракт</w:t>
      </w:r>
      <w:r>
        <w:rPr>
          <w:rFonts w:cs="Times New Roman"/>
          <w:sz w:val="22"/>
          <w:szCs w:val="22"/>
        </w:rPr>
        <w:t>а обязательного страхования сообщать Страховщику обо всех известных ему обстоятельствах, имеющих значение для оценки страхового события;</w:t>
      </w:r>
    </w:p>
    <w:p w:rsidR="00D407EB" w:rsidRDefault="00561ACD">
      <w:pPr>
        <w:ind w:firstLine="567"/>
        <w:jc w:val="both"/>
        <w:rPr>
          <w:rFonts w:cs="Times New Roman"/>
          <w:sz w:val="22"/>
          <w:szCs w:val="22"/>
        </w:rPr>
      </w:pPr>
      <w:r>
        <w:rPr>
          <w:rFonts w:cs="Times New Roman"/>
          <w:sz w:val="22"/>
          <w:szCs w:val="22"/>
        </w:rPr>
        <w:t xml:space="preserve">5.5.2. принимать необходимые меры по предотвращению и уменьшению убытков при возникновении страхового случая и сообщать Страховщику о страховом случае в сроки, предусмотренные настоящим </w:t>
      </w:r>
      <w:r w:rsidR="00B73078">
        <w:rPr>
          <w:rFonts w:cs="Times New Roman"/>
          <w:sz w:val="22"/>
          <w:szCs w:val="22"/>
        </w:rPr>
        <w:t>Контракт</w:t>
      </w:r>
      <w:r>
        <w:rPr>
          <w:rFonts w:cs="Times New Roman"/>
          <w:sz w:val="22"/>
          <w:szCs w:val="22"/>
        </w:rPr>
        <w:t>ом;</w:t>
      </w:r>
    </w:p>
    <w:p w:rsidR="00D407EB" w:rsidRDefault="00561ACD">
      <w:pPr>
        <w:ind w:firstLine="567"/>
        <w:jc w:val="both"/>
        <w:rPr>
          <w:rFonts w:cs="Times New Roman"/>
          <w:sz w:val="22"/>
          <w:szCs w:val="22"/>
        </w:rPr>
      </w:pPr>
      <w:r>
        <w:rPr>
          <w:rFonts w:cs="Times New Roman"/>
          <w:sz w:val="22"/>
          <w:szCs w:val="22"/>
        </w:rPr>
        <w:t>5.5.3. действовать, а также содержать и эксплуатировать свое транспортное средство в соответствии с установленными правилами и требованиями безопасности для третьих лиц;</w:t>
      </w:r>
    </w:p>
    <w:p w:rsidR="00D407EB" w:rsidRDefault="00561ACD">
      <w:pPr>
        <w:ind w:firstLine="567"/>
        <w:jc w:val="both"/>
        <w:rPr>
          <w:rFonts w:cs="Times New Roman"/>
          <w:sz w:val="22"/>
          <w:szCs w:val="22"/>
        </w:rPr>
      </w:pPr>
      <w:r>
        <w:rPr>
          <w:rFonts w:cs="Times New Roman"/>
          <w:sz w:val="22"/>
          <w:szCs w:val="22"/>
        </w:rPr>
        <w:t xml:space="preserve">5.5.4. в период действия </w:t>
      </w:r>
      <w:r w:rsidR="00B73078">
        <w:rPr>
          <w:rFonts w:cs="Times New Roman"/>
          <w:sz w:val="22"/>
          <w:szCs w:val="22"/>
        </w:rPr>
        <w:t>Контракт</w:t>
      </w:r>
      <w:r>
        <w:rPr>
          <w:rFonts w:cs="Times New Roman"/>
          <w:sz w:val="22"/>
          <w:szCs w:val="22"/>
        </w:rPr>
        <w:t xml:space="preserve">а (полиса) обязательного страхования незамедлительно сообщать в письменной форме Страховщику об изменении сведений, указанных в Заявлении при заключении </w:t>
      </w:r>
      <w:r w:rsidR="00B73078">
        <w:rPr>
          <w:rFonts w:cs="Times New Roman"/>
          <w:sz w:val="22"/>
          <w:szCs w:val="22"/>
        </w:rPr>
        <w:t>Контракт</w:t>
      </w:r>
      <w:r>
        <w:rPr>
          <w:rFonts w:cs="Times New Roman"/>
          <w:sz w:val="22"/>
          <w:szCs w:val="22"/>
        </w:rPr>
        <w:t>а обязательного страхования.</w:t>
      </w:r>
    </w:p>
    <w:p w:rsidR="00D407EB" w:rsidRDefault="00561ACD">
      <w:pPr>
        <w:ind w:firstLine="567"/>
        <w:jc w:val="both"/>
        <w:rPr>
          <w:rFonts w:cs="Times New Roman"/>
          <w:sz w:val="22"/>
          <w:szCs w:val="22"/>
        </w:rPr>
      </w:pPr>
      <w:r>
        <w:rPr>
          <w:rFonts w:cs="Times New Roman"/>
          <w:sz w:val="22"/>
          <w:szCs w:val="22"/>
        </w:rPr>
        <w:t>5.5.5. если сообщенные Страхователем изменения касаются сведений, содержащихся в страховом полисе обязательного страхования, то страховой полис должен быть возвращен Страховщику, который обязан выдать Страхователю переоформленный (новый) полис обязательного страхования.</w:t>
      </w:r>
    </w:p>
    <w:p w:rsidR="00D407EB" w:rsidRDefault="00D407EB">
      <w:pPr>
        <w:ind w:firstLine="567"/>
        <w:jc w:val="both"/>
        <w:rPr>
          <w:rFonts w:cs="Times New Roman"/>
          <w:sz w:val="22"/>
          <w:szCs w:val="22"/>
        </w:rPr>
      </w:pPr>
    </w:p>
    <w:p w:rsidR="00D407EB" w:rsidRDefault="00561ACD">
      <w:pPr>
        <w:jc w:val="center"/>
        <w:rPr>
          <w:rFonts w:cs="Times New Roman"/>
          <w:sz w:val="22"/>
          <w:szCs w:val="22"/>
        </w:rPr>
      </w:pPr>
      <w:r>
        <w:rPr>
          <w:rFonts w:cs="Times New Roman"/>
          <w:b/>
          <w:bCs/>
          <w:sz w:val="22"/>
          <w:szCs w:val="22"/>
        </w:rPr>
        <w:t xml:space="preserve"> 6.  Порядок урегулирования убытков.</w:t>
      </w:r>
    </w:p>
    <w:p w:rsidR="00D407EB" w:rsidRDefault="00561ACD">
      <w:pPr>
        <w:shd w:val="clear" w:color="auto" w:fill="FFFFFF"/>
        <w:ind w:firstLine="567"/>
        <w:jc w:val="both"/>
        <w:rPr>
          <w:rFonts w:cs="Times New Roman"/>
          <w:sz w:val="22"/>
          <w:szCs w:val="22"/>
        </w:rPr>
      </w:pPr>
      <w:r>
        <w:rPr>
          <w:rFonts w:cs="Times New Roman"/>
          <w:sz w:val="22"/>
          <w:szCs w:val="22"/>
        </w:rPr>
        <w:t>6.1. При наступлении страхового случая Страхователь обязан:</w:t>
      </w:r>
    </w:p>
    <w:p w:rsidR="00D407EB" w:rsidRDefault="00561ACD">
      <w:pPr>
        <w:shd w:val="clear" w:color="auto" w:fill="FFFFFF"/>
        <w:ind w:firstLine="567"/>
        <w:jc w:val="both"/>
        <w:rPr>
          <w:rFonts w:cs="Times New Roman"/>
          <w:sz w:val="22"/>
          <w:szCs w:val="22"/>
        </w:rPr>
      </w:pPr>
      <w:r>
        <w:rPr>
          <w:rFonts w:cs="Times New Roman"/>
          <w:sz w:val="22"/>
          <w:szCs w:val="22"/>
        </w:rPr>
        <w:t>6.1.1. Принять все возможные и целесообразные меры по предотвращению и уменьшению вреда здоровью других лиц и имуществу в соответствии с Правилами.</w:t>
      </w:r>
    </w:p>
    <w:p w:rsidR="00D407EB" w:rsidRDefault="00561ACD">
      <w:pPr>
        <w:shd w:val="clear" w:color="auto" w:fill="FFFFFF"/>
        <w:ind w:firstLine="567"/>
        <w:jc w:val="both"/>
        <w:rPr>
          <w:rFonts w:cs="Times New Roman"/>
          <w:sz w:val="22"/>
          <w:szCs w:val="22"/>
        </w:rPr>
      </w:pPr>
      <w:r>
        <w:rPr>
          <w:rFonts w:cs="Times New Roman"/>
          <w:sz w:val="22"/>
          <w:szCs w:val="22"/>
        </w:rPr>
        <w:t xml:space="preserve">6.1.2. Сообщить другим участникам дорожно-транспортного происшествия, намеренным предъявить требование о возмещении вреда, сведения о </w:t>
      </w:r>
      <w:r w:rsidR="00B73078">
        <w:rPr>
          <w:rFonts w:cs="Times New Roman"/>
          <w:sz w:val="22"/>
          <w:szCs w:val="22"/>
        </w:rPr>
        <w:t>Контракт</w:t>
      </w:r>
      <w:r>
        <w:rPr>
          <w:rFonts w:cs="Times New Roman"/>
          <w:sz w:val="22"/>
          <w:szCs w:val="22"/>
        </w:rPr>
        <w:t>е, в том числе номер страхового полиса обязательного страхования, а также наименование, адрес и телефон Страховщика.</w:t>
      </w:r>
    </w:p>
    <w:p w:rsidR="00D407EB" w:rsidRDefault="00561ACD">
      <w:pPr>
        <w:shd w:val="clear" w:color="auto" w:fill="FFFFFF"/>
        <w:ind w:firstLine="567"/>
        <w:jc w:val="both"/>
      </w:pPr>
      <w:r>
        <w:rPr>
          <w:rFonts w:cs="Times New Roman"/>
          <w:sz w:val="22"/>
          <w:szCs w:val="22"/>
        </w:rPr>
        <w:t>6.1.3. Заполнить бланк извещения о дорожно-транспортном происшествии, выданный Страховщиком, независимо от оформления извещения о дорожно-транспортном происшествии сотрудниками полиции. Предусматривается заполнение одного бланка указанного извещения водителями двух транспортных средств, причастных к дорожно-транспортному происшествию. При наличии разногласий между участниками дорожно-транспортного происшествия относительно его обстоятельств эти разногласия указываются в Извещении о дорожно-транспортном происшествии.</w:t>
      </w:r>
    </w:p>
    <w:p w:rsidR="00D407EB" w:rsidRDefault="00561ACD">
      <w:pPr>
        <w:shd w:val="clear" w:color="auto" w:fill="FFFFFF"/>
        <w:ind w:firstLine="567"/>
        <w:jc w:val="both"/>
        <w:rPr>
          <w:rFonts w:cs="Times New Roman"/>
          <w:sz w:val="22"/>
          <w:szCs w:val="22"/>
        </w:rPr>
      </w:pPr>
      <w:r>
        <w:rPr>
          <w:rFonts w:cs="Times New Roman"/>
          <w:sz w:val="22"/>
          <w:szCs w:val="22"/>
        </w:rPr>
        <w:t>При причинении вреда жизни или здоровью пассажиров, находящихся в транспортных средствах, сообщить в извещении о ДТП Страховщику сведения о пострадавших пассажирах (ФИО).</w:t>
      </w:r>
    </w:p>
    <w:p w:rsidR="00D407EB" w:rsidRDefault="00561ACD">
      <w:pPr>
        <w:shd w:val="clear" w:color="auto" w:fill="FFFFFF"/>
        <w:ind w:firstLine="567"/>
        <w:jc w:val="both"/>
        <w:rPr>
          <w:rFonts w:cs="Times New Roman"/>
          <w:sz w:val="22"/>
          <w:szCs w:val="22"/>
        </w:rPr>
      </w:pPr>
      <w:r>
        <w:rPr>
          <w:rFonts w:cs="Times New Roman"/>
          <w:sz w:val="22"/>
          <w:szCs w:val="22"/>
        </w:rPr>
        <w:t>6.1.4. Не позднее 15 (Пятнадцати) рабочих дней после дорожно-транспортного происшествия вручить или направить любым способом, обеспечивающим подтверждение отправки, Страховщику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дорожно-транспортное происшествие, заполненное Извещение о дорожно-транспортном происшествии.</w:t>
      </w:r>
    </w:p>
    <w:p w:rsidR="00D407EB" w:rsidRDefault="00561ACD">
      <w:pPr>
        <w:shd w:val="clear" w:color="auto" w:fill="FFFFFF"/>
        <w:ind w:firstLine="567"/>
        <w:jc w:val="both"/>
        <w:rPr>
          <w:rFonts w:cs="Times New Roman"/>
          <w:sz w:val="22"/>
          <w:szCs w:val="22"/>
        </w:rPr>
      </w:pPr>
      <w:r>
        <w:rPr>
          <w:rFonts w:cs="Times New Roman"/>
          <w:sz w:val="22"/>
          <w:szCs w:val="22"/>
        </w:rPr>
        <w:t>Извещение о дорожно-транспортном происшествии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или представителя Страховщика.</w:t>
      </w:r>
    </w:p>
    <w:p w:rsidR="00D407EB" w:rsidRDefault="00561ACD">
      <w:pPr>
        <w:shd w:val="clear" w:color="auto" w:fill="FFFFFF"/>
        <w:ind w:firstLine="567"/>
        <w:jc w:val="both"/>
        <w:rPr>
          <w:rFonts w:cs="Times New Roman"/>
          <w:sz w:val="22"/>
          <w:szCs w:val="22"/>
        </w:rPr>
      </w:pPr>
      <w:r>
        <w:rPr>
          <w:rFonts w:cs="Times New Roman"/>
          <w:sz w:val="22"/>
          <w:szCs w:val="22"/>
        </w:rPr>
        <w:t xml:space="preserve">6.1.5. Обеспечить Страховщику возможность по его письменному требованию проводить расследование причин и обстоятельств происшествия, предоставлять для этих целей имеющуюся у Страхователя информацию и документацию, позволяющую определить наступление страхового случая, а также причиненного вреда. Предъявить Страховщику по его требованию страховой полис, удостоверяющий обязательное страхование гражданской ответственности владельцев транспортных средств, справку ОГИБДД о ДТП, протокол и постановление об административном правонарушении, заполненное Извещение о ДТП, решение суда и другие документы, подтверждающие причины и обстоятельства дорожно-транспортного происшествия, предоставление которых необходимо в соответствии с Правилами, Федеральным законом «Об обязательном страховании гражданской ответственности владельцев транспортных средств» и настоящим </w:t>
      </w:r>
      <w:r w:rsidR="00B73078">
        <w:rPr>
          <w:rFonts w:cs="Times New Roman"/>
          <w:sz w:val="22"/>
          <w:szCs w:val="22"/>
        </w:rPr>
        <w:t>Контракт</w:t>
      </w:r>
      <w:r>
        <w:rPr>
          <w:rFonts w:cs="Times New Roman"/>
          <w:sz w:val="22"/>
          <w:szCs w:val="22"/>
        </w:rPr>
        <w:t>ом.</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 xml:space="preserve">6.2. С заявлением о страховой выплате – лицо, имеющее право на страховую выплату, должно обратиться к Страховщику, заключившему настоящий </w:t>
      </w:r>
      <w:r w:rsidR="00B73078">
        <w:rPr>
          <w:rFonts w:cs="Times New Roman"/>
          <w:sz w:val="22"/>
          <w:szCs w:val="22"/>
        </w:rPr>
        <w:t>Контракт</w:t>
      </w:r>
      <w:r>
        <w:rPr>
          <w:rFonts w:cs="Times New Roman"/>
          <w:sz w:val="22"/>
          <w:szCs w:val="22"/>
        </w:rPr>
        <w:t>.</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6.3. После получения заявления Страховщик обязан:</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6.3.1. При получении от потерпевшего заявления о страховой выплате провести осмотр поврежденного имущества и (или) организовать независимую экспертизу (оценку), в том числе путем выдачи направления на экспертизу, в срок не более 5 (пяти) рабочих дней со дня получения от потерпевшего заявления о страховой выплате, если иной срок не согласован Страховщиком с потерпевшим.</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lastRenderedPageBreak/>
        <w:t xml:space="preserve">6.3.2. Согласовать с потерпевшим время и место проведения осмотра и (или) организации независимой экспертизы поврежденного имущества с учетом графика работы Страховщика, эксперта и указанного в подпункте 6.3.1 пункта 6.3 настоящего </w:t>
      </w:r>
      <w:r w:rsidR="00B73078">
        <w:rPr>
          <w:rFonts w:cs="Times New Roman"/>
          <w:sz w:val="22"/>
          <w:szCs w:val="22"/>
        </w:rPr>
        <w:t>Контракт</w:t>
      </w:r>
      <w:r>
        <w:rPr>
          <w:rFonts w:cs="Times New Roman"/>
          <w:sz w:val="22"/>
          <w:szCs w:val="22"/>
        </w:rPr>
        <w:t>а срока проведения осмотра поврежденного имущества (потерпевший в согласованное со Страховщиком время обязан представить поврежденное имущество).</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Если характер повреждений или особенности поврежденного имущества исключают его представление для осмотра и (или) организацию его независимой экспертизы (оценки) по месту нахождения Страховщика и (или) эксперта (например, повреждения транспортного средства, исключающее его участие в дорожном движении), осмотр и (или) независимая экспертиза (оценка) проводятся по месту нахождения поврежденного имущества в установленный настоящим пунктом срок.</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 xml:space="preserve">Если Страховщик в установленный настоящим </w:t>
      </w:r>
      <w:r w:rsidR="00B73078">
        <w:rPr>
          <w:rFonts w:cs="Times New Roman"/>
          <w:sz w:val="22"/>
          <w:szCs w:val="22"/>
        </w:rPr>
        <w:t>Контракт</w:t>
      </w:r>
      <w:r>
        <w:rPr>
          <w:rFonts w:cs="Times New Roman"/>
          <w:sz w:val="22"/>
          <w:szCs w:val="22"/>
        </w:rPr>
        <w:t>ом и Правилами срок не провел осмотр поврежденного имущества и (или) не организовал независимую экспертизу (оценку), то потерпевший имеет право самостоятельно обратиться с просьбой об организации такой экспертизы, не представляя поврежденное имущество Страховщику для осмотра.</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При решении вопроса о страховой выплате Страховщик использует результаты этой независимой экспертизы.</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6.3.3. Страховщик в течение 30 дней со дня получения документов от потерпевшего составляет акт о страховом случае, на основании которого осуществляет страховую выплату потерпевшему либо направляет письменное извещение о полном или частичном отказе в выплате с указанием причин отказа. Неотъемлемыми частями акта о страховом случае являются заключение независимой экспертизы (оценки) и (или) акт осмотра поврежденного имущества.</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6.3.4. Совершить иные действия, предусмотренные Правилами.</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 xml:space="preserve">6.4. Страховая выплата определяется Страховщиком на основании представленных потерпевшим необходимых документов о размере вреда, но не более страховой суммы, установленной настоящим </w:t>
      </w:r>
      <w:r w:rsidR="00B73078">
        <w:rPr>
          <w:rFonts w:cs="Times New Roman"/>
          <w:sz w:val="22"/>
          <w:szCs w:val="22"/>
        </w:rPr>
        <w:t>Контракт</w:t>
      </w:r>
      <w:r>
        <w:rPr>
          <w:rFonts w:cs="Times New Roman"/>
          <w:sz w:val="22"/>
          <w:szCs w:val="22"/>
        </w:rPr>
        <w:t>ом на каждый страховой полис.</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6.5. Страховая выплата выплачивается:</w:t>
      </w:r>
    </w:p>
    <w:p w:rsidR="00D407EB" w:rsidRDefault="00561ACD">
      <w:pPr>
        <w:shd w:val="clear" w:color="auto" w:fill="FFFFFF"/>
        <w:tabs>
          <w:tab w:val="left" w:pos="1080"/>
        </w:tabs>
        <w:ind w:firstLine="567"/>
        <w:jc w:val="both"/>
        <w:rPr>
          <w:rFonts w:cs="Times New Roman"/>
          <w:sz w:val="22"/>
          <w:szCs w:val="22"/>
        </w:rPr>
      </w:pPr>
      <w:r>
        <w:rPr>
          <w:rFonts w:cs="Times New Roman"/>
          <w:sz w:val="22"/>
          <w:szCs w:val="22"/>
        </w:rPr>
        <w:t xml:space="preserve">6.5.1. При причинении вреда жизни и здоровью потерпевших в результате дорожно-транспортного происшествия в размере полной или частичной страховой суммы, обусловленной настоящим </w:t>
      </w:r>
      <w:r w:rsidR="00B73078">
        <w:rPr>
          <w:rFonts w:cs="Times New Roman"/>
          <w:sz w:val="22"/>
          <w:szCs w:val="22"/>
        </w:rPr>
        <w:t>Контракт</w:t>
      </w:r>
      <w:r>
        <w:rPr>
          <w:rFonts w:cs="Times New Roman"/>
          <w:sz w:val="22"/>
          <w:szCs w:val="22"/>
        </w:rPr>
        <w:t xml:space="preserve">ом на каждый страховой полис в соответствии с разделом </w:t>
      </w:r>
      <w:r>
        <w:rPr>
          <w:rFonts w:cs="Times New Roman"/>
          <w:sz w:val="22"/>
          <w:szCs w:val="22"/>
          <w:lang w:val="en-US"/>
        </w:rPr>
        <w:t>IV</w:t>
      </w:r>
      <w:r>
        <w:rPr>
          <w:rFonts w:cs="Times New Roman"/>
          <w:sz w:val="22"/>
          <w:szCs w:val="22"/>
        </w:rPr>
        <w:t xml:space="preserve"> Правил. </w:t>
      </w:r>
    </w:p>
    <w:p w:rsidR="00D407EB" w:rsidRDefault="00561ACD">
      <w:pPr>
        <w:shd w:val="clear" w:color="auto" w:fill="FFFFFF"/>
        <w:tabs>
          <w:tab w:val="left" w:pos="374"/>
        </w:tabs>
        <w:ind w:firstLine="567"/>
        <w:jc w:val="both"/>
        <w:rPr>
          <w:rFonts w:cs="Times New Roman"/>
          <w:sz w:val="22"/>
          <w:szCs w:val="22"/>
        </w:rPr>
      </w:pPr>
      <w:r>
        <w:rPr>
          <w:rFonts w:cs="Times New Roman"/>
          <w:sz w:val="22"/>
          <w:szCs w:val="22"/>
        </w:rPr>
        <w:t xml:space="preserve">6.5.2. При полной гибели или повреждении транспортного средства (имущества) в размере реального ущерба, но не более страховой суммы, установленной по настоящему </w:t>
      </w:r>
      <w:r w:rsidR="00B73078">
        <w:rPr>
          <w:rFonts w:cs="Times New Roman"/>
          <w:sz w:val="22"/>
          <w:szCs w:val="22"/>
        </w:rPr>
        <w:t>Контракт</w:t>
      </w:r>
      <w:r>
        <w:rPr>
          <w:rFonts w:cs="Times New Roman"/>
          <w:sz w:val="22"/>
          <w:szCs w:val="22"/>
        </w:rPr>
        <w:t>у на каждый страховой полис. Под полной гибелью понимаются случаи, если ремонт поврежденного имущества невозможен либо стоимость ремонта поврежденного имущества равна его стоимости или превышает его стоимость на дату наступления страхового случая.</w:t>
      </w:r>
    </w:p>
    <w:p w:rsidR="00D407EB" w:rsidRDefault="00561ACD">
      <w:pPr>
        <w:tabs>
          <w:tab w:val="left" w:pos="142"/>
        </w:tabs>
        <w:ind w:firstLine="567"/>
        <w:jc w:val="both"/>
        <w:rPr>
          <w:rFonts w:cs="Times New Roman"/>
          <w:sz w:val="22"/>
          <w:szCs w:val="22"/>
        </w:rPr>
      </w:pPr>
      <w:r>
        <w:rPr>
          <w:rFonts w:cs="Times New Roman"/>
          <w:sz w:val="22"/>
          <w:szCs w:val="22"/>
        </w:rPr>
        <w:t>6.5.3. Страховая сумма за вред, причиненный жизни и здоровью потерпевшему и страховое возмещение за вред, причиненный имуществу (транспортное средство, домашнее имущество, строение и т.д.), выплачивается потерпевшим (их наследникам по закону) единовременно в пределах страховой суммы, в соответствии Законом и Правилами.</w:t>
      </w:r>
    </w:p>
    <w:p w:rsidR="00D407EB" w:rsidRDefault="00561ACD">
      <w:pPr>
        <w:shd w:val="clear" w:color="auto" w:fill="FFFFFF"/>
        <w:ind w:firstLine="567"/>
        <w:jc w:val="both"/>
        <w:rPr>
          <w:rFonts w:cs="Times New Roman"/>
          <w:sz w:val="22"/>
          <w:szCs w:val="22"/>
        </w:rPr>
      </w:pPr>
      <w:r>
        <w:rPr>
          <w:rFonts w:cs="Times New Roman"/>
          <w:sz w:val="22"/>
          <w:szCs w:val="22"/>
        </w:rPr>
        <w:t xml:space="preserve">6.5.4. Выплата страховой суммы за вред, причиненный жизни или здоровью потерпевшего, производится независимо от сумм, причитающихся ему по социальному обеспечению и договорам обязательного и добровольного личного страхования. </w:t>
      </w:r>
    </w:p>
    <w:p w:rsidR="00D407EB" w:rsidRDefault="00561ACD">
      <w:pPr>
        <w:tabs>
          <w:tab w:val="left" w:pos="142"/>
        </w:tabs>
        <w:ind w:firstLine="567"/>
        <w:jc w:val="both"/>
        <w:rPr>
          <w:rFonts w:cs="Times New Roman"/>
          <w:sz w:val="22"/>
          <w:szCs w:val="22"/>
        </w:rPr>
      </w:pPr>
      <w:r>
        <w:rPr>
          <w:rFonts w:cs="Times New Roman"/>
          <w:sz w:val="22"/>
          <w:szCs w:val="22"/>
        </w:rPr>
        <w:t xml:space="preserve">6.5.5. При вовлечении в аварию нескольких потерпевших, страховая выплата определяется пропорционально отношению вреда, причиненного каждому потерпевшему, к общей сумме вреда в пределах страховой суммы, установленной настоящим </w:t>
      </w:r>
      <w:r w:rsidR="00B73078">
        <w:rPr>
          <w:rFonts w:cs="Times New Roman"/>
          <w:sz w:val="22"/>
          <w:szCs w:val="22"/>
        </w:rPr>
        <w:t>Контракт</w:t>
      </w:r>
      <w:r>
        <w:rPr>
          <w:rFonts w:cs="Times New Roman"/>
          <w:sz w:val="22"/>
          <w:szCs w:val="22"/>
        </w:rPr>
        <w:t>ом, Законом и Правилами.</w:t>
      </w:r>
    </w:p>
    <w:p w:rsidR="00D407EB" w:rsidRDefault="00561ACD">
      <w:pPr>
        <w:tabs>
          <w:tab w:val="left" w:pos="142"/>
        </w:tabs>
        <w:ind w:firstLine="567"/>
        <w:jc w:val="both"/>
        <w:rPr>
          <w:rFonts w:cs="Times New Roman"/>
          <w:sz w:val="22"/>
          <w:szCs w:val="22"/>
        </w:rPr>
      </w:pPr>
      <w:r>
        <w:rPr>
          <w:rFonts w:cs="Times New Roman"/>
          <w:sz w:val="22"/>
          <w:szCs w:val="22"/>
        </w:rPr>
        <w:t xml:space="preserve">6.5.6. Страховая выплата (отказ в выплате) потерпевшему (наследнику по закону) производится Страховщиком, в порядке и сроки, установленные настоящим </w:t>
      </w:r>
      <w:r w:rsidR="00B73078">
        <w:rPr>
          <w:rFonts w:cs="Times New Roman"/>
          <w:sz w:val="22"/>
          <w:szCs w:val="22"/>
        </w:rPr>
        <w:t>Контракт</w:t>
      </w:r>
      <w:r>
        <w:rPr>
          <w:rFonts w:cs="Times New Roman"/>
          <w:sz w:val="22"/>
          <w:szCs w:val="22"/>
        </w:rPr>
        <w:t>ом и Правилами.</w:t>
      </w:r>
    </w:p>
    <w:p w:rsidR="00D407EB" w:rsidRDefault="00D407EB">
      <w:pPr>
        <w:tabs>
          <w:tab w:val="left" w:pos="142"/>
        </w:tabs>
        <w:jc w:val="both"/>
        <w:rPr>
          <w:rFonts w:cs="Times New Roman"/>
          <w:sz w:val="22"/>
          <w:szCs w:val="22"/>
        </w:rPr>
      </w:pPr>
    </w:p>
    <w:p w:rsidR="00D407EB" w:rsidRDefault="00561ACD">
      <w:pPr>
        <w:tabs>
          <w:tab w:val="left" w:pos="142"/>
        </w:tabs>
        <w:jc w:val="center"/>
        <w:rPr>
          <w:rFonts w:cs="Times New Roman"/>
          <w:sz w:val="22"/>
          <w:szCs w:val="22"/>
        </w:rPr>
      </w:pPr>
      <w:r>
        <w:rPr>
          <w:rFonts w:cs="Times New Roman"/>
          <w:b/>
          <w:bCs/>
          <w:color w:val="000000"/>
          <w:sz w:val="22"/>
          <w:szCs w:val="22"/>
        </w:rPr>
        <w:t xml:space="preserve">7. Особые условия </w:t>
      </w:r>
      <w:r w:rsidR="00B73078">
        <w:rPr>
          <w:rFonts w:cs="Times New Roman"/>
          <w:b/>
          <w:bCs/>
          <w:sz w:val="22"/>
          <w:szCs w:val="22"/>
        </w:rPr>
        <w:t>Контракт</w:t>
      </w:r>
      <w:r>
        <w:rPr>
          <w:rFonts w:cs="Times New Roman"/>
          <w:b/>
          <w:bCs/>
          <w:color w:val="000000"/>
          <w:sz w:val="22"/>
          <w:szCs w:val="22"/>
        </w:rPr>
        <w:t>а страхования.</w:t>
      </w:r>
    </w:p>
    <w:p w:rsidR="00D407EB" w:rsidRDefault="00561ACD">
      <w:pPr>
        <w:tabs>
          <w:tab w:val="left" w:pos="142"/>
        </w:tabs>
        <w:ind w:firstLine="567"/>
        <w:jc w:val="both"/>
        <w:rPr>
          <w:rFonts w:cs="Times New Roman"/>
          <w:b/>
          <w:bCs/>
          <w:sz w:val="22"/>
          <w:szCs w:val="22"/>
        </w:rPr>
      </w:pPr>
      <w:r>
        <w:rPr>
          <w:rFonts w:cs="Times New Roman"/>
          <w:sz w:val="22"/>
          <w:szCs w:val="22"/>
        </w:rPr>
        <w:t>7.1. Страховщик освобождается от обязательств по страховой выплате (в пределах страховой суммы) в случаях, предусмотренных действующим законодательством.</w:t>
      </w:r>
    </w:p>
    <w:p w:rsidR="00D407EB" w:rsidRDefault="00D407E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2"/>
          <w:szCs w:val="22"/>
        </w:rPr>
      </w:pPr>
    </w:p>
    <w:p w:rsidR="00D407EB" w:rsidRDefault="00561ACD">
      <w:pPr>
        <w:jc w:val="center"/>
        <w:rPr>
          <w:rFonts w:cs="Times New Roman"/>
          <w:sz w:val="22"/>
          <w:szCs w:val="22"/>
        </w:rPr>
      </w:pPr>
      <w:r>
        <w:rPr>
          <w:rFonts w:cs="Times New Roman"/>
          <w:b/>
          <w:bCs/>
          <w:sz w:val="22"/>
          <w:szCs w:val="22"/>
        </w:rPr>
        <w:t>8. Ответственность сторон</w:t>
      </w:r>
    </w:p>
    <w:p w:rsidR="00D407EB" w:rsidRDefault="00561ACD">
      <w:pPr>
        <w:tabs>
          <w:tab w:val="left" w:pos="1134"/>
        </w:tabs>
        <w:ind w:firstLine="567"/>
        <w:jc w:val="both"/>
        <w:rPr>
          <w:rFonts w:cs="Times New Roman"/>
          <w:sz w:val="22"/>
          <w:szCs w:val="22"/>
        </w:rPr>
      </w:pPr>
      <w:r>
        <w:rPr>
          <w:rFonts w:cs="Times New Roman"/>
          <w:sz w:val="22"/>
          <w:szCs w:val="22"/>
        </w:rPr>
        <w:t xml:space="preserve">8.1. За неисполнение или ненадлежащее исполнение своих обязательств по настоящему </w:t>
      </w:r>
      <w:r w:rsidR="00B73078">
        <w:rPr>
          <w:rFonts w:cs="Times New Roman"/>
          <w:sz w:val="22"/>
          <w:szCs w:val="22"/>
        </w:rPr>
        <w:t>Контракт</w:t>
      </w:r>
      <w:r>
        <w:rPr>
          <w:rFonts w:cs="Times New Roman"/>
          <w:sz w:val="22"/>
          <w:szCs w:val="22"/>
        </w:rPr>
        <w:t>у Стороны несут ответственность, в соответствии с действующим законодательством Российской Федерации.</w:t>
      </w:r>
    </w:p>
    <w:p w:rsidR="00D407EB" w:rsidRDefault="00561ACD">
      <w:pPr>
        <w:tabs>
          <w:tab w:val="left" w:pos="1134"/>
        </w:tabs>
        <w:ind w:firstLine="567"/>
        <w:jc w:val="both"/>
        <w:rPr>
          <w:rFonts w:cs="Times New Roman"/>
          <w:sz w:val="22"/>
          <w:szCs w:val="22"/>
        </w:rPr>
      </w:pPr>
      <w:r>
        <w:rPr>
          <w:rFonts w:cs="Times New Roman"/>
          <w:sz w:val="22"/>
          <w:szCs w:val="22"/>
        </w:rPr>
        <w:lastRenderedPageBreak/>
        <w:t>8.2.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D407EB" w:rsidRDefault="00561ACD">
      <w:pPr>
        <w:tabs>
          <w:tab w:val="left" w:pos="1134"/>
        </w:tabs>
        <w:ind w:firstLine="567"/>
        <w:jc w:val="both"/>
        <w:rPr>
          <w:rFonts w:cs="Times New Roman"/>
          <w:sz w:val="22"/>
          <w:szCs w:val="22"/>
        </w:rPr>
      </w:pPr>
      <w:r>
        <w:rPr>
          <w:rFonts w:cs="Times New Roman"/>
          <w:sz w:val="22"/>
          <w:szCs w:val="22"/>
        </w:rPr>
        <w:t xml:space="preserve">8.3. В случае просрочки исполнения Страховщиком обязательств, предусмотренных настоящим </w:t>
      </w:r>
      <w:r w:rsidR="00B73078">
        <w:rPr>
          <w:rFonts w:cs="Times New Roman"/>
          <w:sz w:val="22"/>
          <w:szCs w:val="22"/>
        </w:rPr>
        <w:t>Контракт</w:t>
      </w:r>
      <w:r>
        <w:rPr>
          <w:rFonts w:cs="Times New Roman"/>
          <w:sz w:val="22"/>
          <w:szCs w:val="22"/>
        </w:rPr>
        <w:t xml:space="preserve">ом, а также в иных случаях неисполнения или ненадлежащего исполнения Страховщиком обязательств, предусмотренных </w:t>
      </w:r>
      <w:r w:rsidR="00B73078">
        <w:rPr>
          <w:rFonts w:cs="Times New Roman"/>
          <w:sz w:val="22"/>
          <w:szCs w:val="22"/>
        </w:rPr>
        <w:t>Контракт</w:t>
      </w:r>
      <w:r>
        <w:rPr>
          <w:rFonts w:cs="Times New Roman"/>
          <w:sz w:val="22"/>
          <w:szCs w:val="22"/>
        </w:rPr>
        <w:t xml:space="preserve">ом, Страхователь направляет Страховщику требование об уплате неустоек (штрафов, пеней). </w:t>
      </w:r>
    </w:p>
    <w:p w:rsidR="00D407EB" w:rsidRDefault="00561ACD">
      <w:pPr>
        <w:pStyle w:val="Default"/>
        <w:ind w:firstLine="567"/>
        <w:jc w:val="both"/>
        <w:rPr>
          <w:rFonts w:cs="Times New Roman"/>
          <w:sz w:val="22"/>
          <w:szCs w:val="22"/>
        </w:rPr>
      </w:pPr>
      <w:r>
        <w:rPr>
          <w:rFonts w:cs="Times New Roman"/>
          <w:sz w:val="22"/>
          <w:szCs w:val="22"/>
        </w:rPr>
        <w:t xml:space="preserve">8.4. Пеня начисляется за каждый день просрочки исполнения Страховщиком обязательств, предусмотренных </w:t>
      </w:r>
      <w:r w:rsidR="00B73078">
        <w:rPr>
          <w:rFonts w:cs="Times New Roman"/>
          <w:sz w:val="22"/>
          <w:szCs w:val="22"/>
        </w:rPr>
        <w:t>Контракт</w:t>
      </w:r>
      <w:r>
        <w:rPr>
          <w:rFonts w:cs="Times New Roman"/>
          <w:sz w:val="22"/>
          <w:szCs w:val="22"/>
        </w:rPr>
        <w:t xml:space="preserve">ом, начиная со дня, следующего после дня истечения установленного </w:t>
      </w:r>
      <w:r w:rsidR="00B73078">
        <w:rPr>
          <w:rFonts w:cs="Times New Roman"/>
          <w:sz w:val="22"/>
          <w:szCs w:val="22"/>
        </w:rPr>
        <w:t>Контракт</w:t>
      </w:r>
      <w:r>
        <w:rPr>
          <w:rFonts w:cs="Times New Roman"/>
          <w:sz w:val="22"/>
          <w:szCs w:val="22"/>
        </w:rPr>
        <w:t xml:space="preserve">ом срока исполнения обязательств, и устанавливается </w:t>
      </w:r>
      <w:r w:rsidR="00B73078">
        <w:rPr>
          <w:rFonts w:cs="Times New Roman"/>
          <w:sz w:val="22"/>
          <w:szCs w:val="22"/>
        </w:rPr>
        <w:t>Контракт</w:t>
      </w:r>
      <w:r>
        <w:rPr>
          <w:rFonts w:cs="Times New Roman"/>
          <w:sz w:val="22"/>
          <w:szCs w:val="22"/>
        </w:rPr>
        <w:t xml:space="preserve">ом в размере одной трехсотой действующей на день уплаты пеней ключевой ставки Центрального банка Российской Федерации от цены </w:t>
      </w:r>
      <w:r w:rsidR="00B73078">
        <w:rPr>
          <w:rFonts w:cs="Times New Roman"/>
          <w:sz w:val="22"/>
          <w:szCs w:val="22"/>
        </w:rPr>
        <w:t>Контракт</w:t>
      </w:r>
      <w:r>
        <w:rPr>
          <w:rFonts w:cs="Times New Roman"/>
          <w:sz w:val="22"/>
          <w:szCs w:val="22"/>
        </w:rPr>
        <w:t xml:space="preserve">а уменьшенной на сумму, пропорциональную объему обязательств, предусмотренных </w:t>
      </w:r>
      <w:r w:rsidR="00B73078">
        <w:rPr>
          <w:rFonts w:cs="Times New Roman"/>
          <w:sz w:val="22"/>
          <w:szCs w:val="22"/>
        </w:rPr>
        <w:t>Контракт</w:t>
      </w:r>
      <w:r>
        <w:rPr>
          <w:rFonts w:cs="Times New Roman"/>
          <w:sz w:val="22"/>
          <w:szCs w:val="22"/>
        </w:rPr>
        <w:t>ом и фактически исполненных Страховщиком.</w:t>
      </w:r>
    </w:p>
    <w:p w:rsidR="00D407EB" w:rsidRDefault="00561ACD">
      <w:pPr>
        <w:widowControl w:val="0"/>
        <w:ind w:firstLine="567"/>
        <w:jc w:val="both"/>
        <w:rPr>
          <w:rFonts w:cs="Times New Roman"/>
          <w:sz w:val="22"/>
          <w:szCs w:val="22"/>
        </w:rPr>
      </w:pPr>
      <w:r>
        <w:rPr>
          <w:rFonts w:cs="Times New Roman"/>
          <w:sz w:val="22"/>
          <w:szCs w:val="22"/>
        </w:rPr>
        <w:t xml:space="preserve">8.5. В случае просрочки исполнения Страхователем обязательств, предусмотренных </w:t>
      </w:r>
      <w:r w:rsidR="00B73078">
        <w:rPr>
          <w:rFonts w:cs="Times New Roman"/>
          <w:sz w:val="22"/>
          <w:szCs w:val="22"/>
        </w:rPr>
        <w:t>Контракт</w:t>
      </w:r>
      <w:r>
        <w:rPr>
          <w:rFonts w:cs="Times New Roman"/>
          <w:sz w:val="22"/>
          <w:szCs w:val="22"/>
        </w:rPr>
        <w:t xml:space="preserve">ом, а также в иных случаях неисполнения или ненадлежащего исполнения Страхователем обязательств, предусмотренных </w:t>
      </w:r>
      <w:r w:rsidR="00B73078">
        <w:rPr>
          <w:rFonts w:cs="Times New Roman"/>
          <w:sz w:val="22"/>
          <w:szCs w:val="22"/>
        </w:rPr>
        <w:t>Контракт</w:t>
      </w:r>
      <w:r>
        <w:rPr>
          <w:rFonts w:cs="Times New Roman"/>
          <w:sz w:val="22"/>
          <w:szCs w:val="22"/>
        </w:rPr>
        <w:t xml:space="preserve">ом, Страховщик вправе потребовать уплату пеней. Пеня начисляется за каждый день просрочки исполнения обязательства, предусмотренного </w:t>
      </w:r>
      <w:r w:rsidR="00B73078">
        <w:rPr>
          <w:rFonts w:cs="Times New Roman"/>
          <w:sz w:val="22"/>
          <w:szCs w:val="22"/>
        </w:rPr>
        <w:t>Контракт</w:t>
      </w:r>
      <w:r>
        <w:rPr>
          <w:rFonts w:cs="Times New Roman"/>
          <w:sz w:val="22"/>
          <w:szCs w:val="22"/>
        </w:rPr>
        <w:t xml:space="preserve">ом, начиная со дня, следующего после дня истечения установленного </w:t>
      </w:r>
      <w:r w:rsidR="00B73078">
        <w:rPr>
          <w:rFonts w:cs="Times New Roman"/>
          <w:sz w:val="22"/>
          <w:szCs w:val="22"/>
        </w:rPr>
        <w:t>Контракт</w:t>
      </w:r>
      <w:r>
        <w:rPr>
          <w:rFonts w:cs="Times New Roman"/>
          <w:sz w:val="22"/>
          <w:szCs w:val="22"/>
        </w:rPr>
        <w:t xml:space="preserve">ом срока исполнения обязательства. Размер такой пени устанавливается в размере одной трехсотой действующей на день уплаты пеней </w:t>
      </w:r>
      <w:hyperlink r:id="rId7" w:history="1">
        <w:r>
          <w:rPr>
            <w:rStyle w:val="af2"/>
            <w:color w:val="000000"/>
            <w:sz w:val="22"/>
            <w:szCs w:val="22"/>
            <w:u w:val="none"/>
          </w:rPr>
          <w:t>ключевой</w:t>
        </w:r>
      </w:hyperlink>
      <w:r>
        <w:rPr>
          <w:rFonts w:cs="Times New Roman"/>
          <w:sz w:val="22"/>
          <w:szCs w:val="22"/>
        </w:rPr>
        <w:t xml:space="preserve"> ставки Центрального банка Российской Федерации от не уплаченной в срок суммы.</w:t>
      </w:r>
    </w:p>
    <w:p w:rsidR="00D407EB" w:rsidRDefault="00561ACD">
      <w:pPr>
        <w:widowControl w:val="0"/>
        <w:ind w:firstLine="567"/>
        <w:jc w:val="both"/>
        <w:rPr>
          <w:rFonts w:cs="Times New Roman"/>
          <w:sz w:val="22"/>
          <w:szCs w:val="22"/>
        </w:rPr>
      </w:pPr>
      <w:r>
        <w:rPr>
          <w:rFonts w:cs="Times New Roman"/>
          <w:sz w:val="22"/>
          <w:szCs w:val="22"/>
        </w:rPr>
        <w:t xml:space="preserve">8.6. Применение штрафных санкций не освобождает стороны от выполнения принятых обязательств по </w:t>
      </w:r>
      <w:r w:rsidR="00B73078">
        <w:rPr>
          <w:rFonts w:cs="Times New Roman"/>
          <w:sz w:val="22"/>
          <w:szCs w:val="22"/>
        </w:rPr>
        <w:t>Контракт</w:t>
      </w:r>
      <w:r>
        <w:rPr>
          <w:rFonts w:cs="Times New Roman"/>
          <w:sz w:val="22"/>
          <w:szCs w:val="22"/>
        </w:rPr>
        <w:t>у.</w:t>
      </w:r>
    </w:p>
    <w:p w:rsidR="00D407EB" w:rsidRDefault="00561ACD">
      <w:pPr>
        <w:ind w:firstLine="567"/>
        <w:jc w:val="both"/>
        <w:rPr>
          <w:rFonts w:cs="Times New Roman"/>
          <w:sz w:val="22"/>
          <w:szCs w:val="22"/>
        </w:rPr>
      </w:pPr>
      <w:r>
        <w:rPr>
          <w:rFonts w:cs="Times New Roman"/>
          <w:sz w:val="22"/>
          <w:szCs w:val="22"/>
        </w:rPr>
        <w:t xml:space="preserve">8.7. Сторона освобождается от уплаты пеней, если докажет, что неисполнение или ненадлежащее исполнение обязательства, предусмотренного </w:t>
      </w:r>
      <w:r w:rsidR="00B73078">
        <w:rPr>
          <w:rFonts w:cs="Times New Roman"/>
          <w:sz w:val="22"/>
          <w:szCs w:val="22"/>
        </w:rPr>
        <w:t>Контракт</w:t>
      </w:r>
      <w:r>
        <w:rPr>
          <w:rFonts w:cs="Times New Roman"/>
          <w:sz w:val="22"/>
          <w:szCs w:val="22"/>
        </w:rPr>
        <w:t>ом, произошло вследствие непреодолимой силы или по вине другой стороны.</w:t>
      </w:r>
    </w:p>
    <w:p w:rsidR="00D407EB" w:rsidRDefault="00561ACD">
      <w:pPr>
        <w:ind w:firstLine="567"/>
        <w:jc w:val="both"/>
        <w:rPr>
          <w:rFonts w:cs="Times New Roman"/>
          <w:sz w:val="22"/>
          <w:szCs w:val="22"/>
        </w:rPr>
      </w:pPr>
      <w:r>
        <w:rPr>
          <w:rFonts w:cs="Times New Roman"/>
          <w:sz w:val="22"/>
          <w:szCs w:val="22"/>
        </w:rPr>
        <w:t xml:space="preserve">8.8. </w:t>
      </w:r>
      <w:r>
        <w:rPr>
          <w:rFonts w:cs="Times New Roman"/>
          <w:color w:val="000000"/>
          <w:sz w:val="22"/>
          <w:szCs w:val="22"/>
        </w:rPr>
        <w:t xml:space="preserve">Споры по </w:t>
      </w:r>
      <w:r w:rsidR="00B73078">
        <w:rPr>
          <w:rFonts w:cs="Times New Roman"/>
          <w:sz w:val="22"/>
          <w:szCs w:val="22"/>
        </w:rPr>
        <w:t>Контракт</w:t>
      </w:r>
      <w:r>
        <w:rPr>
          <w:rFonts w:cs="Times New Roman"/>
          <w:sz w:val="22"/>
          <w:szCs w:val="22"/>
        </w:rPr>
        <w:t>у</w:t>
      </w:r>
      <w:r>
        <w:rPr>
          <w:rFonts w:cs="Times New Roman"/>
          <w:color w:val="000000"/>
          <w:sz w:val="22"/>
          <w:szCs w:val="22"/>
        </w:rPr>
        <w:t xml:space="preserve"> решаются Сторонами в претензионном порядке. </w:t>
      </w:r>
    </w:p>
    <w:p w:rsidR="00D407EB" w:rsidRDefault="00561ACD">
      <w:pPr>
        <w:pStyle w:val="15"/>
        <w:ind w:firstLine="567"/>
        <w:jc w:val="both"/>
        <w:rPr>
          <w:rFonts w:ascii="Times New Roman" w:hAnsi="Times New Roman" w:cs="Times New Roman"/>
        </w:rPr>
      </w:pPr>
      <w:r>
        <w:rPr>
          <w:rFonts w:ascii="Times New Roman" w:hAnsi="Times New Roman" w:cs="Times New Roman"/>
        </w:rPr>
        <w:t>8.9. В случае наступления обстоятельств, за которые ни одна из сторон не отвечает, стороны руководствуются в своих действиях законодательством Российской Федерации.</w:t>
      </w:r>
    </w:p>
    <w:p w:rsidR="00D407EB" w:rsidRDefault="00D407EB">
      <w:pPr>
        <w:pStyle w:val="15"/>
        <w:ind w:firstLine="708"/>
        <w:jc w:val="both"/>
        <w:rPr>
          <w:rFonts w:ascii="Times New Roman" w:hAnsi="Times New Roman" w:cs="Times New Roman"/>
        </w:rPr>
      </w:pPr>
    </w:p>
    <w:p w:rsidR="00D407EB" w:rsidRDefault="00561ACD">
      <w:pPr>
        <w:shd w:val="clear" w:color="auto" w:fill="FFFFFF"/>
        <w:jc w:val="center"/>
        <w:rPr>
          <w:rFonts w:cs="Times New Roman"/>
          <w:color w:val="000000"/>
          <w:sz w:val="22"/>
          <w:szCs w:val="22"/>
        </w:rPr>
      </w:pPr>
      <w:r>
        <w:rPr>
          <w:rFonts w:cs="Times New Roman"/>
          <w:b/>
          <w:bCs/>
          <w:sz w:val="22"/>
          <w:szCs w:val="22"/>
        </w:rPr>
        <w:t xml:space="preserve">9. Изменение и расторжение </w:t>
      </w:r>
      <w:r w:rsidR="00B73078">
        <w:rPr>
          <w:rFonts w:cs="Times New Roman"/>
          <w:b/>
          <w:bCs/>
          <w:sz w:val="22"/>
          <w:szCs w:val="22"/>
        </w:rPr>
        <w:t>Контракт</w:t>
      </w:r>
      <w:r>
        <w:rPr>
          <w:rFonts w:cs="Times New Roman"/>
          <w:b/>
          <w:bCs/>
          <w:sz w:val="22"/>
          <w:szCs w:val="22"/>
        </w:rPr>
        <w:t>а</w:t>
      </w:r>
    </w:p>
    <w:p w:rsidR="00D407EB" w:rsidRDefault="00561ACD">
      <w:pPr>
        <w:shd w:val="clear" w:color="auto" w:fill="FFFFFF"/>
        <w:ind w:firstLine="567"/>
        <w:jc w:val="both"/>
        <w:rPr>
          <w:rFonts w:cs="Times New Roman"/>
          <w:sz w:val="22"/>
          <w:szCs w:val="22"/>
        </w:rPr>
      </w:pPr>
      <w:r>
        <w:rPr>
          <w:rFonts w:cs="Times New Roman"/>
          <w:color w:val="000000"/>
          <w:sz w:val="22"/>
          <w:szCs w:val="22"/>
        </w:rPr>
        <w:t xml:space="preserve">9.1. Любые изменения и дополнения к настоящему </w:t>
      </w:r>
      <w:r w:rsidR="00B73078">
        <w:rPr>
          <w:rFonts w:cs="Times New Roman"/>
          <w:color w:val="000000"/>
          <w:sz w:val="22"/>
          <w:szCs w:val="22"/>
        </w:rPr>
        <w:t>Контракт</w:t>
      </w:r>
      <w:r>
        <w:rPr>
          <w:rFonts w:cs="Times New Roman"/>
          <w:color w:val="000000"/>
          <w:sz w:val="22"/>
          <w:szCs w:val="22"/>
        </w:rPr>
        <w:t>у действительны при условии, если они совершены в письменной форме и подписаны Сторонами.</w:t>
      </w:r>
    </w:p>
    <w:p w:rsidR="00D407EB" w:rsidRDefault="00561ACD">
      <w:pPr>
        <w:tabs>
          <w:tab w:val="left" w:pos="142"/>
        </w:tabs>
        <w:ind w:firstLine="567"/>
        <w:jc w:val="both"/>
        <w:rPr>
          <w:rFonts w:cs="Times New Roman"/>
          <w:color w:val="000000"/>
          <w:sz w:val="22"/>
          <w:szCs w:val="22"/>
        </w:rPr>
      </w:pPr>
      <w:r>
        <w:rPr>
          <w:rFonts w:cs="Times New Roman"/>
          <w:sz w:val="22"/>
          <w:szCs w:val="22"/>
        </w:rPr>
        <w:t xml:space="preserve">9.2. Во всем остальном, не предусмотренном настоящим </w:t>
      </w:r>
      <w:r w:rsidR="00B73078">
        <w:rPr>
          <w:rFonts w:cs="Times New Roman"/>
          <w:sz w:val="22"/>
          <w:szCs w:val="22"/>
        </w:rPr>
        <w:t>Контракт</w:t>
      </w:r>
      <w:r>
        <w:rPr>
          <w:rFonts w:cs="Times New Roman"/>
          <w:sz w:val="22"/>
          <w:szCs w:val="22"/>
        </w:rPr>
        <w:t>ом, Стороны руководствуются Законом, Правилами и действующим законодательством РФ.</w:t>
      </w:r>
    </w:p>
    <w:p w:rsidR="00D407EB" w:rsidRDefault="00561ACD">
      <w:pPr>
        <w:keepLines/>
        <w:ind w:firstLine="567"/>
        <w:jc w:val="both"/>
        <w:rPr>
          <w:rFonts w:cs="Times New Roman"/>
          <w:color w:val="000000"/>
          <w:sz w:val="22"/>
          <w:szCs w:val="22"/>
        </w:rPr>
      </w:pPr>
      <w:r>
        <w:rPr>
          <w:rFonts w:cs="Times New Roman"/>
          <w:color w:val="000000"/>
          <w:sz w:val="22"/>
          <w:szCs w:val="22"/>
        </w:rPr>
        <w:t xml:space="preserve">9.3. Расторжение </w:t>
      </w:r>
      <w:r w:rsidR="00B73078">
        <w:rPr>
          <w:rFonts w:cs="Times New Roman"/>
          <w:color w:val="000000"/>
          <w:sz w:val="22"/>
          <w:szCs w:val="22"/>
        </w:rPr>
        <w:t>Контракт</w:t>
      </w:r>
      <w:r>
        <w:rPr>
          <w:rFonts w:cs="Times New Roman"/>
          <w:color w:val="000000"/>
          <w:sz w:val="22"/>
          <w:szCs w:val="22"/>
        </w:rPr>
        <w:t xml:space="preserve">а допускается по соглашению сторон, по решению суда или в связи с односторонним отказом стороны </w:t>
      </w:r>
      <w:r w:rsidR="00B73078">
        <w:rPr>
          <w:rFonts w:cs="Times New Roman"/>
          <w:color w:val="000000"/>
          <w:sz w:val="22"/>
          <w:szCs w:val="22"/>
        </w:rPr>
        <w:t>Контракт</w:t>
      </w:r>
      <w:r>
        <w:rPr>
          <w:rFonts w:cs="Times New Roman"/>
          <w:color w:val="000000"/>
          <w:sz w:val="22"/>
          <w:szCs w:val="22"/>
        </w:rPr>
        <w:t xml:space="preserve">а от исполнения </w:t>
      </w:r>
      <w:r w:rsidR="00B73078">
        <w:rPr>
          <w:rFonts w:cs="Times New Roman"/>
          <w:color w:val="000000"/>
          <w:sz w:val="22"/>
          <w:szCs w:val="22"/>
        </w:rPr>
        <w:t>Контракт</w:t>
      </w:r>
      <w:r>
        <w:rPr>
          <w:rFonts w:cs="Times New Roman"/>
          <w:color w:val="000000"/>
          <w:sz w:val="22"/>
          <w:szCs w:val="22"/>
        </w:rPr>
        <w:t>а в соответствии с гражданским законодательством.</w:t>
      </w:r>
    </w:p>
    <w:p w:rsidR="00D407EB" w:rsidRDefault="00561ACD">
      <w:pPr>
        <w:ind w:firstLine="567"/>
        <w:jc w:val="both"/>
        <w:rPr>
          <w:rFonts w:cs="Times New Roman"/>
          <w:sz w:val="22"/>
          <w:szCs w:val="22"/>
        </w:rPr>
      </w:pPr>
      <w:r>
        <w:rPr>
          <w:rFonts w:cs="Times New Roman"/>
          <w:color w:val="000000"/>
          <w:sz w:val="22"/>
          <w:szCs w:val="22"/>
        </w:rPr>
        <w:t>9.4.</w:t>
      </w:r>
      <w:r>
        <w:rPr>
          <w:rFonts w:cs="Times New Roman"/>
          <w:sz w:val="22"/>
          <w:szCs w:val="22"/>
        </w:rPr>
        <w:t xml:space="preserve"> В случае отказа одной из Сторон на предложение изменить или расторгнуть настоящий </w:t>
      </w:r>
      <w:r w:rsidR="00B73078">
        <w:rPr>
          <w:rFonts w:cs="Times New Roman"/>
          <w:sz w:val="22"/>
          <w:szCs w:val="22"/>
        </w:rPr>
        <w:t>Контракт</w:t>
      </w:r>
      <w:r>
        <w:rPr>
          <w:rFonts w:cs="Times New Roman"/>
          <w:sz w:val="22"/>
          <w:szCs w:val="22"/>
        </w:rPr>
        <w:t>, либо неполучения ответа в срок</w:t>
      </w:r>
      <w:r w:rsidR="00E35979">
        <w:rPr>
          <w:rFonts w:cs="Times New Roman"/>
          <w:sz w:val="22"/>
          <w:szCs w:val="22"/>
        </w:rPr>
        <w:t>,</w:t>
      </w:r>
      <w:r>
        <w:rPr>
          <w:rFonts w:cs="Times New Roman"/>
          <w:sz w:val="22"/>
          <w:szCs w:val="22"/>
        </w:rPr>
        <w:t xml:space="preserve"> установленный законом, другая Сторона вправе требовать изменения или расторжения </w:t>
      </w:r>
      <w:r w:rsidR="00B73078">
        <w:rPr>
          <w:rFonts w:cs="Times New Roman"/>
          <w:sz w:val="22"/>
          <w:szCs w:val="22"/>
        </w:rPr>
        <w:t>Контракт</w:t>
      </w:r>
      <w:r>
        <w:rPr>
          <w:rFonts w:cs="Times New Roman"/>
          <w:sz w:val="22"/>
          <w:szCs w:val="22"/>
        </w:rPr>
        <w:t>а в судебном порядке.</w:t>
      </w:r>
    </w:p>
    <w:p w:rsidR="00B73078" w:rsidRPr="00B73078" w:rsidRDefault="00B73078" w:rsidP="00B73078">
      <w:pPr>
        <w:ind w:firstLine="567"/>
        <w:jc w:val="both"/>
        <w:rPr>
          <w:rFonts w:cs="Times New Roman"/>
          <w:sz w:val="22"/>
          <w:szCs w:val="22"/>
        </w:rPr>
      </w:pPr>
      <w:r w:rsidRPr="00B73078">
        <w:rPr>
          <w:rFonts w:cs="Times New Roman"/>
          <w:sz w:val="22"/>
          <w:szCs w:val="22"/>
        </w:rPr>
        <w:t>9.</w:t>
      </w:r>
      <w:r>
        <w:rPr>
          <w:rFonts w:cs="Times New Roman"/>
          <w:sz w:val="22"/>
          <w:szCs w:val="22"/>
        </w:rPr>
        <w:t>5</w:t>
      </w:r>
      <w:r w:rsidRPr="00B73078">
        <w:rPr>
          <w:rFonts w:cs="Times New Roman"/>
          <w:sz w:val="22"/>
          <w:szCs w:val="22"/>
        </w:rPr>
        <w:t xml:space="preserve">. В случае заключения настоящего Контракта в форме электронного документа посредством электронного документооборота с использованием единого агрегатора торговли (https://agregatoreat.ru) (ЕАТ) </w:t>
      </w:r>
      <w:r w:rsidR="0052013F" w:rsidRPr="0052013F">
        <w:rPr>
          <w:rFonts w:cs="Times New Roman"/>
          <w:sz w:val="22"/>
          <w:szCs w:val="22"/>
        </w:rPr>
        <w:t xml:space="preserve">Страхователь </w:t>
      </w:r>
      <w:r w:rsidRPr="00B73078">
        <w:rPr>
          <w:rFonts w:cs="Times New Roman"/>
          <w:sz w:val="22"/>
          <w:szCs w:val="22"/>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3078" w:rsidRPr="00B73078" w:rsidRDefault="00B73078" w:rsidP="00B73078">
      <w:pPr>
        <w:ind w:firstLine="567"/>
        <w:jc w:val="both"/>
        <w:rPr>
          <w:rFonts w:cs="Times New Roman"/>
          <w:sz w:val="22"/>
          <w:szCs w:val="22"/>
        </w:rPr>
      </w:pPr>
      <w:r w:rsidRPr="00B73078">
        <w:rPr>
          <w:rFonts w:cs="Times New Roman"/>
          <w:sz w:val="22"/>
          <w:szCs w:val="22"/>
        </w:rPr>
        <w:t xml:space="preserve">Сообщение о расторжении контракта в одностороннем порядке считается надлежаще направленным </w:t>
      </w:r>
      <w:r w:rsidR="0052013F" w:rsidRPr="0052013F">
        <w:rPr>
          <w:rFonts w:cs="Times New Roman"/>
          <w:sz w:val="22"/>
          <w:szCs w:val="22"/>
        </w:rPr>
        <w:t>Страховател</w:t>
      </w:r>
      <w:r w:rsidR="0052013F">
        <w:rPr>
          <w:rFonts w:cs="Times New Roman"/>
          <w:sz w:val="22"/>
          <w:szCs w:val="22"/>
        </w:rPr>
        <w:t>ем</w:t>
      </w:r>
      <w:r w:rsidR="00683A6D">
        <w:rPr>
          <w:rFonts w:cs="Times New Roman"/>
          <w:sz w:val="22"/>
          <w:szCs w:val="22"/>
        </w:rPr>
        <w:t xml:space="preserve"> </w:t>
      </w:r>
      <w:r w:rsidRPr="00B73078">
        <w:rPr>
          <w:rFonts w:cs="Times New Roman"/>
          <w:sz w:val="22"/>
          <w:szCs w:val="22"/>
        </w:rPr>
        <w:t xml:space="preserve">посредством использования функционала ЕАТ в личный кабинет </w:t>
      </w:r>
      <w:r w:rsidR="0052013F" w:rsidRPr="0052013F">
        <w:rPr>
          <w:rFonts w:cs="Times New Roman"/>
          <w:sz w:val="22"/>
          <w:szCs w:val="22"/>
        </w:rPr>
        <w:t>Страховщик</w:t>
      </w:r>
      <w:r w:rsidR="0052013F">
        <w:rPr>
          <w:rFonts w:cs="Times New Roman"/>
          <w:sz w:val="22"/>
          <w:szCs w:val="22"/>
        </w:rPr>
        <w:t>а</w:t>
      </w:r>
      <w:r w:rsidRPr="00B73078">
        <w:rPr>
          <w:rFonts w:cs="Times New Roman"/>
          <w:sz w:val="22"/>
          <w:szCs w:val="22"/>
        </w:rPr>
        <w:t xml:space="preserve"> на ЕАТ.</w:t>
      </w:r>
    </w:p>
    <w:p w:rsidR="00B73078" w:rsidRPr="00B73078" w:rsidRDefault="00B73078" w:rsidP="00B73078">
      <w:pPr>
        <w:ind w:firstLine="567"/>
        <w:jc w:val="both"/>
        <w:rPr>
          <w:rFonts w:cs="Times New Roman"/>
          <w:sz w:val="22"/>
          <w:szCs w:val="22"/>
        </w:rPr>
      </w:pPr>
      <w:r w:rsidRPr="00B73078">
        <w:rPr>
          <w:rFonts w:cs="Times New Roman"/>
          <w:sz w:val="22"/>
          <w:szCs w:val="22"/>
        </w:rPr>
        <w:t xml:space="preserve">Решение </w:t>
      </w:r>
      <w:r w:rsidR="0052013F" w:rsidRPr="0052013F">
        <w:rPr>
          <w:rFonts w:cs="Times New Roman"/>
          <w:sz w:val="22"/>
          <w:szCs w:val="22"/>
        </w:rPr>
        <w:t>Страховател</w:t>
      </w:r>
      <w:r w:rsidR="0052013F">
        <w:rPr>
          <w:rFonts w:cs="Times New Roman"/>
          <w:sz w:val="22"/>
          <w:szCs w:val="22"/>
        </w:rPr>
        <w:t>я</w:t>
      </w:r>
      <w:r w:rsidRPr="00B73078">
        <w:rPr>
          <w:rFonts w:cs="Times New Roman"/>
          <w:sz w:val="22"/>
          <w:szCs w:val="22"/>
        </w:rPr>
        <w:t>о</w:t>
      </w:r>
      <w:r w:rsidR="00683A6D">
        <w:rPr>
          <w:rFonts w:cs="Times New Roman"/>
          <w:sz w:val="22"/>
          <w:szCs w:val="22"/>
        </w:rPr>
        <w:t xml:space="preserve"> </w:t>
      </w:r>
      <w:r w:rsidRPr="00B73078">
        <w:rPr>
          <w:rFonts w:cs="Times New Roman"/>
          <w:sz w:val="22"/>
          <w:szCs w:val="22"/>
        </w:rPr>
        <w:t xml:space="preserve">б одностороннем отказе от исполнения Контракта вступает в силу и Контракт считается расторгнутым через 10 (Десять) календарных дней с даты направления </w:t>
      </w:r>
      <w:r w:rsidR="0052013F" w:rsidRPr="0052013F">
        <w:rPr>
          <w:rFonts w:cs="Times New Roman"/>
          <w:sz w:val="22"/>
          <w:szCs w:val="22"/>
        </w:rPr>
        <w:t>Страховател</w:t>
      </w:r>
      <w:r w:rsidR="0052013F">
        <w:rPr>
          <w:rFonts w:cs="Times New Roman"/>
          <w:sz w:val="22"/>
          <w:szCs w:val="22"/>
        </w:rPr>
        <w:t>ем</w:t>
      </w:r>
      <w:r w:rsidR="00683A6D">
        <w:rPr>
          <w:rFonts w:cs="Times New Roman"/>
          <w:sz w:val="22"/>
          <w:szCs w:val="22"/>
        </w:rPr>
        <w:t xml:space="preserve"> </w:t>
      </w:r>
      <w:r w:rsidRPr="00B73078">
        <w:rPr>
          <w:rFonts w:cs="Times New Roman"/>
          <w:sz w:val="22"/>
          <w:szCs w:val="22"/>
        </w:rPr>
        <w:t xml:space="preserve">сообщения в личный кабинет </w:t>
      </w:r>
      <w:r w:rsidR="0052013F" w:rsidRPr="0052013F">
        <w:rPr>
          <w:rFonts w:cs="Times New Roman"/>
          <w:sz w:val="22"/>
          <w:szCs w:val="22"/>
        </w:rPr>
        <w:t>Страховщик</w:t>
      </w:r>
      <w:r w:rsidR="0052013F">
        <w:rPr>
          <w:rFonts w:cs="Times New Roman"/>
          <w:sz w:val="22"/>
          <w:szCs w:val="22"/>
        </w:rPr>
        <w:t>а</w:t>
      </w:r>
      <w:r w:rsidRPr="00B73078">
        <w:rPr>
          <w:rFonts w:cs="Times New Roman"/>
          <w:sz w:val="22"/>
          <w:szCs w:val="22"/>
        </w:rPr>
        <w:t xml:space="preserve"> об одностороннем отказе от исполнения Контракта.</w:t>
      </w:r>
    </w:p>
    <w:p w:rsidR="00D407EB" w:rsidRDefault="00D407EB">
      <w:pPr>
        <w:jc w:val="both"/>
        <w:rPr>
          <w:rFonts w:cs="Times New Roman"/>
          <w:sz w:val="22"/>
          <w:szCs w:val="22"/>
        </w:rPr>
      </w:pPr>
    </w:p>
    <w:p w:rsidR="00D407EB" w:rsidRDefault="00561ACD">
      <w:pPr>
        <w:jc w:val="center"/>
        <w:rPr>
          <w:rFonts w:cs="Times New Roman"/>
          <w:sz w:val="22"/>
          <w:szCs w:val="22"/>
        </w:rPr>
      </w:pPr>
      <w:r>
        <w:rPr>
          <w:rFonts w:cs="Times New Roman"/>
          <w:b/>
          <w:bCs/>
          <w:sz w:val="22"/>
          <w:szCs w:val="22"/>
        </w:rPr>
        <w:t>10. Порядок разрешения споров</w:t>
      </w:r>
    </w:p>
    <w:p w:rsidR="00D407EB" w:rsidRDefault="00561ACD">
      <w:pPr>
        <w:ind w:firstLine="567"/>
        <w:jc w:val="both"/>
        <w:rPr>
          <w:rFonts w:cs="Times New Roman"/>
          <w:sz w:val="22"/>
          <w:szCs w:val="22"/>
        </w:rPr>
      </w:pPr>
      <w:r>
        <w:rPr>
          <w:rFonts w:cs="Times New Roman"/>
          <w:sz w:val="22"/>
          <w:szCs w:val="22"/>
        </w:rPr>
        <w:t xml:space="preserve">10.1. Все споры и разногласия по настоящему </w:t>
      </w:r>
      <w:r w:rsidR="00B73078">
        <w:rPr>
          <w:rFonts w:cs="Times New Roman"/>
          <w:sz w:val="22"/>
          <w:szCs w:val="22"/>
        </w:rPr>
        <w:t>Контракт</w:t>
      </w:r>
      <w:r>
        <w:rPr>
          <w:rFonts w:cs="Times New Roman"/>
          <w:sz w:val="22"/>
          <w:szCs w:val="22"/>
        </w:rPr>
        <w:t>у решаются путем переговоров.</w:t>
      </w:r>
    </w:p>
    <w:p w:rsidR="00D407EB" w:rsidRDefault="00561ACD">
      <w:pPr>
        <w:ind w:firstLine="567"/>
        <w:jc w:val="both"/>
        <w:rPr>
          <w:rFonts w:cs="Times New Roman"/>
          <w:sz w:val="22"/>
          <w:szCs w:val="22"/>
        </w:rPr>
      </w:pPr>
      <w:r>
        <w:rPr>
          <w:rFonts w:cs="Times New Roman"/>
          <w:sz w:val="22"/>
          <w:szCs w:val="22"/>
        </w:rPr>
        <w:t xml:space="preserve">10.2. В случае не урегулирования споров и разногласий путем переговоров спор подлежит разрешению в Арбитражном суде Новосибирской области. </w:t>
      </w:r>
    </w:p>
    <w:p w:rsidR="00D407EB" w:rsidRDefault="00D407EB">
      <w:pPr>
        <w:jc w:val="both"/>
        <w:rPr>
          <w:rFonts w:cs="Times New Roman"/>
          <w:sz w:val="22"/>
          <w:szCs w:val="22"/>
        </w:rPr>
      </w:pPr>
    </w:p>
    <w:p w:rsidR="00D407EB" w:rsidRDefault="00561ACD">
      <w:pPr>
        <w:jc w:val="center"/>
        <w:rPr>
          <w:rFonts w:cs="Times New Roman"/>
          <w:sz w:val="22"/>
          <w:szCs w:val="22"/>
        </w:rPr>
      </w:pPr>
      <w:r>
        <w:rPr>
          <w:rFonts w:cs="Times New Roman"/>
          <w:b/>
          <w:bCs/>
          <w:sz w:val="22"/>
          <w:szCs w:val="22"/>
        </w:rPr>
        <w:lastRenderedPageBreak/>
        <w:t>11. Заключительные положения</w:t>
      </w:r>
    </w:p>
    <w:p w:rsidR="00E35979" w:rsidRDefault="00E35979" w:rsidP="00B73078">
      <w:pPr>
        <w:ind w:firstLine="567"/>
        <w:contextualSpacing/>
        <w:jc w:val="both"/>
        <w:rPr>
          <w:rFonts w:cs="Times New Roman"/>
          <w:sz w:val="22"/>
          <w:szCs w:val="22"/>
        </w:rPr>
      </w:pPr>
      <w:r>
        <w:rPr>
          <w:rFonts w:cs="Times New Roman"/>
          <w:sz w:val="22"/>
          <w:szCs w:val="22"/>
        </w:rPr>
        <w:t xml:space="preserve">11.1. Настоящий </w:t>
      </w:r>
      <w:r w:rsidR="00B73078">
        <w:rPr>
          <w:rFonts w:cs="Times New Roman"/>
          <w:sz w:val="22"/>
          <w:szCs w:val="22"/>
        </w:rPr>
        <w:t>Контракт</w:t>
      </w:r>
      <w:r>
        <w:rPr>
          <w:rFonts w:cs="Times New Roman"/>
          <w:sz w:val="22"/>
          <w:szCs w:val="22"/>
        </w:rPr>
        <w:t xml:space="preserve"> вступает в силу с даты его заключения и действует по 31 декабря 2026 года, а в части принятых по </w:t>
      </w:r>
      <w:r w:rsidR="00B73078">
        <w:rPr>
          <w:rFonts w:cs="Times New Roman"/>
          <w:sz w:val="22"/>
          <w:szCs w:val="22"/>
        </w:rPr>
        <w:t>Контракт</w:t>
      </w:r>
      <w:r>
        <w:rPr>
          <w:rFonts w:cs="Times New Roman"/>
          <w:sz w:val="22"/>
          <w:szCs w:val="22"/>
        </w:rPr>
        <w:t>у обязательств – до их полного исполнения Сторонами.</w:t>
      </w:r>
    </w:p>
    <w:p w:rsidR="00E35979" w:rsidRPr="00683A6D" w:rsidRDefault="00B73078" w:rsidP="00B73078">
      <w:pPr>
        <w:ind w:firstLine="567"/>
        <w:contextualSpacing/>
        <w:jc w:val="both"/>
        <w:rPr>
          <w:rFonts w:cs="Times New Roman"/>
          <w:sz w:val="22"/>
          <w:szCs w:val="22"/>
          <w:highlight w:val="white"/>
          <w:lang w:eastAsia="ru-RU"/>
        </w:rPr>
      </w:pPr>
      <w:r>
        <w:rPr>
          <w:rFonts w:cs="Times New Roman"/>
          <w:sz w:val="22"/>
          <w:szCs w:val="22"/>
          <w:highlight w:val="white"/>
          <w:lang w:eastAsia="ru-RU"/>
        </w:rPr>
        <w:t>11</w:t>
      </w:r>
      <w:r w:rsidRPr="00683A6D">
        <w:rPr>
          <w:rFonts w:cs="Times New Roman"/>
          <w:sz w:val="22"/>
          <w:szCs w:val="22"/>
          <w:highlight w:val="white"/>
          <w:lang w:eastAsia="ru-RU"/>
        </w:rPr>
        <w:t>.2. </w:t>
      </w:r>
      <w:r w:rsidR="00E35979" w:rsidRPr="00683A6D">
        <w:rPr>
          <w:rFonts w:cs="Times New Roman"/>
          <w:sz w:val="22"/>
          <w:szCs w:val="22"/>
          <w:highlight w:val="white"/>
          <w:lang w:eastAsia="ru-RU"/>
        </w:rPr>
        <w:t>Стороны договорились в целях оперативного взаимодействия обмениваться документами по электронной почте, факсу, а также с помощью иных доступных технических средств. При наличии двух и более редакций одного документа, присланного разными письмами/факсами, действительным стороны договорились считать присланное последним.</w:t>
      </w:r>
    </w:p>
    <w:p w:rsidR="00420957" w:rsidRPr="00683A6D" w:rsidRDefault="00420957" w:rsidP="00420957">
      <w:pPr>
        <w:widowControl w:val="0"/>
        <w:suppressAutoHyphens/>
        <w:autoSpaceDE w:val="0"/>
        <w:adjustRightInd w:val="0"/>
        <w:ind w:firstLine="567"/>
        <w:jc w:val="both"/>
        <w:rPr>
          <w:sz w:val="22"/>
          <w:szCs w:val="22"/>
        </w:rPr>
      </w:pPr>
      <w:r w:rsidRPr="00683A6D">
        <w:rPr>
          <w:sz w:val="22"/>
          <w:szCs w:val="22"/>
        </w:rPr>
        <w:t>Стороны могут заключить Контракт в форме электронного документа посредством электронного документооборота (</w:t>
      </w:r>
      <w:r w:rsidRPr="00683A6D">
        <w:rPr>
          <w:sz w:val="22"/>
          <w:szCs w:val="22"/>
          <w:shd w:val="clear" w:color="auto" w:fill="FFFFFF"/>
        </w:rPr>
        <w:t xml:space="preserve"> сервис 1С-ЭДО (ЭДО ООО "Тензор" через роуминг "Калуга Астрал"). </w:t>
      </w:r>
      <w:r w:rsidRPr="00683A6D">
        <w:rPr>
          <w:color w:val="222222"/>
          <w:sz w:val="22"/>
          <w:szCs w:val="22"/>
          <w:shd w:val="clear" w:color="auto" w:fill="FFFFFF"/>
        </w:rPr>
        <w:t>Организация: СЕФ ФИЦ ЕГС РАН КПП 540843001 . Идентификатор абонента:  2</w:t>
      </w:r>
      <w:r w:rsidRPr="00683A6D">
        <w:rPr>
          <w:color w:val="222222"/>
          <w:sz w:val="22"/>
          <w:szCs w:val="22"/>
          <w:shd w:val="clear" w:color="auto" w:fill="FFFFFF"/>
          <w:lang w:val="en-US"/>
        </w:rPr>
        <w:t>AEC</w:t>
      </w:r>
      <w:r w:rsidRPr="00683A6D">
        <w:rPr>
          <w:color w:val="222222"/>
          <w:sz w:val="22"/>
          <w:szCs w:val="22"/>
          <w:shd w:val="clear" w:color="auto" w:fill="FFFFFF"/>
        </w:rPr>
        <w:t>532</w:t>
      </w:r>
      <w:r w:rsidRPr="00683A6D">
        <w:rPr>
          <w:color w:val="222222"/>
          <w:sz w:val="22"/>
          <w:szCs w:val="22"/>
          <w:shd w:val="clear" w:color="auto" w:fill="FFFFFF"/>
          <w:lang w:val="en-US"/>
        </w:rPr>
        <w:t>C</w:t>
      </w:r>
      <w:r w:rsidRPr="00683A6D">
        <w:rPr>
          <w:color w:val="222222"/>
          <w:sz w:val="22"/>
          <w:szCs w:val="22"/>
          <w:shd w:val="clear" w:color="auto" w:fill="FFFFFF"/>
        </w:rPr>
        <w:t>665-3841-45</w:t>
      </w:r>
      <w:r w:rsidRPr="00683A6D">
        <w:rPr>
          <w:color w:val="222222"/>
          <w:sz w:val="22"/>
          <w:szCs w:val="22"/>
          <w:shd w:val="clear" w:color="auto" w:fill="FFFFFF"/>
          <w:lang w:val="en-US"/>
        </w:rPr>
        <w:t>E</w:t>
      </w:r>
      <w:r w:rsidRPr="00683A6D">
        <w:rPr>
          <w:color w:val="222222"/>
          <w:sz w:val="22"/>
          <w:szCs w:val="22"/>
          <w:shd w:val="clear" w:color="auto" w:fill="FFFFFF"/>
        </w:rPr>
        <w:t>1-8915-</w:t>
      </w:r>
      <w:r w:rsidRPr="00683A6D">
        <w:rPr>
          <w:color w:val="222222"/>
          <w:sz w:val="22"/>
          <w:szCs w:val="22"/>
          <w:shd w:val="clear" w:color="auto" w:fill="FFFFFF"/>
          <w:lang w:val="en-US"/>
        </w:rPr>
        <w:t>D</w:t>
      </w:r>
      <w:r w:rsidRPr="00683A6D">
        <w:rPr>
          <w:color w:val="222222"/>
          <w:sz w:val="22"/>
          <w:szCs w:val="22"/>
          <w:shd w:val="clear" w:color="auto" w:fill="FFFFFF"/>
        </w:rPr>
        <w:t>144</w:t>
      </w:r>
      <w:r w:rsidRPr="00683A6D">
        <w:rPr>
          <w:color w:val="222222"/>
          <w:sz w:val="22"/>
          <w:szCs w:val="22"/>
          <w:shd w:val="clear" w:color="auto" w:fill="FFFFFF"/>
          <w:lang w:val="en-US"/>
        </w:rPr>
        <w:t>CF</w:t>
      </w:r>
      <w:r w:rsidRPr="00683A6D">
        <w:rPr>
          <w:color w:val="222222"/>
          <w:sz w:val="22"/>
          <w:szCs w:val="22"/>
          <w:shd w:val="clear" w:color="auto" w:fill="FFFFFF"/>
        </w:rPr>
        <w:t>09</w:t>
      </w:r>
      <w:r w:rsidRPr="00683A6D">
        <w:rPr>
          <w:color w:val="222222"/>
          <w:sz w:val="22"/>
          <w:szCs w:val="22"/>
          <w:shd w:val="clear" w:color="auto" w:fill="FFFFFF"/>
          <w:lang w:val="en-US"/>
        </w:rPr>
        <w:t>BDE</w:t>
      </w:r>
      <w:r w:rsidRPr="00683A6D">
        <w:rPr>
          <w:color w:val="222222"/>
          <w:sz w:val="22"/>
          <w:szCs w:val="22"/>
          <w:shd w:val="clear" w:color="auto" w:fill="FFFFFF"/>
        </w:rPr>
        <w:t xml:space="preserve">3 </w:t>
      </w:r>
      <w:r w:rsidRPr="00683A6D">
        <w:rPr>
          <w:sz w:val="22"/>
          <w:szCs w:val="22"/>
        </w:rPr>
        <w:t>.</w:t>
      </w:r>
    </w:p>
    <w:p w:rsidR="00B73078" w:rsidRPr="00420957" w:rsidRDefault="00420957" w:rsidP="00420957">
      <w:pPr>
        <w:ind w:firstLine="567"/>
        <w:contextualSpacing/>
        <w:jc w:val="both"/>
        <w:rPr>
          <w:rFonts w:cs="Times New Roman"/>
          <w:sz w:val="22"/>
          <w:szCs w:val="22"/>
          <w:highlight w:val="white"/>
          <w:lang w:eastAsia="ru-RU"/>
        </w:rPr>
      </w:pPr>
      <w:r>
        <w:rPr>
          <w:sz w:val="22"/>
          <w:szCs w:val="22"/>
        </w:rPr>
        <w:t>Выставление Поставщиком Заказчику расчетно-платежных документов (счет, счет-фактура), документов о приемке возможно посредством электронного документооборота с использованием электронной подписи через оператора электронного документооборота ЭДО ООО «Тензор»</w:t>
      </w:r>
      <w:r>
        <w:rPr>
          <w:rFonts w:cs="Times New Roman"/>
          <w:sz w:val="22"/>
          <w:szCs w:val="22"/>
          <w:lang w:eastAsia="ru-RU"/>
        </w:rPr>
        <w:t xml:space="preserve">. </w:t>
      </w:r>
      <w:r w:rsidR="00B73078" w:rsidRPr="00B73078">
        <w:rPr>
          <w:rFonts w:cs="Times New Roman"/>
          <w:sz w:val="22"/>
          <w:szCs w:val="22"/>
          <w:lang w:eastAsia="ru-RU"/>
        </w:rPr>
        <w:t>Датой выставления документов в электронном виде по телекоммуникационным каналам связи считается дата подтверждения оператором электронного документооборота выставления документов.</w:t>
      </w:r>
    </w:p>
    <w:p w:rsidR="00B73078" w:rsidRDefault="00B73078" w:rsidP="00B73078">
      <w:pPr>
        <w:ind w:firstLine="567"/>
        <w:contextualSpacing/>
        <w:jc w:val="both"/>
        <w:rPr>
          <w:rFonts w:cs="Times New Roman"/>
          <w:sz w:val="22"/>
          <w:szCs w:val="22"/>
          <w:lang w:eastAsia="ru-RU"/>
        </w:rPr>
      </w:pPr>
      <w:r w:rsidRPr="00B73078">
        <w:rPr>
          <w:rFonts w:cs="Times New Roman"/>
          <w:sz w:val="22"/>
          <w:szCs w:val="22"/>
          <w:lang w:eastAsia="ru-RU"/>
        </w:rPr>
        <w:t>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E35979" w:rsidRDefault="00E35979" w:rsidP="00B73078">
      <w:pPr>
        <w:ind w:firstLine="567"/>
        <w:contextualSpacing/>
        <w:jc w:val="both"/>
        <w:rPr>
          <w:rFonts w:cs="Times New Roman"/>
          <w:sz w:val="22"/>
          <w:szCs w:val="22"/>
          <w:highlight w:val="white"/>
        </w:rPr>
      </w:pPr>
      <w:r>
        <w:rPr>
          <w:rFonts w:cs="Times New Roman"/>
          <w:sz w:val="22"/>
          <w:szCs w:val="22"/>
          <w:highlight w:val="white"/>
          <w:lang w:eastAsia="ru-RU"/>
        </w:rPr>
        <w:t>11.2. В случае изменения наименования, или адреса места нахождения банковских реквизитов, Сторона письменно извещает об этом другую Сторону в течение 5 (Пяти) рабочих дней с даты такого изменения.</w:t>
      </w:r>
    </w:p>
    <w:p w:rsidR="00E35979" w:rsidRDefault="00E35979" w:rsidP="00B73078">
      <w:pPr>
        <w:ind w:firstLine="567"/>
        <w:contextualSpacing/>
        <w:jc w:val="both"/>
        <w:rPr>
          <w:rFonts w:cs="Times New Roman"/>
          <w:sz w:val="22"/>
          <w:szCs w:val="22"/>
          <w:highlight w:val="white"/>
        </w:rPr>
      </w:pPr>
      <w:r>
        <w:rPr>
          <w:rFonts w:cs="Times New Roman"/>
          <w:sz w:val="22"/>
          <w:szCs w:val="22"/>
          <w:highlight w:val="white"/>
          <w:lang w:eastAsia="ru-RU"/>
        </w:rPr>
        <w:t xml:space="preserve">11.3. При исполнении </w:t>
      </w:r>
      <w:r w:rsidR="00B73078">
        <w:rPr>
          <w:rFonts w:cs="Times New Roman"/>
          <w:sz w:val="22"/>
          <w:szCs w:val="22"/>
          <w:highlight w:val="white"/>
          <w:lang w:eastAsia="ru-RU"/>
        </w:rPr>
        <w:t>Контракт</w:t>
      </w:r>
      <w:r>
        <w:rPr>
          <w:rFonts w:cs="Times New Roman"/>
          <w:sz w:val="22"/>
          <w:szCs w:val="22"/>
          <w:highlight w:val="white"/>
          <w:lang w:eastAsia="ru-RU"/>
        </w:rPr>
        <w:t xml:space="preserve">а не допускается перемена </w:t>
      </w:r>
      <w:r>
        <w:rPr>
          <w:rFonts w:cs="Times New Roman"/>
          <w:sz w:val="22"/>
          <w:szCs w:val="22"/>
        </w:rPr>
        <w:t>Страховщика</w:t>
      </w:r>
      <w:r>
        <w:rPr>
          <w:rFonts w:cs="Times New Roman"/>
          <w:sz w:val="22"/>
          <w:szCs w:val="22"/>
          <w:highlight w:val="white"/>
          <w:lang w:eastAsia="ru-RU"/>
        </w:rPr>
        <w:t xml:space="preserve">, за исключением случаев, если новый </w:t>
      </w:r>
      <w:r>
        <w:rPr>
          <w:rFonts w:cs="Times New Roman"/>
          <w:sz w:val="22"/>
          <w:szCs w:val="22"/>
        </w:rPr>
        <w:t>Страховщик</w:t>
      </w:r>
      <w:r>
        <w:rPr>
          <w:rFonts w:cs="Times New Roman"/>
          <w:sz w:val="22"/>
          <w:szCs w:val="22"/>
          <w:highlight w:val="white"/>
          <w:lang w:eastAsia="ru-RU"/>
        </w:rPr>
        <w:t xml:space="preserve"> является правопреемником </w:t>
      </w:r>
      <w:r>
        <w:rPr>
          <w:rFonts w:cs="Times New Roman"/>
          <w:sz w:val="22"/>
          <w:szCs w:val="22"/>
        </w:rPr>
        <w:t>Страховщика</w:t>
      </w:r>
      <w:r>
        <w:rPr>
          <w:rFonts w:cs="Times New Roman"/>
          <w:sz w:val="22"/>
          <w:szCs w:val="22"/>
          <w:highlight w:val="white"/>
          <w:lang w:eastAsia="ru-RU"/>
        </w:rPr>
        <w:t xml:space="preserve"> по </w:t>
      </w:r>
      <w:r w:rsidR="00B73078">
        <w:rPr>
          <w:rFonts w:cs="Times New Roman"/>
          <w:sz w:val="22"/>
          <w:szCs w:val="22"/>
          <w:highlight w:val="white"/>
          <w:lang w:eastAsia="ru-RU"/>
        </w:rPr>
        <w:t>Контракт</w:t>
      </w:r>
      <w:r>
        <w:rPr>
          <w:rFonts w:cs="Times New Roman"/>
          <w:sz w:val="22"/>
          <w:szCs w:val="22"/>
          <w:highlight w:val="white"/>
          <w:lang w:eastAsia="ru-RU"/>
        </w:rPr>
        <w:t>у вследствие реорганизации юридического лица в форме преобразования, слияния или присоединения.</w:t>
      </w:r>
    </w:p>
    <w:p w:rsidR="00E35979" w:rsidRPr="00B73078" w:rsidRDefault="00E35979" w:rsidP="00B73078">
      <w:pPr>
        <w:ind w:firstLine="567"/>
        <w:contextualSpacing/>
        <w:jc w:val="both"/>
        <w:rPr>
          <w:rFonts w:cs="Times New Roman"/>
          <w:sz w:val="22"/>
          <w:szCs w:val="22"/>
          <w:lang w:eastAsia="ru-RU"/>
        </w:rPr>
      </w:pPr>
      <w:r w:rsidRPr="00B73078">
        <w:rPr>
          <w:rFonts w:cs="Times New Roman"/>
          <w:sz w:val="22"/>
          <w:szCs w:val="22"/>
          <w:lang w:eastAsia="ru-RU"/>
        </w:rPr>
        <w:t xml:space="preserve">11.4. В случае перемены Страхователя по </w:t>
      </w:r>
      <w:r w:rsidR="00B73078">
        <w:rPr>
          <w:rFonts w:cs="Times New Roman"/>
          <w:sz w:val="22"/>
          <w:szCs w:val="22"/>
          <w:lang w:eastAsia="ru-RU"/>
        </w:rPr>
        <w:t>Контракт</w:t>
      </w:r>
      <w:r w:rsidRPr="00B73078">
        <w:rPr>
          <w:rFonts w:cs="Times New Roman"/>
          <w:sz w:val="22"/>
          <w:szCs w:val="22"/>
          <w:lang w:eastAsia="ru-RU"/>
        </w:rPr>
        <w:t xml:space="preserve">у права и обязанности Страхователя по </w:t>
      </w:r>
      <w:r w:rsidR="00B73078">
        <w:rPr>
          <w:rFonts w:cs="Times New Roman"/>
          <w:sz w:val="22"/>
          <w:szCs w:val="22"/>
          <w:lang w:eastAsia="ru-RU"/>
        </w:rPr>
        <w:t>Контракт</w:t>
      </w:r>
      <w:r w:rsidRPr="00B73078">
        <w:rPr>
          <w:rFonts w:cs="Times New Roman"/>
          <w:sz w:val="22"/>
          <w:szCs w:val="22"/>
          <w:lang w:eastAsia="ru-RU"/>
        </w:rPr>
        <w:t>у переходят к новому Страхователю в том же объеме и на тех же условиях.</w:t>
      </w:r>
    </w:p>
    <w:p w:rsidR="00B73078" w:rsidRPr="00B73078" w:rsidRDefault="00B73078" w:rsidP="00E35979">
      <w:pPr>
        <w:ind w:firstLine="567"/>
        <w:contextualSpacing/>
        <w:jc w:val="both"/>
        <w:rPr>
          <w:rFonts w:cs="Times New Roman"/>
          <w:sz w:val="22"/>
          <w:szCs w:val="22"/>
          <w:lang w:eastAsia="ru-RU"/>
        </w:rPr>
      </w:pPr>
    </w:p>
    <w:p w:rsidR="00B73078" w:rsidRPr="00B73078" w:rsidRDefault="00B73078" w:rsidP="00B73078">
      <w:pPr>
        <w:contextualSpacing/>
        <w:jc w:val="center"/>
        <w:rPr>
          <w:b/>
          <w:color w:val="000000"/>
          <w:sz w:val="22"/>
          <w:szCs w:val="22"/>
        </w:rPr>
      </w:pPr>
      <w:r>
        <w:rPr>
          <w:b/>
          <w:color w:val="000000"/>
          <w:sz w:val="22"/>
          <w:szCs w:val="22"/>
        </w:rPr>
        <w:t>12</w:t>
      </w:r>
      <w:r w:rsidRPr="00B73078">
        <w:rPr>
          <w:b/>
          <w:color w:val="000000"/>
          <w:sz w:val="22"/>
          <w:szCs w:val="22"/>
        </w:rPr>
        <w:t>. Антикоррупционная оговорка</w:t>
      </w:r>
    </w:p>
    <w:p w:rsidR="00B73078" w:rsidRPr="00B73078" w:rsidRDefault="00B73078" w:rsidP="00B73078">
      <w:pPr>
        <w:ind w:firstLine="709"/>
        <w:contextualSpacing/>
        <w:jc w:val="both"/>
        <w:rPr>
          <w:color w:val="000000"/>
          <w:sz w:val="22"/>
          <w:szCs w:val="22"/>
        </w:rPr>
      </w:pPr>
      <w:r>
        <w:rPr>
          <w:color w:val="000000"/>
          <w:sz w:val="22"/>
          <w:szCs w:val="22"/>
        </w:rPr>
        <w:t>12</w:t>
      </w:r>
      <w:r w:rsidRPr="00B73078">
        <w:rPr>
          <w:color w:val="000000"/>
          <w:sz w:val="22"/>
          <w:szCs w:val="22"/>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73078" w:rsidRPr="00B73078" w:rsidRDefault="00B73078" w:rsidP="00B73078">
      <w:pPr>
        <w:ind w:firstLine="709"/>
        <w:contextualSpacing/>
        <w:jc w:val="both"/>
        <w:rPr>
          <w:color w:val="000000"/>
          <w:sz w:val="22"/>
          <w:szCs w:val="22"/>
        </w:rPr>
      </w:pPr>
      <w:r>
        <w:rPr>
          <w:color w:val="000000"/>
          <w:sz w:val="22"/>
          <w:szCs w:val="22"/>
        </w:rPr>
        <w:t>12</w:t>
      </w:r>
      <w:r w:rsidRPr="00B73078">
        <w:rPr>
          <w:color w:val="000000"/>
          <w:sz w:val="22"/>
          <w:szCs w:val="22"/>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B73078" w:rsidRPr="00B73078" w:rsidRDefault="00B73078" w:rsidP="00E35979">
      <w:pPr>
        <w:ind w:firstLine="567"/>
        <w:contextualSpacing/>
        <w:jc w:val="both"/>
        <w:rPr>
          <w:rFonts w:cs="Times New Roman"/>
          <w:sz w:val="22"/>
          <w:szCs w:val="22"/>
        </w:rPr>
      </w:pPr>
    </w:p>
    <w:p w:rsidR="00D407EB" w:rsidRPr="00B73078" w:rsidRDefault="00D407EB">
      <w:pPr>
        <w:ind w:firstLine="567"/>
        <w:jc w:val="both"/>
        <w:rPr>
          <w:rFonts w:cs="Times New Roman"/>
          <w:sz w:val="22"/>
          <w:szCs w:val="22"/>
        </w:rPr>
      </w:pPr>
    </w:p>
    <w:p w:rsidR="00D407EB" w:rsidRDefault="00561ACD">
      <w:pPr>
        <w:jc w:val="center"/>
        <w:rPr>
          <w:rFonts w:cs="Times New Roman"/>
          <w:b/>
          <w:bCs/>
          <w:sz w:val="22"/>
          <w:szCs w:val="22"/>
        </w:rPr>
      </w:pPr>
      <w:r>
        <w:rPr>
          <w:rFonts w:cs="Times New Roman"/>
          <w:b/>
          <w:bCs/>
          <w:sz w:val="22"/>
          <w:szCs w:val="22"/>
        </w:rPr>
        <w:t>12. Адреса, реквизиты и подписи сторон</w:t>
      </w:r>
    </w:p>
    <w:p w:rsidR="00FB03A0" w:rsidRDefault="00FB03A0" w:rsidP="00FB03A0">
      <w:pPr>
        <w:widowControl w:val="0"/>
        <w:shd w:val="clear" w:color="auto" w:fill="FFFFFF"/>
        <w:suppressAutoHyphens/>
        <w:jc w:val="center"/>
        <w:rPr>
          <w:b/>
          <w:bCs/>
          <w:color w:val="000000"/>
          <w:sz w:val="22"/>
          <w:szCs w:val="22"/>
        </w:rPr>
      </w:pPr>
    </w:p>
    <w:tbl>
      <w:tblPr>
        <w:tblW w:w="10031" w:type="dxa"/>
        <w:tblLook w:val="04A0"/>
      </w:tblPr>
      <w:tblGrid>
        <w:gridCol w:w="4785"/>
        <w:gridCol w:w="5246"/>
      </w:tblGrid>
      <w:tr w:rsidR="00FB03A0" w:rsidTr="00FB03A0">
        <w:tc>
          <w:tcPr>
            <w:tcW w:w="4785" w:type="dxa"/>
            <w:hideMark/>
          </w:tcPr>
          <w:p w:rsidR="00FB03A0" w:rsidRDefault="00FB03A0">
            <w:pPr>
              <w:suppressAutoHyphens/>
              <w:jc w:val="center"/>
              <w:rPr>
                <w:rFonts w:eastAsia="Calibri"/>
                <w:b/>
                <w:sz w:val="22"/>
                <w:szCs w:val="22"/>
                <w:lang w:eastAsia="en-US"/>
              </w:rPr>
            </w:pPr>
            <w:r>
              <w:rPr>
                <w:rFonts w:eastAsia="Calibri"/>
                <w:b/>
                <w:bCs/>
                <w:sz w:val="22"/>
                <w:szCs w:val="22"/>
                <w:lang w:eastAsia="en-US"/>
              </w:rPr>
              <w:t>Страхователь</w:t>
            </w:r>
          </w:p>
        </w:tc>
        <w:tc>
          <w:tcPr>
            <w:tcW w:w="5246" w:type="dxa"/>
            <w:hideMark/>
          </w:tcPr>
          <w:p w:rsidR="00FB03A0" w:rsidRDefault="00FB03A0">
            <w:pPr>
              <w:rPr>
                <w:rFonts w:eastAsia="Calibri"/>
                <w:b/>
                <w:sz w:val="22"/>
                <w:szCs w:val="22"/>
                <w:lang w:eastAsia="en-US"/>
              </w:rPr>
            </w:pPr>
            <w:r>
              <w:rPr>
                <w:rFonts w:eastAsia="Calibri"/>
                <w:b/>
                <w:sz w:val="22"/>
                <w:szCs w:val="22"/>
                <w:lang w:eastAsia="en-US"/>
              </w:rPr>
              <w:t>Страховщик</w:t>
            </w:r>
          </w:p>
        </w:tc>
      </w:tr>
      <w:tr w:rsidR="00FB03A0" w:rsidTr="00FB03A0">
        <w:tc>
          <w:tcPr>
            <w:tcW w:w="4785" w:type="dxa"/>
          </w:tcPr>
          <w:p w:rsidR="00FB03A0" w:rsidRDefault="00FB03A0">
            <w:pPr>
              <w:pStyle w:val="msonormalbullet2gif"/>
              <w:jc w:val="center"/>
              <w:rPr>
                <w:rFonts w:asciiTheme="minorHAnsi" w:eastAsiaTheme="minorEastAsia" w:hAnsiTheme="minorHAnsi" w:cstheme="minorBidi"/>
                <w:sz w:val="22"/>
                <w:szCs w:val="22"/>
              </w:rPr>
            </w:pPr>
          </w:p>
        </w:tc>
        <w:tc>
          <w:tcPr>
            <w:tcW w:w="5246" w:type="dxa"/>
          </w:tcPr>
          <w:p w:rsidR="00FB03A0" w:rsidRDefault="00FB03A0">
            <w:pPr>
              <w:rPr>
                <w:rFonts w:eastAsia="Calibri"/>
                <w:sz w:val="22"/>
                <w:szCs w:val="22"/>
                <w:lang w:eastAsia="en-US"/>
              </w:rPr>
            </w:pPr>
          </w:p>
        </w:tc>
      </w:tr>
      <w:tr w:rsidR="00FB03A0" w:rsidTr="00FB03A0">
        <w:tc>
          <w:tcPr>
            <w:tcW w:w="4785" w:type="dxa"/>
          </w:tcPr>
          <w:p w:rsidR="00FB03A0" w:rsidRPr="00316EE3" w:rsidRDefault="00FB03A0">
            <w:pPr>
              <w:pStyle w:val="msonormalbullet2gif"/>
              <w:jc w:val="center"/>
              <w:rPr>
                <w:rFonts w:eastAsiaTheme="minorEastAsia"/>
                <w:sz w:val="22"/>
                <w:szCs w:val="22"/>
              </w:rPr>
            </w:pPr>
            <w:r w:rsidRPr="00316EE3">
              <w:rPr>
                <w:rFonts w:eastAsiaTheme="minorEastAsia"/>
                <w:sz w:val="22"/>
                <w:szCs w:val="22"/>
              </w:rPr>
              <w:t>СЕФ ФИЦ ЕГС РАН</w:t>
            </w:r>
          </w:p>
          <w:p w:rsidR="00FB03A0" w:rsidRPr="00316EE3" w:rsidRDefault="00FB03A0">
            <w:pPr>
              <w:pStyle w:val="msonormalbullet2gif"/>
              <w:jc w:val="center"/>
              <w:rPr>
                <w:rFonts w:eastAsiaTheme="minorEastAsia"/>
                <w:sz w:val="22"/>
                <w:szCs w:val="22"/>
              </w:rPr>
            </w:pPr>
            <w:r w:rsidRPr="00316EE3">
              <w:rPr>
                <w:rFonts w:eastAsiaTheme="minorEastAsia"/>
                <w:sz w:val="22"/>
                <w:szCs w:val="22"/>
              </w:rPr>
              <w:t xml:space="preserve">Юр.адрес : </w:t>
            </w:r>
            <w:smartTag w:uri="urn:schemas-microsoft-com:office:smarttags" w:element="metricconverter">
              <w:smartTagPr>
                <w:attr w:name="ProductID" w:val="630090, г"/>
              </w:smartTagPr>
              <w:r w:rsidRPr="00316EE3">
                <w:rPr>
                  <w:rFonts w:eastAsiaTheme="minorEastAsia"/>
                  <w:sz w:val="22"/>
                  <w:szCs w:val="22"/>
                </w:rPr>
                <w:t>630090, г</w:t>
              </w:r>
            </w:smartTag>
            <w:r w:rsidRPr="00316EE3">
              <w:rPr>
                <w:rFonts w:eastAsiaTheme="minorEastAsia"/>
                <w:sz w:val="22"/>
                <w:szCs w:val="22"/>
              </w:rPr>
              <w:t>.Новосибирск, Морской пр.,2, к.414 тел. 3333228</w:t>
            </w:r>
          </w:p>
          <w:p w:rsidR="00FB03A0" w:rsidRPr="00316EE3" w:rsidRDefault="00FB03A0">
            <w:pPr>
              <w:pStyle w:val="msonormalbullet2gif"/>
              <w:jc w:val="center"/>
              <w:rPr>
                <w:rFonts w:eastAsiaTheme="minorEastAsia"/>
                <w:sz w:val="22"/>
                <w:szCs w:val="22"/>
              </w:rPr>
            </w:pPr>
            <w:r w:rsidRPr="00316EE3">
              <w:rPr>
                <w:rFonts w:eastAsiaTheme="minorEastAsia"/>
                <w:sz w:val="22"/>
                <w:szCs w:val="22"/>
              </w:rPr>
              <w:t xml:space="preserve">Почтовый адрес: </w:t>
            </w:r>
            <w:smartTag w:uri="urn:schemas-microsoft-com:office:smarttags" w:element="metricconverter">
              <w:smartTagPr>
                <w:attr w:name="ProductID" w:val="630090, г"/>
              </w:smartTagPr>
              <w:r w:rsidRPr="00316EE3">
                <w:rPr>
                  <w:rFonts w:eastAsiaTheme="minorEastAsia"/>
                  <w:sz w:val="22"/>
                  <w:szCs w:val="22"/>
                </w:rPr>
                <w:t>630090, г</w:t>
              </w:r>
            </w:smartTag>
            <w:r w:rsidRPr="00316EE3">
              <w:rPr>
                <w:rFonts w:eastAsiaTheme="minorEastAsia"/>
                <w:sz w:val="22"/>
                <w:szCs w:val="22"/>
              </w:rPr>
              <w:t>.Новосибирск, пр. Академика Коптюга, 3</w:t>
            </w:r>
          </w:p>
          <w:p w:rsidR="00316EE3" w:rsidRDefault="00FB03A0">
            <w:pPr>
              <w:pStyle w:val="msonormalbullet2gif"/>
              <w:jc w:val="center"/>
              <w:rPr>
                <w:rFonts w:eastAsiaTheme="minorEastAsia"/>
                <w:sz w:val="22"/>
                <w:szCs w:val="22"/>
              </w:rPr>
            </w:pPr>
            <w:r w:rsidRPr="00316EE3">
              <w:rPr>
                <w:rFonts w:eastAsiaTheme="minorEastAsia"/>
                <w:sz w:val="22"/>
                <w:szCs w:val="22"/>
              </w:rPr>
              <w:t>ИНН 4025040355   КПП 540843001</w:t>
            </w:r>
            <w:r w:rsidR="00316EE3">
              <w:rPr>
                <w:rFonts w:eastAsiaTheme="minorEastAsia"/>
                <w:sz w:val="22"/>
                <w:szCs w:val="22"/>
              </w:rPr>
              <w:t xml:space="preserve"> </w:t>
            </w:r>
            <w:r w:rsidRPr="00316EE3">
              <w:rPr>
                <w:rFonts w:eastAsiaTheme="minorEastAsia"/>
                <w:sz w:val="22"/>
                <w:szCs w:val="22"/>
              </w:rPr>
              <w:t xml:space="preserve">УФК по Новосибирской области (СЕФ ФИЦ ЕГС РАН л/сч 20516В04860) </w:t>
            </w:r>
            <w:r w:rsidR="00316EE3">
              <w:rPr>
                <w:rFonts w:eastAsiaTheme="minorEastAsia"/>
                <w:sz w:val="22"/>
                <w:szCs w:val="22"/>
              </w:rPr>
              <w:t xml:space="preserve">  </w:t>
            </w:r>
          </w:p>
          <w:p w:rsidR="00FB03A0" w:rsidRPr="00316EE3" w:rsidRDefault="00316EE3">
            <w:pPr>
              <w:pStyle w:val="msonormalbullet2gif"/>
              <w:jc w:val="center"/>
              <w:rPr>
                <w:rFonts w:eastAsiaTheme="minorEastAsia"/>
                <w:sz w:val="22"/>
                <w:szCs w:val="22"/>
              </w:rPr>
            </w:pPr>
            <w:r>
              <w:rPr>
                <w:rFonts w:eastAsiaTheme="minorEastAsia"/>
                <w:sz w:val="22"/>
                <w:szCs w:val="22"/>
              </w:rPr>
              <w:t>р</w:t>
            </w:r>
            <w:r w:rsidR="00FB03A0" w:rsidRPr="00316EE3">
              <w:rPr>
                <w:rFonts w:eastAsiaTheme="minorEastAsia"/>
                <w:sz w:val="22"/>
                <w:szCs w:val="22"/>
              </w:rPr>
              <w:t>/сч№  03214643000000015100</w:t>
            </w:r>
          </w:p>
          <w:p w:rsidR="00FB03A0" w:rsidRPr="00316EE3" w:rsidRDefault="00FB03A0">
            <w:pPr>
              <w:pStyle w:val="msonormalbullet2gif"/>
              <w:jc w:val="center"/>
              <w:rPr>
                <w:rFonts w:eastAsiaTheme="minorEastAsia"/>
                <w:sz w:val="22"/>
                <w:szCs w:val="22"/>
              </w:rPr>
            </w:pPr>
            <w:r w:rsidRPr="00316EE3">
              <w:rPr>
                <w:rFonts w:eastAsiaTheme="minorEastAsia"/>
                <w:sz w:val="22"/>
                <w:szCs w:val="22"/>
              </w:rPr>
              <w:t xml:space="preserve">к/с  40102810445370000043в </w:t>
            </w:r>
            <w:r w:rsidR="00271AB8">
              <w:rPr>
                <w:rFonts w:eastAsiaTheme="minorEastAsia"/>
                <w:sz w:val="22"/>
                <w:szCs w:val="22"/>
              </w:rPr>
              <w:t xml:space="preserve">ОКЦ №1 </w:t>
            </w:r>
            <w:r w:rsidRPr="00316EE3">
              <w:rPr>
                <w:rFonts w:eastAsiaTheme="minorEastAsia"/>
                <w:sz w:val="22"/>
                <w:szCs w:val="22"/>
              </w:rPr>
              <w:t xml:space="preserve">СибГУ Банка России / УФК по Новосибирской области г. Новосибирск </w:t>
            </w:r>
            <w:r w:rsidR="00316EE3">
              <w:rPr>
                <w:rFonts w:eastAsiaTheme="minorEastAsia"/>
                <w:sz w:val="22"/>
                <w:szCs w:val="22"/>
              </w:rPr>
              <w:t xml:space="preserve"> </w:t>
            </w:r>
            <w:r w:rsidRPr="00316EE3">
              <w:rPr>
                <w:rFonts w:eastAsiaTheme="minorEastAsia"/>
                <w:sz w:val="22"/>
                <w:szCs w:val="22"/>
              </w:rPr>
              <w:t>БИК 015004950</w:t>
            </w:r>
          </w:p>
          <w:p w:rsidR="00FB03A0" w:rsidRPr="00316EE3" w:rsidRDefault="00FB03A0">
            <w:pPr>
              <w:pStyle w:val="msonormalbullet2gif"/>
              <w:jc w:val="center"/>
              <w:rPr>
                <w:rFonts w:eastAsiaTheme="minorEastAsia"/>
                <w:sz w:val="22"/>
                <w:szCs w:val="22"/>
              </w:rPr>
            </w:pPr>
            <w:r w:rsidRPr="00316EE3">
              <w:rPr>
                <w:rFonts w:eastAsiaTheme="minorEastAsia"/>
                <w:sz w:val="22"/>
                <w:szCs w:val="22"/>
              </w:rPr>
              <w:t>ОГРН  1024000959762</w:t>
            </w:r>
            <w:r w:rsidR="00316EE3">
              <w:rPr>
                <w:rFonts w:eastAsiaTheme="minorEastAsia"/>
                <w:sz w:val="22"/>
                <w:szCs w:val="22"/>
              </w:rPr>
              <w:t xml:space="preserve"> </w:t>
            </w:r>
            <w:r w:rsidRPr="00316EE3">
              <w:rPr>
                <w:rFonts w:eastAsiaTheme="minorEastAsia"/>
                <w:sz w:val="22"/>
                <w:szCs w:val="22"/>
              </w:rPr>
              <w:t xml:space="preserve"> ОКПО 02236824</w:t>
            </w:r>
          </w:p>
          <w:p w:rsidR="00FB03A0" w:rsidRDefault="00FB03A0">
            <w:pPr>
              <w:pStyle w:val="msonormalbullet2gif"/>
              <w:jc w:val="center"/>
              <w:rPr>
                <w:rFonts w:asciiTheme="minorHAnsi" w:eastAsiaTheme="minorEastAsia" w:hAnsiTheme="minorHAnsi" w:cstheme="minorBidi"/>
                <w:sz w:val="22"/>
                <w:szCs w:val="22"/>
              </w:rPr>
            </w:pPr>
            <w:r w:rsidRPr="00316EE3">
              <w:rPr>
                <w:rFonts w:eastAsiaTheme="minorEastAsia"/>
                <w:sz w:val="22"/>
                <w:szCs w:val="22"/>
              </w:rPr>
              <w:t>ОКАТО 50401384000</w:t>
            </w:r>
            <w:r w:rsidR="00316EE3">
              <w:rPr>
                <w:rFonts w:eastAsiaTheme="minorEastAsia"/>
                <w:sz w:val="22"/>
                <w:szCs w:val="22"/>
              </w:rPr>
              <w:t xml:space="preserve"> </w:t>
            </w:r>
          </w:p>
          <w:p w:rsidR="00FB03A0" w:rsidRPr="00316EE3" w:rsidRDefault="00FB03A0">
            <w:pPr>
              <w:pStyle w:val="msonormalbullet2gif"/>
              <w:jc w:val="center"/>
              <w:rPr>
                <w:rFonts w:eastAsiaTheme="minorEastAsia"/>
                <w:sz w:val="22"/>
                <w:szCs w:val="22"/>
              </w:rPr>
            </w:pPr>
            <w:r w:rsidRPr="00316EE3">
              <w:rPr>
                <w:rFonts w:eastAsiaTheme="minorEastAsia"/>
                <w:sz w:val="22"/>
                <w:szCs w:val="22"/>
              </w:rPr>
              <w:t>Директор СЕФ ФИЦ ЕГС РАН</w:t>
            </w:r>
          </w:p>
          <w:p w:rsidR="00FB03A0" w:rsidRPr="00316EE3" w:rsidRDefault="00FB03A0">
            <w:pPr>
              <w:pStyle w:val="msonormalbullet2gif"/>
              <w:jc w:val="center"/>
              <w:rPr>
                <w:rFonts w:eastAsiaTheme="minorEastAsia"/>
                <w:sz w:val="22"/>
                <w:szCs w:val="22"/>
              </w:rPr>
            </w:pPr>
            <w:r w:rsidRPr="00316EE3">
              <w:rPr>
                <w:rFonts w:eastAsiaTheme="minorEastAsia"/>
                <w:sz w:val="22"/>
                <w:szCs w:val="22"/>
              </w:rPr>
              <w:t>________________А.В.Лисейкин</w:t>
            </w:r>
          </w:p>
          <w:p w:rsidR="00FB03A0" w:rsidRDefault="00FB03A0">
            <w:pPr>
              <w:pStyle w:val="msonormalbullet2gif"/>
              <w:jc w:val="center"/>
              <w:rPr>
                <w:rFonts w:asciiTheme="minorHAnsi" w:eastAsiaTheme="minorEastAsia" w:hAnsiTheme="minorHAnsi" w:cstheme="minorBidi"/>
                <w:sz w:val="22"/>
                <w:szCs w:val="22"/>
              </w:rPr>
            </w:pPr>
            <w:r w:rsidRPr="00316EE3">
              <w:rPr>
                <w:rFonts w:eastAsiaTheme="minorEastAsia"/>
                <w:sz w:val="22"/>
                <w:szCs w:val="22"/>
              </w:rPr>
              <w:t>МП</w:t>
            </w:r>
          </w:p>
        </w:tc>
        <w:tc>
          <w:tcPr>
            <w:tcW w:w="5246" w:type="dxa"/>
          </w:tcPr>
          <w:p w:rsidR="00FB03A0" w:rsidRDefault="00FB03A0">
            <w:pPr>
              <w:rPr>
                <w:rFonts w:eastAsia="Calibri" w:cs="Times New Roman"/>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FB03A0" w:rsidRDefault="00FB03A0">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316EE3" w:rsidRDefault="00316EE3">
            <w:pPr>
              <w:rPr>
                <w:rFonts w:eastAsia="Calibri"/>
                <w:sz w:val="22"/>
                <w:szCs w:val="22"/>
                <w:lang w:eastAsia="en-US"/>
              </w:rPr>
            </w:pPr>
          </w:p>
          <w:p w:rsidR="00FB03A0" w:rsidRDefault="00FB03A0">
            <w:pPr>
              <w:rPr>
                <w:rFonts w:eastAsia="Calibri"/>
                <w:sz w:val="22"/>
                <w:szCs w:val="22"/>
                <w:lang w:eastAsia="en-US"/>
              </w:rPr>
            </w:pPr>
            <w:r>
              <w:rPr>
                <w:rFonts w:eastAsia="Calibri"/>
                <w:sz w:val="22"/>
                <w:szCs w:val="22"/>
                <w:lang w:eastAsia="en-US"/>
              </w:rPr>
              <w:t xml:space="preserve">____________ </w:t>
            </w:r>
          </w:p>
          <w:p w:rsidR="00FB03A0" w:rsidRDefault="00FB03A0">
            <w:pPr>
              <w:rPr>
                <w:rFonts w:eastAsia="Calibri"/>
                <w:sz w:val="22"/>
                <w:szCs w:val="22"/>
                <w:lang w:eastAsia="en-US"/>
              </w:rPr>
            </w:pPr>
            <w:r>
              <w:rPr>
                <w:rFonts w:eastAsia="Calibri"/>
                <w:sz w:val="22"/>
                <w:szCs w:val="22"/>
                <w:lang w:eastAsia="en-US"/>
              </w:rPr>
              <w:t>М.П.</w:t>
            </w:r>
          </w:p>
        </w:tc>
      </w:tr>
    </w:tbl>
    <w:p w:rsidR="00FB03A0" w:rsidRDefault="00FB03A0" w:rsidP="00FB03A0">
      <w:pPr>
        <w:rPr>
          <w:rFonts w:cs="Times New Roman"/>
          <w:b/>
          <w:bCs/>
          <w:sz w:val="22"/>
          <w:szCs w:val="22"/>
        </w:rPr>
      </w:pPr>
    </w:p>
    <w:p w:rsidR="00316EE3" w:rsidRDefault="00316EE3">
      <w:r>
        <w:br w:type="page"/>
      </w:r>
    </w:p>
    <w:tbl>
      <w:tblPr>
        <w:tblW w:w="0" w:type="auto"/>
        <w:tblInd w:w="108" w:type="dxa"/>
        <w:tblLook w:val="04A0"/>
      </w:tblPr>
      <w:tblGrid>
        <w:gridCol w:w="4998"/>
        <w:gridCol w:w="5173"/>
      </w:tblGrid>
      <w:tr w:rsidR="00D407EB" w:rsidTr="00FB03A0">
        <w:tc>
          <w:tcPr>
            <w:tcW w:w="4998" w:type="dxa"/>
            <w:tcBorders>
              <w:top w:val="none" w:sz="0" w:space="0" w:color="000000"/>
              <w:left w:val="none" w:sz="0" w:space="0" w:color="000000"/>
              <w:bottom w:val="none" w:sz="0" w:space="0" w:color="000000"/>
              <w:right w:val="none" w:sz="0" w:space="0" w:color="000000"/>
            </w:tcBorders>
          </w:tcPr>
          <w:p w:rsidR="00E35979" w:rsidRDefault="00E35979" w:rsidP="00E35979">
            <w:pPr>
              <w:rPr>
                <w:rFonts w:cs="Times New Roman"/>
                <w:b/>
                <w:bCs/>
                <w:sz w:val="22"/>
                <w:szCs w:val="22"/>
              </w:rPr>
            </w:pPr>
          </w:p>
        </w:tc>
        <w:tc>
          <w:tcPr>
            <w:tcW w:w="5173" w:type="dxa"/>
            <w:tcBorders>
              <w:top w:val="none" w:sz="0" w:space="0" w:color="000000"/>
              <w:left w:val="none" w:sz="0" w:space="0" w:color="000000"/>
              <w:bottom w:val="none" w:sz="0" w:space="0" w:color="000000"/>
              <w:right w:val="none" w:sz="0" w:space="0" w:color="000000"/>
            </w:tcBorders>
          </w:tcPr>
          <w:p w:rsidR="00D407EB" w:rsidRDefault="00D407EB">
            <w:pPr>
              <w:jc w:val="center"/>
              <w:rPr>
                <w:rFonts w:cs="Times New Roman"/>
                <w:b/>
                <w:bCs/>
                <w:sz w:val="22"/>
                <w:szCs w:val="22"/>
              </w:rPr>
            </w:pPr>
          </w:p>
        </w:tc>
      </w:tr>
    </w:tbl>
    <w:p w:rsidR="00D407EB" w:rsidRDefault="00561ACD">
      <w:pPr>
        <w:jc w:val="right"/>
        <w:rPr>
          <w:rFonts w:cs="Times New Roman"/>
          <w:b/>
          <w:sz w:val="22"/>
          <w:szCs w:val="22"/>
        </w:rPr>
      </w:pPr>
      <w:r>
        <w:rPr>
          <w:rFonts w:cs="Times New Roman"/>
          <w:b/>
          <w:sz w:val="22"/>
          <w:szCs w:val="22"/>
        </w:rPr>
        <w:t xml:space="preserve">Приложение № 1 </w:t>
      </w:r>
    </w:p>
    <w:p w:rsidR="00D407EB" w:rsidRDefault="00561ACD">
      <w:pPr>
        <w:jc w:val="right"/>
        <w:rPr>
          <w:rFonts w:cs="Times New Roman"/>
          <w:b/>
          <w:bCs/>
          <w:sz w:val="22"/>
          <w:szCs w:val="22"/>
        </w:rPr>
      </w:pPr>
      <w:r>
        <w:rPr>
          <w:rFonts w:cs="Times New Roman"/>
          <w:b/>
          <w:sz w:val="22"/>
          <w:szCs w:val="22"/>
        </w:rPr>
        <w:t xml:space="preserve">к </w:t>
      </w:r>
      <w:r w:rsidR="00B73078">
        <w:rPr>
          <w:rFonts w:cs="Times New Roman"/>
          <w:b/>
          <w:sz w:val="22"/>
          <w:szCs w:val="22"/>
        </w:rPr>
        <w:t>Контракт</w:t>
      </w:r>
      <w:r>
        <w:rPr>
          <w:rFonts w:cs="Times New Roman"/>
          <w:b/>
          <w:sz w:val="22"/>
          <w:szCs w:val="22"/>
        </w:rPr>
        <w:t xml:space="preserve">у </w:t>
      </w:r>
      <w:r>
        <w:rPr>
          <w:rFonts w:cs="Times New Roman"/>
          <w:b/>
          <w:bCs/>
          <w:sz w:val="22"/>
          <w:szCs w:val="22"/>
        </w:rPr>
        <w:t xml:space="preserve">№ </w:t>
      </w:r>
      <w:r w:rsidR="00271AB8">
        <w:rPr>
          <w:rFonts w:cs="Times New Roman"/>
          <w:b/>
          <w:bCs/>
          <w:sz w:val="22"/>
          <w:szCs w:val="22"/>
        </w:rPr>
        <w:t>______</w:t>
      </w:r>
      <w:r w:rsidR="00316EE3">
        <w:rPr>
          <w:rFonts w:cs="Times New Roman"/>
          <w:b/>
          <w:bCs/>
          <w:sz w:val="22"/>
          <w:szCs w:val="22"/>
        </w:rPr>
        <w:t xml:space="preserve"> </w:t>
      </w:r>
      <w:r>
        <w:rPr>
          <w:rFonts w:cs="Times New Roman"/>
          <w:b/>
          <w:bCs/>
          <w:sz w:val="22"/>
          <w:szCs w:val="22"/>
        </w:rPr>
        <w:t xml:space="preserve">от </w:t>
      </w:r>
      <w:r w:rsidR="00CA20A1">
        <w:rPr>
          <w:rFonts w:cs="Times New Roman"/>
          <w:b/>
          <w:bCs/>
          <w:sz w:val="22"/>
          <w:szCs w:val="22"/>
        </w:rPr>
        <w:t>___________202</w:t>
      </w:r>
      <w:r w:rsidR="00271AB8">
        <w:rPr>
          <w:rFonts w:cs="Times New Roman"/>
          <w:b/>
          <w:bCs/>
          <w:sz w:val="22"/>
          <w:szCs w:val="22"/>
        </w:rPr>
        <w:t>6</w:t>
      </w:r>
    </w:p>
    <w:p w:rsidR="00D407EB" w:rsidRDefault="00D407EB">
      <w:pPr>
        <w:jc w:val="center"/>
        <w:rPr>
          <w:rFonts w:cs="Times New Roman"/>
          <w:b/>
          <w:bCs/>
          <w:sz w:val="22"/>
          <w:szCs w:val="22"/>
        </w:rPr>
      </w:pPr>
    </w:p>
    <w:p w:rsidR="00D407EB" w:rsidRPr="00316EE3" w:rsidRDefault="00561ACD" w:rsidP="00D73768">
      <w:pPr>
        <w:jc w:val="center"/>
        <w:rPr>
          <w:rFonts w:cs="Times New Roman"/>
          <w:b/>
          <w:bCs/>
          <w:sz w:val="18"/>
          <w:szCs w:val="18"/>
        </w:rPr>
      </w:pPr>
      <w:r w:rsidRPr="00316EE3">
        <w:rPr>
          <w:rFonts w:cs="Times New Roman"/>
          <w:b/>
          <w:bCs/>
          <w:sz w:val="18"/>
          <w:szCs w:val="18"/>
        </w:rPr>
        <w:t>Перечень транспортных средств, подлежащих страхованию</w:t>
      </w:r>
    </w:p>
    <w:tbl>
      <w:tblPr>
        <w:tblpPr w:leftFromText="180" w:rightFromText="180" w:vertAnchor="text" w:horzAnchor="page" w:tblpX="835" w:tblpY="44"/>
        <w:tblW w:w="15588" w:type="dxa"/>
        <w:tblLayout w:type="fixed"/>
        <w:tblLook w:val="04A0"/>
      </w:tblPr>
      <w:tblGrid>
        <w:gridCol w:w="817"/>
        <w:gridCol w:w="1134"/>
        <w:gridCol w:w="1276"/>
        <w:gridCol w:w="1134"/>
        <w:gridCol w:w="992"/>
        <w:gridCol w:w="992"/>
        <w:gridCol w:w="993"/>
        <w:gridCol w:w="2155"/>
        <w:gridCol w:w="1134"/>
        <w:gridCol w:w="963"/>
        <w:gridCol w:w="880"/>
        <w:gridCol w:w="1104"/>
        <w:gridCol w:w="738"/>
        <w:gridCol w:w="1276"/>
      </w:tblGrid>
      <w:tr w:rsidR="00D407EB" w:rsidRPr="00316EE3" w:rsidTr="00316EE3">
        <w:trPr>
          <w:trHeight w:val="600"/>
        </w:trPr>
        <w:tc>
          <w:tcPr>
            <w:tcW w:w="817" w:type="dxa"/>
            <w:vMerge w:val="restart"/>
            <w:tcBorders>
              <w:top w:val="single" w:sz="4" w:space="0" w:color="000000"/>
              <w:left w:val="single" w:sz="4" w:space="0" w:color="000000"/>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 п/п *</w:t>
            </w:r>
          </w:p>
        </w:tc>
        <w:tc>
          <w:tcPr>
            <w:tcW w:w="1134" w:type="dxa"/>
            <w:vMerge w:val="restart"/>
            <w:tcBorders>
              <w:top w:val="single" w:sz="4" w:space="0" w:color="000000"/>
              <w:left w:val="single" w:sz="4" w:space="0" w:color="000000"/>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Марка, модель ТС</w:t>
            </w:r>
          </w:p>
        </w:tc>
        <w:tc>
          <w:tcPr>
            <w:tcW w:w="1276" w:type="dxa"/>
            <w:vMerge w:val="restart"/>
            <w:tcBorders>
              <w:top w:val="single" w:sz="4" w:space="0" w:color="000000"/>
              <w:left w:val="single" w:sz="4" w:space="0" w:color="000000"/>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Категория ТС</w:t>
            </w:r>
          </w:p>
        </w:tc>
        <w:tc>
          <w:tcPr>
            <w:tcW w:w="1134" w:type="dxa"/>
            <w:vMerge w:val="restart"/>
            <w:tcBorders>
              <w:top w:val="single" w:sz="4" w:space="0" w:color="000000"/>
              <w:left w:val="single" w:sz="4" w:space="0" w:color="000000"/>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Государственный рег.знак</w:t>
            </w:r>
          </w:p>
        </w:tc>
        <w:tc>
          <w:tcPr>
            <w:tcW w:w="992" w:type="dxa"/>
            <w:vMerge w:val="restart"/>
            <w:tcBorders>
              <w:top w:val="single" w:sz="4" w:space="0" w:color="000000"/>
              <w:left w:val="single" w:sz="4" w:space="0" w:color="000000"/>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Базовый страховой тариф, руб.</w:t>
            </w:r>
          </w:p>
        </w:tc>
        <w:tc>
          <w:tcPr>
            <w:tcW w:w="10235" w:type="dxa"/>
            <w:gridSpan w:val="9"/>
            <w:tcBorders>
              <w:top w:val="single" w:sz="4" w:space="0" w:color="000000"/>
              <w:left w:val="single" w:sz="4" w:space="0" w:color="000000"/>
              <w:bottom w:val="single" w:sz="4" w:space="0" w:color="000000"/>
              <w:right w:val="single" w:sz="4" w:space="0" w:color="000000"/>
            </w:tcBorders>
            <w:vAlign w:val="bottom"/>
          </w:tcPr>
          <w:p w:rsidR="00D407EB" w:rsidRPr="00316EE3" w:rsidRDefault="00A80280" w:rsidP="00A80280">
            <w:pPr>
              <w:jc w:val="center"/>
              <w:rPr>
                <w:rFonts w:cs="Times New Roman"/>
                <w:sz w:val="18"/>
                <w:szCs w:val="18"/>
                <w:lang w:eastAsia="ru-RU"/>
              </w:rPr>
            </w:pPr>
            <w:r w:rsidRPr="00316EE3">
              <w:rPr>
                <w:rFonts w:cs="Times New Roman"/>
                <w:sz w:val="18"/>
                <w:szCs w:val="18"/>
                <w:lang w:eastAsia="ru-RU"/>
              </w:rPr>
              <w:t xml:space="preserve">Применяемые коэффициенты, </w:t>
            </w:r>
            <w:r w:rsidR="00561ACD" w:rsidRPr="00316EE3">
              <w:rPr>
                <w:rFonts w:cs="Times New Roman"/>
                <w:sz w:val="18"/>
                <w:szCs w:val="18"/>
                <w:lang w:eastAsia="ru-RU"/>
              </w:rPr>
              <w:t>стоимость страхования, руб.</w:t>
            </w:r>
          </w:p>
        </w:tc>
      </w:tr>
      <w:tr w:rsidR="00D407EB" w:rsidRPr="00316EE3" w:rsidTr="00316EE3">
        <w:trPr>
          <w:trHeight w:val="1504"/>
        </w:trPr>
        <w:tc>
          <w:tcPr>
            <w:tcW w:w="817" w:type="dxa"/>
            <w:vMerge/>
            <w:tcBorders>
              <w:top w:val="single" w:sz="4" w:space="0" w:color="000000"/>
              <w:left w:val="single" w:sz="4" w:space="0" w:color="000000"/>
              <w:bottom w:val="single" w:sz="4" w:space="0" w:color="000000"/>
              <w:right w:val="single" w:sz="4" w:space="0" w:color="000000"/>
            </w:tcBorders>
            <w:vAlign w:val="center"/>
          </w:tcPr>
          <w:p w:rsidR="00D407EB" w:rsidRPr="00316EE3" w:rsidRDefault="00D407EB" w:rsidP="00D73768">
            <w:pPr>
              <w:rPr>
                <w:rFonts w:cs="Times New Roman"/>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407EB" w:rsidRPr="00316EE3" w:rsidRDefault="00D407EB" w:rsidP="00D73768">
            <w:pPr>
              <w:rPr>
                <w:rFonts w:cs="Times New Roman"/>
                <w:sz w:val="18"/>
                <w:szCs w:val="18"/>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407EB" w:rsidRPr="00316EE3" w:rsidRDefault="00D407EB" w:rsidP="00D73768">
            <w:pPr>
              <w:rPr>
                <w:rFonts w:cs="Times New Roman"/>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407EB" w:rsidRPr="00316EE3" w:rsidRDefault="00D407EB" w:rsidP="00D73768">
            <w:pPr>
              <w:rPr>
                <w:rFonts w:cs="Times New Roman"/>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407EB" w:rsidRPr="00316EE3" w:rsidRDefault="00D407EB" w:rsidP="00D73768">
            <w:pPr>
              <w:rPr>
                <w:rFonts w:cs="Times New Roman"/>
                <w:sz w:val="18"/>
                <w:szCs w:val="18"/>
                <w:lang w:eastAsia="ru-RU"/>
              </w:rPr>
            </w:pPr>
          </w:p>
        </w:tc>
        <w:tc>
          <w:tcPr>
            <w:tcW w:w="992"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 xml:space="preserve">территории преимущественного использования ТС </w:t>
            </w:r>
            <w:r w:rsidRPr="00316EE3">
              <w:rPr>
                <w:rFonts w:cs="Times New Roman"/>
                <w:b/>
                <w:bCs/>
                <w:sz w:val="18"/>
                <w:szCs w:val="18"/>
                <w:lang w:eastAsia="ru-RU"/>
              </w:rPr>
              <w:t>(Кт)</w:t>
            </w:r>
          </w:p>
        </w:tc>
        <w:tc>
          <w:tcPr>
            <w:tcW w:w="993"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 xml:space="preserve">наличия или отсутствия страховых выплат </w:t>
            </w:r>
            <w:r w:rsidRPr="00316EE3">
              <w:rPr>
                <w:rFonts w:cs="Times New Roman"/>
                <w:b/>
                <w:bCs/>
                <w:sz w:val="18"/>
                <w:szCs w:val="18"/>
                <w:lang w:eastAsia="ru-RU"/>
              </w:rPr>
              <w:t>(Кбм)</w:t>
            </w:r>
          </w:p>
        </w:tc>
        <w:tc>
          <w:tcPr>
            <w:tcW w:w="2155"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 xml:space="preserve">наличия сведений о кол-ве лиц, допущ. к управлению </w:t>
            </w:r>
            <w:r w:rsidRPr="00316EE3">
              <w:rPr>
                <w:rFonts w:cs="Times New Roman"/>
                <w:b/>
                <w:bCs/>
                <w:sz w:val="18"/>
                <w:szCs w:val="18"/>
                <w:lang w:eastAsia="ru-RU"/>
              </w:rPr>
              <w:t>(Ко)</w:t>
            </w:r>
          </w:p>
        </w:tc>
        <w:tc>
          <w:tcPr>
            <w:tcW w:w="1134"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 xml:space="preserve">срока страхования </w:t>
            </w:r>
            <w:r w:rsidRPr="00316EE3">
              <w:rPr>
                <w:rFonts w:cs="Times New Roman"/>
                <w:b/>
                <w:bCs/>
                <w:sz w:val="18"/>
                <w:szCs w:val="18"/>
                <w:lang w:eastAsia="ru-RU"/>
              </w:rPr>
              <w:t>(Кп)</w:t>
            </w:r>
          </w:p>
        </w:tc>
        <w:tc>
          <w:tcPr>
            <w:tcW w:w="963"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мо</w:t>
            </w:r>
            <w:r w:rsidR="0019008F" w:rsidRPr="00316EE3">
              <w:rPr>
                <w:rFonts w:cs="Times New Roman"/>
                <w:sz w:val="18"/>
                <w:szCs w:val="18"/>
                <w:lang w:eastAsia="ru-RU"/>
              </w:rPr>
              <w:t xml:space="preserve">щности двигателя легкового ТС, </w:t>
            </w:r>
            <w:r w:rsidRPr="00316EE3">
              <w:rPr>
                <w:rFonts w:cs="Times New Roman"/>
                <w:b/>
                <w:bCs/>
                <w:sz w:val="18"/>
                <w:szCs w:val="18"/>
                <w:lang w:eastAsia="ru-RU"/>
              </w:rPr>
              <w:t>(Км)</w:t>
            </w:r>
          </w:p>
        </w:tc>
        <w:tc>
          <w:tcPr>
            <w:tcW w:w="880"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 xml:space="preserve">возраста и стажа водителя </w:t>
            </w:r>
            <w:r w:rsidRPr="00316EE3">
              <w:rPr>
                <w:rFonts w:cs="Times New Roman"/>
                <w:b/>
                <w:bCs/>
                <w:sz w:val="18"/>
                <w:szCs w:val="18"/>
                <w:lang w:eastAsia="ru-RU"/>
              </w:rPr>
              <w:t>(Квс)</w:t>
            </w:r>
          </w:p>
        </w:tc>
        <w:tc>
          <w:tcPr>
            <w:tcW w:w="1104"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 xml:space="preserve">периода использования ТС </w:t>
            </w:r>
            <w:r w:rsidRPr="00316EE3">
              <w:rPr>
                <w:rFonts w:cs="Times New Roman"/>
                <w:b/>
                <w:bCs/>
                <w:sz w:val="18"/>
                <w:szCs w:val="18"/>
                <w:lang w:eastAsia="ru-RU"/>
              </w:rPr>
              <w:t>(Кс)</w:t>
            </w:r>
          </w:p>
        </w:tc>
        <w:tc>
          <w:tcPr>
            <w:tcW w:w="738" w:type="dxa"/>
            <w:tcBorders>
              <w:top w:val="none" w:sz="255" w:space="0" w:color="FFFFFF"/>
              <w:left w:val="none" w:sz="255" w:space="0" w:color="FFFFFF"/>
              <w:bottom w:val="single" w:sz="4" w:space="0" w:color="000000"/>
              <w:right w:val="single" w:sz="4" w:space="0" w:color="000000"/>
            </w:tcBorders>
            <w:vAlign w:val="bottom"/>
          </w:tcPr>
          <w:p w:rsidR="00D407EB" w:rsidRPr="00316EE3" w:rsidRDefault="00561ACD" w:rsidP="00D73768">
            <w:pPr>
              <w:jc w:val="center"/>
              <w:rPr>
                <w:rFonts w:cs="Times New Roman"/>
                <w:sz w:val="18"/>
                <w:szCs w:val="18"/>
                <w:lang w:eastAsia="ru-RU"/>
              </w:rPr>
            </w:pPr>
            <w:r w:rsidRPr="00316EE3">
              <w:rPr>
                <w:rFonts w:cs="Times New Roman"/>
                <w:sz w:val="18"/>
                <w:szCs w:val="18"/>
                <w:lang w:eastAsia="ru-RU"/>
              </w:rPr>
              <w:t>К пр</w:t>
            </w:r>
          </w:p>
        </w:tc>
        <w:tc>
          <w:tcPr>
            <w:tcW w:w="1276" w:type="dxa"/>
            <w:tcBorders>
              <w:top w:val="single" w:sz="4" w:space="0" w:color="000000"/>
              <w:left w:val="single" w:sz="4" w:space="0" w:color="000000"/>
              <w:bottom w:val="single" w:sz="4" w:space="0" w:color="000000"/>
              <w:right w:val="single" w:sz="4" w:space="0" w:color="000000"/>
            </w:tcBorders>
            <w:vAlign w:val="center"/>
          </w:tcPr>
          <w:p w:rsidR="00D407EB" w:rsidRPr="00316EE3" w:rsidRDefault="00D407EB" w:rsidP="00D73768">
            <w:pPr>
              <w:rPr>
                <w:rFonts w:cs="Times New Roman"/>
                <w:sz w:val="18"/>
                <w:szCs w:val="18"/>
                <w:lang w:eastAsia="ru-RU"/>
              </w:rPr>
            </w:pPr>
          </w:p>
        </w:tc>
      </w:tr>
      <w:tr w:rsidR="00D73768" w:rsidRPr="00316EE3" w:rsidTr="00316EE3">
        <w:trPr>
          <w:trHeight w:val="285"/>
        </w:trPr>
        <w:tc>
          <w:tcPr>
            <w:tcW w:w="817" w:type="dxa"/>
            <w:tcBorders>
              <w:top w:val="none" w:sz="255" w:space="0" w:color="FFFFFF"/>
              <w:left w:val="single" w:sz="4" w:space="0" w:color="000000"/>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1</w:t>
            </w:r>
          </w:p>
        </w:tc>
        <w:tc>
          <w:tcPr>
            <w:tcW w:w="1134"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2</w:t>
            </w:r>
          </w:p>
        </w:tc>
        <w:tc>
          <w:tcPr>
            <w:tcW w:w="1276"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3</w:t>
            </w:r>
          </w:p>
        </w:tc>
        <w:tc>
          <w:tcPr>
            <w:tcW w:w="1134"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4</w:t>
            </w:r>
          </w:p>
        </w:tc>
        <w:tc>
          <w:tcPr>
            <w:tcW w:w="992"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5</w:t>
            </w:r>
          </w:p>
        </w:tc>
        <w:tc>
          <w:tcPr>
            <w:tcW w:w="992"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6</w:t>
            </w:r>
          </w:p>
        </w:tc>
        <w:tc>
          <w:tcPr>
            <w:tcW w:w="993"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7</w:t>
            </w:r>
          </w:p>
        </w:tc>
        <w:tc>
          <w:tcPr>
            <w:tcW w:w="2155"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8</w:t>
            </w:r>
          </w:p>
        </w:tc>
        <w:tc>
          <w:tcPr>
            <w:tcW w:w="1134"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9</w:t>
            </w:r>
          </w:p>
        </w:tc>
        <w:tc>
          <w:tcPr>
            <w:tcW w:w="963"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10</w:t>
            </w:r>
          </w:p>
        </w:tc>
        <w:tc>
          <w:tcPr>
            <w:tcW w:w="880"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11</w:t>
            </w:r>
          </w:p>
        </w:tc>
        <w:tc>
          <w:tcPr>
            <w:tcW w:w="1104"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12</w:t>
            </w:r>
          </w:p>
        </w:tc>
        <w:tc>
          <w:tcPr>
            <w:tcW w:w="738" w:type="dxa"/>
            <w:tcBorders>
              <w:top w:val="none" w:sz="255" w:space="0" w:color="FFFFFF"/>
              <w:left w:val="none" w:sz="255" w:space="0" w:color="FFFFFF"/>
              <w:bottom w:val="single" w:sz="4" w:space="0" w:color="000000"/>
              <w:right w:val="single" w:sz="4" w:space="0" w:color="000000"/>
            </w:tcBorders>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13</w:t>
            </w:r>
          </w:p>
        </w:tc>
        <w:tc>
          <w:tcPr>
            <w:tcW w:w="1276" w:type="dxa"/>
            <w:tcBorders>
              <w:top w:val="none" w:sz="255" w:space="0" w:color="FFFFFF"/>
              <w:left w:val="none" w:sz="255" w:space="0" w:color="FFFFFF"/>
              <w:bottom w:val="single" w:sz="4" w:space="0" w:color="000000"/>
              <w:right w:val="single" w:sz="4" w:space="0" w:color="000000"/>
            </w:tcBorders>
            <w:shd w:val="clear" w:color="FFFFFF" w:fill="FFFFFF"/>
            <w:noWrap/>
          </w:tcPr>
          <w:p w:rsidR="00D73768" w:rsidRPr="00316EE3" w:rsidRDefault="00D73768" w:rsidP="00B40EAA">
            <w:pPr>
              <w:autoSpaceDE w:val="0"/>
              <w:autoSpaceDN w:val="0"/>
              <w:adjustRightInd w:val="0"/>
              <w:jc w:val="center"/>
              <w:rPr>
                <w:rFonts w:cs="Times New Roman"/>
                <w:color w:val="000000"/>
                <w:sz w:val="18"/>
                <w:szCs w:val="18"/>
                <w:lang w:eastAsia="zh-CN"/>
              </w:rPr>
            </w:pPr>
            <w:r w:rsidRPr="00316EE3">
              <w:rPr>
                <w:rFonts w:cs="Times New Roman"/>
                <w:i/>
                <w:iCs/>
                <w:color w:val="000000"/>
                <w:sz w:val="18"/>
                <w:szCs w:val="18"/>
                <w:lang w:eastAsia="zh-CN"/>
              </w:rPr>
              <w:t>14</w:t>
            </w:r>
          </w:p>
        </w:tc>
      </w:tr>
      <w:tr w:rsidR="00CA20A1" w:rsidRPr="00316EE3" w:rsidTr="00316EE3">
        <w:trPr>
          <w:trHeight w:val="285"/>
        </w:trPr>
        <w:tc>
          <w:tcPr>
            <w:tcW w:w="817" w:type="dxa"/>
            <w:tcBorders>
              <w:top w:val="none" w:sz="255" w:space="0" w:color="FFFFFF"/>
              <w:left w:val="single" w:sz="4" w:space="0" w:color="000000"/>
              <w:bottom w:val="single" w:sz="4" w:space="0" w:color="000000"/>
              <w:right w:val="single" w:sz="4" w:space="0" w:color="000000"/>
            </w:tcBorders>
            <w:noWrap/>
          </w:tcPr>
          <w:p w:rsidR="00CA20A1" w:rsidRPr="00316EE3" w:rsidRDefault="00CA20A1" w:rsidP="00CA20A1">
            <w:pPr>
              <w:autoSpaceDE w:val="0"/>
              <w:autoSpaceDN w:val="0"/>
              <w:adjustRightInd w:val="0"/>
              <w:jc w:val="center"/>
              <w:rPr>
                <w:rFonts w:cs="Times New Roman"/>
                <w:color w:val="000000"/>
                <w:sz w:val="18"/>
                <w:szCs w:val="18"/>
                <w:lang w:eastAsia="zh-CN"/>
              </w:rPr>
            </w:pPr>
            <w:r w:rsidRPr="00316EE3">
              <w:rPr>
                <w:rFonts w:cs="Times New Roman"/>
                <w:b/>
                <w:bCs/>
                <w:i/>
                <w:iCs/>
                <w:color w:val="000000"/>
                <w:sz w:val="18"/>
                <w:szCs w:val="18"/>
                <w:lang w:eastAsia="zh-CN"/>
              </w:rPr>
              <w:t>1</w:t>
            </w:r>
          </w:p>
        </w:tc>
        <w:tc>
          <w:tcPr>
            <w:tcW w:w="1134" w:type="dxa"/>
            <w:tcBorders>
              <w:top w:val="none" w:sz="255" w:space="0" w:color="FFFFFF"/>
              <w:left w:val="none" w:sz="255" w:space="0" w:color="FFFFFF"/>
              <w:bottom w:val="single" w:sz="4" w:space="0" w:color="000000"/>
              <w:right w:val="single" w:sz="4" w:space="0" w:color="000000"/>
            </w:tcBorders>
            <w:noWrap/>
          </w:tcPr>
          <w:p w:rsidR="00CA20A1" w:rsidRPr="00316EE3" w:rsidRDefault="00A00CE1" w:rsidP="00CA20A1">
            <w:pPr>
              <w:autoSpaceDE w:val="0"/>
              <w:autoSpaceDN w:val="0"/>
              <w:adjustRightInd w:val="0"/>
              <w:jc w:val="center"/>
              <w:rPr>
                <w:rFonts w:cs="Times New Roman"/>
                <w:color w:val="000000"/>
                <w:sz w:val="18"/>
                <w:szCs w:val="18"/>
                <w:lang w:eastAsia="zh-CN"/>
              </w:rPr>
            </w:pPr>
            <w:r w:rsidRPr="00316EE3">
              <w:rPr>
                <w:rFonts w:cs="Times New Roman"/>
                <w:color w:val="000000"/>
                <w:sz w:val="18"/>
                <w:szCs w:val="18"/>
                <w:lang w:eastAsia="zh-CN"/>
              </w:rPr>
              <w:t>УАЗ 390995</w:t>
            </w:r>
          </w:p>
        </w:tc>
        <w:tc>
          <w:tcPr>
            <w:tcW w:w="1276"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autoSpaceDE w:val="0"/>
              <w:autoSpaceDN w:val="0"/>
              <w:adjustRightInd w:val="0"/>
              <w:jc w:val="center"/>
              <w:rPr>
                <w:rFonts w:cs="Times New Roman"/>
                <w:color w:val="000000"/>
                <w:sz w:val="18"/>
                <w:szCs w:val="18"/>
                <w:lang w:eastAsia="zh-CN"/>
              </w:rPr>
            </w:pPr>
            <w:r w:rsidRPr="00316EE3">
              <w:rPr>
                <w:rFonts w:cs="Times New Roman"/>
                <w:color w:val="000000"/>
                <w:sz w:val="18"/>
                <w:szCs w:val="18"/>
                <w:lang w:eastAsia="zh-CN"/>
              </w:rPr>
              <w:t>В</w:t>
            </w:r>
          </w:p>
        </w:tc>
        <w:tc>
          <w:tcPr>
            <w:tcW w:w="1134" w:type="dxa"/>
            <w:tcBorders>
              <w:top w:val="none" w:sz="255" w:space="0" w:color="FFFFFF"/>
              <w:left w:val="none" w:sz="255" w:space="0" w:color="FFFFFF"/>
              <w:bottom w:val="single" w:sz="4" w:space="0" w:color="000000"/>
              <w:right w:val="single" w:sz="4" w:space="0" w:color="000000"/>
            </w:tcBorders>
            <w:noWrap/>
          </w:tcPr>
          <w:p w:rsidR="00CA20A1" w:rsidRPr="00316EE3" w:rsidRDefault="00A00CE1" w:rsidP="00CA20A1">
            <w:pPr>
              <w:rPr>
                <w:rFonts w:cs="Times New Roman"/>
                <w:sz w:val="18"/>
                <w:szCs w:val="18"/>
              </w:rPr>
            </w:pPr>
            <w:r w:rsidRPr="00316EE3">
              <w:rPr>
                <w:rFonts w:cs="Times New Roman"/>
                <w:sz w:val="18"/>
                <w:szCs w:val="18"/>
              </w:rPr>
              <w:t>Е360ЕС 154</w:t>
            </w:r>
          </w:p>
        </w:tc>
        <w:tc>
          <w:tcPr>
            <w:tcW w:w="992"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rPr>
                <w:rFonts w:cs="Times New Roman"/>
                <w:sz w:val="18"/>
                <w:szCs w:val="18"/>
              </w:rPr>
            </w:pPr>
          </w:p>
        </w:tc>
        <w:tc>
          <w:tcPr>
            <w:tcW w:w="992"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jc w:val="center"/>
              <w:rPr>
                <w:rFonts w:cs="Times New Roman"/>
                <w:sz w:val="18"/>
                <w:szCs w:val="18"/>
              </w:rPr>
            </w:pPr>
          </w:p>
        </w:tc>
        <w:tc>
          <w:tcPr>
            <w:tcW w:w="993"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jc w:val="center"/>
              <w:rPr>
                <w:rFonts w:cs="Times New Roman"/>
                <w:sz w:val="18"/>
                <w:szCs w:val="18"/>
              </w:rPr>
            </w:pPr>
          </w:p>
        </w:tc>
        <w:tc>
          <w:tcPr>
            <w:tcW w:w="2155"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jc w:val="center"/>
              <w:rPr>
                <w:rFonts w:cs="Times New Roman"/>
                <w:sz w:val="18"/>
                <w:szCs w:val="18"/>
              </w:rPr>
            </w:pPr>
          </w:p>
        </w:tc>
        <w:tc>
          <w:tcPr>
            <w:tcW w:w="1134"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jc w:val="center"/>
              <w:rPr>
                <w:rFonts w:cs="Times New Roman"/>
                <w:sz w:val="18"/>
                <w:szCs w:val="18"/>
              </w:rPr>
            </w:pPr>
          </w:p>
        </w:tc>
        <w:tc>
          <w:tcPr>
            <w:tcW w:w="963"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autoSpaceDE w:val="0"/>
              <w:autoSpaceDN w:val="0"/>
              <w:adjustRightInd w:val="0"/>
              <w:jc w:val="center"/>
              <w:rPr>
                <w:rFonts w:cs="Times New Roman"/>
                <w:color w:val="000000"/>
                <w:sz w:val="18"/>
                <w:szCs w:val="18"/>
                <w:lang w:eastAsia="zh-CN"/>
              </w:rPr>
            </w:pPr>
          </w:p>
        </w:tc>
        <w:tc>
          <w:tcPr>
            <w:tcW w:w="880"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autoSpaceDE w:val="0"/>
              <w:autoSpaceDN w:val="0"/>
              <w:adjustRightInd w:val="0"/>
              <w:jc w:val="center"/>
              <w:rPr>
                <w:rFonts w:cs="Times New Roman"/>
                <w:color w:val="000000"/>
                <w:sz w:val="18"/>
                <w:szCs w:val="18"/>
                <w:lang w:eastAsia="zh-CN"/>
              </w:rPr>
            </w:pPr>
          </w:p>
        </w:tc>
        <w:tc>
          <w:tcPr>
            <w:tcW w:w="1104"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autoSpaceDE w:val="0"/>
              <w:autoSpaceDN w:val="0"/>
              <w:adjustRightInd w:val="0"/>
              <w:jc w:val="center"/>
              <w:rPr>
                <w:rFonts w:cs="Times New Roman"/>
                <w:color w:val="000000"/>
                <w:sz w:val="18"/>
                <w:szCs w:val="18"/>
                <w:lang w:eastAsia="zh-CN"/>
              </w:rPr>
            </w:pPr>
          </w:p>
        </w:tc>
        <w:tc>
          <w:tcPr>
            <w:tcW w:w="738" w:type="dxa"/>
            <w:tcBorders>
              <w:top w:val="none" w:sz="255" w:space="0" w:color="FFFFFF"/>
              <w:left w:val="none" w:sz="255" w:space="0" w:color="FFFFFF"/>
              <w:bottom w:val="single" w:sz="4" w:space="0" w:color="000000"/>
              <w:right w:val="single" w:sz="4" w:space="0" w:color="000000"/>
            </w:tcBorders>
            <w:noWrap/>
          </w:tcPr>
          <w:p w:rsidR="00CA20A1" w:rsidRPr="00316EE3" w:rsidRDefault="00CA20A1" w:rsidP="00CA20A1">
            <w:pPr>
              <w:autoSpaceDE w:val="0"/>
              <w:autoSpaceDN w:val="0"/>
              <w:adjustRightInd w:val="0"/>
              <w:jc w:val="center"/>
              <w:rPr>
                <w:rFonts w:cs="Times New Roman"/>
                <w:color w:val="000000"/>
                <w:sz w:val="18"/>
                <w:szCs w:val="18"/>
                <w:lang w:eastAsia="zh-CN"/>
              </w:rPr>
            </w:pPr>
          </w:p>
        </w:tc>
        <w:tc>
          <w:tcPr>
            <w:tcW w:w="1276" w:type="dxa"/>
            <w:tcBorders>
              <w:top w:val="none" w:sz="255" w:space="0" w:color="FFFFFF"/>
              <w:left w:val="none" w:sz="255" w:space="0" w:color="FFFFFF"/>
              <w:bottom w:val="single" w:sz="4" w:space="0" w:color="000000"/>
              <w:right w:val="single" w:sz="4" w:space="0" w:color="000000"/>
            </w:tcBorders>
            <w:shd w:val="clear" w:color="FFFFFF" w:fill="FFFFFF"/>
            <w:noWrap/>
          </w:tcPr>
          <w:p w:rsidR="00CA20A1" w:rsidRPr="00316EE3" w:rsidRDefault="00CA20A1" w:rsidP="00CA20A1">
            <w:pPr>
              <w:jc w:val="right"/>
              <w:rPr>
                <w:rFonts w:cs="Times New Roman"/>
                <w:sz w:val="18"/>
                <w:szCs w:val="18"/>
              </w:rPr>
            </w:pPr>
          </w:p>
        </w:tc>
      </w:tr>
      <w:tr w:rsidR="00D73768" w:rsidRPr="00316EE3" w:rsidTr="00D73768">
        <w:trPr>
          <w:trHeight w:val="285"/>
        </w:trPr>
        <w:tc>
          <w:tcPr>
            <w:tcW w:w="14312" w:type="dxa"/>
            <w:gridSpan w:val="13"/>
            <w:tcBorders>
              <w:top w:val="single" w:sz="4" w:space="0" w:color="000000"/>
              <w:left w:val="single" w:sz="4" w:space="0" w:color="000000"/>
              <w:bottom w:val="single" w:sz="4" w:space="0" w:color="000000"/>
              <w:right w:val="single" w:sz="4" w:space="0" w:color="000000"/>
            </w:tcBorders>
            <w:noWrap/>
          </w:tcPr>
          <w:p w:rsidR="00D73768" w:rsidRPr="00316EE3" w:rsidRDefault="00D73768" w:rsidP="00D73768">
            <w:pPr>
              <w:autoSpaceDE w:val="0"/>
              <w:autoSpaceDN w:val="0"/>
              <w:adjustRightInd w:val="0"/>
              <w:jc w:val="right"/>
              <w:rPr>
                <w:rFonts w:cs="Times New Roman"/>
                <w:b/>
                <w:color w:val="000000"/>
                <w:sz w:val="18"/>
                <w:szCs w:val="18"/>
                <w:lang w:eastAsia="zh-CN"/>
              </w:rPr>
            </w:pPr>
            <w:r w:rsidRPr="00316EE3">
              <w:rPr>
                <w:rFonts w:cs="Times New Roman"/>
                <w:b/>
                <w:color w:val="000000"/>
                <w:sz w:val="18"/>
                <w:szCs w:val="18"/>
                <w:lang w:eastAsia="zh-CN"/>
              </w:rPr>
              <w:t xml:space="preserve">Итого: </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noWrap/>
          </w:tcPr>
          <w:p w:rsidR="00D73768" w:rsidRPr="00316EE3" w:rsidRDefault="00D73768" w:rsidP="00CA20A1">
            <w:pPr>
              <w:jc w:val="right"/>
              <w:rPr>
                <w:rFonts w:cs="Times New Roman"/>
                <w:b/>
                <w:sz w:val="18"/>
                <w:szCs w:val="18"/>
              </w:rPr>
            </w:pPr>
          </w:p>
        </w:tc>
      </w:tr>
    </w:tbl>
    <w:p w:rsidR="00E35979" w:rsidRPr="00316EE3" w:rsidRDefault="00E35979">
      <w:pPr>
        <w:ind w:firstLine="567"/>
        <w:jc w:val="both"/>
        <w:rPr>
          <w:rFonts w:cs="Times New Roman"/>
          <w:b/>
          <w:bCs/>
          <w:sz w:val="18"/>
          <w:szCs w:val="18"/>
        </w:rPr>
      </w:pPr>
    </w:p>
    <w:p w:rsidR="00D407EB" w:rsidRPr="00316EE3" w:rsidRDefault="00561ACD" w:rsidP="00E35979">
      <w:pPr>
        <w:ind w:firstLine="567"/>
        <w:jc w:val="both"/>
        <w:rPr>
          <w:rFonts w:cs="Times New Roman"/>
          <w:sz w:val="18"/>
          <w:szCs w:val="18"/>
        </w:rPr>
      </w:pPr>
      <w:r w:rsidRPr="00316EE3">
        <w:rPr>
          <w:rFonts w:cs="Times New Roman"/>
          <w:b/>
          <w:bCs/>
          <w:sz w:val="18"/>
          <w:szCs w:val="18"/>
        </w:rPr>
        <w:t xml:space="preserve">Итого: </w:t>
      </w:r>
      <w:r w:rsidR="00A00CE1" w:rsidRPr="00316EE3">
        <w:rPr>
          <w:rFonts w:cs="Times New Roman"/>
          <w:b/>
          <w:bCs/>
          <w:sz w:val="18"/>
          <w:szCs w:val="18"/>
        </w:rPr>
        <w:t>__________</w:t>
      </w:r>
    </w:p>
    <w:p w:rsidR="00D407EB" w:rsidRPr="00316EE3" w:rsidRDefault="00D407EB">
      <w:pPr>
        <w:rPr>
          <w:rFonts w:cs="Times New Roman"/>
          <w:sz w:val="18"/>
          <w:szCs w:val="18"/>
        </w:rPr>
      </w:pPr>
    </w:p>
    <w:p w:rsidR="00D407EB" w:rsidRDefault="00561ACD">
      <w:pPr>
        <w:tabs>
          <w:tab w:val="left" w:pos="6210"/>
          <w:tab w:val="right" w:pos="10440"/>
        </w:tabs>
        <w:rPr>
          <w:rFonts w:cs="Times New Roman"/>
          <w:b/>
          <w:sz w:val="22"/>
          <w:szCs w:val="22"/>
        </w:rPr>
      </w:pPr>
      <w:r>
        <w:rPr>
          <w:rFonts w:cs="Times New Roman"/>
          <w:b/>
          <w:sz w:val="22"/>
          <w:szCs w:val="22"/>
        </w:rPr>
        <w:t>Страхователь:</w:t>
      </w:r>
    </w:p>
    <w:p w:rsidR="00E35979" w:rsidRPr="00955496" w:rsidRDefault="00A00CE1" w:rsidP="00E35979">
      <w:pPr>
        <w:suppressAutoHyphens/>
        <w:rPr>
          <w:rFonts w:eastAsia="Calibri"/>
          <w:bCs/>
          <w:sz w:val="22"/>
          <w:szCs w:val="22"/>
          <w:lang w:eastAsia="en-US"/>
        </w:rPr>
      </w:pPr>
      <w:r>
        <w:rPr>
          <w:rFonts w:eastAsia="Calibri"/>
          <w:bCs/>
          <w:sz w:val="22"/>
          <w:szCs w:val="22"/>
          <w:lang w:eastAsia="en-US"/>
        </w:rPr>
        <w:t>Директор СЕФ ФИЦ ЕГС РАН</w:t>
      </w:r>
    </w:p>
    <w:p w:rsidR="00E35979" w:rsidRPr="00955496" w:rsidRDefault="00E35979" w:rsidP="00E35979">
      <w:pPr>
        <w:suppressAutoHyphens/>
        <w:rPr>
          <w:rFonts w:eastAsia="Calibri"/>
          <w:bCs/>
          <w:sz w:val="22"/>
          <w:szCs w:val="22"/>
          <w:lang w:eastAsia="en-US"/>
        </w:rPr>
      </w:pPr>
    </w:p>
    <w:p w:rsidR="00E35979" w:rsidRPr="00955496" w:rsidRDefault="00E35979" w:rsidP="00E35979">
      <w:pPr>
        <w:suppressAutoHyphens/>
        <w:rPr>
          <w:rFonts w:eastAsia="Calibri"/>
          <w:sz w:val="22"/>
          <w:szCs w:val="22"/>
          <w:lang w:eastAsia="en-US"/>
        </w:rPr>
      </w:pPr>
      <w:r w:rsidRPr="00B41EBD">
        <w:rPr>
          <w:rFonts w:eastAsia="Calibri"/>
          <w:sz w:val="22"/>
          <w:szCs w:val="22"/>
          <w:lang w:eastAsia="en-US"/>
        </w:rPr>
        <w:t xml:space="preserve">____________________ </w:t>
      </w:r>
      <w:r w:rsidR="00A00CE1">
        <w:rPr>
          <w:sz w:val="22"/>
          <w:szCs w:val="22"/>
        </w:rPr>
        <w:t>А.В.Лисейкин</w:t>
      </w:r>
    </w:p>
    <w:p w:rsidR="00D407EB" w:rsidRDefault="00561ACD">
      <w:pPr>
        <w:tabs>
          <w:tab w:val="left" w:pos="6210"/>
          <w:tab w:val="right" w:pos="10440"/>
        </w:tabs>
        <w:rPr>
          <w:rFonts w:cs="Times New Roman"/>
          <w:sz w:val="22"/>
          <w:szCs w:val="22"/>
        </w:rPr>
      </w:pPr>
      <w:r>
        <w:rPr>
          <w:rFonts w:cs="Times New Roman"/>
          <w:sz w:val="22"/>
          <w:szCs w:val="22"/>
        </w:rPr>
        <w:t>М.П.</w:t>
      </w:r>
      <w:r>
        <w:rPr>
          <w:rFonts w:cs="Times New Roman"/>
          <w:sz w:val="22"/>
          <w:szCs w:val="22"/>
        </w:rPr>
        <w:tab/>
      </w:r>
    </w:p>
    <w:p w:rsidR="00D407EB" w:rsidRDefault="00D407EB">
      <w:pPr>
        <w:tabs>
          <w:tab w:val="left" w:pos="6210"/>
          <w:tab w:val="right" w:pos="10440"/>
        </w:tabs>
        <w:rPr>
          <w:rFonts w:cs="Times New Roman"/>
          <w:b/>
          <w:sz w:val="22"/>
          <w:szCs w:val="22"/>
        </w:rPr>
      </w:pPr>
    </w:p>
    <w:p w:rsidR="00D407EB" w:rsidRDefault="00D407EB">
      <w:pPr>
        <w:tabs>
          <w:tab w:val="left" w:pos="6210"/>
          <w:tab w:val="right" w:pos="10440"/>
        </w:tabs>
        <w:rPr>
          <w:rFonts w:cs="Times New Roman"/>
          <w:b/>
          <w:sz w:val="22"/>
          <w:szCs w:val="22"/>
        </w:rPr>
      </w:pPr>
    </w:p>
    <w:p w:rsidR="00D407EB" w:rsidRDefault="00561ACD">
      <w:pPr>
        <w:tabs>
          <w:tab w:val="left" w:pos="6210"/>
          <w:tab w:val="right" w:pos="10440"/>
        </w:tabs>
        <w:rPr>
          <w:rFonts w:cs="Times New Roman"/>
          <w:b/>
          <w:sz w:val="22"/>
          <w:szCs w:val="22"/>
        </w:rPr>
      </w:pPr>
      <w:r>
        <w:rPr>
          <w:rFonts w:cs="Times New Roman"/>
          <w:b/>
          <w:sz w:val="22"/>
          <w:szCs w:val="22"/>
        </w:rPr>
        <w:t>Страховщик:</w:t>
      </w:r>
    </w:p>
    <w:p w:rsidR="00D407EB" w:rsidRDefault="00A00CE1">
      <w:pPr>
        <w:tabs>
          <w:tab w:val="left" w:pos="6210"/>
          <w:tab w:val="right" w:pos="10440"/>
        </w:tabs>
        <w:rPr>
          <w:rFonts w:cs="Times New Roman"/>
          <w:sz w:val="22"/>
          <w:szCs w:val="22"/>
        </w:rPr>
      </w:pPr>
      <w:r>
        <w:rPr>
          <w:rFonts w:cs="Times New Roman"/>
          <w:sz w:val="22"/>
          <w:szCs w:val="22"/>
        </w:rPr>
        <w:t>____________</w:t>
      </w:r>
    </w:p>
    <w:p w:rsidR="00D407EB" w:rsidRDefault="00561ACD">
      <w:pPr>
        <w:tabs>
          <w:tab w:val="left" w:pos="6210"/>
          <w:tab w:val="right" w:pos="10440"/>
        </w:tabs>
        <w:rPr>
          <w:rFonts w:cs="Times New Roman"/>
          <w:sz w:val="22"/>
          <w:szCs w:val="22"/>
        </w:rPr>
      </w:pPr>
      <w:r>
        <w:rPr>
          <w:rFonts w:cs="Times New Roman"/>
          <w:sz w:val="22"/>
          <w:szCs w:val="22"/>
        </w:rPr>
        <w:t>______</w:t>
      </w:r>
      <w:r w:rsidR="00A00CE1">
        <w:rPr>
          <w:rFonts w:cs="Times New Roman"/>
          <w:sz w:val="22"/>
          <w:szCs w:val="22"/>
        </w:rPr>
        <w:t>______________</w:t>
      </w:r>
    </w:p>
    <w:p w:rsidR="00D407EB" w:rsidRDefault="00561ACD">
      <w:pPr>
        <w:tabs>
          <w:tab w:val="left" w:pos="6210"/>
          <w:tab w:val="right" w:pos="10440"/>
        </w:tabs>
        <w:rPr>
          <w:rFonts w:cs="Times New Roman"/>
          <w:sz w:val="22"/>
          <w:szCs w:val="22"/>
        </w:rPr>
      </w:pPr>
      <w:r>
        <w:rPr>
          <w:rFonts w:cs="Times New Roman"/>
          <w:sz w:val="22"/>
          <w:szCs w:val="22"/>
        </w:rPr>
        <w:t>М.П.</w:t>
      </w:r>
    </w:p>
    <w:sectPr w:rsidR="00D407EB" w:rsidSect="00316EE3">
      <w:pgSz w:w="16838" w:h="11906" w:orient="landscape"/>
      <w:pgMar w:top="567" w:right="851"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DFB" w:rsidRDefault="00F32DFB">
      <w:r>
        <w:separator/>
      </w:r>
    </w:p>
  </w:endnote>
  <w:endnote w:type="continuationSeparator" w:id="1">
    <w:p w:rsidR="00F32DFB" w:rsidRDefault="00F32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DFB" w:rsidRDefault="00F32DFB">
      <w:r>
        <w:separator/>
      </w:r>
    </w:p>
  </w:footnote>
  <w:footnote w:type="continuationSeparator" w:id="1">
    <w:p w:rsidR="00F32DFB" w:rsidRDefault="00F32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602B1"/>
    <w:multiLevelType w:val="hybridMultilevel"/>
    <w:tmpl w:val="F0FA4698"/>
    <w:lvl w:ilvl="0" w:tplc="8AE603CC">
      <w:start w:val="1"/>
      <w:numFmt w:val="decimal"/>
      <w:pStyle w:val="3"/>
      <w:lvlText w:val="%1."/>
      <w:lvlJc w:val="left"/>
      <w:pPr>
        <w:tabs>
          <w:tab w:val="num" w:pos="720"/>
        </w:tabs>
        <w:ind w:left="720" w:hanging="360"/>
      </w:pPr>
      <w:rPr>
        <w:rFonts w:cs="Times New Roman"/>
      </w:rPr>
    </w:lvl>
    <w:lvl w:ilvl="1" w:tplc="16342220">
      <w:start w:val="1"/>
      <w:numFmt w:val="decimal"/>
      <w:lvlText w:val="%2."/>
      <w:lvlJc w:val="left"/>
      <w:pPr>
        <w:tabs>
          <w:tab w:val="num" w:pos="1440"/>
        </w:tabs>
        <w:ind w:left="1440" w:hanging="360"/>
      </w:pPr>
      <w:rPr>
        <w:rFonts w:cs="Times New Roman"/>
      </w:rPr>
    </w:lvl>
    <w:lvl w:ilvl="2" w:tplc="AB9E60D2">
      <w:start w:val="1"/>
      <w:numFmt w:val="decimal"/>
      <w:lvlText w:val="%3."/>
      <w:lvlJc w:val="left"/>
      <w:pPr>
        <w:tabs>
          <w:tab w:val="num" w:pos="2160"/>
        </w:tabs>
        <w:ind w:left="2160" w:hanging="360"/>
      </w:pPr>
      <w:rPr>
        <w:rFonts w:cs="Times New Roman"/>
      </w:rPr>
    </w:lvl>
    <w:lvl w:ilvl="3" w:tplc="D976008C">
      <w:start w:val="1"/>
      <w:numFmt w:val="decimal"/>
      <w:lvlText w:val="%4."/>
      <w:lvlJc w:val="left"/>
      <w:pPr>
        <w:tabs>
          <w:tab w:val="num" w:pos="2880"/>
        </w:tabs>
        <w:ind w:left="2880" w:hanging="360"/>
      </w:pPr>
      <w:rPr>
        <w:rFonts w:cs="Times New Roman"/>
      </w:rPr>
    </w:lvl>
    <w:lvl w:ilvl="4" w:tplc="48D46ACE">
      <w:start w:val="1"/>
      <w:numFmt w:val="decimal"/>
      <w:lvlText w:val="%5."/>
      <w:lvlJc w:val="left"/>
      <w:pPr>
        <w:tabs>
          <w:tab w:val="num" w:pos="3600"/>
        </w:tabs>
        <w:ind w:left="3600" w:hanging="360"/>
      </w:pPr>
      <w:rPr>
        <w:rFonts w:cs="Times New Roman"/>
      </w:rPr>
    </w:lvl>
    <w:lvl w:ilvl="5" w:tplc="EA208558">
      <w:start w:val="1"/>
      <w:numFmt w:val="decimal"/>
      <w:lvlText w:val="%6."/>
      <w:lvlJc w:val="left"/>
      <w:pPr>
        <w:tabs>
          <w:tab w:val="num" w:pos="4320"/>
        </w:tabs>
        <w:ind w:left="4320" w:hanging="360"/>
      </w:pPr>
      <w:rPr>
        <w:rFonts w:cs="Times New Roman"/>
      </w:rPr>
    </w:lvl>
    <w:lvl w:ilvl="6" w:tplc="078A7DC2">
      <w:start w:val="1"/>
      <w:numFmt w:val="decimal"/>
      <w:lvlText w:val="%7."/>
      <w:lvlJc w:val="left"/>
      <w:pPr>
        <w:tabs>
          <w:tab w:val="num" w:pos="5040"/>
        </w:tabs>
        <w:ind w:left="5040" w:hanging="360"/>
      </w:pPr>
      <w:rPr>
        <w:rFonts w:cs="Times New Roman"/>
      </w:rPr>
    </w:lvl>
    <w:lvl w:ilvl="7" w:tplc="00EEF9AE">
      <w:start w:val="1"/>
      <w:numFmt w:val="decimal"/>
      <w:lvlText w:val="%8."/>
      <w:lvlJc w:val="left"/>
      <w:pPr>
        <w:tabs>
          <w:tab w:val="num" w:pos="5760"/>
        </w:tabs>
        <w:ind w:left="5760" w:hanging="360"/>
      </w:pPr>
      <w:rPr>
        <w:rFonts w:cs="Times New Roman"/>
      </w:rPr>
    </w:lvl>
    <w:lvl w:ilvl="8" w:tplc="26E6CCFC">
      <w:start w:val="1"/>
      <w:numFmt w:val="decimal"/>
      <w:lvlText w:val="%9."/>
      <w:lvlJc w:val="left"/>
      <w:pPr>
        <w:tabs>
          <w:tab w:val="num" w:pos="6480"/>
        </w:tabs>
        <w:ind w:left="6480" w:hanging="360"/>
      </w:pPr>
      <w:rPr>
        <w:rFonts w:cs="Times New Roman"/>
      </w:rPr>
    </w:lvl>
  </w:abstractNum>
  <w:abstractNum w:abstractNumId="1">
    <w:nsid w:val="2E790BDA"/>
    <w:multiLevelType w:val="hybridMultilevel"/>
    <w:tmpl w:val="D25A7C9C"/>
    <w:lvl w:ilvl="0" w:tplc="D53A90A0">
      <w:start w:val="1"/>
      <w:numFmt w:val="decimal"/>
      <w:suff w:val="nothing"/>
      <w:lvlText w:val=""/>
      <w:lvlJc w:val="left"/>
      <w:pPr>
        <w:tabs>
          <w:tab w:val="num" w:pos="432"/>
        </w:tabs>
        <w:ind w:left="432" w:hanging="432"/>
      </w:pPr>
    </w:lvl>
    <w:lvl w:ilvl="1" w:tplc="C3BE0992">
      <w:start w:val="1"/>
      <w:numFmt w:val="decimal"/>
      <w:suff w:val="nothing"/>
      <w:lvlText w:val=""/>
      <w:lvlJc w:val="left"/>
      <w:pPr>
        <w:tabs>
          <w:tab w:val="num" w:pos="576"/>
        </w:tabs>
        <w:ind w:left="576" w:hanging="576"/>
      </w:pPr>
    </w:lvl>
    <w:lvl w:ilvl="2" w:tplc="9418CB0A">
      <w:start w:val="1"/>
      <w:numFmt w:val="decimal"/>
      <w:suff w:val="nothing"/>
      <w:lvlText w:val=""/>
      <w:lvlJc w:val="left"/>
      <w:pPr>
        <w:tabs>
          <w:tab w:val="num" w:pos="720"/>
        </w:tabs>
        <w:ind w:left="720" w:hanging="720"/>
      </w:pPr>
    </w:lvl>
    <w:lvl w:ilvl="3" w:tplc="F2E60BAE">
      <w:start w:val="1"/>
      <w:numFmt w:val="decimal"/>
      <w:suff w:val="nothing"/>
      <w:lvlText w:val=""/>
      <w:lvlJc w:val="left"/>
      <w:pPr>
        <w:tabs>
          <w:tab w:val="num" w:pos="864"/>
        </w:tabs>
        <w:ind w:left="864" w:hanging="864"/>
      </w:pPr>
    </w:lvl>
    <w:lvl w:ilvl="4" w:tplc="70EEC5B8">
      <w:start w:val="1"/>
      <w:numFmt w:val="decimal"/>
      <w:suff w:val="nothing"/>
      <w:lvlText w:val=""/>
      <w:lvlJc w:val="left"/>
      <w:pPr>
        <w:tabs>
          <w:tab w:val="num" w:pos="1008"/>
        </w:tabs>
        <w:ind w:left="1008" w:hanging="1008"/>
      </w:pPr>
    </w:lvl>
    <w:lvl w:ilvl="5" w:tplc="B754CB2E">
      <w:start w:val="1"/>
      <w:numFmt w:val="decimal"/>
      <w:suff w:val="nothing"/>
      <w:lvlText w:val=""/>
      <w:lvlJc w:val="left"/>
      <w:pPr>
        <w:tabs>
          <w:tab w:val="num" w:pos="1152"/>
        </w:tabs>
        <w:ind w:left="1152" w:hanging="1152"/>
      </w:pPr>
    </w:lvl>
    <w:lvl w:ilvl="6" w:tplc="1994C8D2">
      <w:start w:val="1"/>
      <w:numFmt w:val="decimal"/>
      <w:suff w:val="nothing"/>
      <w:lvlText w:val=""/>
      <w:lvlJc w:val="left"/>
      <w:pPr>
        <w:tabs>
          <w:tab w:val="num" w:pos="1296"/>
        </w:tabs>
        <w:ind w:left="1296" w:hanging="1296"/>
      </w:pPr>
    </w:lvl>
    <w:lvl w:ilvl="7" w:tplc="A25E94EA">
      <w:start w:val="1"/>
      <w:numFmt w:val="decimal"/>
      <w:suff w:val="nothing"/>
      <w:lvlText w:val=""/>
      <w:lvlJc w:val="left"/>
      <w:pPr>
        <w:tabs>
          <w:tab w:val="num" w:pos="1440"/>
        </w:tabs>
        <w:ind w:left="1440" w:hanging="1440"/>
      </w:pPr>
    </w:lvl>
    <w:lvl w:ilvl="8" w:tplc="704A359C">
      <w:start w:val="1"/>
      <w:numFmt w:val="decimal"/>
      <w:suff w:val="nothing"/>
      <w:lvlText w:val=""/>
      <w:lvlJc w:val="left"/>
      <w:pPr>
        <w:tabs>
          <w:tab w:val="num" w:pos="1584"/>
        </w:tabs>
        <w:ind w:left="1584" w:hanging="1584"/>
      </w:pPr>
    </w:lvl>
  </w:abstractNum>
  <w:abstractNum w:abstractNumId="2">
    <w:nsid w:val="74773E01"/>
    <w:multiLevelType w:val="multilevel"/>
    <w:tmpl w:val="B364AF8E"/>
    <w:lvl w:ilvl="0">
      <w:start w:val="1"/>
      <w:numFmt w:val="decimal"/>
      <w:lvlText w:val="%1."/>
      <w:lvlJc w:val="left"/>
      <w:pPr>
        <w:tabs>
          <w:tab w:val="num" w:pos="360"/>
        </w:tabs>
        <w:ind w:left="360" w:hanging="360"/>
      </w:pPr>
      <w:rPr>
        <w:b/>
      </w:rPr>
    </w:lvl>
    <w:lvl w:ilvl="1">
      <w:start w:val="1"/>
      <w:numFmt w:val="decimal"/>
      <w:lvlText w:val="%1.%2."/>
      <w:lvlJc w:val="left"/>
      <w:pPr>
        <w:tabs>
          <w:tab w:val="num" w:pos="1236"/>
        </w:tabs>
        <w:ind w:left="1236" w:hanging="516"/>
      </w:pPr>
      <w:rPr>
        <w:sz w:val="24"/>
        <w:szCs w:val="24"/>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D407EB"/>
    <w:rsid w:val="0019008F"/>
    <w:rsid w:val="001F0A88"/>
    <w:rsid w:val="00216303"/>
    <w:rsid w:val="00271AB8"/>
    <w:rsid w:val="00316EE3"/>
    <w:rsid w:val="0042078B"/>
    <w:rsid w:val="00420957"/>
    <w:rsid w:val="0052013F"/>
    <w:rsid w:val="00561ACD"/>
    <w:rsid w:val="00683A6D"/>
    <w:rsid w:val="00693A3E"/>
    <w:rsid w:val="008555F6"/>
    <w:rsid w:val="008668EE"/>
    <w:rsid w:val="00977897"/>
    <w:rsid w:val="00A00CE1"/>
    <w:rsid w:val="00A80280"/>
    <w:rsid w:val="00B40EAA"/>
    <w:rsid w:val="00B41ED5"/>
    <w:rsid w:val="00B73078"/>
    <w:rsid w:val="00B833C3"/>
    <w:rsid w:val="00BC0D5A"/>
    <w:rsid w:val="00CA20A1"/>
    <w:rsid w:val="00CC3337"/>
    <w:rsid w:val="00D3068F"/>
    <w:rsid w:val="00D407EB"/>
    <w:rsid w:val="00D70702"/>
    <w:rsid w:val="00D73768"/>
    <w:rsid w:val="00E1256F"/>
    <w:rsid w:val="00E35979"/>
    <w:rsid w:val="00EA5077"/>
    <w:rsid w:val="00F32DFB"/>
    <w:rsid w:val="00FB03A0"/>
    <w:rsid w:val="00FE65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77"/>
    <w:rPr>
      <w:rFonts w:cs="Calibri"/>
      <w:sz w:val="24"/>
      <w:szCs w:val="24"/>
      <w:lang w:eastAsia="ar-SA"/>
    </w:rPr>
  </w:style>
  <w:style w:type="paragraph" w:styleId="1">
    <w:name w:val="heading 1"/>
    <w:basedOn w:val="a"/>
    <w:next w:val="a"/>
    <w:link w:val="10"/>
    <w:uiPriority w:val="9"/>
    <w:qFormat/>
    <w:rsid w:val="00EA5077"/>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EA5077"/>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rsid w:val="00EA5077"/>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EA5077"/>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A5077"/>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EA507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A507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A507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A507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A5077"/>
    <w:rPr>
      <w:rFonts w:ascii="Arial" w:eastAsia="Arial" w:hAnsi="Arial" w:cs="Arial"/>
      <w:sz w:val="40"/>
      <w:szCs w:val="40"/>
    </w:rPr>
  </w:style>
  <w:style w:type="character" w:customStyle="1" w:styleId="20">
    <w:name w:val="Заголовок 2 Знак"/>
    <w:link w:val="2"/>
    <w:uiPriority w:val="9"/>
    <w:rsid w:val="00EA5077"/>
    <w:rPr>
      <w:rFonts w:ascii="Arial" w:eastAsia="Arial" w:hAnsi="Arial" w:cs="Arial"/>
      <w:sz w:val="34"/>
    </w:rPr>
  </w:style>
  <w:style w:type="character" w:customStyle="1" w:styleId="31">
    <w:name w:val="Заголовок 3 Знак"/>
    <w:link w:val="30"/>
    <w:uiPriority w:val="9"/>
    <w:rsid w:val="00EA5077"/>
    <w:rPr>
      <w:rFonts w:ascii="Arial" w:eastAsia="Arial" w:hAnsi="Arial" w:cs="Arial"/>
      <w:sz w:val="30"/>
      <w:szCs w:val="30"/>
    </w:rPr>
  </w:style>
  <w:style w:type="character" w:customStyle="1" w:styleId="40">
    <w:name w:val="Заголовок 4 Знак"/>
    <w:link w:val="4"/>
    <w:uiPriority w:val="9"/>
    <w:rsid w:val="00EA5077"/>
    <w:rPr>
      <w:rFonts w:ascii="Arial" w:eastAsia="Arial" w:hAnsi="Arial" w:cs="Arial"/>
      <w:b/>
      <w:bCs/>
      <w:sz w:val="26"/>
      <w:szCs w:val="26"/>
    </w:rPr>
  </w:style>
  <w:style w:type="character" w:customStyle="1" w:styleId="50">
    <w:name w:val="Заголовок 5 Знак"/>
    <w:link w:val="5"/>
    <w:uiPriority w:val="9"/>
    <w:rsid w:val="00EA5077"/>
    <w:rPr>
      <w:rFonts w:ascii="Arial" w:eastAsia="Arial" w:hAnsi="Arial" w:cs="Arial"/>
      <w:b/>
      <w:bCs/>
      <w:sz w:val="24"/>
      <w:szCs w:val="24"/>
    </w:rPr>
  </w:style>
  <w:style w:type="character" w:customStyle="1" w:styleId="60">
    <w:name w:val="Заголовок 6 Знак"/>
    <w:link w:val="6"/>
    <w:uiPriority w:val="9"/>
    <w:rsid w:val="00EA5077"/>
    <w:rPr>
      <w:rFonts w:ascii="Arial" w:eastAsia="Arial" w:hAnsi="Arial" w:cs="Arial"/>
      <w:b/>
      <w:bCs/>
      <w:sz w:val="22"/>
      <w:szCs w:val="22"/>
    </w:rPr>
  </w:style>
  <w:style w:type="character" w:customStyle="1" w:styleId="70">
    <w:name w:val="Заголовок 7 Знак"/>
    <w:link w:val="7"/>
    <w:uiPriority w:val="9"/>
    <w:rsid w:val="00EA5077"/>
    <w:rPr>
      <w:rFonts w:ascii="Arial" w:eastAsia="Arial" w:hAnsi="Arial" w:cs="Arial"/>
      <w:b/>
      <w:bCs/>
      <w:i/>
      <w:iCs/>
      <w:sz w:val="22"/>
      <w:szCs w:val="22"/>
    </w:rPr>
  </w:style>
  <w:style w:type="character" w:customStyle="1" w:styleId="80">
    <w:name w:val="Заголовок 8 Знак"/>
    <w:link w:val="8"/>
    <w:uiPriority w:val="9"/>
    <w:rsid w:val="00EA5077"/>
    <w:rPr>
      <w:rFonts w:ascii="Arial" w:eastAsia="Arial" w:hAnsi="Arial" w:cs="Arial"/>
      <w:i/>
      <w:iCs/>
      <w:sz w:val="22"/>
      <w:szCs w:val="22"/>
    </w:rPr>
  </w:style>
  <w:style w:type="character" w:customStyle="1" w:styleId="90">
    <w:name w:val="Заголовок 9 Знак"/>
    <w:link w:val="9"/>
    <w:uiPriority w:val="9"/>
    <w:rsid w:val="00EA5077"/>
    <w:rPr>
      <w:rFonts w:ascii="Arial" w:eastAsia="Arial" w:hAnsi="Arial" w:cs="Arial"/>
      <w:i/>
      <w:iCs/>
      <w:sz w:val="21"/>
      <w:szCs w:val="21"/>
    </w:rPr>
  </w:style>
  <w:style w:type="paragraph" w:styleId="a3">
    <w:name w:val="List Paragraph"/>
    <w:basedOn w:val="a"/>
    <w:uiPriority w:val="34"/>
    <w:qFormat/>
    <w:rsid w:val="00EA5077"/>
    <w:pPr>
      <w:ind w:left="720"/>
      <w:contextualSpacing/>
    </w:pPr>
  </w:style>
  <w:style w:type="paragraph" w:styleId="a4">
    <w:name w:val="No Spacing"/>
    <w:qFormat/>
    <w:rsid w:val="00EA5077"/>
    <w:rPr>
      <w:rFonts w:ascii="Calibri" w:eastAsia="Calibri" w:hAnsi="Calibri" w:cs="Calibri"/>
      <w:sz w:val="22"/>
      <w:szCs w:val="22"/>
      <w:lang w:eastAsia="ar-SA"/>
    </w:rPr>
  </w:style>
  <w:style w:type="paragraph" w:styleId="a5">
    <w:name w:val="Title"/>
    <w:basedOn w:val="a"/>
    <w:next w:val="a6"/>
    <w:link w:val="a7"/>
    <w:rsid w:val="00EA5077"/>
    <w:pPr>
      <w:keepNext/>
      <w:spacing w:before="240" w:after="120"/>
    </w:pPr>
    <w:rPr>
      <w:rFonts w:ascii="Arial" w:eastAsia="Lucida Sans Unicode" w:hAnsi="Arial" w:cs="Mangal"/>
      <w:sz w:val="28"/>
      <w:szCs w:val="28"/>
    </w:rPr>
  </w:style>
  <w:style w:type="character" w:customStyle="1" w:styleId="a7">
    <w:name w:val="Название Знак"/>
    <w:link w:val="a5"/>
    <w:uiPriority w:val="10"/>
    <w:rsid w:val="00EA5077"/>
    <w:rPr>
      <w:sz w:val="48"/>
      <w:szCs w:val="48"/>
    </w:rPr>
  </w:style>
  <w:style w:type="paragraph" w:styleId="a8">
    <w:name w:val="Subtitle"/>
    <w:basedOn w:val="a"/>
    <w:next w:val="a"/>
    <w:link w:val="a9"/>
    <w:uiPriority w:val="11"/>
    <w:qFormat/>
    <w:rsid w:val="00EA5077"/>
    <w:pPr>
      <w:spacing w:before="200" w:after="200"/>
    </w:pPr>
  </w:style>
  <w:style w:type="character" w:customStyle="1" w:styleId="a9">
    <w:name w:val="Подзаголовок Знак"/>
    <w:link w:val="a8"/>
    <w:uiPriority w:val="11"/>
    <w:rsid w:val="00EA5077"/>
    <w:rPr>
      <w:sz w:val="24"/>
      <w:szCs w:val="24"/>
    </w:rPr>
  </w:style>
  <w:style w:type="paragraph" w:styleId="21">
    <w:name w:val="Quote"/>
    <w:basedOn w:val="a"/>
    <w:next w:val="a"/>
    <w:link w:val="22"/>
    <w:uiPriority w:val="29"/>
    <w:qFormat/>
    <w:rsid w:val="00EA5077"/>
    <w:pPr>
      <w:ind w:left="720" w:right="720"/>
    </w:pPr>
    <w:rPr>
      <w:i/>
    </w:rPr>
  </w:style>
  <w:style w:type="character" w:customStyle="1" w:styleId="22">
    <w:name w:val="Цитата 2 Знак"/>
    <w:link w:val="21"/>
    <w:uiPriority w:val="29"/>
    <w:rsid w:val="00EA5077"/>
    <w:rPr>
      <w:i/>
    </w:rPr>
  </w:style>
  <w:style w:type="paragraph" w:styleId="aa">
    <w:name w:val="Intense Quote"/>
    <w:basedOn w:val="a"/>
    <w:next w:val="a"/>
    <w:link w:val="ab"/>
    <w:uiPriority w:val="30"/>
    <w:qFormat/>
    <w:rsid w:val="00EA507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EA5077"/>
    <w:rPr>
      <w:i/>
    </w:rPr>
  </w:style>
  <w:style w:type="paragraph" w:styleId="ac">
    <w:name w:val="header"/>
    <w:basedOn w:val="a"/>
    <w:link w:val="ad"/>
    <w:uiPriority w:val="99"/>
    <w:unhideWhenUsed/>
    <w:rsid w:val="00EA5077"/>
    <w:pPr>
      <w:tabs>
        <w:tab w:val="center" w:pos="7143"/>
        <w:tab w:val="right" w:pos="14287"/>
      </w:tabs>
    </w:pPr>
  </w:style>
  <w:style w:type="character" w:customStyle="1" w:styleId="ad">
    <w:name w:val="Верхний колонтитул Знак"/>
    <w:link w:val="ac"/>
    <w:uiPriority w:val="99"/>
    <w:rsid w:val="00EA5077"/>
  </w:style>
  <w:style w:type="paragraph" w:styleId="ae">
    <w:name w:val="footer"/>
    <w:basedOn w:val="a"/>
    <w:link w:val="af"/>
    <w:uiPriority w:val="99"/>
    <w:unhideWhenUsed/>
    <w:rsid w:val="00EA5077"/>
    <w:pPr>
      <w:tabs>
        <w:tab w:val="center" w:pos="7143"/>
        <w:tab w:val="right" w:pos="14287"/>
      </w:tabs>
    </w:pPr>
  </w:style>
  <w:style w:type="character" w:customStyle="1" w:styleId="FooterChar">
    <w:name w:val="Footer Char"/>
    <w:uiPriority w:val="99"/>
    <w:rsid w:val="00EA5077"/>
  </w:style>
  <w:style w:type="paragraph" w:styleId="af0">
    <w:name w:val="caption"/>
    <w:basedOn w:val="a"/>
    <w:next w:val="a"/>
    <w:uiPriority w:val="35"/>
    <w:semiHidden/>
    <w:unhideWhenUsed/>
    <w:qFormat/>
    <w:rsid w:val="00EA5077"/>
    <w:pPr>
      <w:spacing w:line="276" w:lineRule="auto"/>
    </w:pPr>
    <w:rPr>
      <w:b/>
      <w:bCs/>
      <w:color w:val="4F81BD" w:themeColor="accent1"/>
      <w:sz w:val="18"/>
      <w:szCs w:val="18"/>
    </w:rPr>
  </w:style>
  <w:style w:type="character" w:customStyle="1" w:styleId="af">
    <w:name w:val="Нижний колонтитул Знак"/>
    <w:link w:val="ae"/>
    <w:uiPriority w:val="99"/>
    <w:rsid w:val="00EA5077"/>
  </w:style>
  <w:style w:type="table" w:styleId="af1">
    <w:name w:val="Table Grid"/>
    <w:basedOn w:val="a1"/>
    <w:uiPriority w:val="59"/>
    <w:rsid w:val="00EA5077"/>
    <w:tblPr>
      <w:tblInd w:w="0" w:type="dxa"/>
      <w:tblCellMar>
        <w:top w:w="0" w:type="dxa"/>
        <w:left w:w="108" w:type="dxa"/>
        <w:bottom w:w="0" w:type="dxa"/>
        <w:right w:w="108" w:type="dxa"/>
      </w:tblCellMar>
    </w:tblPr>
  </w:style>
  <w:style w:type="table" w:customStyle="1" w:styleId="TableGridLight">
    <w:name w:val="Table Grid Light"/>
    <w:uiPriority w:val="59"/>
    <w:rsid w:val="00EA507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EA507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EA507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EA5077"/>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EA5077"/>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EA507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EA507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EA507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EA507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EA507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EA507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EA507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EA507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EA507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EA507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EA507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EA507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EA507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EA507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EA507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EA507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EA507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EA507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EA507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EA507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EA507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EA507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EA507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EA507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EA507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EA507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EA507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EA507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EA507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EA507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EA507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EA507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EA507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EA507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EA507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EA507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EA507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EA507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EA507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EA507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EA507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EA507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EA507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EA507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EA507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EA507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EA507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EA507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EA507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EA507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EA507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EA507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EA507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EA507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EA507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EA507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EA507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EA507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EA507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EA507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EA507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EA507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EA507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EA507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EA507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EA507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EA507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EA507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EA507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EA507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EA507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EA507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EA507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EA507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EA507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EA507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EA507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EA507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EA507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EA5077"/>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EA507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EA507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EA507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EA507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EA507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EA5077"/>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EA5077"/>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EA5077"/>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EA5077"/>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EA5077"/>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EA5077"/>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EA5077"/>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EA507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EA507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EA507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EA507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EA507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EA507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EA507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EA5077"/>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EA5077"/>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EA5077"/>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EA5077"/>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EA5077"/>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EA5077"/>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EA5077"/>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EA507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EA507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EA507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EA507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EA507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EA507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EA507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sid w:val="00EA5077"/>
    <w:rPr>
      <w:rFonts w:cs="Times New Roman"/>
      <w:color w:val="105EC5"/>
      <w:u w:val="single"/>
    </w:rPr>
  </w:style>
  <w:style w:type="paragraph" w:styleId="af3">
    <w:name w:val="footnote text"/>
    <w:basedOn w:val="a"/>
    <w:link w:val="af4"/>
    <w:uiPriority w:val="99"/>
    <w:semiHidden/>
    <w:unhideWhenUsed/>
    <w:rsid w:val="00EA5077"/>
    <w:pPr>
      <w:spacing w:after="40"/>
    </w:pPr>
    <w:rPr>
      <w:sz w:val="18"/>
    </w:rPr>
  </w:style>
  <w:style w:type="character" w:customStyle="1" w:styleId="af4">
    <w:name w:val="Текст сноски Знак"/>
    <w:link w:val="af3"/>
    <w:uiPriority w:val="99"/>
    <w:rsid w:val="00EA5077"/>
    <w:rPr>
      <w:sz w:val="18"/>
    </w:rPr>
  </w:style>
  <w:style w:type="character" w:styleId="af5">
    <w:name w:val="footnote reference"/>
    <w:uiPriority w:val="99"/>
    <w:unhideWhenUsed/>
    <w:rsid w:val="00EA5077"/>
    <w:rPr>
      <w:vertAlign w:val="superscript"/>
    </w:rPr>
  </w:style>
  <w:style w:type="paragraph" w:styleId="af6">
    <w:name w:val="endnote text"/>
    <w:basedOn w:val="a"/>
    <w:link w:val="af7"/>
    <w:uiPriority w:val="99"/>
    <w:semiHidden/>
    <w:unhideWhenUsed/>
    <w:rsid w:val="00EA5077"/>
    <w:rPr>
      <w:sz w:val="20"/>
    </w:rPr>
  </w:style>
  <w:style w:type="character" w:customStyle="1" w:styleId="af7">
    <w:name w:val="Текст концевой сноски Знак"/>
    <w:link w:val="af6"/>
    <w:uiPriority w:val="99"/>
    <w:rsid w:val="00EA5077"/>
    <w:rPr>
      <w:sz w:val="20"/>
    </w:rPr>
  </w:style>
  <w:style w:type="character" w:styleId="af8">
    <w:name w:val="endnote reference"/>
    <w:uiPriority w:val="99"/>
    <w:semiHidden/>
    <w:unhideWhenUsed/>
    <w:rsid w:val="00EA5077"/>
    <w:rPr>
      <w:vertAlign w:val="superscript"/>
    </w:rPr>
  </w:style>
  <w:style w:type="paragraph" w:styleId="11">
    <w:name w:val="toc 1"/>
    <w:basedOn w:val="a"/>
    <w:next w:val="a"/>
    <w:uiPriority w:val="39"/>
    <w:unhideWhenUsed/>
    <w:rsid w:val="00EA5077"/>
    <w:pPr>
      <w:spacing w:after="57"/>
    </w:pPr>
  </w:style>
  <w:style w:type="paragraph" w:styleId="23">
    <w:name w:val="toc 2"/>
    <w:basedOn w:val="a"/>
    <w:next w:val="a"/>
    <w:uiPriority w:val="39"/>
    <w:unhideWhenUsed/>
    <w:rsid w:val="00EA5077"/>
    <w:pPr>
      <w:spacing w:after="57"/>
      <w:ind w:left="283"/>
    </w:pPr>
  </w:style>
  <w:style w:type="paragraph" w:styleId="32">
    <w:name w:val="toc 3"/>
    <w:basedOn w:val="a"/>
    <w:next w:val="a"/>
    <w:uiPriority w:val="39"/>
    <w:unhideWhenUsed/>
    <w:rsid w:val="00EA5077"/>
    <w:pPr>
      <w:spacing w:after="57"/>
      <w:ind w:left="567"/>
    </w:pPr>
  </w:style>
  <w:style w:type="paragraph" w:styleId="41">
    <w:name w:val="toc 4"/>
    <w:basedOn w:val="a"/>
    <w:next w:val="a"/>
    <w:uiPriority w:val="39"/>
    <w:unhideWhenUsed/>
    <w:rsid w:val="00EA5077"/>
    <w:pPr>
      <w:spacing w:after="57"/>
      <w:ind w:left="850"/>
    </w:pPr>
  </w:style>
  <w:style w:type="paragraph" w:styleId="51">
    <w:name w:val="toc 5"/>
    <w:basedOn w:val="a"/>
    <w:next w:val="a"/>
    <w:uiPriority w:val="39"/>
    <w:unhideWhenUsed/>
    <w:rsid w:val="00EA5077"/>
    <w:pPr>
      <w:spacing w:after="57"/>
      <w:ind w:left="1134"/>
    </w:pPr>
  </w:style>
  <w:style w:type="paragraph" w:styleId="61">
    <w:name w:val="toc 6"/>
    <w:basedOn w:val="a"/>
    <w:next w:val="a"/>
    <w:uiPriority w:val="39"/>
    <w:unhideWhenUsed/>
    <w:rsid w:val="00EA5077"/>
    <w:pPr>
      <w:spacing w:after="57"/>
      <w:ind w:left="1417"/>
    </w:pPr>
  </w:style>
  <w:style w:type="paragraph" w:styleId="71">
    <w:name w:val="toc 7"/>
    <w:basedOn w:val="a"/>
    <w:next w:val="a"/>
    <w:uiPriority w:val="39"/>
    <w:unhideWhenUsed/>
    <w:rsid w:val="00EA5077"/>
    <w:pPr>
      <w:spacing w:after="57"/>
      <w:ind w:left="1701"/>
    </w:pPr>
  </w:style>
  <w:style w:type="paragraph" w:styleId="81">
    <w:name w:val="toc 8"/>
    <w:basedOn w:val="a"/>
    <w:next w:val="a"/>
    <w:uiPriority w:val="39"/>
    <w:unhideWhenUsed/>
    <w:rsid w:val="00EA5077"/>
    <w:pPr>
      <w:spacing w:after="57"/>
      <w:ind w:left="1984"/>
    </w:pPr>
  </w:style>
  <w:style w:type="paragraph" w:styleId="91">
    <w:name w:val="toc 9"/>
    <w:basedOn w:val="a"/>
    <w:next w:val="a"/>
    <w:uiPriority w:val="39"/>
    <w:unhideWhenUsed/>
    <w:rsid w:val="00EA5077"/>
    <w:pPr>
      <w:spacing w:after="57"/>
      <w:ind w:left="2268"/>
    </w:pPr>
  </w:style>
  <w:style w:type="paragraph" w:styleId="af9">
    <w:name w:val="TOC Heading"/>
    <w:uiPriority w:val="39"/>
    <w:unhideWhenUsed/>
    <w:rsid w:val="00EA5077"/>
  </w:style>
  <w:style w:type="paragraph" w:styleId="afa">
    <w:name w:val="table of figures"/>
    <w:basedOn w:val="a"/>
    <w:next w:val="a"/>
    <w:uiPriority w:val="99"/>
    <w:unhideWhenUsed/>
    <w:rsid w:val="00EA5077"/>
  </w:style>
  <w:style w:type="character" w:customStyle="1" w:styleId="WW8Num1z0">
    <w:name w:val="WW8Num1z0"/>
    <w:rsid w:val="00EA5077"/>
    <w:rPr>
      <w:rFonts w:cs="Times New Roman"/>
    </w:rPr>
  </w:style>
  <w:style w:type="character" w:customStyle="1" w:styleId="WW8Num2z0">
    <w:name w:val="WW8Num2z0"/>
    <w:rsid w:val="00EA5077"/>
  </w:style>
  <w:style w:type="character" w:customStyle="1" w:styleId="WW8Num2z1">
    <w:name w:val="WW8Num2z1"/>
    <w:rsid w:val="00EA5077"/>
  </w:style>
  <w:style w:type="character" w:customStyle="1" w:styleId="WW8Num2z2">
    <w:name w:val="WW8Num2z2"/>
    <w:rsid w:val="00EA5077"/>
  </w:style>
  <w:style w:type="character" w:customStyle="1" w:styleId="WW8Num2z3">
    <w:name w:val="WW8Num2z3"/>
    <w:rsid w:val="00EA5077"/>
  </w:style>
  <w:style w:type="character" w:customStyle="1" w:styleId="WW8Num2z4">
    <w:name w:val="WW8Num2z4"/>
    <w:rsid w:val="00EA5077"/>
  </w:style>
  <w:style w:type="character" w:customStyle="1" w:styleId="WW8Num2z5">
    <w:name w:val="WW8Num2z5"/>
    <w:rsid w:val="00EA5077"/>
  </w:style>
  <w:style w:type="character" w:customStyle="1" w:styleId="WW8Num2z6">
    <w:name w:val="WW8Num2z6"/>
    <w:rsid w:val="00EA5077"/>
  </w:style>
  <w:style w:type="character" w:customStyle="1" w:styleId="WW8Num2z7">
    <w:name w:val="WW8Num2z7"/>
    <w:rsid w:val="00EA5077"/>
  </w:style>
  <w:style w:type="character" w:customStyle="1" w:styleId="WW8Num2z8">
    <w:name w:val="WW8Num2z8"/>
    <w:rsid w:val="00EA5077"/>
  </w:style>
  <w:style w:type="character" w:customStyle="1" w:styleId="Absatz-Standardschriftart">
    <w:name w:val="Absatz-Standardschriftart"/>
    <w:rsid w:val="00EA5077"/>
  </w:style>
  <w:style w:type="character" w:customStyle="1" w:styleId="12">
    <w:name w:val="Основной шрифт абзаца1"/>
    <w:rsid w:val="00EA5077"/>
  </w:style>
  <w:style w:type="character" w:customStyle="1" w:styleId="postbody">
    <w:name w:val="postbody"/>
    <w:rsid w:val="00EA5077"/>
  </w:style>
  <w:style w:type="character" w:customStyle="1" w:styleId="33">
    <w:name w:val="Стиль3 Знак Знак Знак"/>
    <w:rsid w:val="00EA5077"/>
    <w:rPr>
      <w:rFonts w:ascii="Times New Roman" w:hAnsi="Times New Roman" w:cs="Times New Roman"/>
      <w:sz w:val="22"/>
    </w:rPr>
  </w:style>
  <w:style w:type="character" w:customStyle="1" w:styleId="afb">
    <w:name w:val="Текст выноски Знак"/>
    <w:rsid w:val="00EA5077"/>
    <w:rPr>
      <w:rFonts w:ascii="Tahoma" w:eastAsia="Times New Roman" w:hAnsi="Tahoma" w:cs="Tahoma"/>
      <w:sz w:val="16"/>
      <w:szCs w:val="16"/>
    </w:rPr>
  </w:style>
  <w:style w:type="paragraph" w:styleId="a6">
    <w:name w:val="Body Text"/>
    <w:basedOn w:val="a"/>
    <w:rsid w:val="00EA5077"/>
    <w:pPr>
      <w:spacing w:after="120"/>
    </w:pPr>
  </w:style>
  <w:style w:type="paragraph" w:styleId="afc">
    <w:name w:val="List"/>
    <w:basedOn w:val="a6"/>
    <w:rsid w:val="00EA5077"/>
    <w:rPr>
      <w:rFonts w:cs="Mangal"/>
    </w:rPr>
  </w:style>
  <w:style w:type="paragraph" w:customStyle="1" w:styleId="13">
    <w:name w:val="Название1"/>
    <w:basedOn w:val="a"/>
    <w:rsid w:val="00EA5077"/>
    <w:pPr>
      <w:suppressLineNumbers/>
      <w:spacing w:before="120" w:after="120"/>
    </w:pPr>
    <w:rPr>
      <w:rFonts w:cs="Mangal"/>
      <w:i/>
      <w:iCs/>
    </w:rPr>
  </w:style>
  <w:style w:type="paragraph" w:customStyle="1" w:styleId="14">
    <w:name w:val="Указатель1"/>
    <w:basedOn w:val="a"/>
    <w:rsid w:val="00EA5077"/>
    <w:pPr>
      <w:suppressLineNumbers/>
    </w:pPr>
    <w:rPr>
      <w:rFonts w:cs="Mangal"/>
    </w:rPr>
  </w:style>
  <w:style w:type="paragraph" w:customStyle="1" w:styleId="ConsTitle">
    <w:name w:val="ConsTitle"/>
    <w:rsid w:val="00EA5077"/>
    <w:pPr>
      <w:widowControl w:val="0"/>
    </w:pPr>
    <w:rPr>
      <w:rFonts w:ascii="Arial" w:hAnsi="Arial" w:cs="Arial"/>
      <w:b/>
      <w:bCs/>
      <w:lang w:eastAsia="ar-SA"/>
    </w:rPr>
  </w:style>
  <w:style w:type="paragraph" w:customStyle="1" w:styleId="Default">
    <w:name w:val="Default"/>
    <w:rsid w:val="00EA5077"/>
    <w:rPr>
      <w:rFonts w:cs="Calibri"/>
      <w:color w:val="000000"/>
      <w:sz w:val="24"/>
      <w:szCs w:val="24"/>
      <w:lang w:eastAsia="ar-SA"/>
    </w:rPr>
  </w:style>
  <w:style w:type="paragraph" w:customStyle="1" w:styleId="3">
    <w:name w:val="Стиль3 Знак Знак"/>
    <w:next w:val="a"/>
    <w:rsid w:val="00EA5077"/>
    <w:pPr>
      <w:widowControl w:val="0"/>
      <w:numPr>
        <w:numId w:val="1"/>
      </w:numPr>
      <w:jc w:val="both"/>
    </w:pPr>
    <w:rPr>
      <w:rFonts w:eastAsia="Calibri" w:cs="Calibri"/>
      <w:sz w:val="22"/>
      <w:szCs w:val="22"/>
      <w:lang w:eastAsia="ar-SA"/>
    </w:rPr>
  </w:style>
  <w:style w:type="paragraph" w:customStyle="1" w:styleId="15">
    <w:name w:val="Без интервала1"/>
    <w:rsid w:val="00EA5077"/>
    <w:rPr>
      <w:rFonts w:ascii="Calibri" w:hAnsi="Calibri" w:cs="Calibri"/>
      <w:sz w:val="22"/>
      <w:szCs w:val="22"/>
      <w:lang w:eastAsia="ar-SA"/>
    </w:rPr>
  </w:style>
  <w:style w:type="paragraph" w:styleId="afd">
    <w:name w:val="Balloon Text"/>
    <w:basedOn w:val="a"/>
    <w:rsid w:val="00EA5077"/>
    <w:rPr>
      <w:rFonts w:ascii="Tahoma" w:hAnsi="Tahoma" w:cs="Tahoma"/>
      <w:sz w:val="16"/>
      <w:szCs w:val="16"/>
    </w:rPr>
  </w:style>
  <w:style w:type="paragraph" w:customStyle="1" w:styleId="afe">
    <w:name w:val="Содержимое таблицы"/>
    <w:basedOn w:val="a"/>
    <w:rsid w:val="00EA5077"/>
    <w:pPr>
      <w:suppressLineNumbers/>
    </w:pPr>
  </w:style>
  <w:style w:type="paragraph" w:customStyle="1" w:styleId="aff">
    <w:name w:val="Заголовок таблицы"/>
    <w:basedOn w:val="afe"/>
    <w:rsid w:val="00EA5077"/>
    <w:pPr>
      <w:jc w:val="center"/>
    </w:pPr>
    <w:rPr>
      <w:b/>
      <w:bCs/>
    </w:rPr>
  </w:style>
  <w:style w:type="paragraph" w:customStyle="1" w:styleId="aff0">
    <w:name w:val="Содержимое врезки"/>
    <w:basedOn w:val="a6"/>
    <w:rsid w:val="00EA5077"/>
  </w:style>
  <w:style w:type="paragraph" w:customStyle="1" w:styleId="msonormalbullet1gif">
    <w:name w:val="msonormalbullet1.gif"/>
    <w:basedOn w:val="a"/>
    <w:rsid w:val="00420957"/>
    <w:pPr>
      <w:spacing w:before="100" w:beforeAutospacing="1" w:after="100" w:afterAutospacing="1"/>
    </w:pPr>
    <w:rPr>
      <w:rFonts w:cs="Times New Roman"/>
      <w:lang w:eastAsia="ru-RU"/>
    </w:rPr>
  </w:style>
  <w:style w:type="paragraph" w:customStyle="1" w:styleId="msonormalbullet2gif">
    <w:name w:val="msonormalbullet2.gif"/>
    <w:basedOn w:val="a"/>
    <w:rsid w:val="00420957"/>
    <w:pPr>
      <w:spacing w:before="100" w:beforeAutospacing="1" w:after="100" w:afterAutospacing="1"/>
    </w:pPr>
    <w:rPr>
      <w:rFonts w:cs="Times New Roman"/>
      <w:lang w:eastAsia="ru-RU"/>
    </w:rPr>
  </w:style>
</w:styles>
</file>

<file path=word/webSettings.xml><?xml version="1.0" encoding="utf-8"?>
<w:webSettings xmlns:r="http://schemas.openxmlformats.org/officeDocument/2006/relationships" xmlns:w="http://schemas.openxmlformats.org/wordprocessingml/2006/main">
  <w:divs>
    <w:div w:id="578951784">
      <w:bodyDiv w:val="1"/>
      <w:marLeft w:val="0"/>
      <w:marRight w:val="0"/>
      <w:marTop w:val="0"/>
      <w:marBottom w:val="0"/>
      <w:divBdr>
        <w:top w:val="none" w:sz="0" w:space="0" w:color="auto"/>
        <w:left w:val="none" w:sz="0" w:space="0" w:color="auto"/>
        <w:bottom w:val="none" w:sz="0" w:space="0" w:color="auto"/>
        <w:right w:val="none" w:sz="0" w:space="0" w:color="auto"/>
      </w:divBdr>
    </w:div>
    <w:div w:id="871915811">
      <w:bodyDiv w:val="1"/>
      <w:marLeft w:val="0"/>
      <w:marRight w:val="0"/>
      <w:marTop w:val="0"/>
      <w:marBottom w:val="0"/>
      <w:divBdr>
        <w:top w:val="none" w:sz="0" w:space="0" w:color="auto"/>
        <w:left w:val="none" w:sz="0" w:space="0" w:color="auto"/>
        <w:bottom w:val="none" w:sz="0" w:space="0" w:color="auto"/>
        <w:right w:val="none" w:sz="0" w:space="0" w:color="auto"/>
      </w:divBdr>
    </w:div>
    <w:div w:id="1279098373">
      <w:bodyDiv w:val="1"/>
      <w:marLeft w:val="0"/>
      <w:marRight w:val="0"/>
      <w:marTop w:val="0"/>
      <w:marBottom w:val="0"/>
      <w:divBdr>
        <w:top w:val="none" w:sz="0" w:space="0" w:color="auto"/>
        <w:left w:val="none" w:sz="0" w:space="0" w:color="auto"/>
        <w:bottom w:val="none" w:sz="0" w:space="0" w:color="auto"/>
        <w:right w:val="none" w:sz="0" w:space="0" w:color="auto"/>
      </w:divBdr>
    </w:div>
    <w:div w:id="18993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61DF9811AB6817AD9B19A5FF25AF3BFD29EF5A803F85D3565B05272gDl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4338</Words>
  <Characters>24731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vt:lpstr>
    </vt:vector>
  </TitlesOfParts>
  <Company>VSK</Company>
  <LinksUpToDate>false</LinksUpToDate>
  <CharactersWithSpaces>29011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dc:title>
  <dc:creator>Никишина Оксана Сергеевна</dc:creator>
  <cp:lastModifiedBy>Тарабанчук Марина</cp:lastModifiedBy>
  <cp:revision>11</cp:revision>
  <cp:lastPrinted>2025-04-23T07:26:00Z</cp:lastPrinted>
  <dcterms:created xsi:type="dcterms:W3CDTF">2025-07-23T06:52:00Z</dcterms:created>
  <dcterms:modified xsi:type="dcterms:W3CDTF">2026-06-16T01:04:00Z</dcterms:modified>
  <cp:version>1048576</cp:version>
</cp:coreProperties>
</file>