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2832735</wp:posOffset>
            </wp:positionH>
            <wp:positionV relativeFrom="paragraph">
              <wp:posOffset>-341630</wp:posOffset>
            </wp:positionV>
            <wp:extent cx="415290" cy="506730"/>
            <wp:effectExtent l="0" t="0" r="0" b="0"/>
            <wp:wrapTight wrapText="bothSides">
              <wp:wrapPolygon edited="0">
                <wp:start x="-2142" y="0"/>
                <wp:lineTo x="-2142" y="18854"/>
                <wp:lineTo x="6211" y="18854"/>
                <wp:lineTo x="11730" y="18854"/>
                <wp:lineTo x="20430" y="18854"/>
                <wp:lineTo x="20430" y="0"/>
                <wp:lineTo x="-2142" y="0"/>
              </wp:wrapPolygon>
            </wp:wrapTight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ind w:left="-180" w:hanging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ФЕДЕРАЛЬНОЕ МЕДИКО-БИОЛОГИЧЕСКОЕ АГЕНТСТВО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(ФМБА России)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МЕЖРЕГИОНАЛЬНОЕ УПРАВЛЕНИЕ № 107</w:t>
      </w:r>
    </w:p>
    <w:p>
      <w:pPr>
        <w:pStyle w:val="Normal"/>
        <w:spacing w:lineRule="auto" w:line="240" w:before="0" w:after="0"/>
        <w:ind w:right="-1" w:hanging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ФЕДЕРАЛЬНОГО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МЕДИКО-БИОЛОГИЧЕСКОГО АГЕНТСТВА</w:t>
      </w:r>
    </w:p>
    <w:p>
      <w:pPr>
        <w:pStyle w:val="Normal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(Межрегиональное управление № 107 ФМБА России)</w:t>
      </w:r>
    </w:p>
    <w:p>
      <w:pPr>
        <w:pStyle w:val="Normal"/>
        <w:jc w:val="center"/>
        <w:rPr/>
      </w:pP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8"/>
          <w:szCs w:val="28"/>
          <w:lang w:val="ru-RU" w:eastAsia="en-US" w:bidi="ar-SA"/>
        </w:rPr>
        <w:t>24</w:t>
      </w:r>
      <w:r>
        <w:rPr>
          <w:rFonts w:cs="Times New Roman" w:ascii="Times New Roman" w:hAnsi="Times New Roman"/>
          <w:b/>
          <w:sz w:val="28"/>
          <w:szCs w:val="28"/>
        </w:rPr>
        <w:t>.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8"/>
          <w:szCs w:val="28"/>
          <w:lang w:val="ru-RU" w:eastAsia="en-US" w:bidi="ar-SA"/>
        </w:rPr>
        <w:t>09</w:t>
      </w:r>
      <w:r>
        <w:rPr>
          <w:rFonts w:cs="Times New Roman" w:ascii="Times New Roman" w:hAnsi="Times New Roman"/>
          <w:b/>
          <w:sz w:val="28"/>
          <w:szCs w:val="28"/>
        </w:rPr>
        <w:t>.2026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Техническое задани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е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на поставку хозяйственных принадлежностей (мешки для мусора, мыло туалетное, мыло хозяйственное, порошок стиральный, 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>чистящее средство, белизна-гель</w:t>
      </w:r>
      <w:r>
        <w:rPr>
          <w:rFonts w:cs="Times New Roman" w:ascii="Times New Roman" w:hAnsi="Times New Roman"/>
          <w:b/>
          <w:bCs/>
          <w:sz w:val="28"/>
          <w:szCs w:val="28"/>
        </w:rPr>
        <w:t>)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ind w:left="0" w:right="0" w:firstLine="510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Место поставки (доставки):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Забайкальский край, г. Краснокаменск, ул. Больничная, д.5, корп.11, здание главного корпуса ФГБУЗ ЦГиЭ №107 ФМБА России. Доставка товара осуществляется силами и средствами поставщика.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ind w:left="0" w:right="0" w:firstLine="510"/>
        <w:jc w:val="both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Срок поставки: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не позднее </w:t>
      </w:r>
      <w:r>
        <w:rPr>
          <w:rFonts w:eastAsia="Calibri" w:cs="Times New Roman" w:ascii="Times New Roman" w:hAnsi="Times New Roman" w:eastAsiaTheme="minorHAnsi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06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Calibri" w:cs="Times New Roman" w:ascii="Times New Roman" w:hAnsi="Times New Roman" w:eastAsiaTheme="minorHAnsi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октября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2026 года. Поставка осуществляется в рабочие дни </w:t>
      </w:r>
      <w:r>
        <w:rPr>
          <w:rFonts w:eastAsia="Calibri" w:cs="Times New Roman" w:ascii="Times New Roman" w:hAnsi="Times New Roman" w:eastAsiaTheme="minorHAnsi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(в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рабочее время с 08:00 до 16:00). </w:t>
      </w:r>
      <w:r>
        <w:rPr>
          <w:rFonts w:eastAsia="Calibri" w:cs="Times New Roman" w:ascii="Times New Roman" w:hAnsi="Times New Roman" w:eastAsiaTheme="minorHAnsi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Товар может быть доставлен досрочно без предоплаты.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ind w:left="0" w:right="0" w:firstLine="510"/>
        <w:jc w:val="both"/>
        <w:rPr>
          <w:b/>
          <w:b/>
          <w:bCs/>
        </w:rPr>
      </w:pP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>Условия оплаты</w:t>
      </w:r>
      <w:r>
        <w:rPr>
          <w:rFonts w:eastAsia="Calibri" w:cs="Times New Roman" w:ascii="Times New Roman" w:hAnsi="Times New Roman" w:eastAsiaTheme="minorHAnsi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>: пре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дусмотрена предоплата 30% по счёту в течение 3 рабочих дней с даты заключения контракта.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Техническая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характеристика товара</w:t>
      </w:r>
    </w:p>
    <w:tbl>
      <w:tblPr>
        <w:tblStyle w:val="a8"/>
        <w:tblW w:w="10320" w:type="dxa"/>
        <w:jc w:val="left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64"/>
        <w:gridCol w:w="2661"/>
        <w:gridCol w:w="4140"/>
        <w:gridCol w:w="1665"/>
        <w:gridCol w:w="1290"/>
      </w:tblGrid>
      <w:tr>
        <w:trPr>
          <w:trHeight w:val="703" w:hRule="atLeast"/>
        </w:trPr>
        <w:tc>
          <w:tcPr>
            <w:tcW w:w="564" w:type="dxa"/>
            <w:tcBorders/>
            <w:vAlign w:val="center"/>
          </w:tcPr>
          <w:p>
            <w:pPr>
              <w:pStyle w:val="Style14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kern w:val="0"/>
                <w:sz w:val="28"/>
                <w:szCs w:val="28"/>
                <w:lang w:val="ru-RU" w:eastAsia="ru-RU" w:bidi="ar-SA"/>
              </w:rPr>
              <w:t>№</w:t>
            </w:r>
          </w:p>
        </w:tc>
        <w:tc>
          <w:tcPr>
            <w:tcW w:w="2661" w:type="dxa"/>
            <w:tcBorders/>
            <w:vAlign w:val="center"/>
          </w:tcPr>
          <w:p>
            <w:pPr>
              <w:pStyle w:val="Style14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kern w:val="0"/>
                <w:sz w:val="28"/>
                <w:szCs w:val="28"/>
                <w:lang w:val="ru-RU" w:eastAsia="ru-RU" w:bidi="ar-SA"/>
              </w:rPr>
              <w:t>Наименование</w:t>
            </w:r>
          </w:p>
        </w:tc>
        <w:tc>
          <w:tcPr>
            <w:tcW w:w="4140" w:type="dxa"/>
            <w:tcBorders/>
            <w:vAlign w:val="center"/>
          </w:tcPr>
          <w:p>
            <w:pPr>
              <w:pStyle w:val="Style14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kern w:val="0"/>
                <w:sz w:val="28"/>
                <w:szCs w:val="28"/>
                <w:lang w:val="ru-RU" w:eastAsia="ru-RU" w:bidi="ar-SA"/>
              </w:rPr>
              <w:t>Характеристика товара</w:t>
            </w:r>
          </w:p>
        </w:tc>
        <w:tc>
          <w:tcPr>
            <w:tcW w:w="1665" w:type="dxa"/>
            <w:tcBorders/>
            <w:vAlign w:val="center"/>
          </w:tcPr>
          <w:p>
            <w:pPr>
              <w:pStyle w:val="Style14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kern w:val="0"/>
                <w:sz w:val="28"/>
                <w:szCs w:val="28"/>
                <w:lang w:val="ru-RU" w:eastAsia="ru-RU" w:bidi="ar-SA"/>
              </w:rPr>
              <w:t>Ед. изм.</w:t>
            </w:r>
          </w:p>
        </w:tc>
        <w:tc>
          <w:tcPr>
            <w:tcW w:w="1290" w:type="dxa"/>
            <w:tcBorders/>
            <w:vAlign w:val="center"/>
          </w:tcPr>
          <w:p>
            <w:pPr>
              <w:pStyle w:val="Style14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kern w:val="0"/>
                <w:sz w:val="28"/>
                <w:szCs w:val="28"/>
                <w:lang w:val="ru-RU" w:eastAsia="ru-RU" w:bidi="ar-SA"/>
              </w:rPr>
              <w:t>Кол-во</w:t>
            </w:r>
          </w:p>
        </w:tc>
      </w:tr>
      <w:tr>
        <w:trPr>
          <w:trHeight w:val="2128" w:hRule="atLeast"/>
        </w:trPr>
        <w:tc>
          <w:tcPr>
            <w:tcW w:w="564" w:type="dxa"/>
            <w:tcBorders/>
            <w:vAlign w:val="center"/>
          </w:tcPr>
          <w:p>
            <w:pPr>
              <w:pStyle w:val="Style14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1.</w:t>
            </w:r>
          </w:p>
        </w:tc>
        <w:tc>
          <w:tcPr>
            <w:tcW w:w="2661" w:type="dxa"/>
            <w:tcBorders/>
            <w:vAlign w:val="center"/>
          </w:tcPr>
          <w:p>
            <w:pPr>
              <w:pStyle w:val="Style14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Стиральный порошок для ручной и автоматической стирки</w:t>
            </w:r>
          </w:p>
        </w:tc>
        <w:tc>
          <w:tcPr>
            <w:tcW w:w="4140" w:type="dxa"/>
            <w:tcBorders/>
          </w:tcPr>
          <w:p>
            <w:pPr>
              <w:pStyle w:val="Style14"/>
              <w:widowControl w:val="false"/>
              <w:tabs>
                <w:tab w:val="clear" w:pos="708"/>
                <w:tab w:val="left" w:pos="2043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Сыпучее порошкообразное моющее средство в картонной коробке</w:t>
            </w:r>
          </w:p>
          <w:p>
            <w:pPr>
              <w:pStyle w:val="Style14"/>
              <w:widowControl w:val="false"/>
              <w:tabs>
                <w:tab w:val="clear" w:pos="708"/>
                <w:tab w:val="left" w:pos="2043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Упаковка: не менее 350 гр.</w:t>
            </w:r>
          </w:p>
          <w:p>
            <w:pPr>
              <w:pStyle w:val="Style14"/>
              <w:widowControl w:val="false"/>
              <w:tabs>
                <w:tab w:val="clear" w:pos="708"/>
                <w:tab w:val="left" w:pos="2043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1665" w:type="dxa"/>
            <w:tcBorders/>
            <w:vAlign w:val="center"/>
          </w:tcPr>
          <w:p>
            <w:pPr>
              <w:pStyle w:val="Style14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штука</w:t>
            </w:r>
          </w:p>
        </w:tc>
        <w:tc>
          <w:tcPr>
            <w:tcW w:w="1290" w:type="dxa"/>
            <w:tcBorders/>
            <w:vAlign w:val="center"/>
          </w:tcPr>
          <w:p>
            <w:pPr>
              <w:pStyle w:val="Style14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24</w:t>
            </w:r>
          </w:p>
        </w:tc>
      </w:tr>
      <w:tr>
        <w:trPr>
          <w:trHeight w:val="1561" w:hRule="atLeast"/>
        </w:trPr>
        <w:tc>
          <w:tcPr>
            <w:tcW w:w="5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</w:t>
            </w:r>
          </w:p>
        </w:tc>
        <w:tc>
          <w:tcPr>
            <w:tcW w:w="26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Calibri" w:cs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Чистящее средство для сантехники</w:t>
            </w:r>
          </w:p>
        </w:tc>
        <w:tc>
          <w:tcPr>
            <w:tcW w:w="414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043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Чистящие средство универсальное жидкое</w:t>
            </w:r>
          </w:p>
          <w:p>
            <w:pPr>
              <w:pStyle w:val="Style14"/>
              <w:widowControl w:val="false"/>
              <w:tabs>
                <w:tab w:val="clear" w:pos="708"/>
                <w:tab w:val="left" w:pos="2043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Объём: не менее 750 мл.</w:t>
            </w:r>
          </w:p>
        </w:tc>
        <w:tc>
          <w:tcPr>
            <w:tcW w:w="1665" w:type="dxa"/>
            <w:tcBorders/>
            <w:vAlign w:val="center"/>
          </w:tcPr>
          <w:p>
            <w:pPr>
              <w:pStyle w:val="Style14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штука</w:t>
            </w:r>
          </w:p>
        </w:tc>
        <w:tc>
          <w:tcPr>
            <w:tcW w:w="1290" w:type="dxa"/>
            <w:tcBorders/>
            <w:vAlign w:val="center"/>
          </w:tcPr>
          <w:p>
            <w:pPr>
              <w:pStyle w:val="Style14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3</w:t>
            </w:r>
          </w:p>
        </w:tc>
      </w:tr>
      <w:tr>
        <w:trPr>
          <w:trHeight w:val="1561" w:hRule="atLeast"/>
        </w:trPr>
        <w:tc>
          <w:tcPr>
            <w:tcW w:w="56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66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Calibri" w:cs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Белизна-гель</w:t>
            </w:r>
          </w:p>
        </w:tc>
        <w:tc>
          <w:tcPr>
            <w:tcW w:w="4140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043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Дезинфицирующее средство универсальное жидкое</w:t>
            </w:r>
          </w:p>
          <w:p>
            <w:pPr>
              <w:pStyle w:val="Style14"/>
              <w:widowControl w:val="false"/>
              <w:tabs>
                <w:tab w:val="clear" w:pos="708"/>
                <w:tab w:val="left" w:pos="2043" w:leader="none"/>
              </w:tabs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Объём: не менее 1 л.</w:t>
            </w:r>
          </w:p>
        </w:tc>
        <w:tc>
          <w:tcPr>
            <w:tcW w:w="1665" w:type="dxa"/>
            <w:tcBorders>
              <w:top w:val="nil"/>
            </w:tcBorders>
            <w:vAlign w:val="center"/>
          </w:tcPr>
          <w:p>
            <w:pPr>
              <w:pStyle w:val="Style14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штука</w:t>
            </w:r>
          </w:p>
        </w:tc>
        <w:tc>
          <w:tcPr>
            <w:tcW w:w="1290" w:type="dxa"/>
            <w:tcBorders>
              <w:top w:val="nil"/>
            </w:tcBorders>
            <w:vAlign w:val="center"/>
          </w:tcPr>
          <w:p>
            <w:pPr>
              <w:pStyle w:val="Style14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3</w:t>
            </w:r>
          </w:p>
        </w:tc>
      </w:tr>
      <w:tr>
        <w:trPr>
          <w:trHeight w:val="1561" w:hRule="atLeast"/>
        </w:trPr>
        <w:tc>
          <w:tcPr>
            <w:tcW w:w="56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66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Calibri" w:cs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Мыло туалетное (твёрдое)</w:t>
            </w:r>
          </w:p>
        </w:tc>
        <w:tc>
          <w:tcPr>
            <w:tcW w:w="414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Упаковка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:  </w:t>
            </w: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не менее 75 гр.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Тип — кусковое мыло</w:t>
            </w:r>
          </w:p>
        </w:tc>
        <w:tc>
          <w:tcPr>
            <w:tcW w:w="166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Calibri" w:cs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штука</w:t>
            </w:r>
          </w:p>
        </w:tc>
        <w:tc>
          <w:tcPr>
            <w:tcW w:w="12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12</w:t>
            </w:r>
          </w:p>
        </w:tc>
      </w:tr>
      <w:tr>
        <w:trPr>
          <w:trHeight w:val="1561" w:hRule="atLeast"/>
        </w:trPr>
        <w:tc>
          <w:tcPr>
            <w:tcW w:w="56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266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eastAsia="Calibri" w:cs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Мыло хозяйственное (твёрдое)</w:t>
            </w:r>
          </w:p>
        </w:tc>
        <w:tc>
          <w:tcPr>
            <w:tcW w:w="414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Упаковка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:  </w:t>
            </w: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не менее 100 гр.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Тип — кусковое мыло</w:t>
            </w:r>
          </w:p>
        </w:tc>
        <w:tc>
          <w:tcPr>
            <w:tcW w:w="166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Calibri" w:cs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штука</w:t>
            </w:r>
          </w:p>
        </w:tc>
        <w:tc>
          <w:tcPr>
            <w:tcW w:w="12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12</w:t>
            </w:r>
          </w:p>
        </w:tc>
      </w:tr>
      <w:tr>
        <w:trPr>
          <w:trHeight w:val="1405" w:hRule="atLeast"/>
        </w:trPr>
        <w:tc>
          <w:tcPr>
            <w:tcW w:w="56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6.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Мешки для мусора объёмом 30 литров</w:t>
            </w:r>
          </w:p>
        </w:tc>
        <w:tc>
          <w:tcPr>
            <w:tcW w:w="41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Материал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:  </w:t>
            </w: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полиэтилен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Количество мешков в упаковке: не менее 30 штук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.</w:t>
            </w:r>
          </w:p>
        </w:tc>
        <w:tc>
          <w:tcPr>
            <w:tcW w:w="16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Упаковка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(рулон)</w:t>
            </w:r>
          </w:p>
        </w:tc>
        <w:tc>
          <w:tcPr>
            <w:tcW w:w="12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Calibri" w:cs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12</w:t>
            </w:r>
          </w:p>
        </w:tc>
      </w:tr>
      <w:tr>
        <w:trPr>
          <w:trHeight w:val="1405" w:hRule="atLeast"/>
        </w:trPr>
        <w:tc>
          <w:tcPr>
            <w:tcW w:w="56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7.</w:t>
            </w:r>
          </w:p>
        </w:tc>
        <w:tc>
          <w:tcPr>
            <w:tcW w:w="26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Мешки для мусора объёмом 30 литров</w:t>
            </w:r>
          </w:p>
        </w:tc>
        <w:tc>
          <w:tcPr>
            <w:tcW w:w="414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Материал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:  </w:t>
            </w: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полиэтилен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Количество мешков в упаковке: не менее 50 штук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.</w:t>
            </w:r>
          </w:p>
        </w:tc>
        <w:tc>
          <w:tcPr>
            <w:tcW w:w="166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Упаковка</w:t>
            </w:r>
          </w:p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(рулон)</w:t>
            </w:r>
          </w:p>
        </w:tc>
        <w:tc>
          <w:tcPr>
            <w:tcW w:w="12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Times New Roman" w:hAnsi="Times New Roman" w:eastAsia="Calibri" w:cs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8"/>
                <w:szCs w:val="28"/>
                <w:lang w:val="ru-RU" w:eastAsia="en-US" w:bidi="ar-SA"/>
              </w:rPr>
              <w:t>8</w:t>
            </w:r>
          </w:p>
        </w:tc>
      </w:tr>
    </w:tbl>
    <w:p>
      <w:pPr>
        <w:pStyle w:val="Normal"/>
        <w:spacing w:lineRule="auto" w:line="360" w:before="0" w:after="0"/>
        <w:jc w:val="both"/>
        <w:rPr/>
      </w:pPr>
      <w:r>
        <w:rPr/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Calibri" w:cs="Times New Roman" w:eastAsiaTheme="minorHAnsi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ab/>
        <w:t xml:space="preserve">Товар должен быть новым (не быть в употреблении, ремонте, в том числе не быть восстановленным, не иметь заменённых частей). Товар должен соответствовать техническим характеристикам, указанным в техническом задании заказчика, являющимся неотъемлемой частью контракта. Стоимость товара включает все расходы поставщика, связанные с исполнением договора, включая стоимость доставки товара до места его передачи заказчику, </w:t>
      </w:r>
      <w:r>
        <w:rPr>
          <w:rFonts w:eastAsia="Calibri" w:cs="Times New Roman" w:ascii="Times New Roman" w:hAnsi="Times New Roman" w:eastAsiaTheme="minorHAnsi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 xml:space="preserve">уплату налогов и иные расходы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.</w:t>
      </w:r>
    </w:p>
    <w:p>
      <w:pPr>
        <w:pStyle w:val="Normal"/>
        <w:widowControl/>
        <w:suppressAutoHyphens w:val="true"/>
        <w:bidi w:val="0"/>
        <w:spacing w:lineRule="auto" w:line="360" w:before="0" w:after="200"/>
        <w:ind w:left="0" w:right="0" w:hanging="0"/>
        <w:jc w:val="both"/>
        <w:rPr/>
      </w:pPr>
      <w:r>
        <w:rPr>
          <w:rFonts w:eastAsia="Calibri" w:cs="Times New Roman" w:ascii="Times New Roman" w:hAnsi="Times New Roman" w:eastAsiaTheme="minorHAnsi"/>
          <w:b w:val="false"/>
          <w:bCs w:val="false"/>
          <w:color w:val="auto"/>
          <w:kern w:val="0"/>
          <w:sz w:val="28"/>
          <w:szCs w:val="28"/>
          <w:lang w:val="ru-RU" w:eastAsia="en-US" w:bidi="ar-SA"/>
        </w:rPr>
        <w:tab/>
        <w:t xml:space="preserve">Качество товара должно соответствовать обязательным в РФ требованиям к данному виду продукции, в том числе требованиям безопасности для пользователей, включая пожарную безопасность. </w:t>
      </w:r>
    </w:p>
    <w:sectPr>
      <w:type w:val="nextPage"/>
      <w:pgSz w:w="11906" w:h="16838"/>
      <w:pgMar w:left="1200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yle18"/>
    <w:next w:val="Style14"/>
    <w:qFormat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4">
    <w:name w:val="Body Text"/>
    <w:basedOn w:val="Normal"/>
    <w:pPr>
      <w:spacing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18">
    <w:name w:val="Title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3"/>
    <w:uiPriority w:val="59"/>
    <w:rsid w:val="00635f4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BF322-B171-4FB5-B0FF-16E92B50D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Application>LibreOffice/7.0.6.2$Linux_X86_64 LibreOffice_project/00$Build-2</Application>
  <AppVersion>15.0000</AppVersion>
  <Pages>2</Pages>
  <Words>315</Words>
  <Characters>2033</Characters>
  <CharactersWithSpaces>2297</CharactersWithSpaces>
  <Paragraphs>62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2019-10-09T07:20:00Z</dcterms:created>
  <dc:creator>URIST_RU</dc:creator>
  <dc:description/>
  <dc:language>ru-RU</dc:language>
  <cp:lastModifiedBy/>
  <cp:lastPrinted>2026-09-23T10:24:10Z</cp:lastPrinted>
  <dcterms:modified xsi:type="dcterms:W3CDTF">2026-09-24T10:09:33Z</dcterms:modified>
  <cp:revision>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