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276CB7" w:rsidRDefault="00276CB7" w:rsidP="007937D7">
      <w:pPr>
        <w:jc w:val="center"/>
        <w:rPr>
          <w:b/>
          <w:bCs/>
          <w:sz w:val="22"/>
          <w:szCs w:val="22"/>
        </w:rPr>
      </w:pP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9F42F5" w:rsidRDefault="00192566" w:rsidP="007937D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Поставка </w:t>
      </w:r>
      <w:r w:rsidR="00C14CBC">
        <w:rPr>
          <w:sz w:val="22"/>
          <w:szCs w:val="22"/>
          <w:u w:val="single"/>
        </w:rPr>
        <w:t>расходных материалов</w:t>
      </w:r>
      <w:r>
        <w:rPr>
          <w:sz w:val="22"/>
          <w:szCs w:val="22"/>
          <w:u w:val="single"/>
        </w:rPr>
        <w:t xml:space="preserve"> для </w:t>
      </w:r>
      <w:r w:rsidR="00C14CBC">
        <w:rPr>
          <w:sz w:val="22"/>
          <w:szCs w:val="22"/>
          <w:u w:val="single"/>
        </w:rPr>
        <w:t xml:space="preserve">технического обслуживания здания </w:t>
      </w:r>
      <w:r>
        <w:rPr>
          <w:sz w:val="22"/>
          <w:szCs w:val="22"/>
          <w:u w:val="single"/>
        </w:rPr>
        <w:t>ИГГД РАН</w:t>
      </w:r>
    </w:p>
    <w:p w:rsidR="0036088F" w:rsidRPr="00D113B0" w:rsidRDefault="0036088F" w:rsidP="007937D7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14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4820"/>
              <w:gridCol w:w="5112"/>
            </w:tblGrid>
            <w:tr w:rsidR="0036088F" w:rsidRPr="00D113B0" w:rsidTr="0036088F">
              <w:tc>
                <w:tcPr>
                  <w:tcW w:w="562" w:type="dxa"/>
                  <w:shd w:val="clear" w:color="auto" w:fill="auto"/>
                  <w:vAlign w:val="center"/>
                </w:tcPr>
                <w:p w:rsidR="0036088F" w:rsidRPr="00D113B0" w:rsidRDefault="0036088F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 п\п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4820" w:type="dxa"/>
                </w:tcPr>
                <w:p w:rsidR="00E06111" w:rsidRDefault="00192566" w:rsidP="00EF798F">
                  <w:pPr>
                    <w:rPr>
                      <w:sz w:val="22"/>
                      <w:szCs w:val="22"/>
                    </w:rPr>
                  </w:pPr>
                  <w:r w:rsidRPr="00192566">
                    <w:rPr>
                      <w:sz w:val="22"/>
                      <w:szCs w:val="22"/>
                    </w:rPr>
                    <w:t xml:space="preserve">Поставка </w:t>
                  </w:r>
                  <w:r w:rsidR="00E06111" w:rsidRPr="00E06111">
                    <w:rPr>
                      <w:sz w:val="22"/>
                      <w:szCs w:val="22"/>
                    </w:rPr>
                    <w:t>расходных материалов для технического обслуживания здания</w:t>
                  </w:r>
                </w:p>
                <w:p w:rsidR="0036088F" w:rsidRPr="009F42F5" w:rsidRDefault="00E06111" w:rsidP="00EF798F">
                  <w:pPr>
                    <w:rPr>
                      <w:sz w:val="22"/>
                      <w:szCs w:val="22"/>
                    </w:rPr>
                  </w:pPr>
                  <w:r w:rsidRPr="00E06111">
                    <w:rPr>
                      <w:sz w:val="22"/>
                      <w:szCs w:val="22"/>
                    </w:rPr>
                    <w:t>ИГГД РАН</w:t>
                  </w:r>
                </w:p>
              </w:tc>
              <w:tc>
                <w:tcPr>
                  <w:tcW w:w="5112" w:type="dxa"/>
                </w:tcPr>
                <w:p w:rsidR="0036088F" w:rsidRPr="00D113B0" w:rsidRDefault="0036088F" w:rsidP="0039175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Предрейсовый медицинский осмотр водителей</w:t>
                  </w:r>
                  <w:r w:rsidRPr="00D113B0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113B0">
                    <w:rPr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12" w:type="dxa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1 – </w:t>
                  </w:r>
                  <w:r w:rsidR="00192566">
                    <w:rPr>
                      <w:bCs/>
                      <w:sz w:val="22"/>
                      <w:szCs w:val="22"/>
                    </w:rPr>
                    <w:t xml:space="preserve">№ </w:t>
                  </w:r>
                  <w:r w:rsidR="00E06111">
                    <w:rPr>
                      <w:bCs/>
                      <w:sz w:val="22"/>
                      <w:szCs w:val="22"/>
                    </w:rPr>
                    <w:t>26-04-426655-97854</w:t>
                  </w:r>
                  <w:r w:rsidR="00192566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="00E06111">
                    <w:rPr>
                      <w:bCs/>
                      <w:sz w:val="22"/>
                      <w:szCs w:val="22"/>
                    </w:rPr>
                    <w:t>15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E06111">
                    <w:rPr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F914CB" w:rsidRPr="00C14CBC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C14CBC" w:rsidRDefault="00E06111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98 194</w:t>
                  </w:r>
                  <w:r w:rsidR="0036088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112" w:type="dxa"/>
                </w:tcPr>
                <w:p w:rsidR="0036088F" w:rsidRDefault="0036088F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70,40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2 – </w:t>
                  </w:r>
                  <w:r w:rsidR="00192566">
                    <w:rPr>
                      <w:bCs/>
                      <w:sz w:val="22"/>
                      <w:szCs w:val="22"/>
                    </w:rPr>
                    <w:t xml:space="preserve">№ </w:t>
                  </w:r>
                  <w:r w:rsidR="00E06111">
                    <w:rPr>
                      <w:bCs/>
                      <w:sz w:val="22"/>
                      <w:szCs w:val="22"/>
                    </w:rPr>
                    <w:t>б/н</w:t>
                  </w:r>
                  <w:r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E06111">
                    <w:rPr>
                      <w:bCs/>
                      <w:sz w:val="22"/>
                      <w:szCs w:val="22"/>
                    </w:rPr>
                    <w:t>25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E06111">
                    <w:rPr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F914CB" w:rsidRPr="00C14CBC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C14CBC" w:rsidRDefault="00E06111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112 504</w:t>
                  </w:r>
                  <w:r w:rsidR="0036088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5112" w:type="dxa"/>
                </w:tcPr>
                <w:p w:rsidR="0036088F" w:rsidRDefault="0036088F" w:rsidP="00B45D3C">
                  <w:r>
                    <w:t>71,30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3 – </w:t>
                  </w:r>
                  <w:r w:rsidR="00192566">
                    <w:rPr>
                      <w:bCs/>
                      <w:sz w:val="22"/>
                      <w:szCs w:val="22"/>
                    </w:rPr>
                    <w:t xml:space="preserve">№ </w:t>
                  </w:r>
                  <w:r w:rsidR="00E06111">
                    <w:rPr>
                      <w:bCs/>
                      <w:sz w:val="22"/>
                      <w:szCs w:val="22"/>
                    </w:rPr>
                    <w:t>б/н</w:t>
                  </w:r>
                  <w:r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E06111">
                    <w:rPr>
                      <w:bCs/>
                      <w:sz w:val="22"/>
                      <w:szCs w:val="22"/>
                    </w:rPr>
                    <w:t>25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E06111">
                    <w:rPr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F914CB" w:rsidRPr="00C14CBC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C14CBC" w:rsidRDefault="00E06111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135 786</w:t>
                  </w:r>
                  <w:r w:rsidR="0036088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112" w:type="dxa"/>
                </w:tcPr>
                <w:p w:rsidR="0036088F" w:rsidRDefault="0036088F" w:rsidP="004F666B">
                  <w:r>
                    <w:t>70,99</w:t>
                  </w:r>
                </w:p>
              </w:tc>
            </w:tr>
            <w:tr w:rsidR="0036088F" w:rsidRPr="00D113B0" w:rsidTr="0036088F">
              <w:tc>
                <w:tcPr>
                  <w:tcW w:w="4673" w:type="dxa"/>
                  <w:gridSpan w:val="2"/>
                  <w:shd w:val="clear" w:color="auto" w:fill="auto"/>
                </w:tcPr>
                <w:p w:rsidR="0036088F" w:rsidRPr="00D113B0" w:rsidRDefault="0036088F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4820" w:type="dxa"/>
                </w:tcPr>
                <w:p w:rsidR="0036088F" w:rsidRPr="00C14CBC" w:rsidRDefault="00F914CB" w:rsidP="0036088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14CBC">
                    <w:rPr>
                      <w:b/>
                      <w:sz w:val="22"/>
                      <w:szCs w:val="22"/>
                    </w:rPr>
                    <w:t>9</w:t>
                  </w:r>
                  <w:r w:rsidR="005C3139">
                    <w:rPr>
                      <w:b/>
                      <w:sz w:val="22"/>
                      <w:szCs w:val="22"/>
                    </w:rPr>
                    <w:t>8</w:t>
                  </w:r>
                  <w:bookmarkStart w:id="0" w:name="_GoBack"/>
                  <w:bookmarkEnd w:id="0"/>
                  <w:r w:rsidR="00E06111">
                    <w:rPr>
                      <w:b/>
                      <w:sz w:val="22"/>
                      <w:szCs w:val="22"/>
                    </w:rPr>
                    <w:t xml:space="preserve"> 194</w:t>
                  </w:r>
                  <w:r w:rsidR="0036088F">
                    <w:rPr>
                      <w:b/>
                      <w:sz w:val="22"/>
                      <w:szCs w:val="22"/>
                    </w:rPr>
                    <w:t>,</w:t>
                  </w:r>
                  <w:r w:rsidR="00E06111">
                    <w:rPr>
                      <w:b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112" w:type="dxa"/>
                </w:tcPr>
                <w:p w:rsidR="0036088F" w:rsidRDefault="0036088F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70,40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Цена включает в себя все расходы, связанные с выполнением обязательств по </w:t>
            </w:r>
            <w:r w:rsidR="00A43BD0">
              <w:rPr>
                <w:sz w:val="22"/>
                <w:szCs w:val="22"/>
              </w:rPr>
              <w:t>Договору</w:t>
            </w:r>
            <w:r w:rsidRPr="00D113B0">
              <w:rPr>
                <w:sz w:val="22"/>
                <w:szCs w:val="22"/>
              </w:rPr>
              <w:t>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Default="00AA1FD8" w:rsidP="00AB6C25">
            <w:pPr>
              <w:pStyle w:val="ab"/>
              <w:spacing w:before="0" w:after="0"/>
              <w:ind w:left="0" w:right="0"/>
              <w:jc w:val="both"/>
              <w:rPr>
                <w:b/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наименьшему ценовому предложению и составляет</w:t>
            </w:r>
            <w:r w:rsidR="00F85723" w:rsidRPr="00F914CB">
              <w:rPr>
                <w:b/>
                <w:sz w:val="22"/>
                <w:szCs w:val="22"/>
              </w:rPr>
              <w:t xml:space="preserve">: </w:t>
            </w:r>
            <w:r w:rsidR="00F914CB" w:rsidRPr="00F914CB">
              <w:rPr>
                <w:b/>
                <w:sz w:val="22"/>
                <w:szCs w:val="22"/>
              </w:rPr>
              <w:t>9</w:t>
            </w:r>
            <w:r w:rsidR="00E06111">
              <w:rPr>
                <w:b/>
                <w:sz w:val="22"/>
                <w:szCs w:val="22"/>
              </w:rPr>
              <w:t>8 194</w:t>
            </w:r>
            <w:r w:rsidR="00416EAD" w:rsidRPr="00F914CB">
              <w:rPr>
                <w:b/>
                <w:sz w:val="22"/>
                <w:szCs w:val="22"/>
              </w:rPr>
              <w:t>,</w:t>
            </w:r>
            <w:r w:rsidR="00E06111">
              <w:rPr>
                <w:b/>
                <w:sz w:val="22"/>
                <w:szCs w:val="22"/>
              </w:rPr>
              <w:t>00</w:t>
            </w:r>
            <w:r w:rsidR="00AB6C25">
              <w:rPr>
                <w:b/>
                <w:sz w:val="22"/>
                <w:szCs w:val="22"/>
              </w:rPr>
              <w:t xml:space="preserve"> </w:t>
            </w:r>
            <w:r w:rsidR="00C61D00">
              <w:rPr>
                <w:b/>
                <w:sz w:val="22"/>
                <w:szCs w:val="22"/>
              </w:rPr>
              <w:t>(</w:t>
            </w:r>
            <w:r w:rsidR="00F914CB">
              <w:rPr>
                <w:b/>
                <w:sz w:val="22"/>
                <w:szCs w:val="22"/>
              </w:rPr>
              <w:t xml:space="preserve">Девяносто </w:t>
            </w:r>
            <w:r w:rsidR="00E06111">
              <w:rPr>
                <w:b/>
                <w:sz w:val="22"/>
                <w:szCs w:val="22"/>
              </w:rPr>
              <w:t>восемь</w:t>
            </w:r>
            <w:r w:rsidR="00F914CB">
              <w:rPr>
                <w:b/>
                <w:sz w:val="22"/>
                <w:szCs w:val="22"/>
              </w:rPr>
              <w:t xml:space="preserve"> </w:t>
            </w:r>
            <w:r w:rsidR="00416EAD">
              <w:rPr>
                <w:b/>
                <w:sz w:val="22"/>
                <w:szCs w:val="22"/>
              </w:rPr>
              <w:t xml:space="preserve">тысяч </w:t>
            </w:r>
            <w:r w:rsidR="00E06111">
              <w:rPr>
                <w:b/>
                <w:sz w:val="22"/>
                <w:szCs w:val="22"/>
              </w:rPr>
              <w:t>сто девяносто четыре</w:t>
            </w:r>
            <w:r w:rsidR="004A415C">
              <w:rPr>
                <w:b/>
                <w:sz w:val="22"/>
                <w:szCs w:val="22"/>
              </w:rPr>
              <w:t>) рубл</w:t>
            </w:r>
            <w:r w:rsidR="00F914CB">
              <w:rPr>
                <w:b/>
                <w:sz w:val="22"/>
                <w:szCs w:val="22"/>
              </w:rPr>
              <w:t>я</w:t>
            </w:r>
            <w:r w:rsidR="004A415C">
              <w:rPr>
                <w:b/>
                <w:sz w:val="22"/>
                <w:szCs w:val="22"/>
              </w:rPr>
              <w:t xml:space="preserve"> </w:t>
            </w:r>
            <w:r w:rsidR="00E06111">
              <w:rPr>
                <w:b/>
                <w:sz w:val="22"/>
                <w:szCs w:val="22"/>
              </w:rPr>
              <w:t xml:space="preserve">00 </w:t>
            </w:r>
            <w:r w:rsidR="004A415C">
              <w:rPr>
                <w:b/>
                <w:sz w:val="22"/>
                <w:szCs w:val="22"/>
              </w:rPr>
              <w:t>копе</w:t>
            </w:r>
            <w:r w:rsidR="00E06111">
              <w:rPr>
                <w:b/>
                <w:sz w:val="22"/>
                <w:szCs w:val="22"/>
              </w:rPr>
              <w:t>ек</w:t>
            </w:r>
            <w:r w:rsidR="00F914CB">
              <w:rPr>
                <w:b/>
                <w:sz w:val="22"/>
                <w:szCs w:val="22"/>
              </w:rPr>
              <w:t xml:space="preserve"> (в т.ч. НДС 22%)</w:t>
            </w:r>
          </w:p>
          <w:p w:rsidR="00AA378E" w:rsidRPr="00D113B0" w:rsidRDefault="00AA378E" w:rsidP="00AB6C25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080C20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Контрактный управляющий</w:t>
      </w:r>
      <w:r w:rsidR="00F85723" w:rsidRPr="00C61D00">
        <w:rPr>
          <w:b/>
          <w:sz w:val="22"/>
          <w:szCs w:val="22"/>
        </w:rPr>
        <w:t xml:space="preserve">                                                   </w:t>
      </w:r>
      <w:r w:rsidR="00F279F1"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>Федорова В.В.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2D5" w:rsidRDefault="00F532D5">
      <w:r>
        <w:separator/>
      </w:r>
    </w:p>
  </w:endnote>
  <w:endnote w:type="continuationSeparator" w:id="0">
    <w:p w:rsidR="00F532D5" w:rsidRDefault="00F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EF540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2D5" w:rsidRDefault="00F532D5">
      <w:r>
        <w:separator/>
      </w:r>
    </w:p>
  </w:footnote>
  <w:footnote w:type="continuationSeparator" w:id="0">
    <w:p w:rsidR="00F532D5" w:rsidRDefault="00F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EF5408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735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3F6"/>
    <w:rsid w:val="00070858"/>
    <w:rsid w:val="00070ADD"/>
    <w:rsid w:val="000716D6"/>
    <w:rsid w:val="00071CAD"/>
    <w:rsid w:val="00072024"/>
    <w:rsid w:val="00074166"/>
    <w:rsid w:val="00074B72"/>
    <w:rsid w:val="00080C20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3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8B2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256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A6475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76CB7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46EE"/>
    <w:rsid w:val="003573DB"/>
    <w:rsid w:val="003573E5"/>
    <w:rsid w:val="0036088F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6EAD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8CA"/>
    <w:rsid w:val="00523F18"/>
    <w:rsid w:val="0052623A"/>
    <w:rsid w:val="00527ACD"/>
    <w:rsid w:val="0053097B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3139"/>
    <w:rsid w:val="005C677F"/>
    <w:rsid w:val="005C7D80"/>
    <w:rsid w:val="005D1039"/>
    <w:rsid w:val="005D57CE"/>
    <w:rsid w:val="005D580D"/>
    <w:rsid w:val="005E24C6"/>
    <w:rsid w:val="005E266C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48FF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47CFB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43A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351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36EA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E6FB7"/>
    <w:rsid w:val="009F019D"/>
    <w:rsid w:val="009F1702"/>
    <w:rsid w:val="009F38FE"/>
    <w:rsid w:val="009F42F5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3BD0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378E"/>
    <w:rsid w:val="00AA4802"/>
    <w:rsid w:val="00AA60E9"/>
    <w:rsid w:val="00AA69DA"/>
    <w:rsid w:val="00AB2586"/>
    <w:rsid w:val="00AB6C25"/>
    <w:rsid w:val="00AC0D4B"/>
    <w:rsid w:val="00AC1997"/>
    <w:rsid w:val="00AC5739"/>
    <w:rsid w:val="00AC5AA9"/>
    <w:rsid w:val="00AC67E0"/>
    <w:rsid w:val="00AC79C4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69E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60CD"/>
    <w:rsid w:val="00B364BA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5F27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4CB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363D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63B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52EC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9799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06111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5408"/>
    <w:rsid w:val="00EF757B"/>
    <w:rsid w:val="00EF798F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2D03"/>
    <w:rsid w:val="00F35B82"/>
    <w:rsid w:val="00F36B1F"/>
    <w:rsid w:val="00F44C74"/>
    <w:rsid w:val="00F452AA"/>
    <w:rsid w:val="00F45840"/>
    <w:rsid w:val="00F50330"/>
    <w:rsid w:val="00F51FA3"/>
    <w:rsid w:val="00F532D5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4CB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E23D0"/>
  <w15:docId w15:val="{333BA5F6-9793-4817-8AC8-1BFA2C5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color w:val="00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CBC1-361E-469E-86A0-B4C498E8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Канатова Г.Г.</dc:creator>
  <cp:lastModifiedBy>Федорова Виктория Валерьевна</cp:lastModifiedBy>
  <cp:revision>4</cp:revision>
  <cp:lastPrinted>2026-05-26T14:15:00Z</cp:lastPrinted>
  <dcterms:created xsi:type="dcterms:W3CDTF">2026-05-26T14:12:00Z</dcterms:created>
  <dcterms:modified xsi:type="dcterms:W3CDTF">2026-05-26T14:17:00Z</dcterms:modified>
</cp:coreProperties>
</file>