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tabs>
          <w:tab w:val="clear" w:pos="408"/>
          <w:tab w:val="left" w:pos="709" w:leader="none"/>
          <w:tab w:val="left" w:pos="851" w:leader="none"/>
        </w:tabs>
        <w:suppressAutoHyphens w:val="true"/>
        <w:bidi w:val="0"/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Контракт №</w:t>
      </w:r>
      <w:r>
        <w:rPr>
          <w:rFonts w:eastAsia="Times New Roman" w:cs="Times New Roman" w:ascii="Times New Roman" w:hAnsi="Times New Roman"/>
          <w:i/>
          <w:color w:val="000000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z w:val="26"/>
          <w:szCs w:val="26"/>
          <w:lang w:val="en-US"/>
        </w:rPr>
        <w:t>____________________</w:t>
      </w:r>
    </w:p>
    <w:p>
      <w:pPr>
        <w:pStyle w:val="Normal"/>
        <w:widowControl/>
        <w:numPr>
          <w:ilvl w:val="0"/>
          <w:numId w:val="0"/>
        </w:numPr>
        <w:tabs>
          <w:tab w:val="clear" w:pos="4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на оказание услуги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 организации</w:t>
        <w:br/>
        <w:t xml:space="preserve">и проведению занятий по тактико-специальной, огневой и физической подготовки </w:t>
        <w:br/>
        <w:t xml:space="preserve">(в рамках учебно-методического сбора с сотрудниками </w:t>
        <w:br/>
        <w:t xml:space="preserve">территориальных органов ФССП России) </w:t>
      </w:r>
    </w:p>
    <w:p>
      <w:pPr>
        <w:pStyle w:val="Normal"/>
        <w:widowControl/>
        <w:numPr>
          <w:ilvl w:val="0"/>
          <w:numId w:val="0"/>
        </w:numPr>
        <w:tabs>
          <w:tab w:val="clear" w:pos="4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4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spacing w:lineRule="auto" w:line="240" w:before="0" w:after="0"/>
        <w:ind w:hanging="0" w:start="0" w:end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4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bidi w:val="0"/>
        <w:spacing w:lineRule="auto" w:line="240" w:before="0" w:after="0"/>
        <w:ind w:hanging="0" w:start="0" w:end="0"/>
        <w:jc w:val="start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г. Москва                                      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                                                     « ___ » __________ 2026 г.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</w:tabs>
        <w:suppressAutoHyphens w:val="true"/>
        <w:bidi w:val="0"/>
        <w:spacing w:lineRule="auto" w:line="240" w:before="0" w:after="0"/>
        <w:ind w:end="-11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>Главное управление Федеральной службы судебных приставов по г. Москве (ГУФССП России по г. Москве)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, именуемое в дальнейшем «Заказчик», в лице врио заместителя  руководителя ГУФССП России по г. Москве – </w:t>
      </w:r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заместителя  главного судебного пристава г. Москвы, старшего лейтенанта</w:t>
      </w:r>
      <w:bookmarkStart w:id="0" w:name="__DdeLink__434_4088555831"/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внутренней службы Толбатова Сергея Сергеевича, действующего на основании доверенности от 21</w:t>
      </w:r>
      <w:bookmarkStart w:id="1" w:name="__DdeLink__932_4186309384"/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.05.2026 г.,</w:t>
        <w:br/>
        <w:t>№ Д-77906/26/</w:t>
      </w:r>
      <w:bookmarkEnd w:id="0"/>
      <w:bookmarkEnd w:id="1"/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61-ЕК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с одной стороны и </w:t>
      </w:r>
      <w:r>
        <w:rPr>
          <w:rFonts w:eastAsia="Times New Roman" w:cs="Times New Roman" w:ascii="Times New Roman" w:hAnsi="Times New Roman"/>
          <w:b/>
          <w:bCs/>
          <w:color w:val="00000A"/>
          <w:sz w:val="26"/>
          <w:szCs w:val="26"/>
          <w:lang w:eastAsia="ru-RU"/>
        </w:rPr>
        <w:t>_________________________-</w:t>
      </w:r>
      <w:r>
        <w:rPr>
          <w:rFonts w:eastAsia="Times New Roman" w:cs="Times New Roman" w:ascii="Times New Roman" w:hAnsi="Times New Roman"/>
          <w:sz w:val="26"/>
          <w:szCs w:val="26"/>
        </w:rPr>
        <w:t>, именуемое в дальнейшем «Исполнитель», в лице директора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</w:rPr>
        <w:t xml:space="preserve"> Васильева Игоря Владимировича, д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ействующего на основании Устава, с другой стороны, в дальнейшем совместно именуемые «Стороны», а по отдельности «Сторона»,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(далее </w:t>
      </w:r>
      <w:r>
        <w:rPr>
          <w:rFonts w:eastAsia="Times New Roman" w:cs="Times New Roman" w:ascii="Times New Roman" w:hAnsi="Times New Roman"/>
          <w:sz w:val="26"/>
          <w:szCs w:val="26"/>
        </w:rPr>
        <w:t>–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Контракт) о нижеследующем.</w:t>
      </w:r>
    </w:p>
    <w:p>
      <w:pPr>
        <w:pStyle w:val="Normal"/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bookmarkStart w:id="2" w:name="gjdgxs"/>
      <w:bookmarkEnd w:id="2"/>
      <w:r>
        <w:rPr>
          <w:rFonts w:eastAsia="Times New Roman" w:cs="Times New Roman" w:ascii="Times New Roman" w:hAnsi="Times New Roman"/>
          <w:b/>
          <w:sz w:val="26"/>
          <w:szCs w:val="26"/>
        </w:rPr>
        <w:t>1. ПРЕДМЕТ КОНТРАКТА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1.1. Исполнитель по заявке Заказчика обязуется оказать услуги по организации</w:t>
        <w:br/>
        <w:t>и проведению занятий по тактико-специальной, огневой и физической подготовки</w:t>
        <w:br/>
        <w:t>(в рамках учебно-методического сбора с сотрудниками территориальных органов</w:t>
        <w:br/>
        <w:t xml:space="preserve">ФССП России) (далее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– 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Мероприятие, Услуга) в </w:t>
      </w:r>
      <w:r>
        <w:rPr>
          <w:rFonts w:eastAsia="Times New Roman" w:cs="Times New Roman" w:ascii="Times New Roman" w:hAnsi="Times New Roman"/>
          <w:color w:val="C9211E"/>
          <w:sz w:val="26"/>
          <w:szCs w:val="26"/>
        </w:rPr>
        <w:t>стрелковой галерее Исполнителя,</w:t>
        <w:br/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а Заказчик обязуется принять и оплатить надлежаще оказанные Услуги в сроки и на условиях настоящего Контракта. 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1.2. Организатором Мероприятия является Заказчик. Оказание Услуг осуществляется с использованием оружия и патронов Заказчика. 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1.3. Перечень оказываемых Услуг и цены устанавливаются С</w:t>
      </w:r>
      <w:r>
        <w:rPr>
          <w:rFonts w:eastAsia="Times New Roman" w:cs="Times New Roman" w:ascii="Times New Roman" w:hAnsi="Times New Roman"/>
          <w:color w:val="00000A"/>
          <w:sz w:val="26"/>
          <w:szCs w:val="26"/>
        </w:rPr>
        <w:t>пецификацией (</w:t>
      </w:r>
      <w:r>
        <w:rPr>
          <w:rFonts w:eastAsia="Times New Roman" w:cs="Times New Roman" w:ascii="Times New Roman" w:hAnsi="Times New Roman"/>
          <w:sz w:val="26"/>
          <w:szCs w:val="26"/>
        </w:rPr>
        <w:t>Приложении № 1 к настоящему Контракту).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1.4. Адрес места оказания Услуг: _______________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1.5. Исполнитель гарантирует, что у него имеются все необходимые разрешения                 и лицензии на осуществление данной деятельности.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1.6. Период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оказания</w:t>
      </w:r>
      <w:r>
        <w:rPr>
          <w:rFonts w:cs="Times New Roman" w:ascii="Times New Roman" w:hAnsi="Times New Roman"/>
          <w:sz w:val="26"/>
          <w:szCs w:val="26"/>
        </w:rPr>
        <w:t xml:space="preserve"> Услуг: с даты подписания Контракта по 31 июля 2026 года включительно.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numPr>
          <w:ilvl w:val="0"/>
          <w:numId w:val="0"/>
        </w:numPr>
        <w:tabs>
          <w:tab w:val="clear" w:pos="408"/>
          <w:tab w:val="left" w:pos="709" w:leader="none"/>
          <w:tab w:val="left" w:pos="851" w:leader="none"/>
          <w:tab w:val="left" w:pos="2654" w:leader="none"/>
        </w:tabs>
        <w:suppressAutoHyphens w:val="true"/>
        <w:bidi w:val="0"/>
        <w:spacing w:lineRule="auto" w:line="240" w:before="0" w:after="0"/>
        <w:ind w:hanging="0" w:start="720" w:end="0"/>
        <w:jc w:val="center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</w:rPr>
        <w:t>2. ЦЕНА ДОГОВОРА И ПОРЯДОК РАСЧЁТОВ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2.1. Цена Контракта является твердой, определяется на весь срок его исполнения                и составляет _________________, в том числе</w:t>
        <w:br/>
      </w: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shd w:fill="auto" w:val="clear"/>
          <w:lang w:val="ru-RU" w:eastAsia="zh-CN" w:bidi="ru-RU"/>
        </w:rPr>
        <w:t>НДС 22 %, в сумме</w:t>
      </w:r>
      <w:r>
        <w:rPr>
          <w:rFonts w:eastAsia="Times New Roman" w:cs="Times New Roman" w:ascii="Times New Roman" w:hAnsi="Times New Roman"/>
          <w:color w:val="FF0000"/>
          <w:kern w:val="0"/>
          <w:sz w:val="26"/>
          <w:szCs w:val="26"/>
          <w:shd w:fill="auto" w:val="clear"/>
          <w:lang w:val="ru-RU" w:eastAsia="zh-CN" w:bidi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shd w:fill="auto" w:val="clear"/>
          <w:lang w:val="ru-RU" w:eastAsia="zh-CN" w:bidi="ru-RU"/>
        </w:rPr>
        <w:t>_____________________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В цену Контракта включены все расходы, необходи</w:t>
      </w:r>
      <w:r>
        <w:rPr>
          <w:rFonts w:eastAsia="Times New Roman" w:cs="Times New Roman" w:ascii="Times New Roman" w:hAnsi="Times New Roman"/>
          <w:sz w:val="26"/>
          <w:szCs w:val="26"/>
        </w:rPr>
        <w:t>мые для проведения Мероприятия в полном объеме и надлежащего качества, в том числе все подлежащие                     к уплате налоги, сборы и другие обязательные платежи, связанные с оказанием Услуг.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Оплата Услуг Исполнителя производится Заказчиком путём перечисления денежных средств на расчётный счёт Исполнителя, указанный в п. 9 Контракта.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22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sz w:val="26"/>
          <w:szCs w:val="26"/>
        </w:rPr>
        <w:t>Услуги считаются надлежаще оказанными с даты подписания Сторонами Акта                об оказании услуг.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1216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Датой оплаты оказанных Услуг Исполнителя является дата поступления денежных средств на расчетный счет Исполнителя.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3. ПРАВА И ОБЯЗАННОСТИ СТОРОН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3.1. Заказчик обязуется: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3.1.1. Соб</w:t>
      </w:r>
      <w:r>
        <w:rPr>
          <w:rFonts w:eastAsia="Times New Roman" w:cs="Times New Roman" w:ascii="Times New Roman" w:hAnsi="Times New Roman"/>
          <w:sz w:val="26"/>
          <w:szCs w:val="26"/>
        </w:rPr>
        <w:t>людать на территории Исполнителя правила внутреннего распорядка</w:t>
        <w:br/>
        <w:t>и режима.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3.1.2. Нести материальную и иную ответственность за состояние оружия, риски, связанные с использованием неисправного оружия, в том числе риски причинения вреда собственной жизни и здоровью, и жизни, и здоровью участников, посетителей и иных лиц, возникших по вине Заказчика, либо возникших из деятельности Заказчика на территории Исполнителя.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4013" w:leader="none"/>
          <w:tab w:val="left" w:pos="10768" w:leader="none"/>
        </w:tabs>
        <w:suppressAutoHyphens w:val="true"/>
        <w:bidi w:val="0"/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3.1.3. В течении 3 (трех) рабочих дней с даты предоставления Исполнителем акта</w:t>
        <w:br/>
        <w:t>об оказании услуги и корректно оформленных первично-учетных документов принять</w:t>
        <w:br/>
        <w:t xml:space="preserve">и подписать </w:t>
      </w: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их.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46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3.1.4. Оплатить оказанные Исполнителем Услуги в течение 7 (семи) рабочих дней</w:t>
        <w:br/>
        <w:t xml:space="preserve">с даты подписания сторонами акт об оказании услуг.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474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3.1.5. Соблюдать требования конфиденциальности информации, не подлежащей разглашению в соответствии с действующим зако</w:t>
      </w:r>
      <w:r>
        <w:rPr>
          <w:rFonts w:eastAsia="Times New Roman" w:cs="Times New Roman" w:ascii="Times New Roman" w:hAnsi="Times New Roman"/>
          <w:sz w:val="26"/>
          <w:szCs w:val="26"/>
        </w:rPr>
        <w:t>нодательством Российской Федерации.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474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3.1.6. Обеспечить единовременную наполняемость стрелковой галереи не более</w:t>
        <w:br/>
        <w:t>10 человек.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3.1.7. Поддерживать на объектах, используемых для стрельб и вспомогательных помещениях чистоту и порядок.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3.1.8. Бережно относится к используемому оборудованию и инвентарю Исполнителя, в случае порчи его по вине Заказчика или привлечённых им третьих лиц, Заказчик уплачивает стоимость причиненного ущерба или ремонта по выбору Исполнителя.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3.1.9. Ознакомить своих сотрудников и/или привлечённых Заказчиком третьих лиц под роспись с Правилами безопасности при обращении с огнестрельным оружием, в ходе стрельб строго и неукоснительно их соблюдать.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6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3.1.10. Выполнять требования, предъявляемые Федеральной службы войск национальной гвардии Российской Федерации при проведении стрельб на стрелковом объекте.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6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3.1.11. В день проведения стрельб представить Исполнителю оригиналы всех необходимых разрешительных документов на хранение  и использование оружия.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6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3.2. Заказчик вправе: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3.2.1. Требовать от Исполнителя качественного оказания услуг указанных в п. 1.1 Контракта и Спецификации к нему.</w:t>
      </w:r>
    </w:p>
    <w:p>
      <w:pPr>
        <w:pStyle w:val="Normal"/>
        <w:keepNext w:val="true"/>
        <w:keepLines/>
        <w:tabs>
          <w:tab w:val="clear" w:pos="408"/>
          <w:tab w:val="left" w:pos="562" w:leader="none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3.3. Исполнитель обязуется: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46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3.3.1. Оказать Услуги надлежащего качества, организовать беспрепятственный проезд и перемещение Заказчика на территории Исполнителя.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  <w:tab w:val="left" w:pos="146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3.3.2. Обеспечить Заказчика в дни и часы проведения Мероприятия, исправным оборудованием, работой вспомогательных служб и функционированием коммуникаций помещений.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3.3.3. Оказывать возможное содействи</w:t>
      </w:r>
      <w:r>
        <w:rPr>
          <w:rFonts w:eastAsia="Times New Roman" w:cs="Times New Roman" w:ascii="Times New Roman" w:hAnsi="Times New Roman"/>
          <w:sz w:val="26"/>
          <w:szCs w:val="26"/>
        </w:rPr>
        <w:t>е и помощь в разрешении возможных конфликтных ситуаций.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3.3.4. Производить взаиморасчёты с Заказчиком в сроки и на условиях настоящего Контракта.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418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3.3.5. После окончания оказания услуг Исполнитель обязан предоставить Заказчику Акт об оказании услуг в двух экземплярах и корректно оформленных первично-учетных документов. Подписанные вышеуказанные документы Исполнитель передает представителю Заказчика в течение 5-ти рабочих дней с даты окончания оказания Услуг.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3.4. Исполнитель вправе:</w:t>
      </w:r>
    </w:p>
    <w:p>
      <w:pPr>
        <w:pStyle w:val="ConsPlusNormal"/>
        <w:widowControl/>
        <w:tabs>
          <w:tab w:val="clear" w:pos="408"/>
          <w:tab w:val="left" w:pos="3290" w:leader="none"/>
        </w:tabs>
        <w:bidi w:val="0"/>
        <w:ind w:firstLine="709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3.4.1. Требовать своевременного подписания Заказчиком акта оказанных услуг в установленный Контрактом срок.</w:t>
      </w:r>
    </w:p>
    <w:p>
      <w:pPr>
        <w:pStyle w:val="ConsPlusNormal"/>
        <w:widowControl/>
        <w:tabs>
          <w:tab w:val="clear" w:pos="408"/>
          <w:tab w:val="left" w:pos="3290" w:leader="none"/>
        </w:tabs>
        <w:bidi w:val="0"/>
        <w:spacing w:lineRule="auto" w:line="240" w:before="0" w:after="0"/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3.4.2. Требовать своевременной оплаты оказанных Услуг.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2654" w:leader="none"/>
        </w:tabs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3423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4. ОТВЕТСТВЕННОСТЬ СТОРОН</w:t>
      </w:r>
    </w:p>
    <w:p>
      <w:pPr>
        <w:pStyle w:val="NoSpacing"/>
        <w:ind w:firstLine="709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cs="Times New Roman" w:ascii="Times New Roman" w:hAnsi="Times New Roman"/>
          <w:sz w:val="26"/>
          <w:szCs w:val="26"/>
        </w:rPr>
        <w:t xml:space="preserve">4.1. </w:t>
      </w: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В случае неисполнения или ненадлежащего исполнения условий настоящего Контракта, Стороны несут ответственность в соответствии с Постановлением Правительства Российской Федерации от 30.08.2017 № 1042.</w:t>
      </w:r>
    </w:p>
    <w:p>
      <w:pPr>
        <w:pStyle w:val="NoSpacing"/>
        <w:numPr>
          <w:ilvl w:val="0"/>
          <w:numId w:val="0"/>
        </w:numPr>
        <w:tabs>
          <w:tab w:val="clear" w:pos="408"/>
          <w:tab w:val="left" w:pos="709" w:leader="none"/>
          <w:tab w:val="left" w:pos="851" w:leader="none"/>
          <w:tab w:val="left" w:pos="3423" w:leader="none"/>
        </w:tabs>
        <w:spacing w:lineRule="auto" w:line="240" w:before="0" w:after="0"/>
        <w:ind w:firstLine="709" w:start="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lang w:val="ru-RU" w:eastAsia="zh-CN" w:bidi="ru-RU"/>
        </w:rPr>
        <w:t>4.2. За невыполнение или ненадлежащее выполнение условий Контракта, Стороны несут ответственность в соответствии с действующим законодательством Российской Федерации и условиями Контракта.</w:t>
      </w:r>
    </w:p>
    <w:p>
      <w:pPr>
        <w:pStyle w:val="Normal"/>
        <w:numPr>
          <w:ilvl w:val="0"/>
          <w:numId w:val="0"/>
        </w:numPr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hanging="0" w:start="2487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widowControl/>
        <w:tabs>
          <w:tab w:val="clear" w:pos="408"/>
          <w:tab w:val="left" w:pos="426" w:leader="none"/>
          <w:tab w:val="left" w:pos="709" w:leader="none"/>
          <w:tab w:val="left" w:pos="851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bookmarkStart w:id="3" w:name="tyjcwt"/>
      <w:bookmarkEnd w:id="3"/>
      <w:r>
        <w:rPr>
          <w:rFonts w:eastAsia="Times New Roman" w:cs="Times New Roman" w:ascii="Times New Roman" w:hAnsi="Times New Roman"/>
          <w:b/>
          <w:sz w:val="26"/>
          <w:szCs w:val="26"/>
        </w:rPr>
        <w:t>5. ПОРЯДОК РАССМОТРЕНИЯ СПОРОВ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22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5.1. Все споры и разногласия, которые могут возникнуть между Сторонами, будут разрешаться путем переговоров.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22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5.2. В случае возникновения спорной ситуации, Стороны обязуются: соблюдать досудебный порядок урегулирования спора посредством направления письменной претензии. Срок рассмотрения претензии - 10 рабочих дней.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22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5.3. При не урегулировании в процессе переговоров спорных вопросов споры подлежат рассмотрению  в Арбитражном суде г. Москвы.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22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widowControl/>
        <w:tabs>
          <w:tab w:val="clear" w:pos="408"/>
          <w:tab w:val="left" w:pos="0" w:leader="none"/>
          <w:tab w:val="left" w:pos="851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bookmarkStart w:id="4" w:name="3dy6vkm"/>
      <w:bookmarkEnd w:id="4"/>
      <w:r>
        <w:rPr>
          <w:rFonts w:eastAsia="Times New Roman" w:cs="Times New Roman" w:ascii="Times New Roman" w:hAnsi="Times New Roman"/>
          <w:b/>
          <w:sz w:val="26"/>
          <w:szCs w:val="26"/>
        </w:rPr>
        <w:t>6. СРОК ДЕЙСТВИЯ КОНТРАКТА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color w:val="000000"/>
          <w:kern w:val="0"/>
          <w:sz w:val="26"/>
          <w:szCs w:val="26"/>
          <w:lang w:val="ru-RU" w:eastAsia="zh-CN" w:bidi="ru-RU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6.1. Контракт вступает в силу с даты его подписания Сторонами и действует</w:t>
        <w:br/>
        <w:t>до 30 декабря 2026 года включитель</w:t>
      </w: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но, а в части взаиморасчетов до их полного осуществления.</w:t>
      </w:r>
    </w:p>
    <w:p>
      <w:pPr>
        <w:pStyle w:val="Normal"/>
        <w:shd w:fill="FFFFFF" w:val="clear"/>
        <w:tabs>
          <w:tab w:val="clear" w:pos="408"/>
          <w:tab w:val="left" w:pos="709" w:leader="none"/>
          <w:tab w:val="left" w:pos="851" w:leader="none"/>
          <w:tab w:val="left" w:pos="122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6"/>
          <w:szCs w:val="26"/>
          <w:lang w:val="ru-RU" w:eastAsia="zh-CN" w:bidi="ru-RU"/>
        </w:rPr>
        <w:t>6.2. Заказчик вправе принять решение об одностороннем отказе от исполнения настоящего Контракта по основаниям, предусмотренным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1225" w:leader="none"/>
        </w:tabs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shd w:fill="FFFFFF" w:val="clear"/>
        <w:tabs>
          <w:tab w:val="clear" w:pos="408"/>
          <w:tab w:val="left" w:pos="709" w:leader="none"/>
          <w:tab w:val="left" w:pos="851" w:leader="none"/>
          <w:tab w:val="left" w:pos="1316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A"/>
          <w:sz w:val="26"/>
          <w:szCs w:val="26"/>
        </w:rPr>
        <w:t>7. ДЕЙСТВИЕ ОБСТОЯТЕЛЬСТВ НЕПРЕОДОЛИМОЙ СИЛЫ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7.1.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lang w:val="en-US"/>
        </w:rPr>
        <w:t> 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Стороны освобождаются от ответственности за частичное или полное неисполнение обязательств по настоящему Контракту, если оно (неисполнение) явилось следствием обстоятельств непреодолимой силы, которые понимаются как обстоятельства, возникшие в результате непредвиденных и неотвратимых событий чрезвычайного характера, не поддающиеся контролю Сторон.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7.2. Сторона, которая по причине обстоятельств непреодолимой силы не может исполнить обязательства по настоящему Контракту, обязана в течение 3 (трех) дней уведомить другую Сторону о наступлении и предполагаемом сроке действия этих обстоятельств, после чего Стороны в срок не более 3 (трех) дней проводят взаимные консультации для принятия необходимых мер.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7.3. Надлежащим доказательством наличия обстоятельств непреодолимой силы и их продолжительности будут служить справки, выдаваемые местными компетентными органами административной территории, на которой находится Сторона, заявившая</w:t>
        <w:br/>
        <w:t xml:space="preserve">о таких обстоятельствах. </w:t>
      </w:r>
    </w:p>
    <w:p>
      <w:pPr>
        <w:pStyle w:val="Normal"/>
        <w:ind w:firstLine="709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A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7.4. Неуведомление, несвоевременное и (или)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основание, освобождающее от ответственности</w:t>
        <w:br/>
        <w:t>за неисполнение обязательства.</w:t>
      </w:r>
    </w:p>
    <w:p>
      <w:pPr>
        <w:pStyle w:val="Normal"/>
        <w:shd w:fill="FFFFFF" w:val="clear"/>
        <w:tabs>
          <w:tab w:val="clear" w:pos="408"/>
          <w:tab w:val="left" w:pos="709" w:leader="none"/>
          <w:tab w:val="left" w:pos="851" w:leader="none"/>
          <w:tab w:val="left" w:pos="1316" w:leader="none"/>
        </w:tabs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A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6"/>
          <w:szCs w:val="26"/>
        </w:rPr>
        <w:t>7.5. Если какое-либо из обстоятельств непреодолимой силы непосредственно повлияет на выполнение каких-либо обязательств по Контракту, период их выполнения по соглашению Сторон может быть продлен на срок действия указанных обстоятельств.</w:t>
      </w:r>
    </w:p>
    <w:p>
      <w:pPr>
        <w:pStyle w:val="Normal"/>
        <w:shd w:fill="FFFFFF" w:val="clear"/>
        <w:tabs>
          <w:tab w:val="clear" w:pos="408"/>
          <w:tab w:val="left" w:pos="709" w:leader="none"/>
          <w:tab w:val="left" w:pos="851" w:leader="none"/>
          <w:tab w:val="left" w:pos="1316" w:leader="none"/>
        </w:tabs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A"/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6"/>
          <w:szCs w:val="26"/>
        </w:rPr>
      </w:r>
    </w:p>
    <w:p>
      <w:pPr>
        <w:pStyle w:val="Normal"/>
        <w:widowControl/>
        <w:shd w:fill="FFFFFF" w:val="clear"/>
        <w:tabs>
          <w:tab w:val="clear" w:pos="408"/>
          <w:tab w:val="left" w:pos="709" w:leader="none"/>
          <w:tab w:val="left" w:pos="851" w:leader="none"/>
          <w:tab w:val="left" w:pos="1255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A"/>
          <w:sz w:val="26"/>
          <w:szCs w:val="26"/>
        </w:rPr>
        <w:t>8. ИНЫЕ УСЛОВИЯ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8.1. Все изменения и дополнения к настоящему Контракту действительны</w:t>
        <w:br/>
        <w:t>и становятся его неотъемлемыми Приложениями лишь при условии, что они исполнены</w:t>
        <w:br/>
        <w:t>в письменной форме и подписаны полномочными представителями Сторон.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8.2. Во всем остальном, что не предусмотрено Контрактом, стороны руководствуются действующим законодательством Российской Федерации.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8.3. При исполнении настоящего Контракта не допускается перемена Исполнителя, за исключением случаев,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</w:t>
      </w:r>
    </w:p>
    <w:p>
      <w:pPr>
        <w:pStyle w:val="Normal"/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8.4.Исполнитель несет ответственность по настоящему Контракту за действия привлекаемых им лиц.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8.5. Любое действие, осуществление которого необходимо или разрешено, и любой документ, оформление которого необходимо или разрешено Заказчиком или Исполнителем в рамках настоящего Контракта, могут быть предприняты или оформлены сотрудниками, указанными ниже и являющимися уполномоченными представителями Сторон.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Уполномоченными представителями от Заказчика являются:</w:t>
      </w:r>
    </w:p>
    <w:tbl>
      <w:tblPr>
        <w:tblW w:w="14325" w:type="dxa"/>
        <w:jc w:val="start"/>
        <w:tblInd w:w="-49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42"/>
        <w:gridCol w:w="8358"/>
        <w:gridCol w:w="2131"/>
        <w:gridCol w:w="1984"/>
        <w:gridCol w:w="10"/>
      </w:tblGrid>
      <w:tr>
        <w:trPr>
          <w:trHeight w:val="64" w:hRule="atLeast"/>
        </w:trPr>
        <w:tc>
          <w:tcPr>
            <w:tcW w:w="10200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60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финансовым вопросам -</w:t>
            </w:r>
          </w:p>
        </w:tc>
        <w:tc>
          <w:tcPr>
            <w:tcW w:w="4125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746" w:hRule="atLeast"/>
        </w:trPr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ФИО/должность: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Телефон: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E-mail:</w:t>
            </w:r>
          </w:p>
        </w:tc>
        <w:tc>
          <w:tcPr>
            <w:tcW w:w="83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ind w:start="11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Чернова Елена Александровна, начальник ФЭО - главный бухгалтер</w:t>
            </w:r>
          </w:p>
          <w:p>
            <w:pPr>
              <w:pStyle w:val="Normal"/>
              <w:widowControl/>
              <w:suppressAutoHyphens w:val="true"/>
              <w:bidi w:val="0"/>
              <w:snapToGrid w:val="false"/>
              <w:ind w:start="113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8(495)9816761</w:t>
            </w:r>
          </w:p>
          <w:p>
            <w:pPr>
              <w:pStyle w:val="Normal"/>
              <w:widowControl/>
              <w:suppressAutoHyphens w:val="true"/>
              <w:bidi w:val="0"/>
              <w:snapToGrid w:val="false"/>
              <w:ind w:start="113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opfbuo@mail.ru</w:t>
            </w:r>
          </w:p>
        </w:tc>
        <w:tc>
          <w:tcPr>
            <w:tcW w:w="4125" w:type="dxa"/>
            <w:gridSpan w:val="2"/>
            <w:tcBorders>
              <w:star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64" w:hRule="atLeast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60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организационным вопросам -</w:t>
            </w:r>
          </w:p>
        </w:tc>
        <w:tc>
          <w:tcPr>
            <w:tcW w:w="4125" w:type="dxa"/>
            <w:gridSpan w:val="2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746" w:hRule="atLeast"/>
        </w:trPr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ФИО/должность: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Телефон: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E-mail:</w:t>
            </w:r>
          </w:p>
        </w:tc>
        <w:tc>
          <w:tcPr>
            <w:tcW w:w="83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Старцев Игорь Шамирович, главный специалист-эксперт </w:t>
            </w:r>
          </w:p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8(916)418-22-66</w:t>
            </w:r>
          </w:p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opp@r77.fssp.gov.ru</w:t>
            </w:r>
          </w:p>
        </w:tc>
        <w:tc>
          <w:tcPr>
            <w:tcW w:w="2131" w:type="dxa"/>
            <w:tcBorders>
              <w:start w:val="single" w:sz="4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984" w:type="dxa"/>
            <w:tcBorders/>
            <w:tcMar>
              <w:start w:w="108" w:type="dxa"/>
              <w:end w:w="108" w:type="dxa"/>
            </w:tcMar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cs="Times New Roman" w:ascii="Times New Roman" w:hAnsi="Times New Roman"/>
                <w:sz w:val="26"/>
                <w:szCs w:val="26"/>
                <w:lang w:val="en-US"/>
              </w:rPr>
              <w:t>mto-fssp@inbox.ru</w:t>
            </w:r>
          </w:p>
        </w:tc>
      </w:tr>
    </w:tbl>
    <w:p>
      <w:pPr>
        <w:pStyle w:val="Normal"/>
        <w:ind w:firstLine="709" w:end="0"/>
        <w:rPr>
          <w:rFonts w:ascii="Times New Roman" w:hAnsi="Times New Roman" w:eastAsia="Arial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</w:rPr>
        <w:t>По вопросам приемки товара -</w:t>
      </w:r>
    </w:p>
    <w:p>
      <w:pPr>
        <w:pStyle w:val="Normal"/>
        <w:ind w:firstLine="567" w:end="0"/>
        <w:rPr>
          <w:rFonts w:ascii="Times New Roman" w:hAnsi="Times New Roman" w:cs="Times New Roman"/>
          <w:sz w:val="26"/>
          <w:szCs w:val="26"/>
        </w:rPr>
      </w:pPr>
      <w:r>
        <w:rPr>
          <w:rFonts w:eastAsia="Arial" w:cs="Times New Roman" w:ascii="Times New Roman" w:hAnsi="Times New Roman"/>
          <w:sz w:val="26"/>
          <w:szCs w:val="26"/>
          <w:lang w:val="en-US"/>
        </w:rPr>
        <w:t xml:space="preserve">Уполномоченными представителями Поставщика являются: </w:t>
      </w:r>
    </w:p>
    <w:tbl>
      <w:tblPr>
        <w:tblW w:w="10324" w:type="dxa"/>
        <w:jc w:val="start"/>
        <w:tblInd w:w="-49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1842"/>
        <w:gridCol w:w="8363"/>
        <w:gridCol w:w="59"/>
        <w:gridCol w:w="40"/>
        <w:gridCol w:w="20"/>
      </w:tblGrid>
      <w:tr>
        <w:trPr>
          <w:trHeight w:val="64" w:hRule="atLeast"/>
        </w:trPr>
        <w:tc>
          <w:tcPr>
            <w:tcW w:w="10205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60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финансовым вопросам -</w:t>
            </w:r>
          </w:p>
        </w:tc>
        <w:tc>
          <w:tcPr>
            <w:tcW w:w="59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746" w:hRule="atLeast"/>
        </w:trPr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ФИО/должность: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Телефон: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E-mail:</w:t>
            </w:r>
          </w:p>
        </w:tc>
        <w:tc>
          <w:tcPr>
            <w:tcW w:w="84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Arial Unicode MS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6"/>
                <w:szCs w:val="26"/>
                <w:highlight w:val="yellow"/>
                <w:u w:val="none"/>
                <w:em w:val="none"/>
                <w:lang w:val="ru-RU" w:bidi="ar-SA"/>
              </w:rPr>
            </w:pPr>
            <w:r>
              <w:rPr>
                <w:rFonts w:eastAsia="Arial Unicode MS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6"/>
                <w:szCs w:val="26"/>
                <w:highlight w:val="yellow"/>
                <w:u w:val="none"/>
                <w:em w:val="none"/>
                <w:lang w:val="ru-RU" w:bidi="ar-SA"/>
              </w:rPr>
            </w:r>
          </w:p>
        </w:tc>
      </w:tr>
      <w:tr>
        <w:trPr>
          <w:trHeight w:val="64" w:hRule="atLeast"/>
        </w:trPr>
        <w:tc>
          <w:tcPr>
            <w:tcW w:w="1020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firstLine="60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 организационным и техническим вопросам -</w:t>
            </w:r>
          </w:p>
        </w:tc>
        <w:tc>
          <w:tcPr>
            <w:tcW w:w="59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</w:tr>
      <w:tr>
        <w:trPr>
          <w:trHeight w:val="746" w:hRule="atLeast"/>
        </w:trPr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ФИО/должность: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Телефон:</w:t>
            </w:r>
          </w:p>
          <w:p>
            <w:pPr>
              <w:pStyle w:val="Normal"/>
              <w:ind w:firstLine="33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E-mail:</w:t>
            </w:r>
          </w:p>
        </w:tc>
        <w:tc>
          <w:tcPr>
            <w:tcW w:w="848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408"/>
          <w:tab w:val="left" w:pos="709" w:leader="none"/>
        </w:tabs>
        <w:ind w:firstLine="709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– </w:t>
      </w:r>
      <w:r>
        <w:rPr>
          <w:rFonts w:cs="Times New Roman" w:ascii="Times New Roman" w:hAnsi="Times New Roman"/>
          <w:sz w:val="26"/>
          <w:szCs w:val="26"/>
        </w:rPr>
        <w:t>Порядок уведомлений устанавливает Заказчик.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– </w:t>
      </w:r>
      <w:r>
        <w:rPr>
          <w:rFonts w:cs="Times New Roman" w:ascii="Times New Roman" w:hAnsi="Times New Roman"/>
          <w:sz w:val="26"/>
          <w:szCs w:val="26"/>
        </w:rPr>
        <w:t>Уведомление вступает в силу в следующие сроки: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а) в случае вручения адресату лично или доставкой заказной почтой – в момент доставки;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б) в случае направления телеграммы – спустя двадцать четыре часа после отправления телеграммы с уведомлением о вручении;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jc w:val="both"/>
        <w:rPr>
          <w:rFonts w:ascii="Times New Roman" w:hAnsi="Times New Roman" w:eastAsia="Times New Roman" w:cs="Times New Roman"/>
          <w:color w:val="00000A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в) в случае направления факса – спустя два часа после отправления факса</w:t>
        <w:br/>
        <w:t>с подтверждением получения.</w:t>
      </w:r>
    </w:p>
    <w:p>
      <w:pPr>
        <w:pStyle w:val="Normal"/>
        <w:tabs>
          <w:tab w:val="clear" w:pos="408"/>
          <w:tab w:val="left" w:pos="709" w:leader="none"/>
        </w:tabs>
        <w:ind w:firstLine="709" w:end="0"/>
        <w:jc w:val="both"/>
        <w:rPr>
          <w:rFonts w:ascii="Times New Roman" w:hAnsi="Times New Roman" w:eastAsia="Times New Roman" w:cs="Times New Roman"/>
          <w:b/>
          <w:color w:val="00000A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A"/>
          <w:sz w:val="26"/>
          <w:szCs w:val="26"/>
        </w:rPr>
        <w:t>8.6. 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Применяемые в настоящем Контракте наименования и понятия в ряде случаев специально поясняются соответствующими определениями. Если значение какого-либо наименования или понятия не оговорено настоящим Контрактом и не может быть определено, исходя из законодательства и нормативных актов, то такое наименование или понятие используется в своем обычном лексическом значении.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eastAsia="Times New Roman" w:cs="Times New Roman"/>
          <w:b/>
          <w:color w:val="00000A"/>
          <w:sz w:val="26"/>
          <w:szCs w:val="26"/>
        </w:rPr>
      </w:pPr>
      <w:r>
        <w:rPr>
          <w:rFonts w:eastAsia="Times New Roman" w:cs="Times New Roman" w:ascii="Times New Roman" w:hAnsi="Times New Roman"/>
          <w:b/>
          <w:color w:val="00000A"/>
          <w:sz w:val="26"/>
          <w:szCs w:val="26"/>
        </w:rPr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</w:tabs>
        <w:suppressAutoHyphens w:val="true"/>
        <w:bidi w:val="0"/>
        <w:spacing w:lineRule="auto" w:line="240" w:before="0" w:after="0"/>
        <w:ind w:end="0"/>
        <w:jc w:val="center"/>
        <w:rPr>
          <w:rFonts w:ascii="Times New Roman" w:hAnsi="Times New Roman" w:eastAsia="Arial Unicode MS" w:cs="Times New Roman"/>
          <w:b/>
          <w:sz w:val="20"/>
          <w:szCs w:val="20"/>
          <w:lang w:eastAsia="ar-SA"/>
        </w:rPr>
      </w:pPr>
      <w:r>
        <w:rPr>
          <w:rFonts w:eastAsia="Times New Roman" w:cs="Times New Roman" w:ascii="Times New Roman" w:hAnsi="Times New Roman"/>
          <w:b/>
          <w:color w:val="00000A"/>
          <w:sz w:val="26"/>
          <w:szCs w:val="26"/>
        </w:rPr>
        <w:t>9. АДРЕСА И РЕКВИЗИТЫ СТОРОН</w:t>
      </w:r>
    </w:p>
    <w:tbl>
      <w:tblPr>
        <w:tblW w:w="10065" w:type="dxa"/>
        <w:jc w:val="start"/>
        <w:tblInd w:w="21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21"/>
        <w:gridCol w:w="5244"/>
      </w:tblGrid>
      <w:tr>
        <w:trPr/>
        <w:tc>
          <w:tcPr>
            <w:tcW w:w="4821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sz w:val="20"/>
                <w:szCs w:val="20"/>
                <w:lang w:eastAsia="ar-SA"/>
              </w:rPr>
              <w:t>ЗАКАЗЧИК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19"/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Главное управление Федеральной службы</w:t>
            </w:r>
          </w:p>
          <w:p>
            <w:pPr>
              <w:pStyle w:val="19"/>
              <w:snapToGrid w:val="false"/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sz w:val="20"/>
                <w:szCs w:val="20"/>
                <w:lang w:eastAsia="ar-SA"/>
              </w:rPr>
              <w:t>судебных приставов по г. Москве</w:t>
            </w:r>
          </w:p>
          <w:p>
            <w:pPr>
              <w:pStyle w:val="Normal"/>
              <w:snapToGrid w:val="false"/>
              <w:spacing w:lineRule="auto" w:line="240" w:before="0" w:after="0"/>
              <w:jc w:val="start"/>
              <w:rPr>
                <w:rFonts w:ascii="Times New Roman" w:hAnsi="Times New Roman" w:eastAsia="Arial Unicode MS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sz w:val="20"/>
                <w:szCs w:val="20"/>
                <w:lang w:eastAsia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  <w:lang w:eastAsia="ar-SA"/>
              </w:rPr>
              <w:t>Юридический/ фактический адрес организации:</w:t>
            </w:r>
          </w:p>
          <w:p>
            <w:pPr>
              <w:pStyle w:val="19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105094, г. Москва, ул. Гольяновская, д. 4А</w:t>
            </w:r>
          </w:p>
          <w:p>
            <w:pPr>
              <w:pStyle w:val="19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end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ИНН 7704270863 </w:t>
            </w:r>
          </w:p>
          <w:p>
            <w:pPr>
              <w:pStyle w:val="Normal"/>
              <w:widowControl w:val="false"/>
              <w:spacing w:lineRule="auto" w:line="240" w:before="0" w:after="0"/>
              <w:ind w:end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КПП 770101001</w:t>
            </w:r>
          </w:p>
          <w:p>
            <w:pPr>
              <w:pStyle w:val="Normal"/>
              <w:widowControl w:val="false"/>
              <w:spacing w:lineRule="auto" w:line="240" w:before="0" w:after="0"/>
              <w:ind w:end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ОГРН 1047704058093</w:t>
            </w:r>
          </w:p>
          <w:p>
            <w:pPr>
              <w:pStyle w:val="Normal"/>
              <w:widowControl w:val="false"/>
              <w:spacing w:lineRule="auto" w:line="240" w:before="0" w:after="0"/>
              <w:ind w:end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ОКПО 7539334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Бюджетный счет 03211643000000017300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 ОКЦ № 1 ГУ БАНКА РОССИИ ПО ЦФО//УФК ПО г. МОСКВЕ г. Москва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БИК 004525988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к/с 40102810545370000003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л/с 03731785710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ОКТМО 45375000</w:t>
            </w:r>
          </w:p>
          <w:p>
            <w:pPr>
              <w:pStyle w:val="Normal"/>
              <w:tabs>
                <w:tab w:val="clear" w:pos="408"/>
                <w:tab w:val="left" w:pos="3290" w:leader="none"/>
              </w:tabs>
              <w:snapToGrid w:val="fals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color w:val="C9211E"/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</w:rPr>
              <w:t>КБК: 32203044240790049244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3290" w:leader="none"/>
              </w:tabs>
              <w:snapToGrid w:val="false"/>
              <w:spacing w:lineRule="auto" w:line="240" w:before="0" w:after="0"/>
              <w:ind w:end="176"/>
              <w:jc w:val="both"/>
              <w:rPr>
                <w:rFonts w:ascii="Times New Roman" w:hAnsi="Times New Roman" w:eastAsia="Arial" w:cs="Times New Roman"/>
                <w:color w:val="C9211E"/>
                <w:sz w:val="20"/>
                <w:szCs w:val="20"/>
              </w:rPr>
            </w:pPr>
            <w:r>
              <w:rPr>
                <w:rFonts w:eastAsia="Arial" w:cs="Times New Roman" w:ascii="Times New Roman" w:hAnsi="Times New Roman"/>
                <w:color w:val="C9211E"/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408"/>
                <w:tab w:val="left" w:pos="3290" w:leader="none"/>
              </w:tabs>
              <w:snapToGrid w:val="false"/>
              <w:spacing w:lineRule="auto" w:line="240" w:before="0" w:after="0"/>
              <w:ind w:end="176"/>
              <w:jc w:val="both"/>
              <w:rPr>
                <w:rFonts w:ascii="Times New Roman" w:hAnsi="Times New Roman" w:eastAsia="Arial Unicode MS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0"/>
                <w:szCs w:val="20"/>
              </w:rPr>
              <w:t>Тел.:</w:t>
            </w:r>
            <w:r>
              <w:rPr>
                <w:rFonts w:eastAsia="Arial Unicode MS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zh-CN" w:bidi="ru-RU"/>
              </w:rPr>
              <w:t>8(499) 558-04-22</w:t>
            </w:r>
          </w:p>
          <w:p>
            <w:pPr>
              <w:pStyle w:val="Normal"/>
              <w:widowControl w:val="false"/>
              <w:tabs>
                <w:tab w:val="clear" w:pos="408"/>
                <w:tab w:val="left" w:pos="3290" w:leader="none"/>
              </w:tabs>
              <w:snapToGrid w:val="false"/>
              <w:spacing w:lineRule="auto" w:line="240" w:before="0" w:after="0"/>
              <w:ind w:end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zh-CN" w:bidi="ru-RU"/>
              </w:rPr>
              <w:t>email: s.volkova@r77.fssp.gov.ru</w:t>
            </w:r>
          </w:p>
          <w:p>
            <w:pPr>
              <w:pStyle w:val="ConsPlusNormal"/>
              <w:widowControl/>
              <w:tabs>
                <w:tab w:val="clear" w:pos="408"/>
                <w:tab w:val="left" w:pos="0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"/>
              <w:widowControl/>
              <w:tabs>
                <w:tab w:val="clear" w:pos="408"/>
                <w:tab w:val="left" w:pos="709" w:leader="none"/>
                <w:tab w:val="left" w:pos="3290" w:leader="none"/>
              </w:tabs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"/>
              <w:widowControl/>
              <w:tabs>
                <w:tab w:val="clear" w:pos="408"/>
                <w:tab w:val="left" w:pos="709" w:leader="none"/>
                <w:tab w:val="left" w:pos="3290" w:leader="none"/>
              </w:tabs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  <w:t xml:space="preserve">Врио заместителя руководителя </w:t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</w:r>
          </w:p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  <w:t>_____________________________/С.С. Толбатов/</w:t>
            </w:r>
          </w:p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44" w:type="dxa"/>
            <w:tcBorders/>
          </w:tcPr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b/>
                <w:caps/>
                <w:color w:val="000000"/>
                <w:spacing w:val="-2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caps/>
                <w:color w:val="000000"/>
                <w:spacing w:val="-2"/>
                <w:sz w:val="20"/>
                <w:szCs w:val="20"/>
                <w:lang w:eastAsia="ar-SA"/>
              </w:rPr>
              <w:t>Исполнитель</w:t>
            </w:r>
          </w:p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b/>
                <w:caps/>
                <w:color w:val="000000"/>
                <w:spacing w:val="-2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caps/>
                <w:color w:val="000000"/>
                <w:spacing w:val="-2"/>
                <w:sz w:val="20"/>
                <w:szCs w:val="20"/>
                <w:lang w:eastAsia="ar-SA"/>
              </w:rPr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end="0"/>
              <w:jc w:val="both"/>
              <w:rPr>
                <w:rFonts w:ascii="Times New Roman" w:hAnsi="Times New Roman" w:eastAsia="" w:cs="Times New Roman"/>
                <w:b/>
                <w:cap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" w:cs="Times New Roman" w:ascii="Times New Roman" w:hAnsi="Times New Roman"/>
                <w:b/>
                <w:caps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  №  1 </w:t>
      </w:r>
    </w:p>
    <w:p>
      <w:pPr>
        <w:pStyle w:val="Normal"/>
        <w:ind w:firstLine="567" w:end="0"/>
        <w:jc w:val="end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к Контракту от «____» _________ 2026 года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10210" w:leader="none"/>
        </w:tabs>
        <w:suppressAutoHyphens w:val="true"/>
        <w:bidi w:val="0"/>
        <w:spacing w:lineRule="auto" w:line="240" w:before="0" w:after="0"/>
        <w:ind w:firstLine="567" w:end="0"/>
        <w:jc w:val="end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lang w:val="ru-RU" w:eastAsia="ru-RU"/>
        </w:rPr>
        <w:t>______________________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/>
          <w:sz w:val="20"/>
          <w:szCs w:val="20"/>
        </w:rPr>
      </w:pPr>
      <w:bookmarkStart w:id="5" w:name="4d34og8"/>
      <w:bookmarkEnd w:id="5"/>
      <w:r>
        <w:rPr>
          <w:rFonts w:eastAsia="Times New Roman" w:cs="Times New Roman" w:ascii="Times New Roman" w:hAnsi="Times New Roman"/>
          <w:b/>
          <w:sz w:val="20"/>
          <w:szCs w:val="20"/>
        </w:rPr>
        <w:t xml:space="preserve">Спецификация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/>
          <w:sz w:val="20"/>
          <w:szCs w:val="20"/>
        </w:rPr>
      </w:pPr>
      <w:r>
        <w:rPr>
          <w:rFonts w:eastAsia="Times New Roman" w:cs="Times New Roman" w:ascii="Times New Roman" w:hAnsi="Times New Roman"/>
          <w:b/>
          <w:sz w:val="20"/>
          <w:szCs w:val="20"/>
        </w:rPr>
      </w:r>
    </w:p>
    <w:tbl>
      <w:tblPr>
        <w:tblW w:w="10169" w:type="dxa"/>
        <w:jc w:val="start"/>
        <w:tblInd w:w="-64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75"/>
        <w:gridCol w:w="4256"/>
        <w:gridCol w:w="1015"/>
        <w:gridCol w:w="1124"/>
        <w:gridCol w:w="1411"/>
        <w:gridCol w:w="1"/>
        <w:gridCol w:w="1711"/>
        <w:gridCol w:w="53"/>
        <w:gridCol w:w="23"/>
      </w:tblGrid>
      <w:tr>
        <w:trPr>
          <w:trHeight w:val="850" w:hRule="atLeast"/>
        </w:trPr>
        <w:tc>
          <w:tcPr>
            <w:tcW w:w="57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№ 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25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01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2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411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Цена, в т.ч. НДС (руб.)</w:t>
            </w:r>
          </w:p>
        </w:tc>
        <w:tc>
          <w:tcPr>
            <w:tcW w:w="1712" w:type="dxa"/>
            <w:gridSpan w:val="2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Сумма, 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в т.ч. НДС (руб.)</w:t>
            </w:r>
          </w:p>
        </w:tc>
        <w:tc>
          <w:tcPr>
            <w:tcW w:w="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</w:tcPr>
          <w:p>
            <w:pPr>
              <w:pStyle w:val="Normal"/>
              <w:snapToGrid w:val="false"/>
              <w:spacing w:lineRule="auto" w:line="240" w:before="0" w:after="0"/>
              <w:ind w:firstLine="680" w:end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57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1</w:t>
            </w:r>
          </w:p>
        </w:tc>
        <w:tc>
          <w:tcPr>
            <w:tcW w:w="425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 xml:space="preserve">Предоставление услуги по проведению спортивно- стрелковой тренировки в  стрелковой галерее ( в рамках самостоятельной, групповой или индивидуальной тренировки) </w:t>
              <w:br/>
              <w:t>- до 10 стрелков</w:t>
            </w:r>
          </w:p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- стрелковая галерея до 300 м</w:t>
            </w:r>
          </w:p>
        </w:tc>
        <w:tc>
          <w:tcPr>
            <w:tcW w:w="1015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12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411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0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712" w:type="dxa"/>
            <w:gridSpan w:val="2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</w:tcPr>
          <w:p>
            <w:pPr>
              <w:pStyle w:val="Normal"/>
              <w:snapToGrid w:val="false"/>
              <w:spacing w:lineRule="auto" w:line="240" w:before="0" w:after="0"/>
              <w:ind w:firstLine="680" w:end="0"/>
              <w:rPr>
                <w:rFonts w:ascii="Times New Roman" w:hAnsi="Times New Roman" w:eastAsia="Times New Roman" w:cs="Times New Roman"/>
                <w:b/>
                <w:bCs w:val="false"/>
                <w:color w:val="C9211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C9211E"/>
                <w:sz w:val="20"/>
                <w:szCs w:val="2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575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2</w:t>
            </w:r>
          </w:p>
        </w:tc>
        <w:tc>
          <w:tcPr>
            <w:tcW w:w="4256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 xml:space="preserve">Предоставление услуги по проведению спортивно- стрелковой тренировки в  стрелковой галерее ( в рамках самостоятельной, групповой или индивидуальной тренировки) </w:t>
              <w:br/>
              <w:t>- до 10 стрелков</w:t>
            </w:r>
          </w:p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- стрелковая галерея до 50 м</w:t>
            </w:r>
          </w:p>
        </w:tc>
        <w:tc>
          <w:tcPr>
            <w:tcW w:w="1015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124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411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0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712" w:type="dxa"/>
            <w:gridSpan w:val="2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53" w:type="dxa"/>
            <w:tcBorders>
              <w:start w:val="single" w:sz="4" w:space="0" w:color="000001"/>
              <w:bottom w:val="single" w:sz="4" w:space="0" w:color="000001"/>
            </w:tcBorders>
          </w:tcPr>
          <w:p>
            <w:pPr>
              <w:pStyle w:val="Normal"/>
              <w:snapToGrid w:val="false"/>
              <w:spacing w:lineRule="auto" w:line="240" w:before="0" w:after="0"/>
              <w:ind w:firstLine="680" w:end="0"/>
              <w:rPr>
                <w:rFonts w:ascii="Times New Roman" w:hAnsi="Times New Roman" w:eastAsia="Times New Roman" w:cs="Times New Roman"/>
                <w:b/>
                <w:bCs w:val="false"/>
                <w:color w:val="C9211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C9211E"/>
                <w:sz w:val="20"/>
                <w:szCs w:val="2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575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3</w:t>
            </w:r>
          </w:p>
        </w:tc>
        <w:tc>
          <w:tcPr>
            <w:tcW w:w="4256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Оказание услуг по предоставлению учебного класса</w:t>
            </w:r>
          </w:p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малый</w:t>
            </w:r>
          </w:p>
        </w:tc>
        <w:tc>
          <w:tcPr>
            <w:tcW w:w="1015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124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411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0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712" w:type="dxa"/>
            <w:gridSpan w:val="2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53" w:type="dxa"/>
            <w:tcBorders>
              <w:start w:val="single" w:sz="4" w:space="0" w:color="000001"/>
              <w:bottom w:val="single" w:sz="4" w:space="0" w:color="000001"/>
            </w:tcBorders>
          </w:tcPr>
          <w:p>
            <w:pPr>
              <w:pStyle w:val="Normal"/>
              <w:snapToGrid w:val="false"/>
              <w:spacing w:lineRule="auto" w:line="240" w:before="0" w:after="0"/>
              <w:ind w:firstLine="680" w:end="0"/>
              <w:rPr>
                <w:rFonts w:ascii="Times New Roman" w:hAnsi="Times New Roman" w:eastAsia="Times New Roman" w:cs="Times New Roman"/>
                <w:b/>
                <w:bCs w:val="false"/>
                <w:color w:val="C9211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 w:val="false"/>
                <w:color w:val="C9211E"/>
                <w:sz w:val="20"/>
                <w:szCs w:val="2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8382" w:type="dxa"/>
            <w:gridSpan w:val="6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tcMar>
              <w:start w:w="5" w:type="dxa"/>
            </w:tcMar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170"/>
              <w:jc w:val="end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711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tcMar>
              <w:start w:w="5" w:type="dxa"/>
            </w:tcMar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5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tcMar>
              <w:start w:w="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ind w:firstLine="680" w:end="0"/>
              <w:rPr>
                <w:rFonts w:ascii="Times New Roman" w:hAnsi="Times New Roman" w:cs="Times New Roman"/>
                <w:b w:val="false"/>
                <w:bCs w:val="false"/>
                <w:color w:val="C9211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C9211E"/>
                <w:sz w:val="20"/>
                <w:szCs w:val="20"/>
              </w:rPr>
            </w:r>
          </w:p>
        </w:tc>
        <w:tc>
          <w:tcPr>
            <w:tcW w:w="23" w:type="dxa"/>
            <w:tcBorders>
              <w:top w:val="single" w:sz="4" w:space="0" w:color="000001"/>
              <w:bottom w:val="single" w:sz="4" w:space="0" w:color="000001"/>
            </w:tcBorders>
            <w:tcMar>
              <w:start w:w="5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ind w:firstLine="680" w:end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Общая стоимость услуг: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0065" w:type="dxa"/>
        <w:jc w:val="start"/>
        <w:tblInd w:w="21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0"/>
        <w:gridCol w:w="4965"/>
      </w:tblGrid>
      <w:tr>
        <w:trPr/>
        <w:tc>
          <w:tcPr>
            <w:tcW w:w="5100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sz w:val="20"/>
                <w:szCs w:val="20"/>
                <w:lang w:eastAsia="ar-SA"/>
              </w:rPr>
              <w:t>ЗАКАЗЧИК</w:t>
            </w:r>
          </w:p>
          <w:p>
            <w:pPr>
              <w:pStyle w:val="Normal"/>
              <w:snapToGrid w:val="false"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  <w:t>Главное управление Федеральной службы судебных приставов по г. Москве</w:t>
            </w:r>
          </w:p>
          <w:p>
            <w:pPr>
              <w:pStyle w:val="Normal"/>
              <w:widowControl w:val="false"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  <w:t xml:space="preserve">Врио заместителя руководителя </w:t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</w:r>
          </w:p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both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  <w:t>_____________________________/С.С. Толбатов/</w:t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4965" w:type="dxa"/>
            <w:tcBorders/>
          </w:tcPr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caps/>
                <w:color w:val="000000"/>
                <w:spacing w:val="-2"/>
                <w:sz w:val="20"/>
                <w:szCs w:val="20"/>
                <w:lang w:eastAsia="ar-SA"/>
              </w:rPr>
              <w:t>ИСполнитель</w:t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 w:end="0"/>
        <w:jc w:val="end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  №  2 </w:t>
      </w:r>
    </w:p>
    <w:p>
      <w:pPr>
        <w:pStyle w:val="Normal"/>
        <w:ind w:firstLine="567" w:end="0"/>
        <w:jc w:val="end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к Контракту от «____» _________ 2026 года</w:t>
      </w:r>
    </w:p>
    <w:p>
      <w:pPr>
        <w:pStyle w:val="Normal"/>
        <w:widowControl/>
        <w:tabs>
          <w:tab w:val="clear" w:pos="408"/>
          <w:tab w:val="left" w:pos="709" w:leader="none"/>
          <w:tab w:val="left" w:pos="851" w:leader="none"/>
          <w:tab w:val="left" w:pos="10210" w:leader="none"/>
        </w:tabs>
        <w:suppressAutoHyphens w:val="true"/>
        <w:bidi w:val="0"/>
        <w:spacing w:lineRule="auto" w:line="240" w:before="0" w:after="0"/>
        <w:ind w:firstLine="567" w:end="0"/>
        <w:jc w:val="end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0"/>
          <w:szCs w:val="20"/>
          <w:lang w:val="ru-RU" w:eastAsia="ru-RU"/>
        </w:rPr>
        <w:t>______________________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4742" w:leader="none"/>
          <w:tab w:val="left" w:pos="5722" w:leader="none"/>
          <w:tab w:val="left" w:pos="7056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4742" w:leader="none"/>
          <w:tab w:val="left" w:pos="5722" w:leader="none"/>
          <w:tab w:val="left" w:pos="7056" w:leader="none"/>
        </w:tabs>
        <w:spacing w:lineRule="auto" w:line="240" w:before="0" w:after="0"/>
        <w:ind w:firstLine="680" w:end="0"/>
        <w:jc w:val="end"/>
        <w:rPr>
          <w:rFonts w:ascii="Times New Roman" w:hAnsi="Times New Roman" w:eastAsia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sz w:val="21"/>
          <w:szCs w:val="21"/>
          <w:u w:val="single"/>
        </w:rPr>
        <w:t>Форма Акта сдачи-приемки услуг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4742" w:leader="none"/>
          <w:tab w:val="left" w:pos="5722" w:leader="none"/>
          <w:tab w:val="left" w:pos="7056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4742" w:leader="none"/>
          <w:tab w:val="left" w:pos="5722" w:leader="none"/>
          <w:tab w:val="left" w:pos="7056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  <w:t xml:space="preserve">Акт об оказании услуг № _____________ 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  <w:tab w:val="left" w:pos="4742" w:leader="none"/>
          <w:tab w:val="left" w:pos="5722" w:leader="none"/>
          <w:tab w:val="left" w:pos="7056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  <w:t>от 00.00.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u w:val="none"/>
          <w:lang w:val="ru-RU" w:eastAsia="ru-RU" w:bidi="ru-RU"/>
        </w:rPr>
        <w:t>2026 г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  <w:t>.  по  договору  от 00.00.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u w:val="none"/>
          <w:lang w:val="ru-RU" w:eastAsia="ru-RU" w:bidi="ru-RU"/>
        </w:rPr>
        <w:t>2026 № ________________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center"/>
        <w:rPr>
          <w:rFonts w:ascii="Times New Roman" w:hAnsi="Times New Roman" w:eastAsia="Times New Roman" w:cs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lang w:val="ru-RU" w:eastAsia="ru-RU" w:bidi="ru-RU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Главное управление Федеральной службы судебных приставов по г. Москве (ГУФССП России по г. Москве)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именуемое в дальнейшем «Заказчик», </w:t>
      </w:r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лице врио заместителя  руководителя ГУФССП России по г. Москве – заместителя  главного судебного пристава г. Москвы, старшего лейтенанта</w:t>
      </w:r>
      <w:bookmarkStart w:id="6" w:name="__DdeLink__434_4088555831_Копия_1"/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внутренней службы Толбатова Сергея Сергеевича, действующего на основании доверенности от 21</w:t>
      </w:r>
      <w:bookmarkStart w:id="7" w:name="__DdeLink__932_4186309384_Копия_1"/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.05.2026 г.,</w:t>
        <w:br/>
        <w:t>№ Д-77906/26/</w:t>
      </w:r>
      <w:bookmarkEnd w:id="6"/>
      <w:bookmarkEnd w:id="7"/>
      <w:r>
        <w:rPr>
          <w:rStyle w:val="HTMLAcronym"/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61-ЕК,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с одной стороны и 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_________________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6"/>
          <w:szCs w:val="26"/>
        </w:rPr>
        <w:t>,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именуемое в дальнейшем «Исполнитель», в лице директора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shd w:fill="auto" w:val="clear"/>
        </w:rPr>
        <w:t xml:space="preserve"> Васильева Игоря Владимировича, д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ействующего на основании Устава, с другой стороны, составили настоящий акт о нижеследующем: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709" w:end="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</w:r>
    </w:p>
    <w:p>
      <w:pPr>
        <w:pStyle w:val="Normal"/>
        <w:widowControl w:val="false"/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 В соответствии с Контрактом от ______________ № ______________ , Исполнитель оказал услуги  по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 организации и проведению учебных стрельб (в рамках специальной подготовки) </w:t>
      </w:r>
      <w:r>
        <w:rPr>
          <w:rFonts w:cs="Times New Roman" w:ascii="Times New Roman" w:hAnsi="Times New Roman"/>
          <w:sz w:val="26"/>
          <w:szCs w:val="26"/>
        </w:rPr>
        <w:t>с  ___________ по ______________года.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567" w:end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2. По настоящему Акту общая стоимость услуг составляет:</w:t>
      </w:r>
      <w:r>
        <w:rPr>
          <w:rFonts w:eastAsia="Times New Roman" w:cs="Times New Roman" w:ascii="Times New Roman" w:hAnsi="Times New Roman"/>
          <w:bCs/>
          <w:sz w:val="26"/>
          <w:szCs w:val="26"/>
        </w:rPr>
        <w:t>___________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 (_______________) руб. __ коп.</w:t>
      </w: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>, в том числе НДС (___%)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</w:rPr>
        <w:t>.</w:t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tbl>
      <w:tblPr>
        <w:tblW w:w="10084" w:type="dxa"/>
        <w:jc w:val="start"/>
        <w:tblInd w:w="-13" w:type="dxa"/>
        <w:tblLayout w:type="fixed"/>
        <w:tblCellMar>
          <w:top w:w="0" w:type="dxa"/>
          <w:start w:w="5" w:type="dxa"/>
          <w:bottom w:w="0" w:type="dxa"/>
          <w:end w:w="0" w:type="dxa"/>
        </w:tblCellMar>
      </w:tblPr>
      <w:tblGrid>
        <w:gridCol w:w="536"/>
        <w:gridCol w:w="4264"/>
        <w:gridCol w:w="1018"/>
        <w:gridCol w:w="1136"/>
        <w:gridCol w:w="1414"/>
        <w:gridCol w:w="1693"/>
        <w:gridCol w:w="23"/>
      </w:tblGrid>
      <w:tr>
        <w:trPr>
          <w:trHeight w:val="850" w:hRule="atLeast"/>
        </w:trPr>
        <w:tc>
          <w:tcPr>
            <w:tcW w:w="53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№ 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26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01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13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41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Цена, в т.ч. НДС (руб.)</w:t>
            </w:r>
          </w:p>
        </w:tc>
        <w:tc>
          <w:tcPr>
            <w:tcW w:w="169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 xml:space="preserve">Сумма, 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в т.ч. НДС (руб.)</w:t>
            </w:r>
          </w:p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highlight w:val="yellow"/>
              </w:rPr>
            </w:r>
          </w:p>
        </w:tc>
        <w:tc>
          <w:tcPr>
            <w:tcW w:w="2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highlight w:val="yellow"/>
              </w:rPr>
            </w:r>
          </w:p>
        </w:tc>
      </w:tr>
      <w:tr>
        <w:trPr>
          <w:trHeight w:val="232" w:hRule="atLeast"/>
        </w:trPr>
        <w:tc>
          <w:tcPr>
            <w:tcW w:w="53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1</w:t>
            </w:r>
          </w:p>
        </w:tc>
        <w:tc>
          <w:tcPr>
            <w:tcW w:w="426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 xml:space="preserve">Предоставление услуги по проведению спортивно- стрелковой тренировки в  стрелковой галерее ( в рамках самостоятельной, групповой или индивидуальной тренировки) </w:t>
              <w:br/>
              <w:t>- до 10 стрелков</w:t>
            </w:r>
          </w:p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- стрелковая галерея до 300 м</w:t>
            </w:r>
          </w:p>
        </w:tc>
        <w:tc>
          <w:tcPr>
            <w:tcW w:w="1018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136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414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0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69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23" w:type="dxa"/>
            <w:tcBorders>
              <w:top w:val="single" w:sz="4" w:space="0" w:color="000001"/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536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2</w:t>
            </w:r>
          </w:p>
        </w:tc>
        <w:tc>
          <w:tcPr>
            <w:tcW w:w="4264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 xml:space="preserve">Предоставление услуги по проведению спортивно- стрелковой тренировки в  стрелковой галерее ( в рамках самостоятельной, групповой или индивидуальной тренировки) </w:t>
              <w:br/>
              <w:t>- до 10 стрелков</w:t>
            </w:r>
          </w:p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- стрелковая галерея до 50 м</w:t>
            </w:r>
          </w:p>
        </w:tc>
        <w:tc>
          <w:tcPr>
            <w:tcW w:w="1018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136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414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0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693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23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sz w:val="20"/>
                <w:szCs w:val="20"/>
              </w:rPr>
            </w:r>
          </w:p>
        </w:tc>
      </w:tr>
      <w:tr>
        <w:trPr>
          <w:trHeight w:val="232" w:hRule="atLeast"/>
        </w:trPr>
        <w:tc>
          <w:tcPr>
            <w:tcW w:w="536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3</w:t>
            </w:r>
          </w:p>
        </w:tc>
        <w:tc>
          <w:tcPr>
            <w:tcW w:w="4264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bidi w:val="0"/>
              <w:spacing w:lineRule="auto" w:line="240" w:before="0" w:after="0"/>
              <w:ind w:end="0"/>
              <w:jc w:val="star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  <w:t>Оказание услуг по предоставлению учебного класса (малый)</w:t>
            </w:r>
          </w:p>
        </w:tc>
        <w:tc>
          <w:tcPr>
            <w:tcW w:w="1018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136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414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0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1693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408"/>
                <w:tab w:val="left" w:pos="709" w:leader="none"/>
                <w:tab w:val="left" w:pos="851" w:leader="none"/>
              </w:tabs>
              <w:suppressAutoHyphens w:val="true"/>
              <w:bidi w:val="0"/>
              <w:snapToGrid w:val="false"/>
              <w:spacing w:lineRule="auto" w:line="240" w:before="0" w:after="0"/>
              <w:ind w:end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kern w:val="0"/>
                <w:sz w:val="20"/>
                <w:szCs w:val="20"/>
                <w:lang w:val="ru-RU" w:eastAsia="zh-CN" w:bidi="ru-RU"/>
              </w:rPr>
            </w:r>
          </w:p>
        </w:tc>
        <w:tc>
          <w:tcPr>
            <w:tcW w:w="23" w:type="dxa"/>
            <w:tcBorders>
              <w:start w:val="single" w:sz="4" w:space="0" w:color="000001"/>
              <w:bottom w:val="single" w:sz="4" w:space="0" w:color="000001"/>
            </w:tcBorders>
            <w:shd w:fill="FFFFFF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eastAsia="Times New Roman" w:cs="Times New Roman"/>
                <w:b w:val="false"/>
                <w:bCs w:val="false"/>
                <w:color w:val="C9211E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C9211E"/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408"/>
          <w:tab w:val="left" w:pos="709" w:leader="none"/>
          <w:tab w:val="left" w:pos="851" w:leader="none"/>
        </w:tabs>
        <w:spacing w:lineRule="auto" w:line="240" w:before="0" w:after="0"/>
        <w:ind w:firstLine="680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139" w:type="dxa"/>
        <w:jc w:val="start"/>
        <w:tblInd w:w="14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0"/>
        <w:gridCol w:w="5039"/>
      </w:tblGrid>
      <w:tr>
        <w:trPr/>
        <w:tc>
          <w:tcPr>
            <w:tcW w:w="5100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sz w:val="20"/>
                <w:szCs w:val="20"/>
                <w:lang w:eastAsia="ar-SA"/>
              </w:rPr>
              <w:t>ЗАКАЗЧИК</w:t>
            </w:r>
          </w:p>
          <w:p>
            <w:pPr>
              <w:pStyle w:val="Normal"/>
              <w:snapToGrid w:val="false"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  <w:t>Главное управление Федеральной службы судебных приставов по г. Москве</w:t>
            </w:r>
          </w:p>
          <w:p>
            <w:pPr>
              <w:pStyle w:val="Normal"/>
              <w:widowControl w:val="false"/>
              <w:spacing w:lineRule="auto" w:line="240" w:before="0" w:after="0"/>
              <w:jc w:val="star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  <w:t xml:space="preserve">Врио заместителя руководителя </w:t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sz w:val="20"/>
                <w:szCs w:val="20"/>
                <w:lang w:eastAsia="ar-SA"/>
              </w:rPr>
            </w:r>
          </w:p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both"/>
              <w:rPr>
                <w:rFonts w:ascii="Times New Roman" w:hAnsi="Times New Roman" w:eastAsia="Arial Unicode MS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  <w:t>_____________________________/С.С. Толбатов/</w:t>
            </w:r>
          </w:p>
          <w:p>
            <w:pPr>
              <w:pStyle w:val="ConsPlusNormal"/>
              <w:widowControl/>
              <w:tabs>
                <w:tab w:val="clear" w:pos="408"/>
                <w:tab w:val="left" w:pos="632" w:leader="none"/>
                <w:tab w:val="left" w:pos="709" w:leader="none"/>
                <w:tab w:val="left" w:pos="3290" w:leader="none"/>
              </w:tabs>
              <w:suppressAutoHyphens w:val="true"/>
              <w:autoSpaceDE w:val="false"/>
              <w:bidi w:val="0"/>
              <w:snapToGrid w:val="false"/>
              <w:spacing w:lineRule="auto" w:line="240" w:before="0" w:after="0"/>
              <w:ind w:hanging="0" w:end="0"/>
              <w:jc w:val="both"/>
              <w:rPr>
                <w:rFonts w:ascii="Times New Roman" w:hAnsi="Times New Roman" w:eastAsia="Arial Unicode MS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039" w:type="dxa"/>
            <w:tcBorders/>
          </w:tcPr>
          <w:p>
            <w:pPr>
              <w:pStyle w:val="Normal"/>
              <w:shd w:fill="FFFFFF" w:val="clear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b/>
                <w:caps/>
                <w:color w:val="000000"/>
                <w:spacing w:val="-2"/>
                <w:sz w:val="20"/>
                <w:szCs w:val="20"/>
                <w:lang w:eastAsia="ar-SA"/>
              </w:rPr>
              <w:t>ИСполнитель</w:t>
            </w:r>
          </w:p>
          <w:p>
            <w:pPr>
              <w:pStyle w:val="Normal"/>
              <w:widowControl/>
              <w:suppressAutoHyphens w:val="true"/>
              <w:overflowPunct w:val="true"/>
              <w:bidi w:val="0"/>
              <w:snapToGrid w:val="false"/>
              <w:spacing w:lineRule="auto" w:line="240" w:before="0" w:after="0"/>
              <w:ind w:end="0"/>
              <w:jc w:val="both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134" w:right="615" w:gutter="0" w:header="0" w:top="921" w:footer="0" w:bottom="778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 Unicode MS"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576" w:hanging="576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1008" w:hanging="1008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1152" w:hanging="1152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isplayBackgroundShape/>
  <w:defaultTabStop w:val="4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star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zh-CN" w:bidi="ru-RU"/>
    </w:rPr>
  </w:style>
  <w:style w:type="paragraph" w:styleId="Heading1">
    <w:name w:val="Heading 1"/>
    <w:basedOn w:val="Normal"/>
    <w:next w:val="BodyText"/>
    <w:qFormat/>
    <w:pPr>
      <w:keepNext w:val="true"/>
      <w:keepLines/>
      <w:numPr>
        <w:ilvl w:val="0"/>
        <w:numId w:val="1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BodyText"/>
    <w:qFormat/>
    <w:pPr>
      <w:keepNext w:val="true"/>
      <w:keepLines/>
      <w:numPr>
        <w:ilvl w:val="1"/>
        <w:numId w:val="1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BodyText"/>
    <w:qFormat/>
    <w:pPr>
      <w:keepNext w:val="true"/>
      <w:keepLines/>
      <w:numPr>
        <w:ilvl w:val="2"/>
        <w:numId w:val="1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BodyText"/>
    <w:qFormat/>
    <w:pPr>
      <w:keepNext w:val="true"/>
      <w:keepLines/>
      <w:numPr>
        <w:ilvl w:val="3"/>
        <w:numId w:val="1"/>
      </w:numPr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BodyText"/>
    <w:qFormat/>
    <w:pPr>
      <w:keepNext w:val="true"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BodyText"/>
    <w:qFormat/>
    <w:pPr>
      <w:keepNext w:val="true"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/>
      <w:i w:val="false"/>
      <w:caps w:val="false"/>
      <w:smallCaps w:val="false"/>
      <w:strike w:val="false"/>
      <w:dstrike w:val="false"/>
      <w:color w:val="000000"/>
      <w:sz w:val="28"/>
      <w:szCs w:val="28"/>
      <w:u w:val="none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i w:val="false"/>
      <w:caps w:val="false"/>
      <w:smallCaps w:val="false"/>
      <w:strike w:val="false"/>
      <w:dstrike w:val="false"/>
      <w:color w:val="000000"/>
      <w:sz w:val="28"/>
      <w:szCs w:val="28"/>
      <w:u w:val="none"/>
    </w:rPr>
  </w:style>
  <w:style w:type="character" w:styleId="WW8Num2z2">
    <w:name w:val="WW8Num2z2"/>
    <w:qFormat/>
    <w:rPr>
      <w:rFonts w:ascii="Liberation Serif;Times New Roman" w:hAnsi="Liberation Serif;Times New Roman" w:eastAsia="Times New Roman" w:cs="Times New Roman"/>
      <w:b w:val="false"/>
      <w:i w:val="false"/>
      <w:caps w:val="false"/>
      <w:smallCaps w:val="false"/>
      <w:strike w:val="false"/>
      <w:dstrike w:val="false"/>
      <w:color w:val="000000"/>
      <w:sz w:val="28"/>
      <w:szCs w:val="28"/>
      <w:u w:val="non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WW8Num3z0">
    <w:name w:val="WW8Num3z0"/>
    <w:qFormat/>
    <w:rPr>
      <w:rFonts w:ascii="Times New Roman" w:hAnsi="Times New Roman" w:cs="Times New Roman"/>
      <w:b w:val="false"/>
      <w:i w:val="false"/>
      <w:caps w:val="false"/>
      <w:smallCaps w:val="false"/>
      <w:strike w:val="false"/>
      <w:dstrike w:val="false"/>
      <w:color w:val="000000"/>
      <w:sz w:val="28"/>
      <w:szCs w:val="28"/>
      <w:u w:val="non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/>
      <w:bCs/>
      <w:sz w:val="28"/>
      <w:szCs w:val="28"/>
    </w:rPr>
  </w:style>
  <w:style w:type="character" w:styleId="WW8Num4z1">
    <w:name w:val="WW8Num4z1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1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Hyperlink">
    <w:name w:val="Hyperlink"/>
    <w:rPr>
      <w:color w:val="0066CC"/>
      <w:u w:val="single"/>
    </w:rPr>
  </w:style>
  <w:style w:type="character" w:styleId="21">
    <w:name w:val="Основной текст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2">
    <w:name w:val="Основной текст (2) +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bidi="ru-RU"/>
    </w:rPr>
  </w:style>
  <w:style w:type="character" w:styleId="23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bidi="ru-RU"/>
    </w:rPr>
  </w:style>
  <w:style w:type="character" w:styleId="Style8">
    <w:name w:val="Колонтитул_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sz w:val="22"/>
      <w:szCs w:val="22"/>
      <w:u w:val="none"/>
    </w:rPr>
  </w:style>
  <w:style w:type="character" w:styleId="TimesNewRoman12pt">
    <w:name w:val="Колонтитул + Times New Roman;12 pt;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12pt">
    <w:name w:val="Колонтитул + 12 pt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single"/>
      <w:lang w:val="ru-RU" w:bidi="ru-RU"/>
    </w:rPr>
  </w:style>
  <w:style w:type="character" w:styleId="10pt">
    <w:name w:val="Колонтитул + 10 pt;Не курсив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ru-RU" w:bidi="ru-RU"/>
    </w:rPr>
  </w:style>
  <w:style w:type="character" w:styleId="2Exact">
    <w:name w:val="Основной текст (2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4">
    <w:name w:val="Заголовок №2_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TimesNewRoman">
    <w:name w:val="Колонтитул + Times New Roman;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</w:rPr>
  </w:style>
  <w:style w:type="character" w:styleId="105pt">
    <w:name w:val="Колонтитул + 10;5 pt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single"/>
      <w:lang w:val="ru-RU" w:bidi="ru-RU"/>
    </w:rPr>
  </w:style>
  <w:style w:type="character" w:styleId="2Exact1">
    <w:name w:val="Подпись к картинке (2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30"/>
      <w:sz w:val="28"/>
      <w:szCs w:val="28"/>
      <w:u w:val="none"/>
    </w:rPr>
  </w:style>
  <w:style w:type="character" w:styleId="3Exact">
    <w:name w:val="Подпись к картинке (3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Exact">
    <w:name w:val="Подпись к картинке (4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17"/>
      <w:szCs w:val="17"/>
      <w:u w:val="none"/>
    </w:rPr>
  </w:style>
  <w:style w:type="character" w:styleId="5Exact">
    <w:name w:val="Подпись к картинке (5) Exac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22"/>
      <w:szCs w:val="22"/>
      <w:u w:val="none"/>
    </w:rPr>
  </w:style>
  <w:style w:type="character" w:styleId="6Exact">
    <w:name w:val="Подпись к картинке (6) Exac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26"/>
      <w:szCs w:val="26"/>
      <w:u w:val="none"/>
    </w:rPr>
  </w:style>
  <w:style w:type="character" w:styleId="7Exact">
    <w:name w:val="Подпись к картинке (7) Exac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8"/>
      <w:szCs w:val="8"/>
      <w:u w:val="none"/>
    </w:rPr>
  </w:style>
  <w:style w:type="character" w:styleId="8Exact">
    <w:name w:val="Подпись к картинке (8) Exact"/>
    <w:qFormat/>
    <w:rPr>
      <w:rFonts w:ascii="Bookman Old Style" w:hAnsi="Bookman Old Style" w:eastAsia="Bookman Old Style" w:cs="Bookman Old Style"/>
      <w:b w:val="false"/>
      <w:bCs w:val="false"/>
      <w:i/>
      <w:iCs/>
      <w:caps w:val="false"/>
      <w:smallCaps w:val="false"/>
      <w:strike w:val="false"/>
      <w:dstrike w:val="false"/>
      <w:sz w:val="18"/>
      <w:szCs w:val="18"/>
      <w:u w:val="none"/>
    </w:rPr>
  </w:style>
  <w:style w:type="character" w:styleId="8Calibri13ptExact">
    <w:name w:val="Подпись к картинке (8) + Calibri;13 pt;Не курсив Exact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bidi="ru-RU"/>
    </w:rPr>
  </w:style>
  <w:style w:type="character" w:styleId="Exact">
    <w:name w:val="Подпись к картинке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TimesNewRoman115pt">
    <w:name w:val="Колонтитул + Times New Roman;11;5 pt;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</w:rPr>
  </w:style>
  <w:style w:type="character" w:styleId="Style9">
    <w:name w:val="Колонтитул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single"/>
      <w:lang w:val="ru-RU" w:bidi="ru-RU"/>
    </w:rPr>
  </w:style>
  <w:style w:type="character" w:styleId="Style10">
    <w:name w:val="Колонтитул + Не курсив"/>
    <w:qFormat/>
    <w:rPr>
      <w:rFonts w:ascii="Calibri" w:hAnsi="Calibri" w:eastAsia="Calibri" w:cs="Calibri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3Exact1">
    <w:name w:val="Основной текст (3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Exact1">
    <w:name w:val="Основной текст (4)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1Exact">
    <w:name w:val="Заголовок №1 Exac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Calibri11pt">
    <w:name w:val="Основной текст (2) + Calibri;11 pt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Style11">
    <w:name w:val="Подпись к таблице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5">
    <w:name w:val="Подпись к таблице (2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3">
    <w:name w:val="Подпись к таблице (3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">
    <w:name w:val="Подпись к таблице (4)_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1">
    <w:name w:val="Подпись к таблице (4) + Полужирный"/>
    <w:qFormat/>
    <w:rPr>
      <w:rFonts w:ascii="Calibri" w:hAnsi="Calibri" w:eastAsia="Calibri" w:cs="Calibri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4TimesNewRoman115pt">
    <w:name w:val="Подпись к таблице (4) + Times New Roman;11;5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bidi="ru-RU"/>
    </w:rPr>
  </w:style>
  <w:style w:type="character" w:styleId="13pt">
    <w:name w:val="Подпись к таблице + 13 pt;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bidi="ru-RU"/>
    </w:rPr>
  </w:style>
  <w:style w:type="character" w:styleId="31">
    <w:name w:val="Основной текст (3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42">
    <w:name w:val="Основной текст (4)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26">
    <w:name w:val="Основной текст (2) +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  <w:lang w:val="ru-RU" w:bidi="ru-RU"/>
    </w:rPr>
  </w:style>
  <w:style w:type="character" w:styleId="211pt">
    <w:name w:val="Основной текст (2) + 11 p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Style12">
    <w:name w:val="Подпись к картинке_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Style13">
    <w:name w:val="Верхний колонтитул Знак"/>
    <w:qFormat/>
    <w:rPr>
      <w:color w:val="000000"/>
    </w:rPr>
  </w:style>
  <w:style w:type="character" w:styleId="Style14">
    <w:name w:val="Нижний колонтитул Знак"/>
    <w:qFormat/>
    <w:rPr>
      <w:color w:val="000000"/>
    </w:rPr>
  </w:style>
  <w:style w:type="character" w:styleId="Style15">
    <w:name w:val="Текст выноски Знак"/>
    <w:qFormat/>
    <w:rPr>
      <w:rFonts w:ascii="Tahoma" w:hAnsi="Tahoma" w:cs="Tahoma"/>
      <w:color w:val="000000"/>
      <w:sz w:val="16"/>
      <w:szCs w:val="16"/>
    </w:rPr>
  </w:style>
  <w:style w:type="character" w:styleId="275pt">
    <w:name w:val="Основной текст (2) + 7;5 pt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bidi="ru-RU"/>
    </w:rPr>
  </w:style>
  <w:style w:type="character" w:styleId="HTMLAcronym">
    <w:name w:val="HTML Acronym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27">
    <w:name w:val="Указатель2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13">
    <w:name w:val="Указатель1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BodyText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28">
    <w:name w:val="Название объекта2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32">
    <w:name w:val="Указатель3"/>
    <w:basedOn w:val="Normal"/>
    <w:qFormat/>
    <w:pPr>
      <w:suppressLineNumbers/>
    </w:pPr>
    <w:rPr>
      <w:rFonts w:cs="Lohit Devanagari"/>
    </w:rPr>
  </w:style>
  <w:style w:type="paragraph" w:styleId="211">
    <w:name w:val="Основной текст (2)1"/>
    <w:basedOn w:val="Normal"/>
    <w:qFormat/>
    <w:pPr>
      <w:shd w:fill="FFFFFF" w:val="clear"/>
      <w:spacing w:lineRule="exact" w:line="355"/>
      <w:jc w:val="center"/>
    </w:pPr>
    <w:rPr>
      <w:rFonts w:ascii="Times New Roman" w:hAnsi="Times New Roman" w:eastAsia="Times New Roman" w:cs="Times New Roman"/>
      <w:sz w:val="26"/>
      <w:szCs w:val="26"/>
    </w:rPr>
  </w:style>
  <w:style w:type="paragraph" w:styleId="14">
    <w:name w:val="Колонтитул1"/>
    <w:basedOn w:val="Normal"/>
    <w:qFormat/>
    <w:pPr>
      <w:shd w:fill="FFFFFF" w:val="clear"/>
      <w:jc w:val="both"/>
    </w:pPr>
    <w:rPr>
      <w:rFonts w:ascii="Calibri" w:hAnsi="Calibri" w:eastAsia="Calibri" w:cs="Calibri"/>
      <w:i/>
      <w:iCs/>
      <w:sz w:val="22"/>
      <w:szCs w:val="22"/>
    </w:rPr>
  </w:style>
  <w:style w:type="paragraph" w:styleId="29">
    <w:name w:val="Заголовок №2"/>
    <w:basedOn w:val="Normal"/>
    <w:qFormat/>
    <w:pPr>
      <w:shd w:fill="FFFFFF" w:val="clear"/>
      <w:spacing w:before="240" w:after="360"/>
      <w:jc w:val="both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210">
    <w:name w:val="Подпись к картинке (2)"/>
    <w:basedOn w:val="Normal"/>
    <w:qFormat/>
    <w:pPr>
      <w:shd w:fill="FFFFFF" w:val="clear"/>
    </w:pPr>
    <w:rPr>
      <w:rFonts w:ascii="Times New Roman" w:hAnsi="Times New Roman" w:eastAsia="Times New Roman" w:cs="Times New Roman"/>
      <w:spacing w:val="30"/>
      <w:sz w:val="28"/>
      <w:szCs w:val="28"/>
    </w:rPr>
  </w:style>
  <w:style w:type="paragraph" w:styleId="33">
    <w:name w:val="Подпись к картинке (3)"/>
    <w:basedOn w:val="Normal"/>
    <w:qFormat/>
    <w:pPr>
      <w:shd w:fill="FFFFFF" w:val="clear"/>
      <w:spacing w:before="0" w:after="60"/>
    </w:pPr>
    <w:rPr>
      <w:rFonts w:ascii="Times New Roman" w:hAnsi="Times New Roman" w:eastAsia="Times New Roman" w:cs="Times New Roman"/>
      <w:sz w:val="22"/>
      <w:szCs w:val="22"/>
    </w:rPr>
  </w:style>
  <w:style w:type="paragraph" w:styleId="43">
    <w:name w:val="Подпись к картинке (4)"/>
    <w:basedOn w:val="Normal"/>
    <w:qFormat/>
    <w:pPr>
      <w:shd w:fill="FFFFFF" w:val="clear"/>
      <w:spacing w:before="60" w:after="0"/>
    </w:pPr>
    <w:rPr>
      <w:rFonts w:ascii="Times New Roman" w:hAnsi="Times New Roman" w:eastAsia="Times New Roman" w:cs="Times New Roman"/>
      <w:sz w:val="17"/>
      <w:szCs w:val="17"/>
    </w:rPr>
  </w:style>
  <w:style w:type="paragraph" w:styleId="5">
    <w:name w:val="Подпись к картинке (5)"/>
    <w:basedOn w:val="Normal"/>
    <w:qFormat/>
    <w:pPr>
      <w:shd w:fill="FFFFFF" w:val="clear"/>
    </w:pPr>
    <w:rPr>
      <w:rFonts w:ascii="Times New Roman" w:hAnsi="Times New Roman" w:eastAsia="Times New Roman" w:cs="Times New Roman"/>
      <w:i/>
      <w:iCs/>
      <w:sz w:val="22"/>
      <w:szCs w:val="22"/>
    </w:rPr>
  </w:style>
  <w:style w:type="paragraph" w:styleId="6">
    <w:name w:val="Подпись к картинке (6)"/>
    <w:basedOn w:val="Normal"/>
    <w:qFormat/>
    <w:pPr>
      <w:shd w:fill="FFFFFF" w:val="clear"/>
      <w:spacing w:lineRule="exact" w:line="197"/>
    </w:pPr>
    <w:rPr>
      <w:rFonts w:ascii="Times New Roman" w:hAnsi="Times New Roman" w:eastAsia="Times New Roman" w:cs="Times New Roman"/>
      <w:i/>
      <w:iCs/>
      <w:sz w:val="26"/>
      <w:szCs w:val="26"/>
    </w:rPr>
  </w:style>
  <w:style w:type="paragraph" w:styleId="7">
    <w:name w:val="Подпись к картинке (7)"/>
    <w:basedOn w:val="Normal"/>
    <w:qFormat/>
    <w:pPr>
      <w:shd w:fill="FFFFFF" w:val="clear"/>
      <w:spacing w:lineRule="exact" w:line="197"/>
    </w:pPr>
    <w:rPr>
      <w:rFonts w:ascii="Times New Roman" w:hAnsi="Times New Roman" w:eastAsia="Times New Roman" w:cs="Times New Roman"/>
      <w:i/>
      <w:iCs/>
      <w:sz w:val="8"/>
      <w:szCs w:val="8"/>
    </w:rPr>
  </w:style>
  <w:style w:type="paragraph" w:styleId="8">
    <w:name w:val="Подпись к картинке (8)"/>
    <w:basedOn w:val="Normal"/>
    <w:qFormat/>
    <w:pPr>
      <w:shd w:fill="FFFFFF" w:val="clear"/>
      <w:spacing w:lineRule="exact" w:line="197"/>
      <w:jc w:val="both"/>
    </w:pPr>
    <w:rPr>
      <w:rFonts w:ascii="Bookman Old Style" w:hAnsi="Bookman Old Style" w:eastAsia="Bookman Old Style" w:cs="Bookman Old Style"/>
      <w:i/>
      <w:iCs/>
      <w:sz w:val="18"/>
      <w:szCs w:val="18"/>
    </w:rPr>
  </w:style>
  <w:style w:type="paragraph" w:styleId="Style18">
    <w:name w:val="Подпись к картинке"/>
    <w:basedOn w:val="Normal"/>
    <w:qFormat/>
    <w:pPr>
      <w:shd w:fill="FFFFFF" w:val="clear"/>
    </w:pPr>
    <w:rPr>
      <w:rFonts w:ascii="Times New Roman" w:hAnsi="Times New Roman" w:eastAsia="Times New Roman" w:cs="Times New Roman"/>
      <w:sz w:val="26"/>
      <w:szCs w:val="26"/>
    </w:rPr>
  </w:style>
  <w:style w:type="paragraph" w:styleId="34">
    <w:name w:val="Основной текст (3)"/>
    <w:basedOn w:val="Normal"/>
    <w:qFormat/>
    <w:pPr>
      <w:shd w:fill="FFFFFF" w:val="clear"/>
      <w:spacing w:lineRule="exact" w:line="302" w:before="0" w:after="180"/>
      <w:jc w:val="end"/>
    </w:pPr>
    <w:rPr>
      <w:rFonts w:ascii="Times New Roman" w:hAnsi="Times New Roman" w:eastAsia="Times New Roman" w:cs="Times New Roman"/>
      <w:sz w:val="22"/>
      <w:szCs w:val="22"/>
    </w:rPr>
  </w:style>
  <w:style w:type="paragraph" w:styleId="44">
    <w:name w:val="Основной текст (4)"/>
    <w:basedOn w:val="Normal"/>
    <w:qFormat/>
    <w:pPr>
      <w:shd w:fill="FFFFFF" w:val="clear"/>
      <w:spacing w:before="180" w:after="0"/>
      <w:jc w:val="both"/>
    </w:pPr>
    <w:rPr>
      <w:rFonts w:ascii="Times New Roman" w:hAnsi="Times New Roman" w:eastAsia="Times New Roman" w:cs="Times New Roman"/>
      <w:sz w:val="22"/>
      <w:szCs w:val="22"/>
    </w:rPr>
  </w:style>
  <w:style w:type="paragraph" w:styleId="15">
    <w:name w:val="Заголовок №1"/>
    <w:basedOn w:val="Normal"/>
    <w:qFormat/>
    <w:pPr>
      <w:shd w:fill="FFFFFF" w:val="clear"/>
      <w:spacing w:lineRule="exact" w:line="322"/>
    </w:pPr>
    <w:rPr>
      <w:rFonts w:ascii="Times New Roman" w:hAnsi="Times New Roman" w:eastAsia="Times New Roman" w:cs="Times New Roman"/>
      <w:sz w:val="22"/>
      <w:szCs w:val="22"/>
    </w:rPr>
  </w:style>
  <w:style w:type="paragraph" w:styleId="Style19">
    <w:name w:val="Подпись к таблице"/>
    <w:basedOn w:val="Normal"/>
    <w:qFormat/>
    <w:pPr>
      <w:shd w:fill="FFFFFF" w:val="clear"/>
      <w:spacing w:lineRule="exact" w:line="283"/>
      <w:ind w:hanging="920" w:start="0" w:end="0"/>
    </w:pPr>
    <w:rPr>
      <w:rFonts w:ascii="Times New Roman" w:hAnsi="Times New Roman" w:eastAsia="Times New Roman" w:cs="Times New Roman"/>
      <w:sz w:val="22"/>
      <w:szCs w:val="22"/>
    </w:rPr>
  </w:style>
  <w:style w:type="paragraph" w:styleId="212">
    <w:name w:val="Подпись к таблице (2)"/>
    <w:basedOn w:val="Normal"/>
    <w:qFormat/>
    <w:pPr>
      <w:shd w:fill="FFFFFF" w:val="clear"/>
      <w:spacing w:before="0" w:after="780"/>
    </w:pPr>
    <w:rPr>
      <w:rFonts w:ascii="Times New Roman" w:hAnsi="Times New Roman" w:eastAsia="Times New Roman" w:cs="Times New Roman"/>
      <w:sz w:val="26"/>
      <w:szCs w:val="26"/>
    </w:rPr>
  </w:style>
  <w:style w:type="paragraph" w:styleId="35">
    <w:name w:val="Подпись к таблице (3)"/>
    <w:basedOn w:val="Normal"/>
    <w:qFormat/>
    <w:pPr>
      <w:shd w:fill="FFFFFF" w:val="clear"/>
      <w:spacing w:before="780" w:after="480"/>
    </w:pPr>
    <w:rPr>
      <w:rFonts w:ascii="Times New Roman" w:hAnsi="Times New Roman" w:eastAsia="Times New Roman" w:cs="Times New Roman"/>
      <w:sz w:val="22"/>
      <w:szCs w:val="22"/>
    </w:rPr>
  </w:style>
  <w:style w:type="paragraph" w:styleId="45">
    <w:name w:val="Подпись к таблице (4)"/>
    <w:basedOn w:val="Normal"/>
    <w:qFormat/>
    <w:pPr>
      <w:shd w:fill="FFFFFF" w:val="clear"/>
    </w:pPr>
    <w:rPr>
      <w:rFonts w:ascii="Calibri" w:hAnsi="Calibri" w:eastAsia="Calibri" w:cs="Calibri"/>
      <w:sz w:val="22"/>
      <w:szCs w:val="22"/>
    </w:rPr>
  </w:style>
  <w:style w:type="paragraph" w:styleId="16">
    <w:name w:val="Без интервала1"/>
    <w:qFormat/>
    <w:pPr>
      <w:widowControl/>
      <w:suppressAutoHyphens w:val="true"/>
      <w:bidi w:val="0"/>
      <w:jc w:val="star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zh-CN" w:bidi="ru-RU"/>
    </w:rPr>
  </w:style>
  <w:style w:type="paragraph" w:styleId="213">
    <w:name w:val="Колонтитул2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36">
    <w:name w:val="Колонтитул3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46">
    <w:name w:val="Колонтитул4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51">
    <w:name w:val="Колонтитул5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61">
    <w:name w:val="Колонтитул6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71">
    <w:name w:val="Колонтитул7"/>
    <w:basedOn w:val="Normal"/>
    <w:qFormat/>
    <w:pPr>
      <w:suppressLineNumbers/>
      <w:tabs>
        <w:tab w:val="clear" w:pos="4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4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408"/>
        <w:tab w:val="center" w:pos="4677" w:leader="none"/>
        <w:tab w:val="right" w:pos="9355" w:leader="none"/>
      </w:tabs>
    </w:pPr>
    <w:rPr/>
  </w:style>
  <w:style w:type="paragraph" w:styleId="17">
    <w:name w:val="Текст выноски1"/>
    <w:basedOn w:val="Normal"/>
    <w:qFormat/>
    <w:pPr/>
    <w:rPr>
      <w:rFonts w:ascii="Tahoma" w:hAnsi="Tahoma" w:cs="Tahoma"/>
      <w:sz w:val="16"/>
      <w:szCs w:val="16"/>
    </w:rPr>
  </w:style>
  <w:style w:type="paragraph" w:styleId="18">
    <w:name w:val="Абзац списка1"/>
    <w:basedOn w:val="Normal"/>
    <w:qFormat/>
    <w:pPr>
      <w:ind w:hanging="0" w:start="720" w:end="0"/>
    </w:pPr>
    <w:rPr/>
  </w:style>
  <w:style w:type="paragraph" w:styleId="Style20">
    <w:name w:val="Содержимое врезки"/>
    <w:basedOn w:val="Normal"/>
    <w:qFormat/>
    <w:pPr/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jc w:val="center"/>
    </w:pPr>
    <w:rPr>
      <w:b/>
      <w:bCs/>
    </w:rPr>
  </w:style>
  <w:style w:type="paragraph" w:styleId="Style23">
    <w:name w:val="Верхний колонтитул слева"/>
    <w:basedOn w:val="Normal"/>
    <w:qFormat/>
    <w:pPr/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start="0" w:end="0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/>
      <w:suppressAutoHyphens w:val="true"/>
      <w:bidi w:val="0"/>
      <w:jc w:val="star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214">
    <w:name w:val="Основной текст 21"/>
    <w:basedOn w:val="Normal"/>
    <w:qFormat/>
    <w:pPr>
      <w:suppressAutoHyphens w:val="true"/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ar-SA"/>
    </w:rPr>
  </w:style>
  <w:style w:type="paragraph" w:styleId="19">
    <w:name w:val="Обычный1"/>
    <w:qFormat/>
    <w:pPr>
      <w:widowControl w:val="false"/>
      <w:suppressAutoHyphens w:val="true"/>
      <w:bidi w:val="0"/>
      <w:snapToGrid w:val="false"/>
      <w:jc w:val="start"/>
    </w:pPr>
    <w:rPr>
      <w:rFonts w:ascii="Calibri" w:hAnsi="Calibri" w:eastAsia="" w:cs=""/>
      <w:color w:val="auto"/>
      <w:kern w:val="0"/>
      <w:sz w:val="22"/>
      <w:szCs w:val="22"/>
      <w:lang w:val="ru-RU" w:eastAsia="ru-RU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LibreOffice/7.6.7.2$Linux_X86_64 LibreOffice_project/60$Build-2</Application>
  <AppVersion>15.0000</AppVersion>
  <DocSecurity>0</DocSecurity>
  <Pages>7</Pages>
  <Words>1832</Words>
  <Characters>12724</Characters>
  <CharactersWithSpaces>14850</CharactersWithSpaces>
  <Paragraphs>181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2021-03-13T08:24:00Z</dcterms:created>
  <dc:creator>Сергей</dc:creator>
  <dc:description/>
  <dc:language>ru-RU</dc:language>
  <cp:lastModifiedBy/>
  <cp:lastPrinted>2026-04-23T11:34:00Z</cp:lastPrinted>
  <dcterms:modified xsi:type="dcterms:W3CDTF">2026-07-24T15:56:57Z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