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8"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838"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Техническое задание</w:t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838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38"/>
        <w:ind w:firstLine="567"/>
        <w:jc w:val="both"/>
        <w:tabs>
          <w:tab w:val="left" w:pos="567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1. Наименование и описание объекта закупки - 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о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</w:rPr>
        <w:t xml:space="preserve">бразовательные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услуги по программ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е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«Предрейсовые и послерейсовые медицинские осмотры водителей транспортных средств».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38"/>
        <w:ind w:firstLine="567"/>
        <w:jc w:val="both"/>
        <w:tabs>
          <w:tab w:val="left" w:pos="567" w:leader="none"/>
        </w:tabs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2. Форма обучения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:</w:t>
      </w:r>
      <w:r>
        <w:rPr>
          <w:rFonts w:ascii="Liberation Serif" w:hAnsi="Liberation Serif" w:eastAsia="Liberation Serif" w:cs="Liberation Serif"/>
          <w:b/>
          <w:sz w:val="28"/>
          <w:szCs w:val="28"/>
          <w:highlight w:val="yellow"/>
        </w:rPr>
        <w:t xml:space="preserve"> </w:t>
      </w:r>
      <w:r>
        <w:rPr>
          <w:rFonts w:ascii="Liberation Serif" w:hAnsi="Liberation Serif" w:eastAsia="Liberation Serif" w:cs="Liberation Serif"/>
          <w:b/>
          <w:sz w:val="24"/>
          <w:szCs w:val="24"/>
          <w:highlight w:val="yellow"/>
        </w:rPr>
        <w:t xml:space="preserve">ОЧНО-ЗАОЧНАЯ</w:t>
      </w:r>
      <w:r>
        <w:rPr>
          <w:rFonts w:ascii="Liberation Serif" w:hAnsi="Liberation Serif" w:eastAsia="Liberation Serif" w:cs="Liberation Serif"/>
          <w:sz w:val="28"/>
          <w:szCs w:val="28"/>
          <w:highlight w:val="yellow"/>
        </w:rPr>
        <w:t xml:space="preserve">.</w:t>
      </w:r>
      <w:r>
        <w:rPr>
          <w:rFonts w:ascii="Liberation Serif" w:hAnsi="Liberation Serif" w:cs="Liberation Serif"/>
          <w:sz w:val="28"/>
          <w:szCs w:val="28"/>
          <w:highlight w:val="white"/>
        </w:rPr>
      </w:r>
      <w:r>
        <w:rPr>
          <w:rFonts w:ascii="Liberation Serif" w:hAnsi="Liberation Serif" w:cs="Liberation Serif"/>
          <w:sz w:val="28"/>
          <w:szCs w:val="28"/>
          <w:highlight w:val="white"/>
        </w:rPr>
      </w:r>
    </w:p>
    <w:p>
      <w:pPr>
        <w:pStyle w:val="838"/>
        <w:contextualSpacing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3. Место обучения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: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г. Хабаровск,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рабочие места сотрудников на территории заказчика ФКУ «ГБ МСЭ по Хабаровскому краю» М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нтруда России.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38"/>
        <w:contextualSpacing/>
        <w:ind w:firstLine="567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4. Срок оказания услуг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: в период с момента заключения контракта по 30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.09.2026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. 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838"/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5. 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Срок освоения программы: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72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часа. 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38"/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6. Количество 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о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бучающихся: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3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человек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38"/>
        <w:ind w:firstLine="567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7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. Требования к исполнителю</w:t>
      </w:r>
      <w:r>
        <w:rPr>
          <w:rFonts w:ascii="Liberation Serif" w:hAnsi="Liberation Serif" w:eastAsia="Liberation Serif" w:cs="Liberation Serif"/>
          <w:b/>
          <w:sz w:val="28"/>
          <w:szCs w:val="28"/>
        </w:rPr>
        <w:t xml:space="preserve">: 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begin"/>
      </w:r>
      <w:r>
        <w:rPr>
          <w:rFonts w:ascii="Liberation Serif" w:hAnsi="Liberation Serif" w:eastAsia="Liberation Serif" w:cs="Liberation Serif"/>
          <w:sz w:val="28"/>
          <w:szCs w:val="28"/>
        </w:rPr>
        <w:instrText xml:space="preserve"> HYPERLINK  \l "P44"</w:instrTex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separate"/>
      </w:r>
      <w:r>
        <w:rPr>
          <w:rStyle w:val="919"/>
          <w:rFonts w:ascii="Liberation Serif" w:hAnsi="Liberation Serif" w:eastAsia="Liberation Serif" w:cs="Liberation Serif"/>
          <w:bCs/>
          <w:color w:val="000000"/>
          <w:sz w:val="28"/>
          <w:szCs w:val="28"/>
          <w:u w:val="none"/>
        </w:rPr>
        <w:t xml:space="preserve"> наличие действующей лицензии на осуществление образовательной деятельности в сфере дополнительного профессионального образования в соответствии с Федеральным законом от 29</w:t>
      </w:r>
      <w:r>
        <w:rPr>
          <w:rStyle w:val="919"/>
          <w:rFonts w:ascii="Liberation Serif" w:hAnsi="Liberation Serif" w:eastAsia="Liberation Serif" w:cs="Liberation Serif"/>
          <w:bCs/>
          <w:color w:val="000000"/>
          <w:sz w:val="28"/>
          <w:szCs w:val="28"/>
          <w:u w:val="none"/>
        </w:rPr>
        <w:t xml:space="preserve">.12.</w:t>
      </w:r>
      <w:r>
        <w:rPr>
          <w:rStyle w:val="919"/>
          <w:rFonts w:ascii="Liberation Serif" w:hAnsi="Liberation Serif" w:eastAsia="Liberation Serif" w:cs="Liberation Serif"/>
          <w:bCs/>
          <w:color w:val="000000"/>
          <w:sz w:val="28"/>
          <w:szCs w:val="28"/>
          <w:u w:val="none"/>
        </w:rPr>
        <w:t xml:space="preserve">2012 № 273-ФЗ «Об образовании в Российской Федерации»</w:t>
      </w:r>
      <w:r>
        <w:rPr>
          <w:rStyle w:val="919"/>
          <w:rFonts w:ascii="Liberation Serif" w:hAnsi="Liberation Serif" w:eastAsia="Liberation Serif" w:cs="Liberation Serif"/>
          <w:bCs/>
          <w:color w:val="000000"/>
          <w:sz w:val="28"/>
          <w:szCs w:val="28"/>
          <w:u w:val="none"/>
        </w:rPr>
        <w:t xml:space="preserve">,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end"/>
      </w:r>
      <w:r>
        <w:rPr>
          <w:rFonts w:ascii="Liberation Serif" w:hAnsi="Liberation Serif" w:eastAsia="Liberation Serif" w:cs="Liberation Serif"/>
          <w:color w:val="334059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shd w:val="clear" w:color="auto" w:fill="ffffff"/>
        </w:rPr>
        <w:t xml:space="preserve">Федеральным законом от 04.05.2011г № 99-ФЗ «О лицензировании отдельных видов деятельности».</w:t>
      </w:r>
      <w:r>
        <w:rPr>
          <w:rFonts w:ascii="Liberation Serif" w:hAnsi="Liberation Serif" w:cs="Liberation Serif"/>
          <w:bCs/>
          <w:sz w:val="28"/>
          <w:szCs w:val="28"/>
        </w:rPr>
      </w:r>
      <w:r>
        <w:rPr>
          <w:rFonts w:ascii="Liberation Serif" w:hAnsi="Liberation Serif" w:cs="Liberation Serif"/>
          <w:bCs/>
          <w:sz w:val="28"/>
          <w:szCs w:val="28"/>
        </w:rPr>
      </w:r>
    </w:p>
    <w:p>
      <w:pPr>
        <w:pStyle w:val="959"/>
        <w:ind w:left="0"/>
        <w:jc w:val="both"/>
        <w:spacing w:after="0" w:line="240" w:lineRule="auto"/>
        <w:tabs>
          <w:tab w:val="left" w:pos="567" w:leader="none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fldChar w:fldCharType="begin"/>
      </w:r>
      <w:r>
        <w:rPr>
          <w:rFonts w:ascii="Liberation Serif" w:hAnsi="Liberation Serif" w:eastAsia="Liberation Serif" w:cs="Liberation Serif"/>
          <w:sz w:val="28"/>
          <w:szCs w:val="28"/>
        </w:rPr>
        <w:instrText xml:space="preserve"> HYPERLINK  \l "P44"</w:instrTex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separate"/>
      </w:r>
      <w:r>
        <w:rPr>
          <w:rStyle w:val="919"/>
          <w:rFonts w:ascii="Liberation Serif" w:hAnsi="Liberation Serif" w:eastAsia="Liberation Serif" w:cs="Liberation Serif"/>
          <w:b/>
          <w:color w:val="000000"/>
          <w:sz w:val="28"/>
          <w:szCs w:val="28"/>
          <w:u w:val="none"/>
        </w:rPr>
        <w:tab/>
      </w:r>
      <w:r>
        <w:rPr>
          <w:rStyle w:val="919"/>
          <w:rFonts w:ascii="Liberation Serif" w:hAnsi="Liberation Serif" w:eastAsia="Liberation Serif" w:cs="Liberation Serif"/>
          <w:b/>
          <w:color w:val="000000"/>
          <w:sz w:val="28"/>
          <w:szCs w:val="28"/>
          <w:u w:val="none"/>
        </w:rPr>
        <w:t xml:space="preserve">8</w:t>
      </w:r>
      <w:r>
        <w:rPr>
          <w:rStyle w:val="919"/>
          <w:rFonts w:ascii="Liberation Serif" w:hAnsi="Liberation Serif" w:eastAsia="Liberation Serif" w:cs="Liberation Serif"/>
          <w:b/>
          <w:color w:val="000000"/>
          <w:sz w:val="28"/>
          <w:szCs w:val="28"/>
          <w:u w:val="none"/>
        </w:rPr>
        <w:t xml:space="preserve">. Порядок оказания услуг: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end"/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60"/>
        <w:ind w:left="0" w:right="0" w:firstLine="567"/>
        <w:jc w:val="both"/>
        <w:spacing w:line="240" w:lineRule="auto"/>
        <w:tabs>
          <w:tab w:val="left" w:pos="567" w:leader="none"/>
        </w:tabs>
        <w:rPr>
          <w:rFonts w:ascii="Liberation Serif" w:hAnsi="Liberation Serif" w:cs="Liberation Serif"/>
          <w:sz w:val="28"/>
          <w:szCs w:val="28"/>
          <w:highlight w:val="yellow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yellow"/>
          <w:lang w:eastAsia="ar-SA"/>
        </w:rPr>
        <w:t xml:space="preserve">Исполнитель должен организовать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yellow"/>
          <w:lang w:eastAsia="ar-SA"/>
        </w:rPr>
        <w:t xml:space="preserve"> проведение лекционн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yellow"/>
          <w:lang w:eastAsia="ar-SA"/>
        </w:rPr>
        <w:t xml:space="preserve">ых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yellow"/>
          <w:lang w:eastAsia="ar-SA"/>
        </w:rPr>
        <w:t xml:space="preserve">,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yellow"/>
          <w:lang w:eastAsia="ar-SA"/>
        </w:rPr>
        <w:t xml:space="preserve"> семинарских 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yellow"/>
          <w:lang w:eastAsia="ar-SA"/>
        </w:rPr>
        <w:t xml:space="preserve">и практических 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yellow"/>
          <w:lang w:eastAsia="ar-SA"/>
        </w:rPr>
        <w:t xml:space="preserve">занятий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yellow"/>
        </w:rPr>
        <w:t xml:space="preserve">. </w:t>
      </w:r>
      <w:bookmarkStart w:id="0" w:name="_Hlt96332958"/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yellow"/>
        </w:rPr>
      </w:r>
      <w:bookmarkEnd w:id="0"/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yellow"/>
        </w:rPr>
      </w:r>
      <w:bookmarkStart w:id="1" w:name="_Hlt96332959"/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yellow"/>
        </w:rPr>
      </w:r>
      <w:bookmarkEnd w:id="1"/>
      <w:r>
        <w:rPr>
          <w:rFonts w:ascii="Liberation Serif" w:hAnsi="Liberation Serif" w:cs="Liberation Serif"/>
          <w:b/>
          <w:bCs/>
          <w:sz w:val="28"/>
          <w:szCs w:val="28"/>
          <w:highlight w:val="yellow"/>
        </w:rPr>
      </w:r>
      <w:r>
        <w:rPr>
          <w:rFonts w:ascii="Liberation Serif" w:hAnsi="Liberation Serif" w:cs="Liberation Serif"/>
          <w:sz w:val="28"/>
          <w:szCs w:val="28"/>
          <w:highlight w:val="yellow"/>
        </w:rPr>
      </w:r>
    </w:p>
    <w:p>
      <w:pPr>
        <w:pStyle w:val="960"/>
        <w:ind w:firstLine="567"/>
        <w:jc w:val="both"/>
        <w:spacing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По окончанию обучения, исполнитель предоставляет следующую отчетную документацию: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60"/>
        <w:jc w:val="both"/>
        <w:spacing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fldChar w:fldCharType="begin"/>
      </w:r>
      <w:r>
        <w:rPr>
          <w:rFonts w:ascii="Liberation Serif" w:hAnsi="Liberation Serif" w:eastAsia="Liberation Serif" w:cs="Liberation Serif"/>
          <w:sz w:val="28"/>
          <w:szCs w:val="28"/>
        </w:rPr>
        <w:instrText xml:space="preserve"> HYPERLINK  \l "P44"</w:instrTex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separate"/>
      </w:r>
      <w:r>
        <w:rPr>
          <w:rStyle w:val="919"/>
          <w:rFonts w:ascii="Liberation Serif" w:hAnsi="Liberation Serif" w:eastAsia="Liberation Serif" w:cs="Liberation Serif"/>
          <w:color w:val="000000"/>
          <w:sz w:val="28"/>
          <w:szCs w:val="28"/>
          <w:u w:val="none"/>
        </w:rPr>
        <w:t xml:space="preserve">- оформленные акты сдачи-приемки оказанных услуг (два экземпляра)</w:t>
      </w:r>
      <w:r>
        <w:rPr>
          <w:rStyle w:val="919"/>
          <w:rFonts w:ascii="Liberation Serif" w:hAnsi="Liberation Serif" w:eastAsia="Liberation Serif" w:cs="Liberation Serif"/>
          <w:color w:val="000000"/>
          <w:sz w:val="28"/>
          <w:szCs w:val="28"/>
          <w:u w:val="none"/>
        </w:rPr>
        <w:t xml:space="preserve">.</w:t>
      </w:r>
      <w:r>
        <w:rPr>
          <w:rStyle w:val="919"/>
          <w:rFonts w:ascii="Liberation Serif" w:hAnsi="Liberation Serif" w:eastAsia="Liberation Serif" w:cs="Liberation Serif"/>
          <w:color w:val="000000"/>
          <w:sz w:val="28"/>
          <w:szCs w:val="28"/>
          <w:u w:val="none"/>
        </w:rPr>
        <w:t xml:space="preserve"> Счет, счет-фактура (при наличии);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end"/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38"/>
        <w:jc w:val="both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- удостоверение о повышении квалификации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begin"/>
      </w:r>
      <w:r>
        <w:rPr>
          <w:rFonts w:ascii="Liberation Serif" w:hAnsi="Liberation Serif" w:eastAsia="Liberation Serif" w:cs="Liberation Serif"/>
          <w:sz w:val="28"/>
          <w:szCs w:val="28"/>
        </w:rPr>
        <w:instrText xml:space="preserve"> HYPERLINK  \l "P44"</w:instrTex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separate"/>
      </w:r>
      <w:r>
        <w:rPr>
          <w:rStyle w:val="919"/>
          <w:rFonts w:ascii="Liberation Serif" w:hAnsi="Liberation Serif" w:eastAsia="Liberation Serif" w:cs="Liberation Serif"/>
          <w:bCs/>
          <w:color w:val="000000"/>
          <w:sz w:val="28"/>
          <w:szCs w:val="28"/>
          <w:u w:val="none"/>
        </w:rPr>
        <w:t xml:space="preserve">Удостоверения о прохождении обучения должны быть установленного образца и содержать информацию об объеме и наименовании программы. 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end"/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В соответствии с требованиями Постановления Правительства Российской Федер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ции от 31.05.2021 № 825 «О федеральной информационной системе «Федеральный реестр сведений о документах об образовании и (или) о квалификации, документах об обучении» (ФИС ФРДО) и письма Федеральной службы по надзору в сфере образования и науки (Р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о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собрнадзор) от 06.12.2022  № 02-357, образовательная организация вносит данные в ФИС ФРДО по выданным документам об образовании сразу по окончании оказания услуг сл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у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шателям.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pStyle w:val="838"/>
        <w:ind w:firstLine="567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fldChar w:fldCharType="begin"/>
      </w:r>
      <w:r>
        <w:rPr>
          <w:rFonts w:ascii="Liberation Serif" w:hAnsi="Liberation Serif" w:eastAsia="Liberation Serif" w:cs="Liberation Serif"/>
          <w:sz w:val="28"/>
          <w:szCs w:val="28"/>
        </w:rPr>
        <w:instrText xml:space="preserve"> HYPERLINK  \l "P44"</w:instrTex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separate"/>
      </w:r>
      <w:r>
        <w:rPr>
          <w:rStyle w:val="919"/>
          <w:rFonts w:ascii="Liberation Serif" w:hAnsi="Liberation Serif" w:eastAsia="Liberation Serif" w:cs="Liberation Serif"/>
          <w:b/>
          <w:color w:val="000000"/>
          <w:sz w:val="28"/>
          <w:szCs w:val="28"/>
          <w:u w:val="none"/>
        </w:rPr>
        <w:t xml:space="preserve">9</w:t>
      </w:r>
      <w:r>
        <w:rPr>
          <w:rStyle w:val="919"/>
          <w:rFonts w:ascii="Liberation Serif" w:hAnsi="Liberation Serif" w:eastAsia="Liberation Serif" w:cs="Liberation Serif"/>
          <w:b/>
          <w:color w:val="000000"/>
          <w:sz w:val="28"/>
          <w:szCs w:val="28"/>
          <w:u w:val="none"/>
        </w:rPr>
        <w:t xml:space="preserve">. 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end"/>
        <w:fldChar w:fldCharType="begin"/>
      </w:r>
      <w:r>
        <w:rPr>
          <w:rFonts w:ascii="Liberation Serif" w:hAnsi="Liberation Serif" w:eastAsia="Liberation Serif" w:cs="Liberation Serif"/>
          <w:sz w:val="28"/>
          <w:szCs w:val="28"/>
        </w:rPr>
        <w:instrText xml:space="preserve"> HYPERLINK  \l "P44"</w:instrTex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separate"/>
      </w:r>
      <w:r>
        <w:rPr>
          <w:rStyle w:val="919"/>
          <w:rFonts w:ascii="Liberation Serif" w:hAnsi="Liberation Serif" w:eastAsia="Liberation Serif" w:cs="Liberation Serif"/>
          <w:color w:val="000000"/>
          <w:sz w:val="28"/>
          <w:szCs w:val="28"/>
          <w:u w:val="none"/>
        </w:rPr>
        <w:t xml:space="preserve">Все расходы исполнителя по оказанию услуг: стоимость бланков документов, установленного образца, 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end"/>
        <w:fldChar w:fldCharType="begin"/>
      </w:r>
      <w:r>
        <w:rPr>
          <w:rFonts w:ascii="Liberation Serif" w:hAnsi="Liberation Serif" w:eastAsia="Liberation Serif" w:cs="Liberation Serif"/>
          <w:sz w:val="28"/>
          <w:szCs w:val="28"/>
        </w:rPr>
        <w:instrText xml:space="preserve"> HYPERLINK  \l "P44"</w:instrTex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separate"/>
      </w:r>
      <w:r>
        <w:rPr>
          <w:rStyle w:val="919"/>
          <w:rFonts w:ascii="Liberation Serif" w:hAnsi="Liberation Serif" w:eastAsia="Liberation Serif" w:cs="Liberation Serif"/>
          <w:color w:val="000000"/>
          <w:sz w:val="28"/>
          <w:szCs w:val="28"/>
          <w:u w:val="none"/>
        </w:rPr>
        <w:t xml:space="preserve">удостоверения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end"/>
        <w:fldChar w:fldCharType="begin"/>
      </w:r>
      <w:r>
        <w:rPr>
          <w:rFonts w:ascii="Liberation Serif" w:hAnsi="Liberation Serif" w:eastAsia="Liberation Serif" w:cs="Liberation Serif"/>
          <w:sz w:val="28"/>
          <w:szCs w:val="28"/>
        </w:rPr>
        <w:instrText xml:space="preserve"> HYPERLINK  \l "P44"</w:instrTex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separate"/>
      </w:r>
      <w:r>
        <w:rPr>
          <w:rStyle w:val="919"/>
          <w:rFonts w:ascii="Liberation Serif" w:hAnsi="Liberation Serif" w:eastAsia="Liberation Serif" w:cs="Liberation Serif"/>
          <w:color w:val="000000"/>
          <w:sz w:val="28"/>
          <w:szCs w:val="28"/>
          <w:u w:val="none"/>
        </w:rPr>
        <w:t xml:space="preserve"> об окончании обучения, почтовые расходы и т.д. входят в стоимость услуги.</w: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end"/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838"/>
        <w:ind w:firstLine="567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  <w:lang w:eastAsia="en-US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838"/>
        <w:ind w:firstLine="567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  <w:lang w:eastAsia="en-US"/>
        </w:rPr>
        <w:t xml:space="preserve">Список обучающихся предоставляется после заключения контракта.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838"/>
        <w:ind w:firstLine="567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  <w:lang w:eastAsia="en-US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pStyle w:val="838"/>
        <w:ind w:firstLine="567"/>
        <w:rPr>
          <w:rFonts w:ascii="Liberation Serif" w:hAnsi="Liberation Serif" w:eastAsia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  <w:lang w:eastAsia="en-US"/>
        </w:rPr>
        <w:t xml:space="preserve">Контактные данные д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lang w:eastAsia="en-US"/>
        </w:rPr>
        <w:t xml:space="preserve">ля заключения контракта: </w:t>
      </w:r>
      <w:r>
        <w:rPr>
          <w:rFonts w:ascii="Liberation Serif" w:hAnsi="Liberation Serif" w:eastAsia="Liberation Serif" w:cs="Liberation Serif"/>
          <w:sz w:val="28"/>
          <w:szCs w:val="28"/>
          <w:lang w:eastAsia="en-US"/>
        </w:rPr>
      </w:r>
      <w:r>
        <w:rPr>
          <w:rFonts w:ascii="Liberation Serif" w:hAnsi="Liberation Serif" w:eastAsia="Liberation Serif" w:cs="Liberation Serif"/>
          <w:sz w:val="28"/>
          <w:szCs w:val="28"/>
          <w:lang w:eastAsia="en-US"/>
        </w:rPr>
      </w:r>
    </w:p>
    <w:p>
      <w:pPr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Cs/>
          <w:sz w:val="28"/>
          <w:szCs w:val="28"/>
          <w:lang w:eastAsia="en-US"/>
        </w:rPr>
        <w:t xml:space="preserve">т</w:t>
      </w:r>
      <w:r>
        <w:rPr>
          <w:rFonts w:ascii="Liberation Serif" w:hAnsi="Liberation Serif" w:eastAsia="Liberation Serif" w:cs="Liberation Serif"/>
          <w:bCs/>
          <w:sz w:val="28"/>
          <w:szCs w:val="28"/>
          <w:lang w:eastAsia="en-US"/>
        </w:rPr>
        <w:t xml:space="preserve">ел. +7 (4212) </w:t>
      </w:r>
      <w:r>
        <w:rPr>
          <w:rFonts w:ascii="Liberation Serif" w:hAnsi="Liberation Serif" w:eastAsia="Liberation Serif" w:cs="Liberation Serif"/>
          <w:bCs/>
          <w:color w:val="000000"/>
          <w:sz w:val="28"/>
          <w:szCs w:val="28"/>
          <w:lang w:eastAsia="en-US"/>
        </w:rPr>
        <w:t xml:space="preserve">31-29-</w:t>
      </w:r>
      <w:r>
        <w:rPr>
          <w:rFonts w:ascii="Liberation Serif" w:hAnsi="Liberation Serif" w:eastAsia="Liberation Serif" w:cs="Liberation Serif"/>
          <w:bCs/>
          <w:color w:val="000000"/>
          <w:sz w:val="28"/>
          <w:szCs w:val="28"/>
          <w:lang w:eastAsia="en-US"/>
        </w:rPr>
        <w:t xml:space="preserve">3</w:t>
      </w:r>
      <w:r>
        <w:rPr>
          <w:rFonts w:ascii="Liberation Serif" w:hAnsi="Liberation Serif" w:eastAsia="Liberation Serif" w:cs="Liberation Serif"/>
          <w:bCs/>
          <w:color w:val="000000"/>
          <w:sz w:val="28"/>
          <w:szCs w:val="28"/>
          <w:lang w:eastAsia="en-US"/>
        </w:rPr>
        <w:t xml:space="preserve">8.  А</w:t>
      </w:r>
      <w:r>
        <w:rPr>
          <w:rFonts w:ascii="Liberation Serif" w:hAnsi="Liberation Serif" w:eastAsia="Liberation Serif" w:cs="Liberation Serif"/>
          <w:bCs/>
          <w:sz w:val="28"/>
          <w:szCs w:val="28"/>
          <w:lang w:eastAsia="en-US"/>
        </w:rPr>
        <w:t xml:space="preserve">дрес электронной почты:</w:t>
      </w:r>
      <w:r>
        <w:rPr>
          <w:rFonts w:ascii="Liberation Serif" w:hAnsi="Liberation Serif" w:eastAsia="Liberation Serif" w:cs="Liberation Serif"/>
          <w:bCs/>
          <w:color w:val="2f5496"/>
          <w:sz w:val="28"/>
          <w:szCs w:val="28"/>
          <w:lang w:eastAsia="en-US"/>
        </w:rPr>
        <w:t xml:space="preserve"> </w:t>
      </w:r>
      <w:r>
        <w:rPr>
          <w:rFonts w:ascii="Liberation Serif" w:hAnsi="Liberation Serif" w:eastAsia="Liberation Serif" w:cs="Liberation Serif"/>
          <w:bCs/>
          <w:sz w:val="28"/>
          <w:szCs w:val="28"/>
          <w:lang w:val="en-US" w:eastAsia="en-US"/>
        </w:rPr>
        <w:t xml:space="preserve">urist</w:t>
      </w:r>
      <w:r>
        <w:rPr>
          <w:rFonts w:ascii="Liberation Serif" w:hAnsi="Liberation Serif" w:eastAsia="Liberation Serif" w:cs="Liberation Serif"/>
          <w:bCs/>
          <w:sz w:val="28"/>
          <w:szCs w:val="28"/>
          <w:lang w:eastAsia="en-US"/>
        </w:rPr>
        <w:t xml:space="preserve">@</w:t>
      </w:r>
      <w:r>
        <w:rPr>
          <w:rFonts w:ascii="Liberation Serif" w:hAnsi="Liberation Serif" w:eastAsia="Liberation Serif" w:cs="Liberation Serif"/>
          <w:bCs/>
          <w:sz w:val="28"/>
          <w:szCs w:val="28"/>
          <w:lang w:val="en-US" w:eastAsia="en-US"/>
        </w:rPr>
        <w:t xml:space="preserve">mse</w:t>
      </w:r>
      <w:r>
        <w:rPr>
          <w:rFonts w:ascii="Liberation Serif" w:hAnsi="Liberation Serif" w:eastAsia="Liberation Serif" w:cs="Liberation Serif"/>
          <w:bCs/>
          <w:sz w:val="28"/>
          <w:szCs w:val="28"/>
          <w:lang w:eastAsia="en-US"/>
        </w:rPr>
        <w:t xml:space="preserve">27.</w:t>
      </w:r>
      <w:r>
        <w:rPr>
          <w:rFonts w:ascii="Liberation Serif" w:hAnsi="Liberation Serif" w:eastAsia="Liberation Serif" w:cs="Liberation Serif"/>
          <w:bCs/>
          <w:sz w:val="28"/>
          <w:szCs w:val="28"/>
          <w:lang w:val="en-US" w:eastAsia="en-US"/>
        </w:rPr>
        <w:t xml:space="preserve">ru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38"/>
        <w:ind w:firstLine="567"/>
        <w:widowControl w:val="off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838"/>
        <w:jc w:val="both"/>
        <w:widowControl w:val="off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fldChar w:fldCharType="begin"/>
      </w:r>
      <w:r>
        <w:rPr>
          <w:rFonts w:ascii="Liberation Serif" w:hAnsi="Liberation Serif" w:eastAsia="Liberation Serif" w:cs="Liberation Serif"/>
          <w:sz w:val="28"/>
          <w:szCs w:val="28"/>
        </w:rPr>
        <w:instrText xml:space="preserve"> HYPERLINK  \l "P44"</w:instrTex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separate"/>
        <w:fldChar w:fldCharType="end"/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838"/>
        <w:jc w:val="center"/>
        <w:widowControl w:val="off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fldChar w:fldCharType="begin"/>
      </w:r>
      <w:r>
        <w:rPr>
          <w:rFonts w:ascii="Liberation Serif" w:hAnsi="Liberation Serif" w:eastAsia="Liberation Serif" w:cs="Liberation Serif"/>
          <w:sz w:val="28"/>
          <w:szCs w:val="28"/>
        </w:rPr>
        <w:instrText xml:space="preserve"> HYPERLINK  \l "P44"</w:instrTex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separate"/>
        <w:fldChar w:fldCharType="end"/>
        <w:fldChar w:fldCharType="begin"/>
      </w:r>
      <w:r>
        <w:rPr>
          <w:rFonts w:ascii="Liberation Serif" w:hAnsi="Liberation Serif" w:eastAsia="Liberation Serif" w:cs="Liberation Serif"/>
          <w:sz w:val="28"/>
          <w:szCs w:val="28"/>
        </w:rPr>
        <w:instrText xml:space="preserve"> HYPERLINK  \l "P44"</w:instrText>
      </w:r>
      <w:r>
        <w:rPr>
          <w:rFonts w:ascii="Liberation Serif" w:hAnsi="Liberation Serif" w:eastAsia="Liberation Serif" w:cs="Liberation Serif"/>
          <w:sz w:val="28"/>
          <w:szCs w:val="28"/>
        </w:rPr>
        <w:fldChar w:fldCharType="separate"/>
        <w:fldChar w:fldCharType="end"/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838"/>
        <w:jc w:val="center"/>
        <w:tabs>
          <w:tab w:val="left" w:pos="6680" w:leader="none"/>
        </w:tabs>
      </w:pPr>
      <w:r>
        <w:fldChar w:fldCharType="begin"/>
      </w:r>
      <w:r>
        <w:instrText xml:space="preserve"> HYPERLINK  \l "P44"</w:instrText>
      </w:r>
      <w:r>
        <w:fldChar w:fldCharType="separate"/>
        <w:fldChar w:fldCharType="end"/>
      </w:r>
      <w:r/>
    </w:p>
    <w:sectPr>
      <w:footnotePr/>
      <w:endnotePr/>
      <w:type w:val="nextPage"/>
      <w:pgSz w:w="11906" w:h="16838" w:orient="portrait"/>
      <w:pgMar w:top="709" w:right="1134" w:bottom="360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Calibri">
    <w:panose1 w:val="020F0502020204030204"/>
  </w:font>
  <w:font w:name="Lucida Sans Unicode">
    <w:panose1 w:val="020B05020405040202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Wingdings">
    <w:panose1 w:val="05010000000000000000"/>
  </w:font>
  <w:font w:name="Mangal">
    <w:panose1 w:val="02040503050306020203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839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80008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8"/>
    <w:next w:val="838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936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8"/>
    <w:next w:val="838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936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8"/>
    <w:next w:val="838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936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8"/>
    <w:next w:val="838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936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8"/>
    <w:next w:val="838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936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8"/>
    <w:next w:val="838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936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8"/>
    <w:next w:val="838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936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8"/>
    <w:next w:val="838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936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8"/>
    <w:next w:val="838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936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List Paragraph"/>
    <w:basedOn w:val="838"/>
    <w:uiPriority w:val="34"/>
    <w:qFormat/>
    <w:pPr>
      <w:contextualSpacing/>
      <w:ind w:left="720"/>
    </w:p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8"/>
    <w:next w:val="838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936"/>
    <w:link w:val="680"/>
    <w:uiPriority w:val="10"/>
    <w:rPr>
      <w:sz w:val="48"/>
      <w:szCs w:val="48"/>
    </w:rPr>
  </w:style>
  <w:style w:type="paragraph" w:styleId="682">
    <w:name w:val="Subtitle"/>
    <w:basedOn w:val="838"/>
    <w:next w:val="838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936"/>
    <w:link w:val="682"/>
    <w:uiPriority w:val="11"/>
    <w:rPr>
      <w:sz w:val="24"/>
      <w:szCs w:val="24"/>
    </w:rPr>
  </w:style>
  <w:style w:type="paragraph" w:styleId="684">
    <w:name w:val="Quote"/>
    <w:basedOn w:val="838"/>
    <w:next w:val="838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8"/>
    <w:next w:val="838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8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936"/>
    <w:link w:val="688"/>
    <w:uiPriority w:val="99"/>
  </w:style>
  <w:style w:type="paragraph" w:styleId="690">
    <w:name w:val="Footer"/>
    <w:basedOn w:val="838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936"/>
    <w:link w:val="690"/>
    <w:uiPriority w:val="99"/>
  </w:style>
  <w:style w:type="paragraph" w:styleId="692">
    <w:name w:val="Caption"/>
    <w:basedOn w:val="838"/>
    <w:next w:val="838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936"/>
    <w:link w:val="692"/>
    <w:uiPriority w:val="35"/>
    <w:rPr>
      <w:b/>
      <w:bCs/>
      <w:color w:val="4f81bd" w:themeColor="accent1"/>
      <w:sz w:val="18"/>
      <w:szCs w:val="18"/>
    </w:rPr>
  </w:style>
  <w:style w:type="table" w:styleId="694">
    <w:name w:val="Table Grid"/>
    <w:basedOn w:val="9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basedOn w:val="9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9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9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9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9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9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9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9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9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9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4">
    <w:name w:val="List Table 7 Colorful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5">
    <w:name w:val="List Table 7 Colorful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6">
    <w:name w:val="List Table 7 Colorful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7">
    <w:name w:val="List Table 7 Colorful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8">
    <w:name w:val="List Table 7 Colorful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9">
    <w:name w:val="Lined - Accent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basedOn w:val="9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9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936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936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>
    <w:name w:val="Normal"/>
    <w:next w:val="838"/>
    <w:link w:val="838"/>
    <w:qFormat/>
    <w:rPr>
      <w:sz w:val="24"/>
      <w:szCs w:val="24"/>
      <w:lang w:val="ru-RU" w:eastAsia="zh-CN" w:bidi="ar-SA"/>
    </w:rPr>
  </w:style>
  <w:style w:type="paragraph" w:styleId="839">
    <w:name w:val="Заголовок 1"/>
    <w:basedOn w:val="838"/>
    <w:next w:val="838"/>
    <w:link w:val="838"/>
    <w:qFormat/>
    <w:pPr>
      <w:numPr>
        <w:ilvl w:val="0"/>
        <w:numId w:val="2"/>
      </w:numPr>
      <w:jc w:val="both"/>
      <w:keepNext/>
    </w:pPr>
    <w:rPr>
      <w:b/>
      <w:sz w:val="28"/>
      <w:szCs w:val="20"/>
    </w:rPr>
  </w:style>
  <w:style w:type="character" w:styleId="840">
    <w:name w:val="Основной шрифт абзаца"/>
    <w:next w:val="840"/>
    <w:link w:val="838"/>
    <w:uiPriority w:val="1"/>
    <w:unhideWhenUsed/>
  </w:style>
  <w:style w:type="table" w:styleId="841">
    <w:name w:val="Обычная таблица"/>
    <w:next w:val="841"/>
    <w:link w:val="838"/>
    <w:uiPriority w:val="99"/>
    <w:semiHidden/>
    <w:unhideWhenUsed/>
    <w:tblPr/>
  </w:style>
  <w:style w:type="numbering" w:styleId="842">
    <w:name w:val="Нет списка"/>
    <w:next w:val="842"/>
    <w:link w:val="838"/>
    <w:uiPriority w:val="99"/>
    <w:semiHidden/>
    <w:unhideWhenUsed/>
  </w:style>
  <w:style w:type="character" w:styleId="843">
    <w:name w:val="WW8Num1z0"/>
    <w:next w:val="843"/>
    <w:link w:val="838"/>
  </w:style>
  <w:style w:type="character" w:styleId="844">
    <w:name w:val="WW8Num1z1"/>
    <w:next w:val="844"/>
    <w:link w:val="838"/>
  </w:style>
  <w:style w:type="character" w:styleId="845">
    <w:name w:val="WW8Num1z2"/>
    <w:next w:val="845"/>
    <w:link w:val="838"/>
  </w:style>
  <w:style w:type="character" w:styleId="846">
    <w:name w:val="WW8Num1z3"/>
    <w:next w:val="846"/>
    <w:link w:val="838"/>
  </w:style>
  <w:style w:type="character" w:styleId="847">
    <w:name w:val="WW8Num1z4"/>
    <w:next w:val="847"/>
    <w:link w:val="838"/>
  </w:style>
  <w:style w:type="character" w:styleId="848">
    <w:name w:val="WW8Num1z5"/>
    <w:next w:val="848"/>
    <w:link w:val="838"/>
  </w:style>
  <w:style w:type="character" w:styleId="849">
    <w:name w:val="WW8Num1z6"/>
    <w:next w:val="849"/>
    <w:link w:val="838"/>
  </w:style>
  <w:style w:type="character" w:styleId="850">
    <w:name w:val="WW8Num1z7"/>
    <w:next w:val="850"/>
    <w:link w:val="838"/>
  </w:style>
  <w:style w:type="character" w:styleId="851">
    <w:name w:val="WW8Num1z8"/>
    <w:next w:val="851"/>
    <w:link w:val="838"/>
  </w:style>
  <w:style w:type="character" w:styleId="852">
    <w:name w:val="WW8Num2z0"/>
    <w:next w:val="852"/>
    <w:link w:val="838"/>
    <w:rPr>
      <w:rFonts w:ascii="Symbol" w:hAnsi="Symbol" w:cs="Symbol"/>
    </w:rPr>
  </w:style>
  <w:style w:type="character" w:styleId="853">
    <w:name w:val="WW8Num2z1"/>
    <w:next w:val="853"/>
    <w:link w:val="838"/>
    <w:rPr>
      <w:rFonts w:ascii="Courier New" w:hAnsi="Courier New" w:cs="Courier New"/>
    </w:rPr>
  </w:style>
  <w:style w:type="character" w:styleId="854">
    <w:name w:val="WW8Num2z2"/>
    <w:next w:val="854"/>
    <w:link w:val="838"/>
    <w:rPr>
      <w:rFonts w:ascii="Wingdings" w:hAnsi="Wingdings" w:cs="Wingdings"/>
    </w:rPr>
  </w:style>
  <w:style w:type="character" w:styleId="855">
    <w:name w:val="WW8Num3z0"/>
    <w:next w:val="855"/>
    <w:link w:val="838"/>
  </w:style>
  <w:style w:type="character" w:styleId="856">
    <w:name w:val="WW8Num3z1"/>
    <w:next w:val="856"/>
    <w:link w:val="838"/>
  </w:style>
  <w:style w:type="character" w:styleId="857">
    <w:name w:val="WW8Num3z2"/>
    <w:next w:val="857"/>
    <w:link w:val="838"/>
  </w:style>
  <w:style w:type="character" w:styleId="858">
    <w:name w:val="WW8Num3z3"/>
    <w:next w:val="858"/>
    <w:link w:val="838"/>
  </w:style>
  <w:style w:type="character" w:styleId="859">
    <w:name w:val="WW8Num3z4"/>
    <w:next w:val="859"/>
    <w:link w:val="838"/>
  </w:style>
  <w:style w:type="character" w:styleId="860">
    <w:name w:val="WW8Num3z5"/>
    <w:next w:val="860"/>
    <w:link w:val="838"/>
  </w:style>
  <w:style w:type="character" w:styleId="861">
    <w:name w:val="WW8Num3z6"/>
    <w:next w:val="861"/>
    <w:link w:val="838"/>
  </w:style>
  <w:style w:type="character" w:styleId="862">
    <w:name w:val="WW8Num3z7"/>
    <w:next w:val="862"/>
    <w:link w:val="838"/>
  </w:style>
  <w:style w:type="character" w:styleId="863">
    <w:name w:val="WW8Num3z8"/>
    <w:next w:val="863"/>
    <w:link w:val="838"/>
  </w:style>
  <w:style w:type="character" w:styleId="864">
    <w:name w:val="WW8Num4z0"/>
    <w:next w:val="864"/>
    <w:link w:val="838"/>
  </w:style>
  <w:style w:type="character" w:styleId="865">
    <w:name w:val="WW8Num4z1"/>
    <w:next w:val="865"/>
    <w:link w:val="838"/>
  </w:style>
  <w:style w:type="character" w:styleId="866">
    <w:name w:val="WW8Num4z2"/>
    <w:next w:val="866"/>
    <w:link w:val="838"/>
  </w:style>
  <w:style w:type="character" w:styleId="867">
    <w:name w:val="WW8Num4z3"/>
    <w:next w:val="867"/>
    <w:link w:val="838"/>
  </w:style>
  <w:style w:type="character" w:styleId="868">
    <w:name w:val="WW8Num4z4"/>
    <w:next w:val="868"/>
    <w:link w:val="838"/>
  </w:style>
  <w:style w:type="character" w:styleId="869">
    <w:name w:val="WW8Num4z5"/>
    <w:next w:val="869"/>
    <w:link w:val="838"/>
  </w:style>
  <w:style w:type="character" w:styleId="870">
    <w:name w:val="WW8Num4z6"/>
    <w:next w:val="870"/>
    <w:link w:val="838"/>
  </w:style>
  <w:style w:type="character" w:styleId="871">
    <w:name w:val="WW8Num4z7"/>
    <w:next w:val="871"/>
    <w:link w:val="838"/>
  </w:style>
  <w:style w:type="character" w:styleId="872">
    <w:name w:val="WW8Num4z8"/>
    <w:next w:val="872"/>
    <w:link w:val="838"/>
  </w:style>
  <w:style w:type="character" w:styleId="873">
    <w:name w:val="WW8Num5z0"/>
    <w:next w:val="873"/>
    <w:link w:val="838"/>
  </w:style>
  <w:style w:type="character" w:styleId="874">
    <w:name w:val="WW8Num5z1"/>
    <w:next w:val="874"/>
    <w:link w:val="838"/>
  </w:style>
  <w:style w:type="character" w:styleId="875">
    <w:name w:val="WW8Num5z2"/>
    <w:next w:val="875"/>
    <w:link w:val="838"/>
  </w:style>
  <w:style w:type="character" w:styleId="876">
    <w:name w:val="WW8Num5z3"/>
    <w:next w:val="876"/>
    <w:link w:val="838"/>
  </w:style>
  <w:style w:type="character" w:styleId="877">
    <w:name w:val="WW8Num5z4"/>
    <w:next w:val="877"/>
    <w:link w:val="838"/>
  </w:style>
  <w:style w:type="character" w:styleId="878">
    <w:name w:val="WW8Num5z5"/>
    <w:next w:val="878"/>
    <w:link w:val="838"/>
  </w:style>
  <w:style w:type="character" w:styleId="879">
    <w:name w:val="WW8Num5z6"/>
    <w:next w:val="879"/>
    <w:link w:val="838"/>
  </w:style>
  <w:style w:type="character" w:styleId="880">
    <w:name w:val="WW8Num5z7"/>
    <w:next w:val="880"/>
    <w:link w:val="838"/>
  </w:style>
  <w:style w:type="character" w:styleId="881">
    <w:name w:val="WW8Num5z8"/>
    <w:next w:val="881"/>
    <w:link w:val="838"/>
  </w:style>
  <w:style w:type="character" w:styleId="882">
    <w:name w:val="WW8Num6z0"/>
    <w:next w:val="882"/>
    <w:link w:val="838"/>
  </w:style>
  <w:style w:type="character" w:styleId="883">
    <w:name w:val="WW8Num6z1"/>
    <w:next w:val="883"/>
    <w:link w:val="838"/>
  </w:style>
  <w:style w:type="character" w:styleId="884">
    <w:name w:val="WW8Num6z2"/>
    <w:next w:val="884"/>
    <w:link w:val="838"/>
  </w:style>
  <w:style w:type="character" w:styleId="885">
    <w:name w:val="WW8Num6z3"/>
    <w:next w:val="885"/>
    <w:link w:val="838"/>
  </w:style>
  <w:style w:type="character" w:styleId="886">
    <w:name w:val="WW8Num6z4"/>
    <w:next w:val="886"/>
    <w:link w:val="838"/>
  </w:style>
  <w:style w:type="character" w:styleId="887">
    <w:name w:val="WW8Num6z5"/>
    <w:next w:val="887"/>
    <w:link w:val="838"/>
  </w:style>
  <w:style w:type="character" w:styleId="888">
    <w:name w:val="WW8Num6z6"/>
    <w:next w:val="888"/>
    <w:link w:val="838"/>
  </w:style>
  <w:style w:type="character" w:styleId="889">
    <w:name w:val="WW8Num6z7"/>
    <w:next w:val="889"/>
    <w:link w:val="838"/>
  </w:style>
  <w:style w:type="character" w:styleId="890">
    <w:name w:val="WW8Num6z8"/>
    <w:next w:val="890"/>
    <w:link w:val="838"/>
  </w:style>
  <w:style w:type="character" w:styleId="891">
    <w:name w:val="WW8Num7z0"/>
    <w:next w:val="891"/>
    <w:link w:val="838"/>
  </w:style>
  <w:style w:type="character" w:styleId="892">
    <w:name w:val="WW8Num7z1"/>
    <w:next w:val="892"/>
    <w:link w:val="838"/>
  </w:style>
  <w:style w:type="character" w:styleId="893">
    <w:name w:val="WW8Num7z2"/>
    <w:next w:val="893"/>
    <w:link w:val="838"/>
  </w:style>
  <w:style w:type="character" w:styleId="894">
    <w:name w:val="WW8Num7z3"/>
    <w:next w:val="894"/>
    <w:link w:val="838"/>
  </w:style>
  <w:style w:type="character" w:styleId="895">
    <w:name w:val="WW8Num7z4"/>
    <w:next w:val="895"/>
    <w:link w:val="838"/>
  </w:style>
  <w:style w:type="character" w:styleId="896">
    <w:name w:val="WW8Num7z5"/>
    <w:next w:val="896"/>
    <w:link w:val="838"/>
  </w:style>
  <w:style w:type="character" w:styleId="897">
    <w:name w:val="WW8Num7z6"/>
    <w:next w:val="897"/>
    <w:link w:val="838"/>
  </w:style>
  <w:style w:type="character" w:styleId="898">
    <w:name w:val="WW8Num7z7"/>
    <w:next w:val="898"/>
    <w:link w:val="838"/>
  </w:style>
  <w:style w:type="character" w:styleId="899">
    <w:name w:val="WW8Num7z8"/>
    <w:next w:val="899"/>
    <w:link w:val="838"/>
  </w:style>
  <w:style w:type="character" w:styleId="900">
    <w:name w:val="WW8Num8z0"/>
    <w:next w:val="900"/>
    <w:link w:val="838"/>
  </w:style>
  <w:style w:type="character" w:styleId="901">
    <w:name w:val="WW8Num8z1"/>
    <w:next w:val="901"/>
    <w:link w:val="838"/>
  </w:style>
  <w:style w:type="character" w:styleId="902">
    <w:name w:val="WW8Num8z2"/>
    <w:next w:val="902"/>
    <w:link w:val="838"/>
  </w:style>
  <w:style w:type="character" w:styleId="903">
    <w:name w:val="WW8Num8z3"/>
    <w:next w:val="903"/>
    <w:link w:val="838"/>
  </w:style>
  <w:style w:type="character" w:styleId="904">
    <w:name w:val="WW8Num8z4"/>
    <w:next w:val="904"/>
    <w:link w:val="838"/>
  </w:style>
  <w:style w:type="character" w:styleId="905">
    <w:name w:val="WW8Num8z5"/>
    <w:next w:val="905"/>
    <w:link w:val="838"/>
  </w:style>
  <w:style w:type="character" w:styleId="906">
    <w:name w:val="WW8Num8z6"/>
    <w:next w:val="906"/>
    <w:link w:val="838"/>
  </w:style>
  <w:style w:type="character" w:styleId="907">
    <w:name w:val="WW8Num8z7"/>
    <w:next w:val="907"/>
    <w:link w:val="838"/>
  </w:style>
  <w:style w:type="character" w:styleId="908">
    <w:name w:val="WW8Num8z8"/>
    <w:next w:val="908"/>
    <w:link w:val="838"/>
  </w:style>
  <w:style w:type="character" w:styleId="909">
    <w:name w:val="WW8Num9z0"/>
    <w:next w:val="909"/>
    <w:link w:val="838"/>
  </w:style>
  <w:style w:type="character" w:styleId="910">
    <w:name w:val="WW8Num9z1"/>
    <w:next w:val="910"/>
    <w:link w:val="838"/>
  </w:style>
  <w:style w:type="character" w:styleId="911">
    <w:name w:val="WW8Num9z2"/>
    <w:next w:val="911"/>
    <w:link w:val="838"/>
  </w:style>
  <w:style w:type="character" w:styleId="912">
    <w:name w:val="WW8Num9z3"/>
    <w:next w:val="912"/>
    <w:link w:val="838"/>
  </w:style>
  <w:style w:type="character" w:styleId="913">
    <w:name w:val="WW8Num9z4"/>
    <w:next w:val="913"/>
    <w:link w:val="838"/>
  </w:style>
  <w:style w:type="character" w:styleId="914">
    <w:name w:val="WW8Num9z5"/>
    <w:next w:val="914"/>
    <w:link w:val="838"/>
  </w:style>
  <w:style w:type="character" w:styleId="915">
    <w:name w:val="WW8Num9z6"/>
    <w:next w:val="915"/>
    <w:link w:val="838"/>
  </w:style>
  <w:style w:type="character" w:styleId="916">
    <w:name w:val="WW8Num9z7"/>
    <w:next w:val="916"/>
    <w:link w:val="838"/>
  </w:style>
  <w:style w:type="character" w:styleId="917">
    <w:name w:val="WW8Num9z8"/>
    <w:next w:val="917"/>
    <w:link w:val="838"/>
  </w:style>
  <w:style w:type="character" w:styleId="918">
    <w:name w:val="Основной шрифт абзаца1"/>
    <w:next w:val="918"/>
    <w:link w:val="838"/>
  </w:style>
  <w:style w:type="character" w:styleId="919">
    <w:name w:val="Гиперссылка"/>
    <w:next w:val="919"/>
    <w:link w:val="838"/>
    <w:rPr>
      <w:color w:val="0000ff"/>
      <w:u w:val="single"/>
    </w:rPr>
  </w:style>
  <w:style w:type="character" w:styleId="920">
    <w:name w:val="Номер страницы"/>
    <w:basedOn w:val="918"/>
    <w:next w:val="920"/>
    <w:link w:val="838"/>
  </w:style>
  <w:style w:type="character" w:styleId="921">
    <w:name w:val="Строгий"/>
    <w:next w:val="921"/>
    <w:link w:val="838"/>
    <w:qFormat/>
    <w:rPr>
      <w:b/>
      <w:bCs/>
    </w:rPr>
  </w:style>
  <w:style w:type="character" w:styleId="922">
    <w:name w:val="Цветовое выделение"/>
    <w:next w:val="922"/>
    <w:link w:val="838"/>
    <w:rPr>
      <w:b/>
      <w:bCs/>
      <w:color w:val="26282f"/>
    </w:rPr>
  </w:style>
  <w:style w:type="character" w:styleId="923">
    <w:name w:val="Гипертекстовая ссылка"/>
    <w:next w:val="923"/>
    <w:link w:val="838"/>
    <w:rPr>
      <w:b/>
      <w:bCs/>
      <w:color w:val="106bbe"/>
    </w:rPr>
  </w:style>
  <w:style w:type="character" w:styleId="924">
    <w:name w:val="Основной текст_"/>
    <w:next w:val="924"/>
    <w:link w:val="838"/>
    <w:rPr>
      <w:sz w:val="26"/>
      <w:szCs w:val="26"/>
      <w:highlight w:val="white"/>
      <w:lang w:bidi="ar-SA"/>
    </w:rPr>
  </w:style>
  <w:style w:type="character" w:styleId="925">
    <w:name w:val="WW8Num12z0"/>
    <w:next w:val="925"/>
    <w:link w:val="838"/>
    <w:rPr>
      <w:b/>
      <w:szCs w:val="20"/>
    </w:rPr>
  </w:style>
  <w:style w:type="character" w:styleId="926">
    <w:name w:val="WW8Num12z1"/>
    <w:next w:val="926"/>
    <w:link w:val="838"/>
  </w:style>
  <w:style w:type="character" w:styleId="927">
    <w:name w:val="WW8Num12z2"/>
    <w:next w:val="927"/>
    <w:link w:val="838"/>
  </w:style>
  <w:style w:type="character" w:styleId="928">
    <w:name w:val="WW8Num12z3"/>
    <w:next w:val="928"/>
    <w:link w:val="838"/>
  </w:style>
  <w:style w:type="character" w:styleId="929">
    <w:name w:val="WW8Num12z4"/>
    <w:next w:val="929"/>
    <w:link w:val="838"/>
  </w:style>
  <w:style w:type="character" w:styleId="930">
    <w:name w:val="WW8Num12z5"/>
    <w:next w:val="930"/>
    <w:link w:val="838"/>
  </w:style>
  <w:style w:type="character" w:styleId="931">
    <w:name w:val="WW8Num12z6"/>
    <w:next w:val="931"/>
    <w:link w:val="838"/>
  </w:style>
  <w:style w:type="character" w:styleId="932">
    <w:name w:val="WW8Num12z7"/>
    <w:next w:val="932"/>
    <w:link w:val="838"/>
  </w:style>
  <w:style w:type="character" w:styleId="933">
    <w:name w:val="WW8Num12z8"/>
    <w:next w:val="933"/>
    <w:link w:val="838"/>
  </w:style>
  <w:style w:type="character" w:styleId="934">
    <w:name w:val="Font Style15"/>
    <w:next w:val="934"/>
    <w:link w:val="838"/>
    <w:rPr>
      <w:rFonts w:ascii="Times New Roman" w:hAnsi="Times New Roman" w:cs="Times New Roman"/>
      <w:sz w:val="22"/>
      <w:szCs w:val="22"/>
    </w:rPr>
  </w:style>
  <w:style w:type="character" w:styleId="935">
    <w:name w:val="Strong1"/>
    <w:next w:val="935"/>
    <w:link w:val="838"/>
    <w:rPr>
      <w:b/>
      <w:bCs/>
    </w:rPr>
  </w:style>
  <w:style w:type="character" w:styleId="936" w:default="1">
    <w:name w:val="Default Paragraph Font"/>
    <w:next w:val="936"/>
    <w:link w:val="838"/>
  </w:style>
  <w:style w:type="paragraph" w:styleId="937">
    <w:name w:val="Заголовок1"/>
    <w:basedOn w:val="838"/>
    <w:next w:val="947"/>
    <w:link w:val="838"/>
    <w:pPr>
      <w:jc w:val="center"/>
      <w:spacing w:before="60" w:after="0" w:line="312" w:lineRule="auto"/>
    </w:pPr>
    <w:rPr>
      <w:rFonts w:ascii="Arial" w:hAnsi="Arial" w:cs="Arial"/>
      <w:sz w:val="32"/>
      <w:szCs w:val="32"/>
    </w:rPr>
  </w:style>
  <w:style w:type="paragraph" w:styleId="938">
    <w:name w:val="Основной текст"/>
    <w:basedOn w:val="838"/>
    <w:next w:val="938"/>
    <w:link w:val="838"/>
    <w:pPr>
      <w:spacing w:before="0" w:after="120"/>
    </w:pPr>
  </w:style>
  <w:style w:type="paragraph" w:styleId="939">
    <w:name w:val="Список"/>
    <w:basedOn w:val="938"/>
    <w:next w:val="939"/>
    <w:link w:val="838"/>
    <w:rPr>
      <w:rFonts w:cs="Mangal"/>
    </w:rPr>
  </w:style>
  <w:style w:type="paragraph" w:styleId="940">
    <w:name w:val="Название объекта"/>
    <w:basedOn w:val="838"/>
    <w:next w:val="940"/>
    <w:link w:val="838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41">
    <w:name w:val="Указатель1"/>
    <w:basedOn w:val="838"/>
    <w:next w:val="941"/>
    <w:link w:val="838"/>
    <w:pPr>
      <w:suppressLineNumbers/>
    </w:pPr>
    <w:rPr>
      <w:rFonts w:cs="Mangal"/>
    </w:rPr>
  </w:style>
  <w:style w:type="paragraph" w:styleId="942">
    <w:name w:val="Текст выноски"/>
    <w:basedOn w:val="838"/>
    <w:next w:val="942"/>
    <w:link w:val="838"/>
    <w:rPr>
      <w:rFonts w:ascii="Tahoma" w:hAnsi="Tahoma" w:cs="Tahoma"/>
      <w:sz w:val="16"/>
      <w:szCs w:val="16"/>
    </w:rPr>
  </w:style>
  <w:style w:type="paragraph" w:styleId="943">
    <w:name w:val="Body Text Indent"/>
    <w:basedOn w:val="838"/>
    <w:next w:val="943"/>
    <w:link w:val="838"/>
    <w:pPr>
      <w:ind w:left="0" w:right="0" w:firstLine="720"/>
      <w:jc w:val="both"/>
      <w:spacing w:before="60" w:after="0" w:line="312" w:lineRule="auto"/>
    </w:pPr>
    <w:rPr>
      <w:rFonts w:ascii="Arial" w:hAnsi="Arial" w:cs="Arial"/>
      <w:b/>
      <w:bCs/>
    </w:rPr>
  </w:style>
  <w:style w:type="paragraph" w:styleId="944">
    <w:name w:val="Верхний и нижний колонтитулы"/>
    <w:basedOn w:val="838"/>
    <w:next w:val="944"/>
    <w:link w:val="838"/>
  </w:style>
  <w:style w:type="paragraph" w:styleId="945">
    <w:name w:val="Верхний колонтитул"/>
    <w:basedOn w:val="838"/>
    <w:next w:val="945"/>
    <w:link w:val="838"/>
    <w:pPr>
      <w:ind w:left="0" w:right="0" w:firstLine="720"/>
      <w:jc w:val="both"/>
      <w:spacing w:before="60" w:after="0" w:line="312" w:lineRule="auto"/>
      <w:tabs>
        <w:tab w:val="center" w:pos="4153" w:leader="none"/>
        <w:tab w:val="right" w:pos="8306" w:leader="none"/>
      </w:tabs>
    </w:pPr>
    <w:rPr>
      <w:rFonts w:ascii="Arial" w:hAnsi="Arial" w:cs="Arial"/>
      <w:lang w:val="en-US"/>
    </w:rPr>
  </w:style>
  <w:style w:type="paragraph" w:styleId="946">
    <w:name w:val="Обычный (веб)"/>
    <w:basedOn w:val="838"/>
    <w:next w:val="946"/>
    <w:link w:val="838"/>
    <w:pPr>
      <w:spacing w:before="100" w:after="100"/>
    </w:pPr>
    <w:rPr>
      <w:rFonts w:ascii="Verdana" w:hAnsi="Verdana" w:cs="Verdana"/>
      <w:sz w:val="23"/>
      <w:szCs w:val="23"/>
    </w:rPr>
  </w:style>
  <w:style w:type="paragraph" w:styleId="947">
    <w:name w:val="Подзаголовок"/>
    <w:basedOn w:val="838"/>
    <w:next w:val="938"/>
    <w:link w:val="838"/>
    <w:qFormat/>
    <w:pPr>
      <w:ind w:left="0" w:right="0" w:firstLine="720"/>
      <w:jc w:val="center"/>
      <w:spacing w:before="60" w:after="60" w:line="312" w:lineRule="auto"/>
    </w:pPr>
    <w:rPr>
      <w:rFonts w:ascii="Arial" w:hAnsi="Arial" w:cs="Arial"/>
      <w:lang w:val="en-US"/>
    </w:rPr>
  </w:style>
  <w:style w:type="paragraph" w:styleId="948">
    <w:name w:val="Основной текст с отступом"/>
    <w:basedOn w:val="838"/>
    <w:next w:val="948"/>
    <w:link w:val="838"/>
    <w:pPr>
      <w:ind w:left="0" w:right="0" w:firstLine="720"/>
      <w:jc w:val="both"/>
      <w:spacing w:before="60" w:after="0" w:line="312" w:lineRule="auto"/>
    </w:pPr>
    <w:rPr>
      <w:rFonts w:ascii="Arial" w:hAnsi="Arial" w:cs="Arial"/>
      <w:b/>
      <w:bCs/>
    </w:rPr>
  </w:style>
  <w:style w:type="paragraph" w:styleId="949">
    <w:name w:val="Нижний колонтитул"/>
    <w:basedOn w:val="838"/>
    <w:next w:val="949"/>
    <w:link w:val="838"/>
    <w:pPr>
      <w:tabs>
        <w:tab w:val="center" w:pos="4677" w:leader="none"/>
        <w:tab w:val="right" w:pos="9355" w:leader="none"/>
      </w:tabs>
    </w:pPr>
  </w:style>
  <w:style w:type="paragraph" w:styleId="950">
    <w:name w:val="Заголовок статьи"/>
    <w:basedOn w:val="838"/>
    <w:next w:val="838"/>
    <w:link w:val="838"/>
    <w:pPr>
      <w:ind w:left="1612" w:right="0" w:hanging="892"/>
      <w:jc w:val="both"/>
    </w:pPr>
    <w:rPr>
      <w:rFonts w:ascii="Arial" w:hAnsi="Arial" w:cs="Arial"/>
    </w:rPr>
  </w:style>
  <w:style w:type="paragraph" w:styleId="951">
    <w:name w:val="Комментарий"/>
    <w:basedOn w:val="838"/>
    <w:next w:val="838"/>
    <w:link w:val="838"/>
    <w:pPr>
      <w:jc w:val="both"/>
      <w:spacing w:before="75" w:after="0"/>
    </w:pPr>
    <w:rPr>
      <w:rFonts w:ascii="Arial" w:hAnsi="Arial" w:cs="Arial"/>
      <w:i/>
      <w:iCs/>
      <w:color w:val="353842"/>
      <w:highlight w:val="white"/>
    </w:rPr>
  </w:style>
  <w:style w:type="paragraph" w:styleId="952">
    <w:name w:val="ConsPlusNormal"/>
    <w:next w:val="952"/>
    <w:link w:val="838"/>
    <w:rPr>
      <w:sz w:val="28"/>
      <w:szCs w:val="28"/>
      <w:lang w:val="ru-RU" w:eastAsia="zh-CN" w:bidi="ar-SA"/>
    </w:rPr>
  </w:style>
  <w:style w:type="paragraph" w:styleId="953">
    <w:name w:val="ConsPlusNonformat"/>
    <w:next w:val="953"/>
    <w:link w:val="838"/>
    <w:pPr>
      <w:widowControl w:val="off"/>
    </w:pPr>
    <w:rPr>
      <w:rFonts w:ascii="Courier New" w:hAnsi="Courier New" w:cs="Courier New"/>
      <w:lang w:val="ru-RU" w:eastAsia="zh-CN" w:bidi="ar-SA"/>
    </w:rPr>
  </w:style>
  <w:style w:type="paragraph" w:styleId="954">
    <w:name w:val="Основной текст2"/>
    <w:basedOn w:val="838"/>
    <w:next w:val="954"/>
    <w:link w:val="838"/>
    <w:pPr>
      <w:jc w:val="both"/>
      <w:spacing w:before="240" w:after="0" w:line="322" w:lineRule="exact"/>
      <w:shd w:val="clear" w:color="auto" w:fill="ffffff"/>
      <w:widowControl w:val="off"/>
    </w:pPr>
    <w:rPr>
      <w:sz w:val="26"/>
      <w:szCs w:val="26"/>
      <w:highlight w:val="white"/>
      <w:lang w:val="ru-RU" w:eastAsia="ru-RU"/>
    </w:rPr>
  </w:style>
  <w:style w:type="paragraph" w:styleId="955">
    <w:name w:val="Содержимое таблицы"/>
    <w:basedOn w:val="838"/>
    <w:next w:val="955"/>
    <w:link w:val="838"/>
    <w:pPr>
      <w:suppressLineNumbers/>
    </w:pPr>
  </w:style>
  <w:style w:type="paragraph" w:styleId="956">
    <w:name w:val="Заголовок таблицы"/>
    <w:basedOn w:val="955"/>
    <w:next w:val="956"/>
    <w:link w:val="838"/>
    <w:pPr>
      <w:jc w:val="center"/>
      <w:suppressLineNumbers/>
    </w:pPr>
    <w:rPr>
      <w:b/>
      <w:bCs/>
    </w:rPr>
  </w:style>
  <w:style w:type="paragraph" w:styleId="957">
    <w:name w:val="Содержимое врезки"/>
    <w:basedOn w:val="838"/>
    <w:next w:val="957"/>
    <w:link w:val="838"/>
  </w:style>
  <w:style w:type="paragraph" w:styleId="958">
    <w:name w:val="Абзац списка"/>
    <w:basedOn w:val="838"/>
    <w:next w:val="958"/>
    <w:link w:val="838"/>
    <w:uiPriority w:val="34"/>
    <w:qFormat/>
    <w:pPr>
      <w:contextualSpacing/>
      <w:ind w:left="720" w:right="0" w:firstLine="0"/>
      <w:spacing w:before="0" w:after="0"/>
    </w:pPr>
  </w:style>
  <w:style w:type="paragraph" w:styleId="959">
    <w:name w:val="Абзац списка2"/>
    <w:basedOn w:val="838"/>
    <w:next w:val="959"/>
    <w:link w:val="838"/>
    <w:pPr>
      <w:contextualSpacing/>
      <w:ind w:left="720" w:right="0" w:firstLine="0"/>
      <w:spacing w:before="0" w:after="200" w:line="276" w:lineRule="auto"/>
    </w:pPr>
    <w:rPr>
      <w:rFonts w:ascii="Calibri" w:hAnsi="Calibri" w:eastAsia="Times New Roman" w:cs="Times New Roman"/>
    </w:rPr>
  </w:style>
  <w:style w:type="paragraph" w:styleId="960">
    <w:name w:val="Без интервала1"/>
    <w:next w:val="960"/>
    <w:link w:val="838"/>
    <w:pPr>
      <w:spacing w:line="254" w:lineRule="auto"/>
    </w:pPr>
    <w:rPr>
      <w:rFonts w:ascii="Calibri" w:hAnsi="Calibri" w:eastAsia="Lucida Sans Unicode" w:cs="Mangal"/>
      <w:sz w:val="24"/>
      <w:szCs w:val="24"/>
      <w:lang w:val="ru-RU" w:eastAsia="zh-CN" w:bidi="hi-IN"/>
    </w:rPr>
  </w:style>
  <w:style w:type="paragraph" w:styleId="961">
    <w:name w:val="ConsNonformat"/>
    <w:next w:val="961"/>
    <w:link w:val="838"/>
    <w:pPr>
      <w:widowControl w:val="off"/>
    </w:pPr>
    <w:rPr>
      <w:rFonts w:ascii="Courier New" w:hAnsi="Courier New" w:cs="Courier New"/>
      <w:lang w:val="ru-RU" w:eastAsia="ru-RU" w:bidi="hi-IN"/>
    </w:rPr>
  </w:style>
  <w:style w:type="paragraph" w:styleId="962" w:default="1">
    <w:name w:val="Normal Table"/>
    <w:next w:val="962"/>
    <w:link w:val="838"/>
    <w:pPr>
      <w:spacing w:after="160" w:line="256" w:lineRule="auto"/>
    </w:pPr>
    <w:rPr>
      <w:rFonts w:ascii="Calibri" w:hAnsi="Calibri"/>
      <w:sz w:val="22"/>
      <w:szCs w:val="22"/>
      <w:lang w:val="ru-RU" w:eastAsia="en-US" w:bidi="ar-SA"/>
    </w:rPr>
  </w:style>
  <w:style w:type="character" w:styleId="963">
    <w:name w:val="Просмотренная гиперссылка"/>
    <w:next w:val="963"/>
    <w:link w:val="838"/>
    <w:uiPriority w:val="99"/>
    <w:semiHidden/>
    <w:unhideWhenUsed/>
    <w:rPr>
      <w:color w:val="954f72"/>
      <w:u w:val="single"/>
    </w:rPr>
  </w:style>
  <w:style w:type="numbering" w:styleId="96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28.10.2020 N 753н"Об утверждении Правил по охране труда при погрузочно-разгрузочных работах и размещении грузов"(Зарегистрировано в Минюсте России 15.12.2020 N 61471)</dc:title>
  <dc:creator>user</dc:creator>
  <cp:lastModifiedBy>Kudryavtseva-EL</cp:lastModifiedBy>
  <cp:revision>15</cp:revision>
  <dcterms:created xsi:type="dcterms:W3CDTF">2022-02-21T00:59:00Z</dcterms:created>
  <dcterms:modified xsi:type="dcterms:W3CDTF">2026-08-04T06:16:44Z</dcterms:modified>
  <cp:version>917504</cp:version>
</cp:coreProperties>
</file>