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96" w:rsidRPr="00171456" w:rsidRDefault="00C75F96" w:rsidP="00C75F96">
      <w:pPr>
        <w:spacing w:after="0" w:line="240" w:lineRule="auto"/>
        <w:jc w:val="center"/>
        <w:rPr>
          <w:rFonts w:ascii="Times New Roman" w:hAnsi="Times New Roman"/>
          <w:b/>
          <w:sz w:val="24"/>
          <w:szCs w:val="24"/>
        </w:rPr>
      </w:pPr>
      <w:r w:rsidRPr="00171456">
        <w:rPr>
          <w:rFonts w:ascii="Times New Roman" w:hAnsi="Times New Roman"/>
          <w:b/>
          <w:sz w:val="24"/>
          <w:szCs w:val="24"/>
        </w:rPr>
        <w:t xml:space="preserve">Государственный контракт № </w:t>
      </w:r>
    </w:p>
    <w:p w:rsidR="00C75F96" w:rsidRPr="00171456" w:rsidRDefault="00C75F96" w:rsidP="00C75F96">
      <w:pPr>
        <w:spacing w:after="0" w:line="240" w:lineRule="auto"/>
        <w:jc w:val="center"/>
        <w:rPr>
          <w:rFonts w:ascii="Times New Roman" w:hAnsi="Times New Roman"/>
          <w:sz w:val="24"/>
          <w:szCs w:val="24"/>
        </w:rPr>
      </w:pPr>
      <w:r w:rsidRPr="00171456">
        <w:rPr>
          <w:rFonts w:ascii="Times New Roman" w:hAnsi="Times New Roman"/>
          <w:sz w:val="24"/>
          <w:szCs w:val="24"/>
        </w:rPr>
        <w:t>на оказание услуг</w:t>
      </w:r>
    </w:p>
    <w:p w:rsidR="00C75F96" w:rsidRPr="00171456" w:rsidRDefault="00C75F96" w:rsidP="00C75F96">
      <w:pPr>
        <w:spacing w:after="0" w:line="240" w:lineRule="auto"/>
        <w:rPr>
          <w:rFonts w:ascii="Times New Roman" w:hAnsi="Times New Roman"/>
          <w:sz w:val="24"/>
          <w:szCs w:val="24"/>
        </w:rPr>
      </w:pPr>
    </w:p>
    <w:p w:rsidR="00C75F96" w:rsidRPr="00171456" w:rsidRDefault="00C75F96" w:rsidP="00C75F96">
      <w:pPr>
        <w:spacing w:after="0" w:line="240" w:lineRule="auto"/>
        <w:rPr>
          <w:rFonts w:ascii="Times New Roman" w:hAnsi="Times New Roman"/>
          <w:sz w:val="24"/>
          <w:szCs w:val="24"/>
          <w:u w:val="single"/>
        </w:rPr>
      </w:pPr>
      <w:r w:rsidRPr="00171456">
        <w:rPr>
          <w:rFonts w:ascii="Times New Roman" w:hAnsi="Times New Roman"/>
          <w:sz w:val="24"/>
          <w:szCs w:val="24"/>
        </w:rPr>
        <w:t>г. Козловка</w:t>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b/>
          <w:sz w:val="24"/>
          <w:szCs w:val="24"/>
        </w:rPr>
        <w:tab/>
      </w:r>
      <w:r w:rsidRPr="00171456">
        <w:rPr>
          <w:rFonts w:ascii="Times New Roman" w:hAnsi="Times New Roman"/>
          <w:sz w:val="24"/>
          <w:szCs w:val="24"/>
        </w:rPr>
        <w:t xml:space="preserve">          </w:t>
      </w:r>
      <w:r w:rsidR="00B60CA8">
        <w:rPr>
          <w:rFonts w:ascii="Times New Roman" w:hAnsi="Times New Roman"/>
          <w:sz w:val="24"/>
          <w:szCs w:val="24"/>
        </w:rPr>
        <w:t xml:space="preserve">    </w:t>
      </w:r>
      <w:r w:rsidRPr="00171456">
        <w:rPr>
          <w:rFonts w:ascii="Times New Roman" w:hAnsi="Times New Roman"/>
          <w:sz w:val="24"/>
          <w:szCs w:val="24"/>
        </w:rPr>
        <w:t xml:space="preserve"> </w:t>
      </w:r>
      <w:r w:rsidRPr="00171456">
        <w:rPr>
          <w:rFonts w:ascii="Times New Roman" w:hAnsi="Times New Roman"/>
          <w:b/>
          <w:sz w:val="24"/>
          <w:szCs w:val="24"/>
        </w:rPr>
        <w:t>«____» _________</w:t>
      </w:r>
      <w:r w:rsidRPr="00171456">
        <w:rPr>
          <w:rFonts w:ascii="Times New Roman" w:hAnsi="Times New Roman"/>
          <w:sz w:val="24"/>
          <w:szCs w:val="24"/>
        </w:rPr>
        <w:t>202</w:t>
      </w:r>
      <w:r w:rsidR="00F01987">
        <w:rPr>
          <w:rFonts w:ascii="Times New Roman" w:hAnsi="Times New Roman"/>
          <w:sz w:val="24"/>
          <w:szCs w:val="24"/>
        </w:rPr>
        <w:t xml:space="preserve">   </w:t>
      </w:r>
      <w:r w:rsidRPr="00171456">
        <w:rPr>
          <w:rFonts w:ascii="Times New Roman" w:hAnsi="Times New Roman"/>
          <w:sz w:val="24"/>
          <w:szCs w:val="24"/>
        </w:rPr>
        <w:t xml:space="preserve"> года</w:t>
      </w:r>
    </w:p>
    <w:p w:rsidR="00C75F96" w:rsidRPr="00171456" w:rsidRDefault="00C75F96" w:rsidP="00C75F96">
      <w:pPr>
        <w:spacing w:after="0" w:line="240" w:lineRule="auto"/>
        <w:rPr>
          <w:rFonts w:ascii="Times New Roman" w:hAnsi="Times New Roman"/>
          <w:b/>
          <w:sz w:val="24"/>
          <w:szCs w:val="24"/>
        </w:rPr>
      </w:pPr>
    </w:p>
    <w:p w:rsidR="00C75F96" w:rsidRPr="00171456" w:rsidRDefault="00D05A97" w:rsidP="00C75F96">
      <w:pPr>
        <w:spacing w:after="0" w:line="240" w:lineRule="auto"/>
        <w:ind w:firstLine="709"/>
        <w:jc w:val="both"/>
        <w:rPr>
          <w:rFonts w:ascii="Times New Roman" w:hAnsi="Times New Roman"/>
          <w:sz w:val="24"/>
          <w:szCs w:val="24"/>
        </w:rPr>
      </w:pPr>
      <w:r w:rsidRPr="00D05A97">
        <w:rPr>
          <w:rStyle w:val="ae"/>
        </w:rPr>
        <w:t xml:space="preserve">Федеральное казенное учреждение «Исправительная колония №5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в лице начальника учреждения Кирюхина Павла Анатольевича,  действующего на основании Устава  и приказа №23лс от 30.01.2026, с одной стороны, </w:t>
      </w:r>
      <w:r w:rsidR="00171456" w:rsidRPr="00D05A97">
        <w:rPr>
          <w:rStyle w:val="ae"/>
        </w:rPr>
        <w:t>руководствуясь</w:t>
      </w:r>
      <w:r w:rsidR="00D764D0" w:rsidRPr="00D05A97">
        <w:rPr>
          <w:rStyle w:val="ae"/>
        </w:rPr>
        <w:t xml:space="preserve"> Федеральным законом от 29.12.2012 г. № 275-ФЗ «О государственном оборонном заказе»</w:t>
      </w:r>
      <w:r w:rsidR="00171456" w:rsidRPr="00171456">
        <w:rPr>
          <w:rFonts w:ascii="Times New Roman" w:hAnsi="Times New Roman"/>
          <w:sz w:val="24"/>
          <w:szCs w:val="24"/>
        </w:rPr>
        <w:t xml:space="preserve"> </w:t>
      </w:r>
      <w:r w:rsidR="00D764D0">
        <w:rPr>
          <w:rFonts w:ascii="Times New Roman" w:hAnsi="Times New Roman"/>
          <w:sz w:val="24"/>
          <w:szCs w:val="24"/>
        </w:rPr>
        <w:t>и</w:t>
      </w:r>
      <w:r w:rsidR="00171456" w:rsidRPr="00171456">
        <w:rPr>
          <w:rFonts w:ascii="Times New Roman" w:hAnsi="Times New Roman"/>
          <w:sz w:val="24"/>
          <w:szCs w:val="24"/>
        </w:rPr>
        <w:t xml:space="preserve"> п. </w:t>
      </w:r>
      <w:r w:rsidR="00EA22A8">
        <w:rPr>
          <w:rFonts w:ascii="Times New Roman" w:hAnsi="Times New Roman"/>
          <w:sz w:val="24"/>
          <w:szCs w:val="24"/>
        </w:rPr>
        <w:t>4</w:t>
      </w:r>
      <w:r w:rsidR="00171456" w:rsidRPr="00171456">
        <w:rPr>
          <w:rFonts w:ascii="Times New Roman" w:hAnsi="Times New Roman"/>
          <w:sz w:val="24"/>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171456" w:rsidRPr="00171456" w:rsidRDefault="00171456" w:rsidP="00C75F96">
      <w:pPr>
        <w:spacing w:after="0" w:line="240" w:lineRule="auto"/>
        <w:ind w:firstLine="709"/>
        <w:jc w:val="both"/>
        <w:rPr>
          <w:rFonts w:ascii="Times New Roman" w:hAnsi="Times New Roman"/>
          <w:sz w:val="24"/>
          <w:szCs w:val="24"/>
        </w:rPr>
      </w:pPr>
    </w:p>
    <w:p w:rsidR="00C75F96" w:rsidRPr="00171456" w:rsidRDefault="00C75F96" w:rsidP="00C75F96">
      <w:pPr>
        <w:numPr>
          <w:ilvl w:val="0"/>
          <w:numId w:val="1"/>
        </w:numPr>
        <w:suppressAutoHyphens/>
        <w:spacing w:after="0" w:line="240" w:lineRule="auto"/>
        <w:ind w:left="0" w:firstLine="851"/>
        <w:jc w:val="center"/>
        <w:rPr>
          <w:rFonts w:ascii="Times New Roman" w:hAnsi="Times New Roman"/>
          <w:b/>
          <w:sz w:val="24"/>
          <w:szCs w:val="24"/>
        </w:rPr>
      </w:pPr>
      <w:r w:rsidRPr="00171456">
        <w:rPr>
          <w:rFonts w:ascii="Times New Roman" w:hAnsi="Times New Roman"/>
          <w:b/>
          <w:sz w:val="24"/>
          <w:szCs w:val="24"/>
        </w:rPr>
        <w:t>Предмет Контракта</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rsidR="008B512F"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 xml:space="preserve">1.2. Исполнитель обязуется оказать услуги </w:t>
      </w:r>
      <w:r w:rsidR="00D764D0">
        <w:rPr>
          <w:rFonts w:ascii="Times New Roman" w:hAnsi="Times New Roman"/>
          <w:sz w:val="24"/>
          <w:szCs w:val="24"/>
        </w:rPr>
        <w:t xml:space="preserve">по техосмотру автотранспорта </w:t>
      </w:r>
      <w:r w:rsidR="00D04876">
        <w:rPr>
          <w:rFonts w:ascii="Times New Roman" w:hAnsi="Times New Roman"/>
          <w:sz w:val="24"/>
          <w:szCs w:val="24"/>
        </w:rPr>
        <w:t xml:space="preserve">                                   </w:t>
      </w:r>
      <w:r w:rsidR="00FB235D">
        <w:rPr>
          <w:rFonts w:ascii="Times New Roman" w:hAnsi="Times New Roman"/>
          <w:sz w:val="24"/>
          <w:szCs w:val="24"/>
        </w:rPr>
        <w:t>ФКУ</w:t>
      </w:r>
      <w:r w:rsidR="00D764D0">
        <w:rPr>
          <w:rFonts w:ascii="Times New Roman" w:hAnsi="Times New Roman"/>
          <w:sz w:val="24"/>
          <w:szCs w:val="24"/>
        </w:rPr>
        <w:t xml:space="preserve"> </w:t>
      </w:r>
      <w:r w:rsidR="00FB235D">
        <w:rPr>
          <w:rFonts w:ascii="Times New Roman" w:hAnsi="Times New Roman"/>
          <w:sz w:val="24"/>
          <w:szCs w:val="24"/>
        </w:rPr>
        <w:t>ИК-5</w:t>
      </w:r>
      <w:r w:rsidR="003C3546">
        <w:rPr>
          <w:rFonts w:ascii="Times New Roman" w:hAnsi="Times New Roman"/>
          <w:sz w:val="24"/>
          <w:szCs w:val="24"/>
        </w:rPr>
        <w:t>, на территории заказчика.</w:t>
      </w:r>
    </w:p>
    <w:p w:rsidR="008B512F" w:rsidRDefault="008B512F" w:rsidP="00C75F96">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Сроки оказания услуг: с момента подписания и до </w:t>
      </w:r>
      <w:r w:rsidR="00D05A97">
        <w:rPr>
          <w:rFonts w:ascii="Times New Roman" w:hAnsi="Times New Roman"/>
          <w:sz w:val="24"/>
          <w:szCs w:val="24"/>
        </w:rPr>
        <w:t>10</w:t>
      </w:r>
      <w:r>
        <w:rPr>
          <w:rFonts w:ascii="Times New Roman" w:hAnsi="Times New Roman"/>
          <w:sz w:val="24"/>
          <w:szCs w:val="24"/>
        </w:rPr>
        <w:t xml:space="preserve"> </w:t>
      </w:r>
      <w:r w:rsidR="00D05A97">
        <w:rPr>
          <w:rFonts w:ascii="Times New Roman" w:hAnsi="Times New Roman"/>
          <w:sz w:val="24"/>
          <w:szCs w:val="24"/>
        </w:rPr>
        <w:t xml:space="preserve">декабря </w:t>
      </w:r>
      <w:r>
        <w:rPr>
          <w:rFonts w:ascii="Times New Roman" w:hAnsi="Times New Roman"/>
          <w:sz w:val="24"/>
          <w:szCs w:val="24"/>
        </w:rPr>
        <w:t>202</w:t>
      </w:r>
      <w:r w:rsidR="00D05A97">
        <w:rPr>
          <w:rFonts w:ascii="Times New Roman" w:hAnsi="Times New Roman"/>
          <w:sz w:val="24"/>
          <w:szCs w:val="24"/>
        </w:rPr>
        <w:t>6</w:t>
      </w:r>
      <w:r>
        <w:rPr>
          <w:rFonts w:ascii="Times New Roman" w:hAnsi="Times New Roman"/>
          <w:sz w:val="24"/>
          <w:szCs w:val="24"/>
        </w:rPr>
        <w:t xml:space="preserve"> года по заявке заказчика.</w:t>
      </w:r>
    </w:p>
    <w:p w:rsidR="00163CC7" w:rsidRDefault="00627A79" w:rsidP="00C75F96">
      <w:pPr>
        <w:spacing w:after="0" w:line="240" w:lineRule="auto"/>
        <w:ind w:firstLine="709"/>
        <w:jc w:val="both"/>
        <w:rPr>
          <w:rFonts w:ascii="Times New Roman" w:hAnsi="Times New Roman"/>
          <w:sz w:val="24"/>
          <w:szCs w:val="24"/>
        </w:rPr>
      </w:pPr>
      <w:r>
        <w:rPr>
          <w:rFonts w:ascii="Times New Roman" w:hAnsi="Times New Roman"/>
          <w:sz w:val="24"/>
          <w:szCs w:val="24"/>
        </w:rPr>
        <w:t>1.</w:t>
      </w:r>
      <w:r w:rsidR="008B512F">
        <w:rPr>
          <w:rFonts w:ascii="Times New Roman" w:hAnsi="Times New Roman"/>
          <w:sz w:val="24"/>
          <w:szCs w:val="24"/>
        </w:rPr>
        <w:t>4</w:t>
      </w:r>
      <w:r>
        <w:rPr>
          <w:rFonts w:ascii="Times New Roman" w:hAnsi="Times New Roman"/>
          <w:sz w:val="24"/>
          <w:szCs w:val="24"/>
        </w:rPr>
        <w:t>. ИКЗ</w:t>
      </w:r>
      <w:r w:rsidR="000C10BD">
        <w:rPr>
          <w:rFonts w:ascii="Times New Roman" w:hAnsi="Times New Roman"/>
          <w:sz w:val="24"/>
          <w:szCs w:val="24"/>
        </w:rPr>
        <w:t xml:space="preserve"> </w:t>
      </w:r>
      <w:r w:rsidR="00D05A97">
        <w:rPr>
          <w:rFonts w:ascii="Times New Roman" w:hAnsi="Times New Roman"/>
          <w:sz w:val="24"/>
          <w:szCs w:val="24"/>
        </w:rPr>
        <w:t xml:space="preserve">                                                                           </w:t>
      </w:r>
      <w:r w:rsidR="00F01987">
        <w:rPr>
          <w:rFonts w:ascii="Times New Roman" w:hAnsi="Times New Roman"/>
          <w:sz w:val="24"/>
          <w:szCs w:val="24"/>
        </w:rPr>
        <w:t>.</w:t>
      </w:r>
    </w:p>
    <w:p w:rsidR="00F01987" w:rsidRDefault="00F01987" w:rsidP="00C75F96">
      <w:pPr>
        <w:spacing w:after="0" w:line="240" w:lineRule="auto"/>
        <w:ind w:firstLine="709"/>
        <w:jc w:val="both"/>
        <w:rPr>
          <w:rFonts w:ascii="Times New Roman" w:hAnsi="Times New Roman"/>
          <w:sz w:val="24"/>
          <w:szCs w:val="24"/>
        </w:rPr>
      </w:pPr>
      <w:r>
        <w:rPr>
          <w:rFonts w:ascii="Times New Roman" w:hAnsi="Times New Roman"/>
          <w:sz w:val="24"/>
          <w:szCs w:val="24"/>
        </w:rPr>
        <w:t>1.</w:t>
      </w:r>
      <w:r w:rsidR="008B512F">
        <w:rPr>
          <w:rFonts w:ascii="Times New Roman" w:hAnsi="Times New Roman"/>
          <w:sz w:val="24"/>
          <w:szCs w:val="24"/>
        </w:rPr>
        <w:t>5</w:t>
      </w:r>
      <w:r>
        <w:rPr>
          <w:rFonts w:ascii="Times New Roman" w:hAnsi="Times New Roman"/>
          <w:sz w:val="24"/>
          <w:szCs w:val="24"/>
        </w:rPr>
        <w:t>. ЕАТ_____________________________________</w:t>
      </w:r>
    </w:p>
    <w:p w:rsidR="007D4B7E" w:rsidRPr="00F6419D" w:rsidRDefault="007D4B7E" w:rsidP="00C75F96">
      <w:pPr>
        <w:spacing w:after="0" w:line="240" w:lineRule="auto"/>
        <w:ind w:firstLine="709"/>
        <w:jc w:val="both"/>
        <w:rPr>
          <w:rFonts w:ascii="Times New Roman" w:hAnsi="Times New Roman"/>
          <w:sz w:val="24"/>
          <w:szCs w:val="24"/>
          <w:u w:val="single"/>
        </w:rPr>
      </w:pPr>
    </w:p>
    <w:p w:rsidR="00C75F96" w:rsidRPr="00171456" w:rsidRDefault="00C75F96" w:rsidP="00C75F96">
      <w:pPr>
        <w:spacing w:after="0" w:line="240" w:lineRule="auto"/>
        <w:ind w:firstLine="851"/>
        <w:contextualSpacing/>
        <w:jc w:val="center"/>
        <w:rPr>
          <w:rFonts w:ascii="Times New Roman" w:hAnsi="Times New Roman"/>
          <w:sz w:val="24"/>
          <w:szCs w:val="24"/>
        </w:rPr>
      </w:pPr>
      <w:r w:rsidRPr="00171456">
        <w:rPr>
          <w:rFonts w:ascii="Times New Roman" w:hAnsi="Times New Roman"/>
          <w:b/>
          <w:sz w:val="24"/>
          <w:szCs w:val="24"/>
        </w:rPr>
        <w:t>2. Цена контракта и порядок расчетов</w:t>
      </w:r>
    </w:p>
    <w:p w:rsidR="00385943" w:rsidRDefault="00385943" w:rsidP="00385943">
      <w:pPr>
        <w:pStyle w:val="21"/>
        <w:tabs>
          <w:tab w:val="left" w:pos="709"/>
        </w:tabs>
        <w:spacing w:after="0" w:line="240" w:lineRule="auto"/>
        <w:ind w:left="0" w:firstLine="709"/>
        <w:rPr>
          <w:sz w:val="24"/>
          <w:szCs w:val="24"/>
        </w:rPr>
      </w:pPr>
      <w:r>
        <w:rPr>
          <w:sz w:val="24"/>
          <w:szCs w:val="24"/>
        </w:rPr>
        <w:t xml:space="preserve">  </w:t>
      </w:r>
      <w:r w:rsidR="00C75F96" w:rsidRPr="006A74DE">
        <w:rPr>
          <w:sz w:val="24"/>
          <w:szCs w:val="24"/>
        </w:rPr>
        <w:t xml:space="preserve">2.1. Цена Контракта составляет </w:t>
      </w:r>
      <w:r>
        <w:rPr>
          <w:sz w:val="24"/>
          <w:szCs w:val="24"/>
        </w:rPr>
        <w:t>22 145</w:t>
      </w:r>
      <w:r w:rsidRPr="00FB235D">
        <w:rPr>
          <w:sz w:val="24"/>
          <w:szCs w:val="24"/>
        </w:rPr>
        <w:t xml:space="preserve"> (</w:t>
      </w:r>
      <w:r>
        <w:rPr>
          <w:sz w:val="24"/>
          <w:szCs w:val="24"/>
        </w:rPr>
        <w:t>двадцать две тысячи сто сорок пять</w:t>
      </w:r>
      <w:r w:rsidRPr="00FB235D">
        <w:rPr>
          <w:sz w:val="24"/>
          <w:szCs w:val="24"/>
        </w:rPr>
        <w:t xml:space="preserve">) рублей </w:t>
      </w:r>
      <w:r>
        <w:rPr>
          <w:sz w:val="24"/>
          <w:szCs w:val="24"/>
        </w:rPr>
        <w:t xml:space="preserve">00 </w:t>
      </w:r>
      <w:r w:rsidRPr="00FB235D">
        <w:rPr>
          <w:sz w:val="24"/>
          <w:szCs w:val="24"/>
        </w:rPr>
        <w:t>копеек.</w:t>
      </w:r>
    </w:p>
    <w:p w:rsidR="00C75F96" w:rsidRPr="00171456" w:rsidRDefault="00C75F96" w:rsidP="00385943">
      <w:pPr>
        <w:shd w:val="clear" w:color="auto" w:fill="FFFFFF"/>
        <w:spacing w:after="0" w:line="240" w:lineRule="auto"/>
        <w:ind w:firstLine="851"/>
        <w:jc w:val="both"/>
        <w:rPr>
          <w:rFonts w:ascii="Times New Roman" w:hAnsi="Times New Roman"/>
          <w:sz w:val="24"/>
          <w:szCs w:val="24"/>
        </w:rPr>
      </w:pPr>
      <w:r w:rsidRPr="00171456">
        <w:rPr>
          <w:rFonts w:ascii="Times New Roman" w:hAnsi="Times New Roman"/>
          <w:sz w:val="24"/>
          <w:szCs w:val="24"/>
        </w:rPr>
        <w:t xml:space="preserve">2.2. Цена Контракта включает в себя общую стоимость Товара,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rsidR="00C75F96" w:rsidRPr="00171456" w:rsidRDefault="00C75F96" w:rsidP="00C75F96">
      <w:pPr>
        <w:spacing w:after="0" w:line="240" w:lineRule="auto"/>
        <w:ind w:firstLine="851"/>
        <w:jc w:val="both"/>
        <w:rPr>
          <w:rFonts w:ascii="Times New Roman" w:hAnsi="Times New Roman"/>
          <w:sz w:val="24"/>
          <w:szCs w:val="24"/>
        </w:rPr>
      </w:pPr>
      <w:r w:rsidRPr="00171456">
        <w:rPr>
          <w:rFonts w:ascii="Times New Roman" w:hAnsi="Times New Roman"/>
          <w:sz w:val="24"/>
          <w:szCs w:val="24"/>
        </w:rPr>
        <w:t>2.3. Цена Контракта является твердой и определяется на весь срок исполнения контракта (</w:t>
      </w:r>
      <w:hyperlink r:id="rId7" w:history="1">
        <w:r w:rsidRPr="00171456">
          <w:rPr>
            <w:rFonts w:ascii="Times New Roman" w:hAnsi="Times New Roman"/>
            <w:sz w:val="24"/>
            <w:szCs w:val="24"/>
          </w:rPr>
          <w:t>ч. 2. ст. 34</w:t>
        </w:r>
      </w:hyperlink>
      <w:r w:rsidRPr="00171456">
        <w:rPr>
          <w:rFonts w:ascii="Times New Roman" w:hAnsi="Times New Roman"/>
          <w:sz w:val="24"/>
          <w:szCs w:val="24"/>
        </w:rPr>
        <w:t xml:space="preserve"> Закона N 44-ФЗ)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w:t>
      </w:r>
    </w:p>
    <w:p w:rsidR="00C96AAA" w:rsidRDefault="00C75F96" w:rsidP="00C96AAA">
      <w:pPr>
        <w:pStyle w:val="a6"/>
        <w:spacing w:after="0"/>
        <w:ind w:firstLine="851"/>
        <w:rPr>
          <w:sz w:val="24"/>
          <w:szCs w:val="24"/>
          <w:lang w:eastAsia="ru-RU"/>
        </w:rPr>
      </w:pPr>
      <w:r w:rsidRPr="00171456">
        <w:rPr>
          <w:sz w:val="24"/>
          <w:szCs w:val="24"/>
        </w:rPr>
        <w:t xml:space="preserve">2.4. </w:t>
      </w:r>
      <w:r w:rsidR="00C96AAA" w:rsidRPr="008E78CE">
        <w:rPr>
          <w:sz w:val="24"/>
          <w:szCs w:val="24"/>
          <w:lang w:eastAsia="ru-RU"/>
        </w:rPr>
        <w:t xml:space="preserve">Оплата товара </w:t>
      </w:r>
      <w:r w:rsidR="00C96AAA">
        <w:rPr>
          <w:sz w:val="24"/>
          <w:szCs w:val="24"/>
          <w:lang w:eastAsia="ru-RU"/>
        </w:rPr>
        <w:t>производится Государственным заказчиком путем перечисления денежных средств на лицевой счет Поставщика, по факту поставки товара в течение 10 (десяти) рабочих дней со дня подписания товарной накладной (универсального передаточного документа), счета-фактуры или счета (при наличии) и выделения предельных объемов финансирования на 202</w:t>
      </w:r>
      <w:r w:rsidR="00D05A97">
        <w:rPr>
          <w:sz w:val="24"/>
          <w:szCs w:val="24"/>
          <w:lang w:eastAsia="ru-RU"/>
        </w:rPr>
        <w:t>6</w:t>
      </w:r>
      <w:r w:rsidR="00C96AAA">
        <w:rPr>
          <w:sz w:val="24"/>
          <w:szCs w:val="24"/>
          <w:lang w:eastAsia="ru-RU"/>
        </w:rPr>
        <w:t xml:space="preserve"> г. для оплаты поставленного товара.</w:t>
      </w:r>
    </w:p>
    <w:p w:rsidR="00F8613C" w:rsidRPr="0073236A" w:rsidRDefault="00C75F96" w:rsidP="00F8613C">
      <w:pPr>
        <w:pStyle w:val="ConsPlusNormal"/>
        <w:widowControl/>
        <w:ind w:firstLine="709"/>
        <w:rPr>
          <w:rFonts w:ascii="Times New Roman" w:hAnsi="Times New Roman" w:cs="Times New Roman"/>
          <w:sz w:val="24"/>
          <w:szCs w:val="24"/>
        </w:rPr>
      </w:pPr>
      <w:r w:rsidRPr="00F8613C">
        <w:rPr>
          <w:rFonts w:ascii="Times New Roman" w:hAnsi="Times New Roman" w:cs="Times New Roman"/>
          <w:sz w:val="24"/>
          <w:szCs w:val="24"/>
        </w:rPr>
        <w:t xml:space="preserve">2.5. </w:t>
      </w:r>
      <w:r w:rsidR="00F8613C" w:rsidRPr="00F8613C">
        <w:rPr>
          <w:rFonts w:ascii="Times New Roman" w:hAnsi="Times New Roman" w:cs="Times New Roman"/>
          <w:sz w:val="24"/>
          <w:szCs w:val="24"/>
        </w:rPr>
        <w:t>Источник</w:t>
      </w:r>
      <w:r w:rsidR="00F8613C" w:rsidRPr="00B17A63">
        <w:rPr>
          <w:rFonts w:ascii="Times New Roman" w:hAnsi="Times New Roman" w:cs="Times New Roman"/>
          <w:sz w:val="24"/>
          <w:szCs w:val="24"/>
        </w:rPr>
        <w:t xml:space="preserve"> финансирования – за счет средств федерального бюджета,  в пределах утвержденных и доведенных лимитов бюджетных обязательств на 202</w:t>
      </w:r>
      <w:r w:rsidR="00D05A97">
        <w:rPr>
          <w:rFonts w:ascii="Times New Roman" w:hAnsi="Times New Roman" w:cs="Times New Roman"/>
          <w:sz w:val="24"/>
          <w:szCs w:val="24"/>
        </w:rPr>
        <w:t>6</w:t>
      </w:r>
      <w:r w:rsidR="00F8613C" w:rsidRPr="00B17A63">
        <w:rPr>
          <w:rFonts w:ascii="Times New Roman" w:hAnsi="Times New Roman" w:cs="Times New Roman"/>
          <w:sz w:val="24"/>
          <w:szCs w:val="24"/>
        </w:rPr>
        <w:t xml:space="preserve"> год по коду бюджетной классификации 320 0305 424069 0049 244.</w:t>
      </w:r>
    </w:p>
    <w:p w:rsidR="00C75F96" w:rsidRPr="00171456" w:rsidRDefault="00C75F96" w:rsidP="00901342">
      <w:pPr>
        <w:spacing w:after="0" w:line="240" w:lineRule="auto"/>
        <w:ind w:firstLine="709"/>
        <w:jc w:val="both"/>
        <w:rPr>
          <w:rFonts w:ascii="Times New Roman" w:hAnsi="Times New Roman"/>
          <w:sz w:val="24"/>
          <w:szCs w:val="24"/>
          <w:lang w:eastAsia="ar-SA"/>
        </w:rPr>
      </w:pPr>
      <w:r w:rsidRPr="00171456">
        <w:rPr>
          <w:rFonts w:ascii="Times New Roman" w:hAnsi="Times New Roman"/>
          <w:sz w:val="24"/>
          <w:szCs w:val="24"/>
        </w:rPr>
        <w:t>2.6. Обязательства по оплате оказанных услуг считаются выполненными в день списания денежных средств со счетов Государственного заказчика.</w:t>
      </w:r>
    </w:p>
    <w:p w:rsidR="00C75F96" w:rsidRPr="00171456" w:rsidRDefault="00901342" w:rsidP="00901342">
      <w:pPr>
        <w:spacing w:after="0" w:line="240" w:lineRule="auto"/>
        <w:jc w:val="both"/>
        <w:rPr>
          <w:rFonts w:ascii="Times New Roman" w:hAnsi="Times New Roman"/>
          <w:spacing w:val="2"/>
          <w:sz w:val="24"/>
          <w:szCs w:val="24"/>
        </w:rPr>
      </w:pPr>
      <w:r>
        <w:rPr>
          <w:rFonts w:ascii="Times New Roman" w:hAnsi="Times New Roman"/>
          <w:sz w:val="24"/>
          <w:szCs w:val="24"/>
        </w:rPr>
        <w:t xml:space="preserve">            </w:t>
      </w:r>
      <w:r w:rsidR="00C75F96" w:rsidRPr="00171456">
        <w:rPr>
          <w:rFonts w:ascii="Times New Roman" w:hAnsi="Times New Roman"/>
          <w:sz w:val="24"/>
          <w:szCs w:val="24"/>
        </w:rPr>
        <w:t xml:space="preserve">2.7. </w:t>
      </w:r>
      <w:r w:rsidR="00C75F96" w:rsidRPr="00171456">
        <w:rPr>
          <w:rFonts w:ascii="Times New Roman" w:hAnsi="Times New Roman"/>
          <w:spacing w:val="2"/>
          <w:sz w:val="24"/>
          <w:szCs w:val="24"/>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00C75F96" w:rsidRPr="00171456">
        <w:rPr>
          <w:rFonts w:ascii="Times New Roman" w:hAnsi="Times New Roman"/>
          <w:spacing w:val="2"/>
          <w:sz w:val="24"/>
          <w:szCs w:val="24"/>
          <w:lang w:val="en-US"/>
        </w:rPr>
        <w:t>zakupki</w:t>
      </w:r>
      <w:r w:rsidR="00C75F96" w:rsidRPr="00171456">
        <w:rPr>
          <w:rFonts w:ascii="Times New Roman" w:hAnsi="Times New Roman"/>
          <w:spacing w:val="2"/>
          <w:sz w:val="24"/>
          <w:szCs w:val="24"/>
        </w:rPr>
        <w:t>-</w:t>
      </w:r>
      <w:r w:rsidR="00C75F96" w:rsidRPr="00171456">
        <w:rPr>
          <w:rFonts w:ascii="Times New Roman" w:hAnsi="Times New Roman"/>
          <w:spacing w:val="2"/>
          <w:sz w:val="24"/>
          <w:szCs w:val="24"/>
          <w:lang w:val="en-US"/>
        </w:rPr>
        <w:t>ik</w:t>
      </w:r>
      <w:r w:rsidR="00C75F96" w:rsidRPr="00171456">
        <w:rPr>
          <w:rFonts w:ascii="Times New Roman" w:hAnsi="Times New Roman"/>
          <w:spacing w:val="2"/>
          <w:sz w:val="24"/>
          <w:szCs w:val="24"/>
        </w:rPr>
        <w:t>5</w:t>
      </w:r>
      <w:r w:rsidR="00C75F96" w:rsidRPr="00171456">
        <w:rPr>
          <w:rFonts w:ascii="Times New Roman" w:hAnsi="Times New Roman"/>
          <w:sz w:val="24"/>
          <w:szCs w:val="24"/>
        </w:rPr>
        <w:t>@</w:t>
      </w:r>
      <w:r w:rsidR="00C75F96" w:rsidRPr="00171456">
        <w:rPr>
          <w:rFonts w:ascii="Times New Roman" w:hAnsi="Times New Roman"/>
          <w:sz w:val="24"/>
          <w:szCs w:val="24"/>
          <w:lang w:val="en-US"/>
        </w:rPr>
        <w:t>yandex</w:t>
      </w:r>
      <w:r w:rsidR="00C75F96" w:rsidRPr="00171456">
        <w:rPr>
          <w:rFonts w:ascii="Times New Roman" w:hAnsi="Times New Roman"/>
          <w:sz w:val="24"/>
          <w:szCs w:val="24"/>
        </w:rPr>
        <w:t>.</w:t>
      </w:r>
      <w:r w:rsidR="00C75F96" w:rsidRPr="00171456">
        <w:rPr>
          <w:rFonts w:ascii="Times New Roman" w:hAnsi="Times New Roman"/>
          <w:sz w:val="24"/>
          <w:szCs w:val="24"/>
          <w:lang w:val="en-US"/>
        </w:rPr>
        <w:t>ru</w:t>
      </w:r>
      <w:r w:rsidR="00C75F96" w:rsidRPr="00171456">
        <w:rPr>
          <w:rFonts w:ascii="Times New Roman" w:hAnsi="Times New Roman"/>
          <w:spacing w:val="2"/>
          <w:sz w:val="24"/>
          <w:szCs w:val="24"/>
        </w:rPr>
        <w:t xml:space="preserve">. С момента </w:t>
      </w:r>
      <w:r w:rsidR="00C75F96" w:rsidRPr="00171456">
        <w:rPr>
          <w:rFonts w:ascii="Times New Roman" w:hAnsi="Times New Roman"/>
          <w:spacing w:val="2"/>
          <w:sz w:val="24"/>
          <w:szCs w:val="24"/>
        </w:rPr>
        <w:lastRenderedPageBreak/>
        <w:t xml:space="preserve">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w:t>
      </w:r>
      <w:r w:rsidR="00961733" w:rsidRPr="00171456">
        <w:rPr>
          <w:rFonts w:ascii="Times New Roman" w:hAnsi="Times New Roman"/>
          <w:spacing w:val="2"/>
          <w:sz w:val="24"/>
          <w:szCs w:val="24"/>
        </w:rPr>
        <w:t>9</w:t>
      </w:r>
      <w:r w:rsidR="00C75F96" w:rsidRPr="00171456">
        <w:rPr>
          <w:rFonts w:ascii="Times New Roman" w:hAnsi="Times New Roman"/>
          <w:spacing w:val="2"/>
          <w:sz w:val="24"/>
          <w:szCs w:val="24"/>
        </w:rPr>
        <w:t xml:space="preserve"> Контракта.</w:t>
      </w:r>
    </w:p>
    <w:p w:rsidR="00C75F96" w:rsidRPr="00171456" w:rsidRDefault="00C75F96" w:rsidP="00C75F96">
      <w:pPr>
        <w:spacing w:after="0" w:line="240" w:lineRule="auto"/>
        <w:ind w:firstLine="851"/>
        <w:jc w:val="both"/>
        <w:rPr>
          <w:rFonts w:ascii="Times New Roman" w:hAnsi="Times New Roman"/>
          <w:sz w:val="24"/>
          <w:szCs w:val="24"/>
        </w:rPr>
      </w:pPr>
      <w:r w:rsidRPr="00171456">
        <w:rPr>
          <w:rFonts w:ascii="Times New Roman" w:hAnsi="Times New Roman"/>
          <w:spacing w:val="2"/>
          <w:sz w:val="24"/>
          <w:szCs w:val="24"/>
        </w:rPr>
        <w:t xml:space="preserve">2.8. </w:t>
      </w:r>
      <w:r w:rsidRPr="00171456">
        <w:rPr>
          <w:rFonts w:ascii="Times New Roman" w:hAnsi="Times New Roman"/>
          <w:sz w:val="24"/>
          <w:szCs w:val="24"/>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171456">
          <w:rPr>
            <w:rFonts w:ascii="Times New Roman" w:hAnsi="Times New Roman"/>
            <w:sz w:val="24"/>
            <w:szCs w:val="24"/>
          </w:rPr>
          <w:t>п. 2 ч. 13 ст. 34</w:t>
        </w:r>
      </w:hyperlink>
      <w:r w:rsidRPr="00171456">
        <w:rPr>
          <w:rFonts w:ascii="Times New Roman" w:hAnsi="Times New Roman"/>
          <w:sz w:val="24"/>
          <w:szCs w:val="24"/>
        </w:rPr>
        <w:t xml:space="preserve"> Закона N 44-ФЗ).</w:t>
      </w:r>
    </w:p>
    <w:p w:rsidR="00171456" w:rsidRPr="00171456" w:rsidRDefault="00171456" w:rsidP="00C75F96">
      <w:pPr>
        <w:spacing w:after="0" w:line="240" w:lineRule="auto"/>
        <w:ind w:firstLine="851"/>
        <w:jc w:val="both"/>
        <w:rPr>
          <w:rFonts w:ascii="Times New Roman" w:hAnsi="Times New Roman"/>
          <w:sz w:val="24"/>
          <w:szCs w:val="24"/>
        </w:rPr>
      </w:pPr>
    </w:p>
    <w:p w:rsidR="00C75F96" w:rsidRPr="00171456" w:rsidRDefault="00C75F96" w:rsidP="00C75F96">
      <w:pPr>
        <w:spacing w:after="0" w:line="240" w:lineRule="auto"/>
        <w:jc w:val="center"/>
        <w:rPr>
          <w:rFonts w:ascii="Times New Roman" w:hAnsi="Times New Roman"/>
          <w:b/>
          <w:sz w:val="24"/>
          <w:szCs w:val="24"/>
        </w:rPr>
      </w:pPr>
      <w:r w:rsidRPr="00171456">
        <w:rPr>
          <w:rFonts w:ascii="Times New Roman" w:hAnsi="Times New Roman"/>
          <w:b/>
          <w:sz w:val="24"/>
          <w:szCs w:val="24"/>
        </w:rPr>
        <w:t>3. Права и обязанности Сторон</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3.1. Исполнитель обязан:</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3.1.1. Оказать Услуги в объеме, сроки, надлежащего качества, предусмотренные Контрактом.</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 xml:space="preserve">3.1.2. По завершении оказания Услуг представить Государственному заказчику </w:t>
      </w:r>
      <w:r w:rsidRPr="00171456">
        <w:rPr>
          <w:rStyle w:val="FontStyle17"/>
          <w:sz w:val="24"/>
          <w:szCs w:val="24"/>
        </w:rPr>
        <w:t>акт приема-сдачи услуг в 2-х экземплярах</w:t>
      </w:r>
      <w:r w:rsidRPr="00171456">
        <w:rPr>
          <w:rFonts w:ascii="Times New Roman" w:hAnsi="Times New Roman" w:cs="Times New Roman"/>
          <w:sz w:val="24"/>
          <w:szCs w:val="24"/>
        </w:rPr>
        <w:t>.</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3.2. Исполнитель вправе:</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3.2.1. Требовать своевременной оплаты оказанных Услуг.</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3.3.  Государственный заказчик обязан:</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3.3.1. Произвести оплату оказанных Услуг.</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3.3.2. Своевременно сообщить в письменной форме исполнителю о недостатках Услуг, обнаруженных после приемки-сдачи Услуг.</w:t>
      </w:r>
    </w:p>
    <w:p w:rsidR="00C75F96" w:rsidRPr="00171456" w:rsidRDefault="00C75F9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3.4. Государственный заказчик вправе:</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3.4.1. Требовать от Исполнителя надлежащего оказания Услуг.</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3.4.2. Отказаться от оплаты оказанных Услуг ненадлежащего качества.</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3.4.3. Отказаться от оплаты расходов, не предусмотренных Контрактом.</w:t>
      </w:r>
    </w:p>
    <w:p w:rsidR="00C75F96" w:rsidRPr="00171456" w:rsidRDefault="00C75F96" w:rsidP="00C75F96">
      <w:pPr>
        <w:pStyle w:val="ConsPlusNormal"/>
        <w:widowControl/>
        <w:ind w:firstLine="709"/>
        <w:rPr>
          <w:rFonts w:ascii="Times New Roman" w:hAnsi="Times New Roman" w:cs="Times New Roman"/>
          <w:sz w:val="24"/>
          <w:szCs w:val="24"/>
        </w:rPr>
      </w:pPr>
      <w:r w:rsidRPr="00171456">
        <w:rPr>
          <w:rFonts w:ascii="Times New Roman" w:hAnsi="Times New Roman" w:cs="Times New Roman"/>
          <w:sz w:val="24"/>
          <w:szCs w:val="24"/>
        </w:rPr>
        <w:t>3.4.4. Назначать лиц для участия в проведении экспертизы оказанных Услуг, а так же лиц, ответственных за приемку оказанных Услуг.</w:t>
      </w:r>
    </w:p>
    <w:p w:rsidR="00171456" w:rsidRPr="00171456" w:rsidRDefault="00171456" w:rsidP="00C75F96">
      <w:pPr>
        <w:pStyle w:val="ConsPlusNormal"/>
        <w:widowControl/>
        <w:ind w:firstLine="709"/>
        <w:rPr>
          <w:rFonts w:ascii="Times New Roman" w:hAnsi="Times New Roman" w:cs="Times New Roman"/>
          <w:sz w:val="24"/>
          <w:szCs w:val="24"/>
        </w:rPr>
      </w:pPr>
    </w:p>
    <w:p w:rsidR="00C75F96" w:rsidRPr="00171456" w:rsidRDefault="00C75F96" w:rsidP="00C75F96">
      <w:pPr>
        <w:pStyle w:val="ConsPlusNormal"/>
        <w:ind w:firstLine="0"/>
        <w:jc w:val="center"/>
        <w:rPr>
          <w:rFonts w:ascii="Times New Roman" w:hAnsi="Times New Roman" w:cs="Times New Roman"/>
          <w:b/>
          <w:sz w:val="24"/>
          <w:szCs w:val="24"/>
        </w:rPr>
      </w:pPr>
      <w:r w:rsidRPr="00171456">
        <w:rPr>
          <w:rFonts w:ascii="Times New Roman" w:hAnsi="Times New Roman" w:cs="Times New Roman"/>
          <w:b/>
          <w:sz w:val="24"/>
          <w:szCs w:val="24"/>
        </w:rPr>
        <w:t>4. Ответственность Сторон</w:t>
      </w:r>
    </w:p>
    <w:p w:rsidR="00C75F96" w:rsidRPr="00171456" w:rsidRDefault="00C75F96" w:rsidP="00C75F96">
      <w:pPr>
        <w:spacing w:after="0" w:line="240" w:lineRule="auto"/>
        <w:ind w:firstLine="709"/>
        <w:jc w:val="both"/>
        <w:rPr>
          <w:rFonts w:ascii="Times New Roman" w:hAnsi="Times New Roman"/>
          <w:b/>
          <w:sz w:val="24"/>
          <w:szCs w:val="24"/>
        </w:rPr>
      </w:pPr>
      <w:r w:rsidRPr="00171456">
        <w:rPr>
          <w:rFonts w:ascii="Times New Roman" w:hAnsi="Times New Roman"/>
          <w:color w:val="000000"/>
          <w:sz w:val="24"/>
          <w:szCs w:val="24"/>
        </w:rPr>
        <w:t>4.1. За неисполнение или ненадлежащее исполнение иных обязательств по настоящему Контракту, Государственный з</w:t>
      </w:r>
      <w:r w:rsidRPr="00171456">
        <w:rPr>
          <w:rFonts w:ascii="Times New Roman" w:hAnsi="Times New Roman"/>
          <w:sz w:val="24"/>
          <w:szCs w:val="24"/>
        </w:rPr>
        <w:t>аказчик</w:t>
      </w:r>
      <w:r w:rsidRPr="00171456">
        <w:rPr>
          <w:rFonts w:ascii="Times New Roman" w:hAnsi="Times New Roman"/>
          <w:color w:val="000000"/>
          <w:sz w:val="24"/>
          <w:szCs w:val="24"/>
        </w:rPr>
        <w:t xml:space="preserve"> и Исполнитель несут ответственность в соответствии с действующим законодательством Российской Федерации.</w:t>
      </w:r>
    </w:p>
    <w:p w:rsidR="00C75F96" w:rsidRPr="00171456" w:rsidRDefault="00C75F96" w:rsidP="00C75F96">
      <w:pPr>
        <w:spacing w:after="0" w:line="240" w:lineRule="auto"/>
        <w:ind w:firstLine="709"/>
        <w:jc w:val="both"/>
        <w:rPr>
          <w:rFonts w:ascii="Times New Roman" w:hAnsi="Times New Roman"/>
          <w:b/>
          <w:sz w:val="24"/>
          <w:szCs w:val="24"/>
        </w:rPr>
      </w:pPr>
      <w:r w:rsidRPr="00171456">
        <w:rPr>
          <w:rFonts w:ascii="Times New Roman" w:hAnsi="Times New Roman"/>
          <w:color w:val="000000"/>
          <w:sz w:val="24"/>
          <w:szCs w:val="24"/>
        </w:rPr>
        <w:t xml:space="preserve">4.2. </w:t>
      </w:r>
      <w:r w:rsidRPr="00171456">
        <w:rPr>
          <w:rFonts w:ascii="Times New Roman" w:hAnsi="Times New Roman"/>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w:t>
      </w:r>
    </w:p>
    <w:p w:rsidR="00C75F96" w:rsidRPr="00171456" w:rsidRDefault="00C75F96" w:rsidP="00C75F96">
      <w:pPr>
        <w:autoSpaceDE w:val="0"/>
        <w:autoSpaceDN w:val="0"/>
        <w:adjustRightInd w:val="0"/>
        <w:spacing w:after="0" w:line="240" w:lineRule="auto"/>
        <w:ind w:right="-2" w:firstLine="709"/>
        <w:jc w:val="both"/>
        <w:rPr>
          <w:rFonts w:ascii="Times New Roman" w:hAnsi="Times New Roman"/>
          <w:sz w:val="24"/>
          <w:szCs w:val="24"/>
        </w:rPr>
      </w:pPr>
      <w:r w:rsidRPr="00171456">
        <w:rPr>
          <w:rFonts w:ascii="Times New Roman" w:hAnsi="Times New Roman"/>
          <w:noProof/>
          <w:sz w:val="24"/>
          <w:szCs w:val="24"/>
        </w:rPr>
        <w:t xml:space="preserve">4.3. </w:t>
      </w:r>
      <w:r w:rsidRPr="00171456">
        <w:rPr>
          <w:rFonts w:ascii="Times New Roman" w:hAnsi="Times New Roman"/>
          <w:sz w:val="24"/>
          <w:szCs w:val="24"/>
          <w:shd w:val="clear" w:color="auto" w:fill="FFFFFF"/>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r w:rsidRPr="00171456">
        <w:rPr>
          <w:rFonts w:ascii="Times New Roman" w:hAnsi="Times New Roman"/>
          <w:sz w:val="24"/>
          <w:szCs w:val="24"/>
        </w:rPr>
        <w:t xml:space="preserve">порядке, установленным постановлением Правительства Российской Федерации от 30.08.2017 №1042 и равен 10 % от цены контракта </w:t>
      </w:r>
      <w:r w:rsidRPr="00171456">
        <w:rPr>
          <w:rFonts w:ascii="Times New Roman" w:hAnsi="Times New Roman"/>
          <w:sz w:val="24"/>
          <w:szCs w:val="24"/>
        </w:rPr>
        <w:lastRenderedPageBreak/>
        <w:t xml:space="preserve">(за исключением случаев, если законодательством </w:t>
      </w:r>
      <w:r w:rsidRPr="00171456">
        <w:rPr>
          <w:rFonts w:ascii="Times New Roman" w:hAnsi="Times New Roman"/>
          <w:sz w:val="24"/>
          <w:szCs w:val="24"/>
          <w:shd w:val="clear" w:color="auto" w:fill="FFFFFF"/>
        </w:rPr>
        <w:t>Российской Федерации установлен иной порядок начисления штрафов</w:t>
      </w:r>
      <w:r w:rsidRPr="00171456">
        <w:rPr>
          <w:rFonts w:ascii="Times New Roman" w:hAnsi="Times New Roman"/>
          <w:sz w:val="24"/>
          <w:szCs w:val="24"/>
        </w:rPr>
        <w:t>).</w:t>
      </w:r>
    </w:p>
    <w:p w:rsidR="00C75F96" w:rsidRPr="00171456" w:rsidRDefault="00C75F96" w:rsidP="00C75F96">
      <w:pPr>
        <w:autoSpaceDE w:val="0"/>
        <w:autoSpaceDN w:val="0"/>
        <w:adjustRightInd w:val="0"/>
        <w:spacing w:after="0" w:line="240" w:lineRule="auto"/>
        <w:ind w:right="-2" w:firstLine="709"/>
        <w:jc w:val="both"/>
        <w:rPr>
          <w:rFonts w:ascii="Times New Roman" w:hAnsi="Times New Roman"/>
          <w:sz w:val="24"/>
          <w:szCs w:val="24"/>
        </w:rPr>
      </w:pPr>
      <w:r w:rsidRPr="00171456">
        <w:rPr>
          <w:rFonts w:ascii="Times New Roman" w:hAnsi="Times New Roman"/>
          <w:color w:val="000000"/>
          <w:sz w:val="24"/>
          <w:szCs w:val="24"/>
        </w:rPr>
        <w:t xml:space="preserve">4.4. </w:t>
      </w:r>
      <w:r w:rsidRPr="00171456">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w:t>
      </w:r>
      <w:r w:rsidRPr="00171456">
        <w:rPr>
          <w:rFonts w:ascii="Times New Roman" w:hAnsi="Times New Roman"/>
          <w:color w:val="000000"/>
          <w:sz w:val="24"/>
          <w:szCs w:val="24"/>
        </w:rPr>
        <w:t xml:space="preserve">. </w:t>
      </w:r>
      <w:r w:rsidRPr="00171456">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171456">
        <w:rPr>
          <w:rFonts w:ascii="Times New Roman" w:hAnsi="Times New Roman"/>
          <w:sz w:val="24"/>
          <w:szCs w:val="24"/>
          <w:shd w:val="clear" w:color="auto" w:fill="FFFFFF"/>
        </w:rPr>
        <w:t>за исключением случаев, если законодательством Российской Федерации установлен иной порядок начисления пени.</w:t>
      </w:r>
    </w:p>
    <w:p w:rsidR="00C75F96" w:rsidRPr="00171456" w:rsidRDefault="00C75F96" w:rsidP="00C75F96">
      <w:pPr>
        <w:pStyle w:val="ConsPlusNormal"/>
        <w:ind w:right="-2" w:firstLine="851"/>
        <w:rPr>
          <w:rFonts w:ascii="Times New Roman" w:hAnsi="Times New Roman" w:cs="Times New Roman"/>
          <w:sz w:val="24"/>
          <w:szCs w:val="24"/>
        </w:rPr>
      </w:pPr>
      <w:r w:rsidRPr="00171456">
        <w:rPr>
          <w:rFonts w:ascii="Times New Roman" w:hAnsi="Times New Roman" w:cs="Times New Roman"/>
          <w:sz w:val="24"/>
          <w:szCs w:val="24"/>
        </w:rPr>
        <w:t xml:space="preserve">4.5. </w:t>
      </w:r>
      <w:r w:rsidRPr="00171456">
        <w:rPr>
          <w:rFonts w:ascii="Times New Roman" w:hAnsi="Times New Roman" w:cs="Times New Roman"/>
          <w:noProof/>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w:t>
      </w:r>
      <w:r w:rsidRPr="00171456">
        <w:rPr>
          <w:rFonts w:ascii="Times New Roman" w:hAnsi="Times New Roman" w:cs="Times New Roman"/>
          <w:sz w:val="24"/>
          <w:szCs w:val="24"/>
        </w:rPr>
        <w:t>постановлением Правительства Российской Федерации от 30.08.2017 №1042.</w:t>
      </w:r>
    </w:p>
    <w:p w:rsidR="00C75F96" w:rsidRPr="00171456" w:rsidRDefault="00C75F96" w:rsidP="00C75F96">
      <w:pPr>
        <w:autoSpaceDE w:val="0"/>
        <w:autoSpaceDN w:val="0"/>
        <w:adjustRightInd w:val="0"/>
        <w:spacing w:after="0" w:line="240" w:lineRule="auto"/>
        <w:ind w:right="-2" w:firstLine="851"/>
        <w:jc w:val="both"/>
        <w:rPr>
          <w:rFonts w:ascii="Times New Roman" w:hAnsi="Times New Roman"/>
          <w:sz w:val="24"/>
          <w:szCs w:val="24"/>
        </w:rPr>
      </w:pPr>
      <w:r w:rsidRPr="00171456">
        <w:rPr>
          <w:rFonts w:ascii="Times New Roman" w:hAnsi="Times New Roman"/>
          <w:sz w:val="24"/>
          <w:szCs w:val="24"/>
        </w:rPr>
        <w:t>4.6.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75F96" w:rsidRPr="00171456" w:rsidRDefault="00C75F96" w:rsidP="00C75F96">
      <w:pPr>
        <w:spacing w:after="0" w:line="240" w:lineRule="auto"/>
        <w:ind w:right="-2" w:firstLine="851"/>
        <w:jc w:val="both"/>
        <w:rPr>
          <w:rFonts w:ascii="Times New Roman" w:hAnsi="Times New Roman"/>
          <w:sz w:val="24"/>
          <w:szCs w:val="24"/>
        </w:rPr>
      </w:pPr>
      <w:r w:rsidRPr="00171456">
        <w:rPr>
          <w:rFonts w:ascii="Times New Roman" w:hAnsi="Times New Roman"/>
          <w:sz w:val="24"/>
          <w:szCs w:val="24"/>
        </w:rPr>
        <w:t>4.7. Уплата Исполнителем неустойки или применение иной формы ответственности не освобождает его от исполнения обязательств по контракту.</w:t>
      </w:r>
    </w:p>
    <w:p w:rsidR="00C75F96" w:rsidRPr="00171456" w:rsidRDefault="00C75F96" w:rsidP="00C75F96">
      <w:pPr>
        <w:tabs>
          <w:tab w:val="left" w:pos="540"/>
        </w:tabs>
        <w:spacing w:after="0" w:line="240" w:lineRule="auto"/>
        <w:ind w:right="-2" w:firstLine="851"/>
        <w:jc w:val="both"/>
        <w:rPr>
          <w:rFonts w:ascii="Times New Roman" w:hAnsi="Times New Roman"/>
          <w:sz w:val="24"/>
          <w:szCs w:val="24"/>
        </w:rPr>
      </w:pPr>
      <w:r w:rsidRPr="00171456">
        <w:rPr>
          <w:rFonts w:ascii="Times New Roman" w:hAnsi="Times New Roman"/>
          <w:sz w:val="24"/>
          <w:szCs w:val="24"/>
        </w:rPr>
        <w:t>4.8.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171456" w:rsidRPr="00171456" w:rsidRDefault="00171456" w:rsidP="00C75F96">
      <w:pPr>
        <w:tabs>
          <w:tab w:val="left" w:pos="540"/>
        </w:tabs>
        <w:spacing w:after="0" w:line="240" w:lineRule="auto"/>
        <w:ind w:right="-2" w:firstLine="851"/>
        <w:jc w:val="both"/>
        <w:rPr>
          <w:rFonts w:ascii="Times New Roman" w:hAnsi="Times New Roman"/>
          <w:sz w:val="24"/>
          <w:szCs w:val="24"/>
        </w:rPr>
      </w:pPr>
    </w:p>
    <w:p w:rsidR="00C75F96" w:rsidRPr="00171456" w:rsidRDefault="00C75F96" w:rsidP="00C75F96">
      <w:pPr>
        <w:autoSpaceDE w:val="0"/>
        <w:autoSpaceDN w:val="0"/>
        <w:adjustRightInd w:val="0"/>
        <w:spacing w:after="0" w:line="240" w:lineRule="auto"/>
        <w:jc w:val="center"/>
        <w:rPr>
          <w:rFonts w:ascii="Times New Roman" w:hAnsi="Times New Roman"/>
          <w:b/>
          <w:sz w:val="24"/>
          <w:szCs w:val="24"/>
        </w:rPr>
      </w:pPr>
      <w:r w:rsidRPr="00171456">
        <w:rPr>
          <w:rFonts w:ascii="Times New Roman" w:hAnsi="Times New Roman"/>
          <w:b/>
          <w:sz w:val="24"/>
          <w:szCs w:val="24"/>
        </w:rPr>
        <w:t>5. Обстоятельства непреодолимой силы</w:t>
      </w:r>
    </w:p>
    <w:p w:rsidR="00C75F96" w:rsidRPr="00171456" w:rsidRDefault="00C75F96" w:rsidP="00C75F96">
      <w:pPr>
        <w:pStyle w:val="2"/>
        <w:spacing w:after="0" w:line="240" w:lineRule="auto"/>
        <w:ind w:firstLine="709"/>
        <w:rPr>
          <w:sz w:val="24"/>
          <w:szCs w:val="24"/>
        </w:rPr>
      </w:pPr>
      <w:r w:rsidRPr="00171456">
        <w:rPr>
          <w:sz w:val="24"/>
          <w:szCs w:val="24"/>
        </w:rPr>
        <w:t>5.1.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75F96" w:rsidRPr="00171456" w:rsidRDefault="00C75F96" w:rsidP="00C75F96">
      <w:pPr>
        <w:pStyle w:val="2"/>
        <w:spacing w:after="0" w:line="240" w:lineRule="auto"/>
        <w:ind w:firstLine="709"/>
        <w:rPr>
          <w:sz w:val="24"/>
          <w:szCs w:val="24"/>
        </w:rPr>
      </w:pPr>
      <w:r w:rsidRPr="00171456">
        <w:rPr>
          <w:sz w:val="24"/>
          <w:szCs w:val="24"/>
        </w:rPr>
        <w:t>5.2.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171456" w:rsidRPr="00171456" w:rsidRDefault="00171456" w:rsidP="00C75F96">
      <w:pPr>
        <w:pStyle w:val="2"/>
        <w:spacing w:after="0" w:line="240" w:lineRule="auto"/>
        <w:ind w:firstLine="709"/>
        <w:rPr>
          <w:sz w:val="24"/>
          <w:szCs w:val="24"/>
        </w:rPr>
      </w:pPr>
    </w:p>
    <w:p w:rsidR="00C75F96" w:rsidRPr="00171456" w:rsidRDefault="00C75F96" w:rsidP="00C75F96">
      <w:pPr>
        <w:pStyle w:val="2"/>
        <w:spacing w:after="0" w:line="240" w:lineRule="auto"/>
        <w:jc w:val="center"/>
        <w:rPr>
          <w:b/>
          <w:sz w:val="24"/>
          <w:szCs w:val="24"/>
        </w:rPr>
      </w:pPr>
      <w:r w:rsidRPr="00171456">
        <w:rPr>
          <w:b/>
          <w:sz w:val="24"/>
          <w:szCs w:val="24"/>
        </w:rPr>
        <w:t>6. Порядок урегулирования споров. Расторжение Контракта</w:t>
      </w:r>
    </w:p>
    <w:p w:rsidR="00C75F96" w:rsidRPr="00171456" w:rsidRDefault="00C75F96" w:rsidP="00C75F96">
      <w:pPr>
        <w:pStyle w:val="2"/>
        <w:spacing w:after="0" w:line="240" w:lineRule="auto"/>
        <w:ind w:firstLine="709"/>
        <w:rPr>
          <w:sz w:val="24"/>
          <w:szCs w:val="24"/>
        </w:rPr>
      </w:pPr>
      <w:r w:rsidRPr="00171456">
        <w:rPr>
          <w:sz w:val="24"/>
          <w:szCs w:val="24"/>
        </w:rPr>
        <w:t>6.1.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C75F96" w:rsidRPr="00171456" w:rsidRDefault="00C75F96" w:rsidP="00C75F96">
      <w:pPr>
        <w:pStyle w:val="2"/>
        <w:spacing w:after="0" w:line="240" w:lineRule="auto"/>
        <w:ind w:firstLine="709"/>
        <w:rPr>
          <w:sz w:val="24"/>
          <w:szCs w:val="24"/>
        </w:rPr>
      </w:pPr>
      <w:r w:rsidRPr="00171456">
        <w:rPr>
          <w:sz w:val="24"/>
          <w:szCs w:val="24"/>
        </w:rPr>
        <w:t>6.2. В случае недостижения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C75F96" w:rsidRPr="00171456" w:rsidRDefault="00C75F96" w:rsidP="00C75F96">
      <w:pPr>
        <w:pStyle w:val="21"/>
        <w:spacing w:after="0" w:line="240" w:lineRule="auto"/>
        <w:ind w:left="0" w:firstLine="709"/>
        <w:rPr>
          <w:sz w:val="24"/>
          <w:szCs w:val="24"/>
        </w:rPr>
      </w:pPr>
      <w:r w:rsidRPr="00171456">
        <w:rPr>
          <w:sz w:val="24"/>
          <w:szCs w:val="24"/>
        </w:rPr>
        <w:t>6.3.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t>6.3.1. При снижении цены контракта без изменения предусмотренных контрактом количества услуг, качества работ и иных условий контракта;</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lastRenderedPageBreak/>
        <w:t xml:space="preserve">6.3.2. Если по предложению Государственного заказчика увеличивается предусмотренное настоящим контрактом объем услуг не более чем на десять процентов или уменьшается предусмотренное настоящим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t xml:space="preserve">6.3.3. В случаях, предусмотренных </w:t>
      </w:r>
      <w:hyperlink r:id="rId9" w:history="1">
        <w:r w:rsidRPr="00171456">
          <w:rPr>
            <w:rFonts w:ascii="Times New Roman" w:eastAsia="Calibri" w:hAnsi="Times New Roman"/>
            <w:sz w:val="24"/>
            <w:szCs w:val="24"/>
          </w:rPr>
          <w:t>п.</w:t>
        </w:r>
      </w:hyperlink>
      <w:r w:rsidRPr="00171456">
        <w:rPr>
          <w:rFonts w:ascii="Times New Roman" w:eastAsia="Calibri" w:hAnsi="Times New Roman"/>
          <w:sz w:val="24"/>
          <w:szCs w:val="24"/>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w:t>
      </w:r>
      <w:r w:rsidR="0093755B">
        <w:rPr>
          <w:rFonts w:ascii="Times New Roman" w:eastAsia="Calibri" w:hAnsi="Times New Roman"/>
          <w:sz w:val="24"/>
          <w:szCs w:val="24"/>
        </w:rPr>
        <w:t>Исполнителем</w:t>
      </w:r>
      <w:r w:rsidRPr="00171456">
        <w:rPr>
          <w:rFonts w:ascii="Times New Roman" w:eastAsia="Calibri" w:hAnsi="Times New Roman"/>
          <w:sz w:val="24"/>
          <w:szCs w:val="24"/>
        </w:rPr>
        <w:t xml:space="preserve"> в ходе исполнения контракта согласовывают новые условия контракта, в том числе цену и (или) сроки исполнения контракта и (или) количества товара, предусмотренных контрактом;</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171456">
        <w:rPr>
          <w:rFonts w:ascii="Times New Roman" w:eastAsia="Calibri" w:hAnsi="Times New Roman"/>
          <w:sz w:val="24"/>
          <w:szCs w:val="24"/>
        </w:rPr>
        <w:t>6.3.4.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rsidR="00C75F96" w:rsidRPr="00171456" w:rsidRDefault="00C75F96" w:rsidP="00C75F96">
      <w:pPr>
        <w:autoSpaceDE w:val="0"/>
        <w:autoSpaceDN w:val="0"/>
        <w:adjustRightInd w:val="0"/>
        <w:spacing w:after="0" w:line="240" w:lineRule="auto"/>
        <w:ind w:firstLine="709"/>
        <w:jc w:val="both"/>
        <w:rPr>
          <w:rFonts w:ascii="Times New Roman" w:eastAsia="Calibri" w:hAnsi="Times New Roman"/>
          <w:sz w:val="24"/>
          <w:szCs w:val="24"/>
        </w:rPr>
      </w:pPr>
      <w:r w:rsidRPr="00171456">
        <w:rPr>
          <w:rFonts w:ascii="Times New Roman" w:eastAsia="Calibri" w:hAnsi="Times New Roman"/>
          <w:sz w:val="24"/>
          <w:szCs w:val="24"/>
        </w:rPr>
        <w:t xml:space="preserve">6.3.5. При заключении контракта Государственный заказчик по согласованию с Исполнителем вправе увеличить количество услуг на сумму, не превышающую разницы между ценой контракта, предложенной </w:t>
      </w:r>
      <w:r w:rsidR="0093755B">
        <w:rPr>
          <w:rFonts w:ascii="Times New Roman" w:eastAsia="Calibri" w:hAnsi="Times New Roman"/>
          <w:sz w:val="24"/>
          <w:szCs w:val="24"/>
        </w:rPr>
        <w:t>Исполнителем</w:t>
      </w:r>
      <w:r w:rsidRPr="00171456">
        <w:rPr>
          <w:rFonts w:ascii="Times New Roman" w:eastAsia="Calibri" w:hAnsi="Times New Roman"/>
          <w:sz w:val="24"/>
          <w:szCs w:val="24"/>
        </w:rPr>
        <w:t xml:space="preserve">, и начальной (максимальной) ценой контракта, если это право Государственного заказчика предусмотрено документацией об аукционе. </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rPr>
      </w:pPr>
      <w:r w:rsidRPr="00171456">
        <w:rPr>
          <w:rFonts w:ascii="Times New Roman" w:hAnsi="Times New Roman"/>
          <w:sz w:val="24"/>
          <w:szCs w:val="24"/>
        </w:rPr>
        <w:t>6.4.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rPr>
      </w:pPr>
      <w:r w:rsidRPr="00171456">
        <w:rPr>
          <w:rFonts w:ascii="Times New Roman" w:hAnsi="Times New Roman"/>
          <w:sz w:val="24"/>
          <w:szCs w:val="24"/>
        </w:rPr>
        <w:t>6.5.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75F96" w:rsidRPr="00171456" w:rsidRDefault="00C75F96" w:rsidP="00C75F96">
      <w:pPr>
        <w:autoSpaceDE w:val="0"/>
        <w:autoSpaceDN w:val="0"/>
        <w:adjustRightInd w:val="0"/>
        <w:spacing w:after="0" w:line="240" w:lineRule="auto"/>
        <w:ind w:firstLine="709"/>
        <w:jc w:val="both"/>
        <w:rPr>
          <w:rFonts w:ascii="Times New Roman" w:hAnsi="Times New Roman"/>
          <w:sz w:val="24"/>
          <w:szCs w:val="24"/>
        </w:rPr>
      </w:pPr>
      <w:r w:rsidRPr="00171456">
        <w:rPr>
          <w:rFonts w:ascii="Times New Roman" w:hAnsi="Times New Roman"/>
          <w:sz w:val="24"/>
          <w:szCs w:val="24"/>
        </w:rPr>
        <w:t>6.6.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C75F96" w:rsidRPr="00171456" w:rsidRDefault="00C75F96" w:rsidP="00C75F96">
      <w:pPr>
        <w:pStyle w:val="21"/>
        <w:tabs>
          <w:tab w:val="left" w:pos="709"/>
        </w:tabs>
        <w:spacing w:after="0" w:line="240" w:lineRule="auto"/>
        <w:ind w:left="0" w:firstLine="709"/>
        <w:rPr>
          <w:sz w:val="24"/>
          <w:szCs w:val="24"/>
        </w:rPr>
      </w:pPr>
      <w:r w:rsidRPr="00171456">
        <w:rPr>
          <w:sz w:val="24"/>
          <w:szCs w:val="24"/>
        </w:rPr>
        <w:t>6.7. К отношениям Сторон по настоящему Контракту и в связи с ним применяется законодательство Российской Федерации.</w:t>
      </w:r>
    </w:p>
    <w:p w:rsidR="00171456" w:rsidRPr="00171456" w:rsidRDefault="00171456" w:rsidP="00C75F96">
      <w:pPr>
        <w:pStyle w:val="21"/>
        <w:tabs>
          <w:tab w:val="left" w:pos="709"/>
        </w:tabs>
        <w:spacing w:after="0" w:line="240" w:lineRule="auto"/>
        <w:ind w:left="0" w:firstLine="709"/>
        <w:rPr>
          <w:sz w:val="24"/>
          <w:szCs w:val="24"/>
        </w:rPr>
      </w:pPr>
    </w:p>
    <w:p w:rsidR="00C75F96" w:rsidRPr="00171456" w:rsidRDefault="00171456" w:rsidP="00C75F96">
      <w:pPr>
        <w:pStyle w:val="2"/>
        <w:spacing w:after="0" w:line="240" w:lineRule="auto"/>
        <w:jc w:val="center"/>
        <w:rPr>
          <w:b/>
          <w:sz w:val="24"/>
          <w:szCs w:val="24"/>
        </w:rPr>
      </w:pPr>
      <w:r w:rsidRPr="00171456">
        <w:rPr>
          <w:b/>
          <w:sz w:val="24"/>
          <w:szCs w:val="24"/>
        </w:rPr>
        <w:t>7</w:t>
      </w:r>
      <w:r w:rsidR="00C75F96" w:rsidRPr="00171456">
        <w:rPr>
          <w:b/>
          <w:sz w:val="24"/>
          <w:szCs w:val="24"/>
        </w:rPr>
        <w:t>. Заключительные положения</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 xml:space="preserve">.1. </w:t>
      </w:r>
      <w:r w:rsidR="00C75F96" w:rsidRPr="00171456">
        <w:rPr>
          <w:spacing w:val="3"/>
          <w:sz w:val="24"/>
          <w:szCs w:val="24"/>
        </w:rPr>
        <w:t>Настоящий Контракт вступает в силу со дня его подписания Сторонами и </w:t>
      </w:r>
      <w:r w:rsidR="00C75F96" w:rsidRPr="00171456">
        <w:rPr>
          <w:sz w:val="24"/>
          <w:szCs w:val="24"/>
        </w:rPr>
        <w:t xml:space="preserve">действует до </w:t>
      </w:r>
      <w:r w:rsidR="00A756DD">
        <w:rPr>
          <w:sz w:val="24"/>
          <w:szCs w:val="24"/>
        </w:rPr>
        <w:t>10</w:t>
      </w:r>
      <w:r w:rsidR="00C75F96" w:rsidRPr="00171456">
        <w:rPr>
          <w:sz w:val="24"/>
          <w:szCs w:val="24"/>
        </w:rPr>
        <w:t xml:space="preserve"> декабря 202</w:t>
      </w:r>
      <w:r w:rsidR="00D05A97">
        <w:rPr>
          <w:sz w:val="24"/>
          <w:szCs w:val="24"/>
        </w:rPr>
        <w:t>6</w:t>
      </w:r>
      <w:r w:rsidR="00C75F96" w:rsidRPr="00171456">
        <w:rPr>
          <w:sz w:val="24"/>
          <w:szCs w:val="24"/>
        </w:rPr>
        <w:t xml:space="preserve"> года.</w:t>
      </w:r>
    </w:p>
    <w:p w:rsidR="00C75F96" w:rsidRPr="00171456" w:rsidRDefault="00171456" w:rsidP="00C75F96">
      <w:pPr>
        <w:spacing w:after="0" w:line="240" w:lineRule="auto"/>
        <w:ind w:firstLine="709"/>
        <w:jc w:val="both"/>
        <w:rPr>
          <w:rFonts w:ascii="Times New Roman" w:hAnsi="Times New Roman"/>
          <w:sz w:val="24"/>
          <w:szCs w:val="24"/>
        </w:rPr>
      </w:pPr>
      <w:r w:rsidRPr="00171456">
        <w:rPr>
          <w:rFonts w:ascii="Times New Roman" w:hAnsi="Times New Roman"/>
          <w:sz w:val="24"/>
          <w:szCs w:val="24"/>
        </w:rPr>
        <w:t>7</w:t>
      </w:r>
      <w:r w:rsidR="00C75F96" w:rsidRPr="00171456">
        <w:rPr>
          <w:rFonts w:ascii="Times New Roman" w:hAnsi="Times New Roman"/>
          <w:sz w:val="24"/>
          <w:szCs w:val="24"/>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.3. Изменения и дополнения к настоящему Контракту допускаются в соответствии с действующим законодательством Российской Федерации.</w:t>
      </w:r>
    </w:p>
    <w:p w:rsidR="00C75F96" w:rsidRPr="00171456" w:rsidRDefault="00171456" w:rsidP="00C75F96">
      <w:pPr>
        <w:pStyle w:val="21"/>
        <w:tabs>
          <w:tab w:val="left" w:pos="709"/>
        </w:tabs>
        <w:spacing w:after="0" w:line="240" w:lineRule="auto"/>
        <w:ind w:left="0" w:firstLine="709"/>
        <w:rPr>
          <w:sz w:val="24"/>
          <w:szCs w:val="24"/>
        </w:rPr>
      </w:pPr>
      <w:r w:rsidRPr="00171456">
        <w:rPr>
          <w:sz w:val="24"/>
          <w:szCs w:val="24"/>
        </w:rPr>
        <w:t>7</w:t>
      </w:r>
      <w:r w:rsidR="00C75F96" w:rsidRPr="00171456">
        <w:rPr>
          <w:sz w:val="24"/>
          <w:szCs w:val="24"/>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 xml:space="preserve">.5. Во всем остальном, что не предусмотрено настоящим Контрактом, Стороны будут </w:t>
      </w:r>
      <w:r w:rsidR="00C75F96" w:rsidRPr="00171456">
        <w:rPr>
          <w:spacing w:val="6"/>
          <w:sz w:val="24"/>
          <w:szCs w:val="24"/>
        </w:rPr>
        <w:t>руководствоваться действующим законодательством</w:t>
      </w:r>
      <w:r w:rsidR="00C75F96" w:rsidRPr="00171456">
        <w:rPr>
          <w:sz w:val="24"/>
          <w:szCs w:val="24"/>
        </w:rPr>
        <w:t xml:space="preserve"> Российской Федерации.</w:t>
      </w:r>
    </w:p>
    <w:p w:rsidR="00C75F96" w:rsidRPr="00171456" w:rsidRDefault="00171456" w:rsidP="00C75F96">
      <w:pPr>
        <w:pStyle w:val="2"/>
        <w:spacing w:after="0" w:line="240" w:lineRule="auto"/>
        <w:ind w:firstLine="709"/>
        <w:rPr>
          <w:sz w:val="24"/>
          <w:szCs w:val="24"/>
        </w:rPr>
      </w:pPr>
      <w:r w:rsidRPr="00171456">
        <w:rPr>
          <w:sz w:val="24"/>
          <w:szCs w:val="24"/>
        </w:rPr>
        <w:t>7</w:t>
      </w:r>
      <w:r w:rsidR="00C75F96" w:rsidRPr="00171456">
        <w:rPr>
          <w:sz w:val="24"/>
          <w:szCs w:val="24"/>
        </w:rPr>
        <w:t>.</w:t>
      </w:r>
      <w:r w:rsidR="008520F2">
        <w:rPr>
          <w:sz w:val="24"/>
          <w:szCs w:val="24"/>
        </w:rPr>
        <w:t>6</w:t>
      </w:r>
      <w:r w:rsidR="00C75F96" w:rsidRPr="00171456">
        <w:rPr>
          <w:sz w:val="24"/>
          <w:szCs w:val="24"/>
        </w:rPr>
        <w:t>.  Контракт составлен в двух экземплярах, имеющих одинаковую  юридическую силу, по одному для каждой из сторон.</w:t>
      </w:r>
    </w:p>
    <w:p w:rsidR="00171456" w:rsidRPr="00171456" w:rsidRDefault="00171456" w:rsidP="00C75F96">
      <w:pPr>
        <w:pStyle w:val="2"/>
        <w:spacing w:after="0" w:line="240" w:lineRule="auto"/>
        <w:ind w:firstLine="709"/>
        <w:rPr>
          <w:sz w:val="24"/>
          <w:szCs w:val="24"/>
        </w:rPr>
      </w:pPr>
    </w:p>
    <w:p w:rsidR="00C75F96" w:rsidRDefault="00171456" w:rsidP="00C75F96">
      <w:pPr>
        <w:spacing w:after="0" w:line="240" w:lineRule="auto"/>
        <w:ind w:firstLine="567"/>
        <w:jc w:val="center"/>
        <w:rPr>
          <w:rFonts w:ascii="Times New Roman" w:hAnsi="Times New Roman"/>
          <w:b/>
          <w:sz w:val="24"/>
          <w:szCs w:val="24"/>
        </w:rPr>
      </w:pPr>
      <w:r w:rsidRPr="00171456">
        <w:rPr>
          <w:rFonts w:ascii="Times New Roman" w:hAnsi="Times New Roman"/>
          <w:b/>
          <w:sz w:val="24"/>
          <w:szCs w:val="24"/>
        </w:rPr>
        <w:t>8</w:t>
      </w:r>
      <w:r w:rsidR="00C75F96" w:rsidRPr="00171456">
        <w:rPr>
          <w:rFonts w:ascii="Times New Roman" w:hAnsi="Times New Roman"/>
          <w:b/>
          <w:sz w:val="24"/>
          <w:szCs w:val="24"/>
        </w:rPr>
        <w:t>. Адреса, реквизиты и подписи Сторон</w:t>
      </w:r>
    </w:p>
    <w:p w:rsidR="0008752B" w:rsidRPr="00171456" w:rsidRDefault="0008752B" w:rsidP="00C75F96">
      <w:pPr>
        <w:spacing w:after="0" w:line="240" w:lineRule="auto"/>
        <w:ind w:firstLine="567"/>
        <w:jc w:val="center"/>
        <w:rPr>
          <w:rFonts w:ascii="Times New Roman" w:hAnsi="Times New Roman"/>
          <w:b/>
          <w:sz w:val="24"/>
          <w:szCs w:val="24"/>
        </w:rPr>
      </w:pPr>
    </w:p>
    <w:tbl>
      <w:tblPr>
        <w:tblW w:w="10033" w:type="dxa"/>
        <w:tblLook w:val="0000"/>
      </w:tblPr>
      <w:tblGrid>
        <w:gridCol w:w="5353"/>
        <w:gridCol w:w="4680"/>
      </w:tblGrid>
      <w:tr w:rsidR="00C75F96" w:rsidRPr="00171456" w:rsidTr="003B2243">
        <w:tc>
          <w:tcPr>
            <w:tcW w:w="5353" w:type="dxa"/>
          </w:tcPr>
          <w:p w:rsidR="00C75F96" w:rsidRPr="00F8613C" w:rsidRDefault="00C75F96" w:rsidP="00F8613C">
            <w:pPr>
              <w:pStyle w:val="ad"/>
              <w:rPr>
                <w:b/>
                <w:bCs/>
              </w:rPr>
            </w:pPr>
            <w:r w:rsidRPr="00F8613C">
              <w:rPr>
                <w:b/>
              </w:rPr>
              <w:t xml:space="preserve">Государственный </w:t>
            </w:r>
            <w:r w:rsidRPr="00F8613C">
              <w:rPr>
                <w:b/>
                <w:bCs/>
              </w:rPr>
              <w:t>Заказчик:</w:t>
            </w:r>
          </w:p>
        </w:tc>
        <w:tc>
          <w:tcPr>
            <w:tcW w:w="4680" w:type="dxa"/>
          </w:tcPr>
          <w:p w:rsidR="00C75F96" w:rsidRPr="00171456" w:rsidRDefault="00C75F96" w:rsidP="00C75F96">
            <w:pPr>
              <w:spacing w:after="0" w:line="240" w:lineRule="auto"/>
              <w:ind w:right="-1192"/>
              <w:rPr>
                <w:rFonts w:ascii="Times New Roman" w:hAnsi="Times New Roman"/>
                <w:b/>
                <w:bCs/>
                <w:sz w:val="24"/>
                <w:szCs w:val="24"/>
              </w:rPr>
            </w:pPr>
            <w:r w:rsidRPr="00171456">
              <w:rPr>
                <w:rFonts w:ascii="Times New Roman" w:hAnsi="Times New Roman"/>
                <w:b/>
                <w:bCs/>
                <w:sz w:val="24"/>
                <w:szCs w:val="24"/>
              </w:rPr>
              <w:t>Исполнитель:</w:t>
            </w:r>
          </w:p>
        </w:tc>
      </w:tr>
      <w:tr w:rsidR="00C75F96" w:rsidRPr="00F8613C" w:rsidTr="003B2243">
        <w:tc>
          <w:tcPr>
            <w:tcW w:w="5353" w:type="dxa"/>
          </w:tcPr>
          <w:p w:rsidR="00D05A97" w:rsidRPr="000B24AC" w:rsidRDefault="00D05A97" w:rsidP="00D05A97">
            <w:pPr>
              <w:pStyle w:val="ad"/>
              <w:jc w:val="both"/>
              <w:rPr>
                <w:sz w:val="24"/>
                <w:szCs w:val="24"/>
              </w:rPr>
            </w:pPr>
          </w:p>
          <w:p w:rsidR="00D05A97" w:rsidRPr="0049599B" w:rsidRDefault="00D05A97" w:rsidP="00D05A97">
            <w:pPr>
              <w:pStyle w:val="ad"/>
              <w:rPr>
                <w:sz w:val="26"/>
                <w:szCs w:val="26"/>
              </w:rPr>
            </w:pPr>
            <w:r w:rsidRPr="0049599B">
              <w:rPr>
                <w:sz w:val="26"/>
                <w:szCs w:val="26"/>
              </w:rPr>
              <w:t xml:space="preserve">ФКУ ИК-5 УФСИН России </w:t>
            </w:r>
          </w:p>
          <w:p w:rsidR="00D05A97" w:rsidRPr="0049599B" w:rsidRDefault="00D05A97" w:rsidP="00D05A97">
            <w:pPr>
              <w:pStyle w:val="ad"/>
              <w:rPr>
                <w:sz w:val="26"/>
                <w:szCs w:val="26"/>
              </w:rPr>
            </w:pPr>
            <w:r w:rsidRPr="0049599B">
              <w:rPr>
                <w:sz w:val="26"/>
                <w:szCs w:val="26"/>
              </w:rPr>
              <w:t>по Чувашской Республике – Чувашии</w:t>
            </w:r>
          </w:p>
          <w:p w:rsidR="00D05A97" w:rsidRPr="0049599B" w:rsidRDefault="00D05A97" w:rsidP="00D05A97">
            <w:pPr>
              <w:pStyle w:val="ad"/>
              <w:rPr>
                <w:sz w:val="26"/>
                <w:szCs w:val="26"/>
              </w:rPr>
            </w:pPr>
            <w:r w:rsidRPr="0049599B">
              <w:rPr>
                <w:sz w:val="26"/>
                <w:szCs w:val="26"/>
              </w:rPr>
              <w:t xml:space="preserve">429430, Россия, Чувашская Республика, </w:t>
            </w:r>
          </w:p>
          <w:p w:rsidR="00D05A97" w:rsidRPr="0049599B" w:rsidRDefault="00D05A97" w:rsidP="00D05A97">
            <w:pPr>
              <w:pStyle w:val="ad"/>
              <w:rPr>
                <w:sz w:val="26"/>
                <w:szCs w:val="26"/>
              </w:rPr>
            </w:pPr>
            <w:r w:rsidRPr="0049599B">
              <w:rPr>
                <w:sz w:val="26"/>
                <w:szCs w:val="26"/>
              </w:rPr>
              <w:t>г. Козловка, ул. Шоссейная, 10</w:t>
            </w:r>
          </w:p>
          <w:p w:rsidR="00D05A97" w:rsidRPr="0049599B" w:rsidRDefault="00D05A97" w:rsidP="00D05A97">
            <w:pPr>
              <w:pStyle w:val="ad"/>
              <w:rPr>
                <w:sz w:val="26"/>
                <w:szCs w:val="26"/>
                <w:u w:val="single"/>
              </w:rPr>
            </w:pPr>
            <w:r w:rsidRPr="0049599B">
              <w:rPr>
                <w:sz w:val="26"/>
                <w:szCs w:val="26"/>
                <w:u w:val="single"/>
              </w:rPr>
              <w:t>Банковские реквизиты:</w:t>
            </w:r>
          </w:p>
          <w:p w:rsidR="00D05A97" w:rsidRPr="0049599B" w:rsidRDefault="00D05A97" w:rsidP="00D05A97">
            <w:pPr>
              <w:pStyle w:val="ad"/>
              <w:rPr>
                <w:sz w:val="26"/>
                <w:szCs w:val="26"/>
              </w:rPr>
            </w:pPr>
            <w:r w:rsidRPr="0049599B">
              <w:rPr>
                <w:sz w:val="26"/>
                <w:szCs w:val="26"/>
              </w:rPr>
              <w:t>ИНН 2107003946, КПП 210701001</w:t>
            </w:r>
          </w:p>
          <w:p w:rsidR="00D05A97" w:rsidRPr="0049599B" w:rsidRDefault="00D05A97" w:rsidP="00D05A97">
            <w:pPr>
              <w:pStyle w:val="ad"/>
              <w:rPr>
                <w:sz w:val="26"/>
                <w:szCs w:val="26"/>
              </w:rPr>
            </w:pPr>
            <w:r w:rsidRPr="0049599B">
              <w:rPr>
                <w:sz w:val="26"/>
                <w:szCs w:val="26"/>
              </w:rPr>
              <w:t xml:space="preserve">л/с 03151361320 </w:t>
            </w:r>
          </w:p>
          <w:p w:rsidR="00D05A97" w:rsidRPr="0049599B" w:rsidRDefault="00D05A97" w:rsidP="00D05A97">
            <w:pPr>
              <w:pStyle w:val="ad"/>
              <w:rPr>
                <w:sz w:val="26"/>
                <w:szCs w:val="26"/>
              </w:rPr>
            </w:pPr>
            <w:r w:rsidRPr="0049599B">
              <w:rPr>
                <w:sz w:val="26"/>
                <w:szCs w:val="26"/>
              </w:rPr>
              <w:t xml:space="preserve">УФК по Нижегородской области </w:t>
            </w:r>
          </w:p>
          <w:p w:rsidR="00D05A97" w:rsidRPr="0049599B" w:rsidRDefault="00D05A97" w:rsidP="00D05A97">
            <w:pPr>
              <w:pStyle w:val="ad"/>
              <w:rPr>
                <w:sz w:val="26"/>
                <w:szCs w:val="26"/>
              </w:rPr>
            </w:pPr>
            <w:r w:rsidRPr="0049599B">
              <w:rPr>
                <w:sz w:val="26"/>
                <w:szCs w:val="26"/>
              </w:rPr>
              <w:t>р/с 03211643000000013201</w:t>
            </w:r>
          </w:p>
          <w:p w:rsidR="00D05A97" w:rsidRPr="0049599B" w:rsidRDefault="00D05A97" w:rsidP="00D05A97">
            <w:pPr>
              <w:pStyle w:val="ad"/>
              <w:rPr>
                <w:sz w:val="26"/>
                <w:szCs w:val="26"/>
              </w:rPr>
            </w:pPr>
            <w:r w:rsidRPr="0049599B">
              <w:rPr>
                <w:sz w:val="26"/>
                <w:szCs w:val="26"/>
              </w:rPr>
              <w:t>ОКЦ №1 Волго-Вятского ГУ Банка России//УФК по Нижегородской области    г. Нижний Новгород,</w:t>
            </w:r>
          </w:p>
          <w:p w:rsidR="00D05A97" w:rsidRPr="0049599B" w:rsidRDefault="00D05A97" w:rsidP="00D05A97">
            <w:pPr>
              <w:pStyle w:val="ad"/>
              <w:rPr>
                <w:sz w:val="26"/>
                <w:szCs w:val="26"/>
              </w:rPr>
            </w:pPr>
            <w:r w:rsidRPr="0049599B">
              <w:rPr>
                <w:sz w:val="26"/>
                <w:szCs w:val="26"/>
              </w:rPr>
              <w:t>БИК 012202102</w:t>
            </w:r>
          </w:p>
          <w:p w:rsidR="00D05A97" w:rsidRPr="0049599B" w:rsidRDefault="00D05A97" w:rsidP="00D05A97">
            <w:pPr>
              <w:pStyle w:val="ad"/>
              <w:rPr>
                <w:sz w:val="26"/>
                <w:szCs w:val="26"/>
              </w:rPr>
            </w:pPr>
            <w:r w:rsidRPr="0049599B">
              <w:rPr>
                <w:sz w:val="26"/>
                <w:szCs w:val="26"/>
              </w:rPr>
              <w:t>к/с 40102810745370000024</w:t>
            </w:r>
          </w:p>
          <w:p w:rsidR="00D05A97" w:rsidRPr="0049599B" w:rsidRDefault="00D05A97" w:rsidP="00D05A97">
            <w:pPr>
              <w:pStyle w:val="ad"/>
              <w:rPr>
                <w:sz w:val="26"/>
                <w:szCs w:val="26"/>
              </w:rPr>
            </w:pPr>
            <w:r w:rsidRPr="0049599B">
              <w:rPr>
                <w:sz w:val="26"/>
                <w:szCs w:val="26"/>
              </w:rPr>
              <w:t>ОКТМО 97519000</w:t>
            </w:r>
          </w:p>
          <w:p w:rsidR="00D05A97" w:rsidRPr="0049599B" w:rsidRDefault="00D05A97" w:rsidP="00D05A97">
            <w:pPr>
              <w:pStyle w:val="ad"/>
              <w:rPr>
                <w:sz w:val="26"/>
                <w:szCs w:val="26"/>
              </w:rPr>
            </w:pPr>
            <w:r w:rsidRPr="0049599B">
              <w:rPr>
                <w:sz w:val="26"/>
                <w:szCs w:val="26"/>
              </w:rPr>
              <w:t>тел./факс 8(83534)21240</w:t>
            </w:r>
          </w:p>
          <w:p w:rsidR="00D05A97" w:rsidRPr="00726B9B" w:rsidRDefault="00D05A97" w:rsidP="00D05A97">
            <w:pPr>
              <w:pStyle w:val="ad"/>
              <w:jc w:val="both"/>
              <w:rPr>
                <w:sz w:val="26"/>
                <w:szCs w:val="26"/>
                <w:lang w:val="en-US"/>
              </w:rPr>
            </w:pPr>
            <w:r w:rsidRPr="0049599B">
              <w:rPr>
                <w:sz w:val="26"/>
                <w:szCs w:val="26"/>
                <w:lang w:val="en-US"/>
              </w:rPr>
              <w:t>E-mail: oiiho345@yandex.ru</w:t>
            </w:r>
          </w:p>
          <w:p w:rsidR="00D05A97" w:rsidRPr="00726B9B" w:rsidRDefault="00D05A97" w:rsidP="00D05A97">
            <w:pPr>
              <w:pStyle w:val="ad"/>
              <w:jc w:val="both"/>
              <w:rPr>
                <w:sz w:val="26"/>
                <w:szCs w:val="26"/>
                <w:lang w:val="en-US"/>
              </w:rPr>
            </w:pPr>
          </w:p>
          <w:p w:rsidR="00C75F96" w:rsidRPr="00F8613C" w:rsidRDefault="00C75F96" w:rsidP="00F8613C">
            <w:pPr>
              <w:pStyle w:val="ad"/>
              <w:rPr>
                <w:lang w:val="en-US"/>
              </w:rPr>
            </w:pPr>
          </w:p>
        </w:tc>
        <w:tc>
          <w:tcPr>
            <w:tcW w:w="4680" w:type="dxa"/>
          </w:tcPr>
          <w:p w:rsidR="00DF1A8B" w:rsidRPr="00F8613C" w:rsidRDefault="00DF1A8B" w:rsidP="000C4E32">
            <w:pPr>
              <w:spacing w:after="0" w:line="240" w:lineRule="auto"/>
              <w:ind w:right="-1192"/>
              <w:rPr>
                <w:rFonts w:ascii="Times New Roman" w:hAnsi="Times New Roman"/>
                <w:bCs/>
                <w:sz w:val="24"/>
                <w:szCs w:val="24"/>
                <w:lang w:val="en-US"/>
              </w:rPr>
            </w:pPr>
          </w:p>
        </w:tc>
      </w:tr>
      <w:tr w:rsidR="00C75F96" w:rsidRPr="00171456" w:rsidTr="003B2243">
        <w:tc>
          <w:tcPr>
            <w:tcW w:w="5353" w:type="dxa"/>
          </w:tcPr>
          <w:p w:rsidR="00C75F96" w:rsidRPr="00F8613C" w:rsidRDefault="00C75F96" w:rsidP="00C75F96">
            <w:pPr>
              <w:spacing w:after="0" w:line="240" w:lineRule="auto"/>
              <w:ind w:right="-1192"/>
              <w:rPr>
                <w:rFonts w:ascii="Times New Roman" w:hAnsi="Times New Roman"/>
                <w:sz w:val="24"/>
                <w:szCs w:val="24"/>
                <w:lang w:val="en-US"/>
              </w:rPr>
            </w:pPr>
          </w:p>
          <w:p w:rsidR="00C75F96" w:rsidRPr="00171456" w:rsidRDefault="00C75F96" w:rsidP="00C75F96">
            <w:pPr>
              <w:spacing w:after="0" w:line="240" w:lineRule="auto"/>
              <w:ind w:right="-1192"/>
              <w:rPr>
                <w:rFonts w:ascii="Times New Roman" w:hAnsi="Times New Roman"/>
                <w:b/>
                <w:sz w:val="24"/>
                <w:szCs w:val="24"/>
              </w:rPr>
            </w:pPr>
            <w:r w:rsidRPr="00171456">
              <w:rPr>
                <w:rFonts w:ascii="Times New Roman" w:hAnsi="Times New Roman"/>
                <w:b/>
                <w:sz w:val="24"/>
                <w:szCs w:val="24"/>
              </w:rPr>
              <w:t>«Государственный заказчик»</w:t>
            </w:r>
          </w:p>
          <w:p w:rsidR="00C75F96" w:rsidRPr="00171456" w:rsidRDefault="00C75F96" w:rsidP="00C75F96">
            <w:pPr>
              <w:spacing w:after="0" w:line="240" w:lineRule="auto"/>
              <w:ind w:right="-1192"/>
              <w:rPr>
                <w:rFonts w:ascii="Times New Roman" w:hAnsi="Times New Roman"/>
                <w:b/>
                <w:sz w:val="24"/>
                <w:szCs w:val="24"/>
              </w:rPr>
            </w:pPr>
          </w:p>
        </w:tc>
        <w:tc>
          <w:tcPr>
            <w:tcW w:w="4680" w:type="dxa"/>
          </w:tcPr>
          <w:p w:rsidR="00C75F96" w:rsidRPr="00171456" w:rsidRDefault="00C75F96" w:rsidP="00C75F96">
            <w:pPr>
              <w:spacing w:after="0" w:line="240" w:lineRule="auto"/>
              <w:rPr>
                <w:rFonts w:ascii="Times New Roman" w:hAnsi="Times New Roman"/>
                <w:sz w:val="24"/>
                <w:szCs w:val="24"/>
              </w:rPr>
            </w:pPr>
          </w:p>
          <w:p w:rsidR="00C75F96" w:rsidRPr="00171456" w:rsidRDefault="00C75F96" w:rsidP="00C75F96">
            <w:pPr>
              <w:spacing w:after="0" w:line="240" w:lineRule="auto"/>
              <w:rPr>
                <w:rFonts w:ascii="Times New Roman" w:hAnsi="Times New Roman"/>
                <w:b/>
                <w:sz w:val="24"/>
                <w:szCs w:val="24"/>
              </w:rPr>
            </w:pPr>
            <w:r w:rsidRPr="00171456">
              <w:rPr>
                <w:rFonts w:ascii="Times New Roman" w:hAnsi="Times New Roman"/>
                <w:b/>
                <w:sz w:val="24"/>
                <w:szCs w:val="24"/>
              </w:rPr>
              <w:t>«Исполнитель»</w:t>
            </w:r>
          </w:p>
        </w:tc>
      </w:tr>
      <w:tr w:rsidR="00C75F96" w:rsidRPr="00171456" w:rsidTr="003B2243">
        <w:tc>
          <w:tcPr>
            <w:tcW w:w="5353" w:type="dxa"/>
          </w:tcPr>
          <w:p w:rsidR="00C75F96" w:rsidRPr="00171456" w:rsidRDefault="00C75F96" w:rsidP="00D05A97">
            <w:pPr>
              <w:tabs>
                <w:tab w:val="left" w:pos="3304"/>
              </w:tabs>
              <w:spacing w:after="0" w:line="240" w:lineRule="auto"/>
              <w:ind w:right="-108"/>
              <w:rPr>
                <w:rFonts w:ascii="Times New Roman" w:hAnsi="Times New Roman"/>
                <w:iCs/>
                <w:sz w:val="24"/>
                <w:szCs w:val="24"/>
              </w:rPr>
            </w:pPr>
            <w:r w:rsidRPr="00171456">
              <w:rPr>
                <w:rFonts w:ascii="Times New Roman" w:hAnsi="Times New Roman"/>
                <w:iCs/>
                <w:sz w:val="24"/>
                <w:szCs w:val="24"/>
              </w:rPr>
              <w:t>_________________</w:t>
            </w:r>
            <w:r w:rsidR="00977158">
              <w:rPr>
                <w:rFonts w:ascii="Times New Roman" w:hAnsi="Times New Roman"/>
                <w:iCs/>
                <w:sz w:val="24"/>
                <w:szCs w:val="24"/>
              </w:rPr>
              <w:t xml:space="preserve"> </w:t>
            </w:r>
            <w:r w:rsidR="00D05A97">
              <w:rPr>
                <w:rFonts w:ascii="Times New Roman" w:hAnsi="Times New Roman"/>
                <w:iCs/>
                <w:sz w:val="24"/>
                <w:szCs w:val="24"/>
              </w:rPr>
              <w:t>П.А. Кирюхин</w:t>
            </w:r>
          </w:p>
        </w:tc>
        <w:tc>
          <w:tcPr>
            <w:tcW w:w="4680" w:type="dxa"/>
          </w:tcPr>
          <w:p w:rsidR="00C75F96" w:rsidRPr="00171456" w:rsidRDefault="00C75F96" w:rsidP="00F8613C">
            <w:pPr>
              <w:spacing w:after="0" w:line="240" w:lineRule="auto"/>
              <w:ind w:right="-1192"/>
              <w:rPr>
                <w:rFonts w:ascii="Times New Roman" w:hAnsi="Times New Roman"/>
                <w:iCs/>
                <w:sz w:val="24"/>
                <w:szCs w:val="24"/>
              </w:rPr>
            </w:pPr>
            <w:r w:rsidRPr="00171456">
              <w:rPr>
                <w:rFonts w:ascii="Times New Roman" w:hAnsi="Times New Roman"/>
                <w:bCs/>
                <w:sz w:val="24"/>
                <w:szCs w:val="24"/>
              </w:rPr>
              <w:t>_______________</w:t>
            </w:r>
            <w:r w:rsidR="00FE4F7E">
              <w:rPr>
                <w:rFonts w:ascii="Times New Roman" w:hAnsi="Times New Roman"/>
                <w:bCs/>
                <w:sz w:val="24"/>
                <w:szCs w:val="24"/>
              </w:rPr>
              <w:t>____</w:t>
            </w:r>
            <w:r w:rsidR="00977158">
              <w:rPr>
                <w:rFonts w:ascii="Times New Roman" w:hAnsi="Times New Roman"/>
                <w:bCs/>
                <w:sz w:val="24"/>
                <w:szCs w:val="24"/>
              </w:rPr>
              <w:t xml:space="preserve"> </w:t>
            </w:r>
            <w:r w:rsidR="00163CC7">
              <w:rPr>
                <w:rFonts w:ascii="Times New Roman" w:hAnsi="Times New Roman"/>
                <w:bCs/>
                <w:sz w:val="24"/>
                <w:szCs w:val="24"/>
              </w:rPr>
              <w:t xml:space="preserve"> </w:t>
            </w:r>
          </w:p>
        </w:tc>
      </w:tr>
    </w:tbl>
    <w:p w:rsidR="00C75F96" w:rsidRPr="00171456" w:rsidRDefault="00C75F96" w:rsidP="00C75F96">
      <w:pPr>
        <w:tabs>
          <w:tab w:val="left" w:pos="675"/>
        </w:tabs>
        <w:spacing w:after="0" w:line="240" w:lineRule="auto"/>
        <w:rPr>
          <w:rFonts w:ascii="Times New Roman" w:hAnsi="Times New Roman"/>
          <w:sz w:val="24"/>
          <w:szCs w:val="24"/>
        </w:rPr>
      </w:pPr>
      <w:r w:rsidRPr="00171456">
        <w:rPr>
          <w:rFonts w:ascii="Times New Roman" w:hAnsi="Times New Roman"/>
          <w:sz w:val="24"/>
          <w:szCs w:val="24"/>
        </w:rPr>
        <w:t>М.П.</w:t>
      </w:r>
      <w:r w:rsidRPr="00171456">
        <w:rPr>
          <w:rFonts w:ascii="Times New Roman" w:hAnsi="Times New Roman"/>
          <w:sz w:val="24"/>
          <w:szCs w:val="24"/>
        </w:rPr>
        <w:tab/>
      </w:r>
      <w:r w:rsidRPr="00171456">
        <w:rPr>
          <w:rFonts w:ascii="Times New Roman" w:hAnsi="Times New Roman"/>
          <w:sz w:val="24"/>
          <w:szCs w:val="24"/>
        </w:rPr>
        <w:tab/>
        <w:t xml:space="preserve">                                                  </w:t>
      </w:r>
      <w:r w:rsidR="0008752B">
        <w:rPr>
          <w:rFonts w:ascii="Times New Roman" w:hAnsi="Times New Roman"/>
          <w:sz w:val="24"/>
          <w:szCs w:val="24"/>
        </w:rPr>
        <w:t xml:space="preserve">                           М.П.</w:t>
      </w:r>
    </w:p>
    <w:p w:rsidR="00C75F96" w:rsidRPr="00C75F96" w:rsidRDefault="00C75F96" w:rsidP="00C75F96">
      <w:pPr>
        <w:pStyle w:val="a8"/>
        <w:spacing w:after="0"/>
        <w:ind w:left="284" w:right="45"/>
        <w:jc w:val="right"/>
        <w:rPr>
          <w:b/>
          <w:sz w:val="26"/>
          <w:szCs w:val="26"/>
        </w:rPr>
      </w:pPr>
    </w:p>
    <w:p w:rsidR="00C75F96" w:rsidRDefault="00C75F96" w:rsidP="00C75F96">
      <w:pPr>
        <w:pStyle w:val="a8"/>
        <w:spacing w:after="0"/>
        <w:ind w:left="0" w:right="45"/>
        <w:jc w:val="right"/>
        <w:rPr>
          <w:sz w:val="26"/>
          <w:szCs w:val="26"/>
        </w:rPr>
      </w:pPr>
    </w:p>
    <w:p w:rsidR="00C75F96" w:rsidRDefault="00C75F96" w:rsidP="00C75F96">
      <w:pPr>
        <w:pStyle w:val="a8"/>
        <w:spacing w:after="0"/>
        <w:ind w:left="0" w:right="45"/>
        <w:jc w:val="right"/>
        <w:rPr>
          <w:sz w:val="26"/>
          <w:szCs w:val="26"/>
        </w:rPr>
      </w:pPr>
    </w:p>
    <w:p w:rsidR="00C75F96" w:rsidRDefault="00C75F96"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EB7A34" w:rsidRDefault="00EB7A34" w:rsidP="00C75F96">
      <w:pPr>
        <w:pStyle w:val="a8"/>
        <w:spacing w:after="0"/>
        <w:ind w:left="0" w:right="45"/>
        <w:jc w:val="right"/>
        <w:rPr>
          <w:sz w:val="26"/>
          <w:szCs w:val="26"/>
        </w:rPr>
      </w:pPr>
    </w:p>
    <w:p w:rsidR="00385943" w:rsidRDefault="00EB7A34" w:rsidP="00D05A97">
      <w:pPr>
        <w:pStyle w:val="21"/>
        <w:tabs>
          <w:tab w:val="left" w:pos="709"/>
        </w:tabs>
        <w:spacing w:after="0" w:line="240" w:lineRule="auto"/>
        <w:ind w:left="0" w:firstLine="709"/>
        <w:jc w:val="right"/>
        <w:rPr>
          <w:sz w:val="24"/>
          <w:szCs w:val="24"/>
        </w:rPr>
      </w:pPr>
      <w:r>
        <w:rPr>
          <w:sz w:val="24"/>
          <w:szCs w:val="24"/>
        </w:rPr>
        <w:t xml:space="preserve"> </w:t>
      </w:r>
      <w:r>
        <w:rPr>
          <w:sz w:val="24"/>
          <w:szCs w:val="24"/>
        </w:rPr>
        <w:tab/>
      </w:r>
      <w:r>
        <w:rPr>
          <w:sz w:val="24"/>
          <w:szCs w:val="24"/>
        </w:rPr>
        <w:tab/>
      </w:r>
      <w:r>
        <w:rPr>
          <w:sz w:val="24"/>
          <w:szCs w:val="24"/>
        </w:rPr>
        <w:tab/>
      </w:r>
    </w:p>
    <w:p w:rsidR="00385943" w:rsidRDefault="00385943" w:rsidP="00D05A97">
      <w:pPr>
        <w:pStyle w:val="21"/>
        <w:tabs>
          <w:tab w:val="left" w:pos="709"/>
        </w:tabs>
        <w:spacing w:after="0" w:line="240" w:lineRule="auto"/>
        <w:ind w:left="0" w:firstLine="709"/>
        <w:jc w:val="right"/>
        <w:rPr>
          <w:sz w:val="24"/>
          <w:szCs w:val="24"/>
        </w:rPr>
      </w:pPr>
    </w:p>
    <w:p w:rsidR="00385943" w:rsidRDefault="00385943" w:rsidP="00D05A97">
      <w:pPr>
        <w:pStyle w:val="21"/>
        <w:tabs>
          <w:tab w:val="left" w:pos="709"/>
        </w:tabs>
        <w:spacing w:after="0" w:line="240" w:lineRule="auto"/>
        <w:ind w:left="0" w:firstLine="709"/>
        <w:jc w:val="right"/>
        <w:rPr>
          <w:sz w:val="24"/>
          <w:szCs w:val="24"/>
        </w:rPr>
      </w:pPr>
    </w:p>
    <w:p w:rsidR="00385943" w:rsidRDefault="00385943" w:rsidP="00D05A97">
      <w:pPr>
        <w:pStyle w:val="21"/>
        <w:tabs>
          <w:tab w:val="left" w:pos="709"/>
        </w:tabs>
        <w:spacing w:after="0" w:line="240" w:lineRule="auto"/>
        <w:ind w:left="0" w:firstLine="709"/>
        <w:jc w:val="right"/>
        <w:rPr>
          <w:sz w:val="24"/>
          <w:szCs w:val="24"/>
        </w:rPr>
      </w:pPr>
    </w:p>
    <w:p w:rsidR="00385943" w:rsidRDefault="00385943" w:rsidP="00D05A97">
      <w:pPr>
        <w:pStyle w:val="21"/>
        <w:tabs>
          <w:tab w:val="left" w:pos="709"/>
        </w:tabs>
        <w:spacing w:after="0" w:line="240" w:lineRule="auto"/>
        <w:ind w:left="0" w:firstLine="709"/>
        <w:jc w:val="right"/>
        <w:rPr>
          <w:sz w:val="24"/>
          <w:szCs w:val="24"/>
        </w:rPr>
      </w:pPr>
    </w:p>
    <w:p w:rsidR="00EB7A34" w:rsidRDefault="00A44E3D" w:rsidP="00D05A97">
      <w:pPr>
        <w:pStyle w:val="21"/>
        <w:tabs>
          <w:tab w:val="left" w:pos="709"/>
        </w:tabs>
        <w:spacing w:after="0" w:line="240" w:lineRule="auto"/>
        <w:ind w:left="0" w:firstLine="709"/>
        <w:jc w:val="right"/>
        <w:rPr>
          <w:sz w:val="24"/>
          <w:szCs w:val="24"/>
        </w:rPr>
      </w:pPr>
      <w:r>
        <w:rPr>
          <w:sz w:val="24"/>
          <w:szCs w:val="24"/>
        </w:rPr>
        <w:lastRenderedPageBreak/>
        <w:t xml:space="preserve">                                                                                                   </w:t>
      </w:r>
      <w:r w:rsidR="00EB7A34">
        <w:rPr>
          <w:sz w:val="24"/>
          <w:szCs w:val="24"/>
        </w:rPr>
        <w:tab/>
        <w:t xml:space="preserve">Приложение </w:t>
      </w:r>
    </w:p>
    <w:p w:rsidR="00EB7A34" w:rsidRDefault="00EB7A34" w:rsidP="00EB7A34">
      <w:pPr>
        <w:pStyle w:val="21"/>
        <w:tabs>
          <w:tab w:val="left" w:pos="709"/>
        </w:tabs>
        <w:spacing w:after="0" w:line="240" w:lineRule="auto"/>
        <w:ind w:left="0" w:firstLine="70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к государственному контракту</w:t>
      </w:r>
    </w:p>
    <w:p w:rsidR="00EB7A34" w:rsidRDefault="00EB7A34" w:rsidP="00EB7A34">
      <w:pPr>
        <w:pStyle w:val="21"/>
        <w:tabs>
          <w:tab w:val="left" w:pos="709"/>
        </w:tabs>
        <w:spacing w:after="0" w:line="240" w:lineRule="auto"/>
        <w:ind w:left="0" w:firstLine="70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____ от «___» _____ 202</w:t>
      </w:r>
      <w:r w:rsidR="00D05A97">
        <w:rPr>
          <w:sz w:val="24"/>
          <w:szCs w:val="24"/>
        </w:rPr>
        <w:t xml:space="preserve">   </w:t>
      </w:r>
      <w:r>
        <w:rPr>
          <w:sz w:val="24"/>
          <w:szCs w:val="24"/>
        </w:rPr>
        <w:t>г.</w:t>
      </w:r>
    </w:p>
    <w:p w:rsidR="00EB7A34" w:rsidRDefault="00EB7A34" w:rsidP="00EB7A34">
      <w:pPr>
        <w:pStyle w:val="21"/>
        <w:tabs>
          <w:tab w:val="left" w:pos="709"/>
        </w:tabs>
        <w:spacing w:after="0" w:line="240" w:lineRule="auto"/>
        <w:ind w:left="0" w:firstLine="709"/>
        <w:jc w:val="center"/>
        <w:rPr>
          <w:sz w:val="24"/>
          <w:szCs w:val="24"/>
        </w:rPr>
      </w:pPr>
      <w:r>
        <w:rPr>
          <w:sz w:val="24"/>
          <w:szCs w:val="24"/>
        </w:rPr>
        <w:t>Спецификация</w:t>
      </w:r>
    </w:p>
    <w:p w:rsidR="00EB7A34" w:rsidRPr="00EB7A34" w:rsidRDefault="00EB7A34" w:rsidP="00EB7A34">
      <w:pPr>
        <w:pStyle w:val="21"/>
        <w:tabs>
          <w:tab w:val="left" w:pos="709"/>
        </w:tabs>
        <w:spacing w:after="0" w:line="240" w:lineRule="auto"/>
        <w:ind w:left="0" w:firstLine="709"/>
        <w:jc w:val="center"/>
        <w:rPr>
          <w:sz w:val="24"/>
          <w:szCs w:val="24"/>
        </w:rPr>
      </w:pPr>
      <w:r w:rsidRPr="00EB7A34">
        <w:rPr>
          <w:sz w:val="24"/>
          <w:szCs w:val="24"/>
        </w:rPr>
        <w:t xml:space="preserve">к государственному контракту на </w:t>
      </w:r>
      <w:r>
        <w:rPr>
          <w:sz w:val="24"/>
          <w:szCs w:val="24"/>
        </w:rPr>
        <w:t>оказание услуг</w:t>
      </w:r>
      <w:r w:rsidR="008F544F">
        <w:rPr>
          <w:sz w:val="24"/>
          <w:szCs w:val="24"/>
        </w:rPr>
        <w:t xml:space="preserve"> по техническому осмотру автотранспортных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561"/>
        <w:gridCol w:w="1125"/>
        <w:gridCol w:w="1276"/>
        <w:gridCol w:w="1701"/>
        <w:gridCol w:w="2374"/>
      </w:tblGrid>
      <w:tr w:rsidR="00EB7A34" w:rsidRPr="00FB235D" w:rsidTr="00FB235D">
        <w:tc>
          <w:tcPr>
            <w:tcW w:w="675" w:type="dxa"/>
          </w:tcPr>
          <w:p w:rsidR="00EB7A34" w:rsidRPr="00FB235D" w:rsidRDefault="00EB7A34" w:rsidP="009C460B">
            <w:pPr>
              <w:pStyle w:val="21"/>
              <w:tabs>
                <w:tab w:val="left" w:pos="709"/>
              </w:tabs>
              <w:spacing w:after="0" w:line="240" w:lineRule="auto"/>
              <w:ind w:left="0"/>
              <w:rPr>
                <w:sz w:val="24"/>
                <w:szCs w:val="24"/>
              </w:rPr>
            </w:pPr>
            <w:r w:rsidRPr="00FB235D">
              <w:rPr>
                <w:sz w:val="24"/>
                <w:szCs w:val="24"/>
              </w:rPr>
              <w:t>№</w:t>
            </w:r>
          </w:p>
        </w:tc>
        <w:tc>
          <w:tcPr>
            <w:tcW w:w="2561" w:type="dxa"/>
            <w:vAlign w:val="center"/>
          </w:tcPr>
          <w:p w:rsidR="00EB7A34" w:rsidRPr="00FB235D" w:rsidRDefault="00EB7A34" w:rsidP="00FB235D">
            <w:pPr>
              <w:pStyle w:val="21"/>
              <w:tabs>
                <w:tab w:val="left" w:pos="709"/>
              </w:tabs>
              <w:spacing w:after="0" w:line="240" w:lineRule="auto"/>
              <w:ind w:left="0"/>
              <w:jc w:val="center"/>
              <w:rPr>
                <w:sz w:val="24"/>
                <w:szCs w:val="24"/>
              </w:rPr>
            </w:pPr>
            <w:r w:rsidRPr="00FB235D">
              <w:rPr>
                <w:sz w:val="24"/>
                <w:szCs w:val="24"/>
              </w:rPr>
              <w:t>Наименование услуги</w:t>
            </w:r>
          </w:p>
        </w:tc>
        <w:tc>
          <w:tcPr>
            <w:tcW w:w="1125" w:type="dxa"/>
            <w:vAlign w:val="center"/>
          </w:tcPr>
          <w:p w:rsidR="00EB7A34" w:rsidRPr="00FB235D" w:rsidRDefault="00FE4F7E" w:rsidP="00FB235D">
            <w:pPr>
              <w:pStyle w:val="21"/>
              <w:tabs>
                <w:tab w:val="left" w:pos="709"/>
              </w:tabs>
              <w:spacing w:after="0" w:line="240" w:lineRule="auto"/>
              <w:ind w:left="0"/>
              <w:jc w:val="center"/>
              <w:rPr>
                <w:sz w:val="24"/>
                <w:szCs w:val="24"/>
              </w:rPr>
            </w:pPr>
            <w:r>
              <w:rPr>
                <w:sz w:val="24"/>
                <w:szCs w:val="24"/>
              </w:rPr>
              <w:t>Ед.</w:t>
            </w:r>
            <w:r w:rsidR="00A756DD">
              <w:rPr>
                <w:sz w:val="24"/>
                <w:szCs w:val="24"/>
              </w:rPr>
              <w:t xml:space="preserve"> </w:t>
            </w:r>
            <w:r>
              <w:rPr>
                <w:sz w:val="24"/>
                <w:szCs w:val="24"/>
              </w:rPr>
              <w:t>изм.</w:t>
            </w:r>
          </w:p>
        </w:tc>
        <w:tc>
          <w:tcPr>
            <w:tcW w:w="1276" w:type="dxa"/>
            <w:vAlign w:val="center"/>
          </w:tcPr>
          <w:p w:rsidR="00EB7A34" w:rsidRPr="00FB235D" w:rsidRDefault="00FB235D" w:rsidP="00FB235D">
            <w:pPr>
              <w:pStyle w:val="21"/>
              <w:tabs>
                <w:tab w:val="left" w:pos="709"/>
              </w:tabs>
              <w:spacing w:after="0" w:line="240" w:lineRule="auto"/>
              <w:ind w:left="0"/>
              <w:jc w:val="center"/>
              <w:rPr>
                <w:sz w:val="24"/>
                <w:szCs w:val="24"/>
              </w:rPr>
            </w:pPr>
            <w:r>
              <w:rPr>
                <w:sz w:val="24"/>
                <w:szCs w:val="24"/>
              </w:rPr>
              <w:t>Ц</w:t>
            </w:r>
            <w:r w:rsidR="00EB7A34" w:rsidRPr="00FB235D">
              <w:rPr>
                <w:sz w:val="24"/>
                <w:szCs w:val="24"/>
              </w:rPr>
              <w:t>ена</w:t>
            </w:r>
          </w:p>
        </w:tc>
        <w:tc>
          <w:tcPr>
            <w:tcW w:w="1701" w:type="dxa"/>
            <w:vAlign w:val="center"/>
          </w:tcPr>
          <w:p w:rsidR="00EB7A34" w:rsidRPr="00FB235D" w:rsidRDefault="00FB235D" w:rsidP="00FB235D">
            <w:pPr>
              <w:pStyle w:val="21"/>
              <w:tabs>
                <w:tab w:val="left" w:pos="709"/>
              </w:tabs>
              <w:spacing w:after="0" w:line="240" w:lineRule="auto"/>
              <w:ind w:left="0"/>
              <w:jc w:val="center"/>
              <w:rPr>
                <w:sz w:val="24"/>
                <w:szCs w:val="24"/>
              </w:rPr>
            </w:pPr>
            <w:r>
              <w:rPr>
                <w:sz w:val="24"/>
                <w:szCs w:val="24"/>
              </w:rPr>
              <w:t>С</w:t>
            </w:r>
            <w:r w:rsidR="00EB7A34" w:rsidRPr="00FB235D">
              <w:rPr>
                <w:sz w:val="24"/>
                <w:szCs w:val="24"/>
              </w:rPr>
              <w:t>умма</w:t>
            </w:r>
          </w:p>
        </w:tc>
        <w:tc>
          <w:tcPr>
            <w:tcW w:w="2374" w:type="dxa"/>
            <w:vAlign w:val="center"/>
          </w:tcPr>
          <w:p w:rsidR="00EB7A34" w:rsidRPr="00FB235D" w:rsidRDefault="00FB235D" w:rsidP="00FB235D">
            <w:pPr>
              <w:pStyle w:val="21"/>
              <w:tabs>
                <w:tab w:val="left" w:pos="709"/>
              </w:tabs>
              <w:spacing w:after="0" w:line="240" w:lineRule="auto"/>
              <w:ind w:left="0"/>
              <w:jc w:val="center"/>
              <w:rPr>
                <w:sz w:val="24"/>
                <w:szCs w:val="24"/>
              </w:rPr>
            </w:pPr>
            <w:r>
              <w:rPr>
                <w:sz w:val="24"/>
                <w:szCs w:val="24"/>
              </w:rPr>
              <w:t>С</w:t>
            </w:r>
            <w:r w:rsidR="00EB7A34" w:rsidRPr="00FB235D">
              <w:rPr>
                <w:sz w:val="24"/>
                <w:szCs w:val="24"/>
              </w:rPr>
              <w:t>рок оказания услуги</w:t>
            </w:r>
          </w:p>
        </w:tc>
      </w:tr>
      <w:tr w:rsidR="00205D95" w:rsidRPr="00FB235D" w:rsidTr="00C00907">
        <w:trPr>
          <w:trHeight w:val="319"/>
        </w:trPr>
        <w:tc>
          <w:tcPr>
            <w:tcW w:w="675" w:type="dxa"/>
            <w:vAlign w:val="center"/>
          </w:tcPr>
          <w:p w:rsidR="00205D95" w:rsidRPr="00FB235D" w:rsidRDefault="00205D95" w:rsidP="00FB235D">
            <w:pPr>
              <w:pStyle w:val="21"/>
              <w:tabs>
                <w:tab w:val="left" w:pos="709"/>
              </w:tabs>
              <w:spacing w:after="0" w:line="240" w:lineRule="auto"/>
              <w:ind w:left="0"/>
              <w:jc w:val="center"/>
              <w:rPr>
                <w:sz w:val="24"/>
                <w:szCs w:val="24"/>
              </w:rPr>
            </w:pPr>
            <w:r w:rsidRPr="00FB235D">
              <w:rPr>
                <w:sz w:val="24"/>
                <w:szCs w:val="24"/>
              </w:rPr>
              <w:t>1</w:t>
            </w:r>
          </w:p>
        </w:tc>
        <w:tc>
          <w:tcPr>
            <w:tcW w:w="2561" w:type="dxa"/>
          </w:tcPr>
          <w:p w:rsidR="00205D95" w:rsidRPr="007114AA" w:rsidRDefault="00205D95" w:rsidP="00C00907">
            <w:pPr>
              <w:pStyle w:val="14"/>
              <w:jc w:val="both"/>
              <w:rPr>
                <w:b w:val="0"/>
                <w:sz w:val="24"/>
                <w:szCs w:val="24"/>
              </w:rPr>
            </w:pPr>
            <w:r>
              <w:rPr>
                <w:b w:val="0"/>
                <w:sz w:val="24"/>
                <w:szCs w:val="24"/>
              </w:rPr>
              <w:t>Технический осмотр автомобиля марки АЦ 33086, 2021 г.в. ГРЗ: К663УР21</w:t>
            </w:r>
          </w:p>
        </w:tc>
        <w:tc>
          <w:tcPr>
            <w:tcW w:w="1125" w:type="dxa"/>
            <w:vAlign w:val="center"/>
          </w:tcPr>
          <w:p w:rsidR="00205D95" w:rsidRPr="00FB235D" w:rsidRDefault="00205D95" w:rsidP="00E55C11">
            <w:pPr>
              <w:pStyle w:val="21"/>
              <w:tabs>
                <w:tab w:val="left" w:pos="709"/>
              </w:tabs>
              <w:spacing w:after="0" w:line="240" w:lineRule="auto"/>
              <w:ind w:left="0"/>
              <w:jc w:val="center"/>
              <w:rPr>
                <w:sz w:val="24"/>
                <w:szCs w:val="24"/>
              </w:rPr>
            </w:pPr>
            <w:r>
              <w:rPr>
                <w:sz w:val="24"/>
                <w:szCs w:val="24"/>
              </w:rPr>
              <w:t>1</w:t>
            </w:r>
          </w:p>
        </w:tc>
        <w:tc>
          <w:tcPr>
            <w:tcW w:w="1276" w:type="dxa"/>
            <w:vAlign w:val="center"/>
          </w:tcPr>
          <w:p w:rsidR="00205D95" w:rsidRPr="00FB235D" w:rsidRDefault="00205D95" w:rsidP="00E55C11">
            <w:pPr>
              <w:pStyle w:val="21"/>
              <w:tabs>
                <w:tab w:val="left" w:pos="709"/>
              </w:tabs>
              <w:spacing w:after="0" w:line="240" w:lineRule="auto"/>
              <w:ind w:left="0"/>
              <w:jc w:val="center"/>
              <w:rPr>
                <w:sz w:val="24"/>
                <w:szCs w:val="24"/>
              </w:rPr>
            </w:pPr>
            <w:r>
              <w:rPr>
                <w:sz w:val="24"/>
                <w:szCs w:val="24"/>
              </w:rPr>
              <w:t>2397,00</w:t>
            </w:r>
          </w:p>
        </w:tc>
        <w:tc>
          <w:tcPr>
            <w:tcW w:w="1701" w:type="dxa"/>
            <w:vAlign w:val="center"/>
          </w:tcPr>
          <w:p w:rsidR="00205D95" w:rsidRPr="00FB235D" w:rsidRDefault="00205D95" w:rsidP="00A42B42">
            <w:pPr>
              <w:pStyle w:val="21"/>
              <w:tabs>
                <w:tab w:val="left" w:pos="709"/>
              </w:tabs>
              <w:spacing w:after="0" w:line="240" w:lineRule="auto"/>
              <w:ind w:left="0"/>
              <w:jc w:val="center"/>
              <w:rPr>
                <w:sz w:val="24"/>
                <w:szCs w:val="24"/>
              </w:rPr>
            </w:pPr>
            <w:r>
              <w:rPr>
                <w:sz w:val="24"/>
                <w:szCs w:val="24"/>
              </w:rPr>
              <w:t>2397,00</w:t>
            </w:r>
          </w:p>
        </w:tc>
        <w:tc>
          <w:tcPr>
            <w:tcW w:w="2374" w:type="dxa"/>
            <w:vMerge w:val="restart"/>
            <w:vAlign w:val="center"/>
          </w:tcPr>
          <w:p w:rsidR="00205D95" w:rsidRPr="00F9763C" w:rsidRDefault="00205D95" w:rsidP="00E55C11">
            <w:pPr>
              <w:pStyle w:val="21"/>
              <w:tabs>
                <w:tab w:val="left" w:pos="709"/>
              </w:tabs>
              <w:spacing w:after="0" w:line="240" w:lineRule="auto"/>
              <w:ind w:left="0"/>
              <w:jc w:val="center"/>
              <w:rPr>
                <w:sz w:val="24"/>
                <w:szCs w:val="24"/>
              </w:rPr>
            </w:pPr>
          </w:p>
          <w:p w:rsidR="00205D95" w:rsidRPr="00F9763C" w:rsidRDefault="00205D95" w:rsidP="00385943">
            <w:pPr>
              <w:pStyle w:val="21"/>
              <w:tabs>
                <w:tab w:val="left" w:pos="709"/>
              </w:tabs>
              <w:ind w:left="0"/>
              <w:jc w:val="center"/>
              <w:rPr>
                <w:sz w:val="24"/>
                <w:szCs w:val="24"/>
              </w:rPr>
            </w:pPr>
            <w:r w:rsidRPr="00F9763C">
              <w:rPr>
                <w:sz w:val="24"/>
                <w:szCs w:val="24"/>
              </w:rPr>
              <w:t xml:space="preserve">до </w:t>
            </w:r>
            <w:r w:rsidR="00385943">
              <w:rPr>
                <w:sz w:val="24"/>
                <w:szCs w:val="24"/>
              </w:rPr>
              <w:t>10.12.2026</w:t>
            </w:r>
          </w:p>
        </w:tc>
      </w:tr>
      <w:tr w:rsidR="00205D95" w:rsidRPr="00FB235D" w:rsidTr="00C00907">
        <w:tc>
          <w:tcPr>
            <w:tcW w:w="675" w:type="dxa"/>
            <w:vAlign w:val="center"/>
          </w:tcPr>
          <w:p w:rsidR="00205D95" w:rsidRPr="00FB235D" w:rsidRDefault="00205D95" w:rsidP="00FB235D">
            <w:pPr>
              <w:pStyle w:val="21"/>
              <w:tabs>
                <w:tab w:val="left" w:pos="709"/>
              </w:tabs>
              <w:spacing w:after="0" w:line="240" w:lineRule="auto"/>
              <w:ind w:left="0"/>
              <w:jc w:val="center"/>
              <w:rPr>
                <w:sz w:val="24"/>
                <w:szCs w:val="24"/>
              </w:rPr>
            </w:pPr>
            <w:r>
              <w:rPr>
                <w:sz w:val="24"/>
                <w:szCs w:val="24"/>
              </w:rPr>
              <w:t>2</w:t>
            </w:r>
          </w:p>
        </w:tc>
        <w:tc>
          <w:tcPr>
            <w:tcW w:w="2561" w:type="dxa"/>
          </w:tcPr>
          <w:p w:rsidR="00205D95" w:rsidRDefault="00205D95" w:rsidP="00C00907">
            <w:pPr>
              <w:pStyle w:val="14"/>
              <w:jc w:val="both"/>
              <w:rPr>
                <w:b w:val="0"/>
                <w:sz w:val="24"/>
                <w:szCs w:val="24"/>
              </w:rPr>
            </w:pPr>
            <w:r>
              <w:rPr>
                <w:b w:val="0"/>
                <w:sz w:val="24"/>
                <w:szCs w:val="24"/>
              </w:rPr>
              <w:t>Технический осмотр автомобиля марки ГАЗЕЛЬ 25057, 2021 г.в. ГРЗ: К890ХХ21</w:t>
            </w:r>
          </w:p>
        </w:tc>
        <w:tc>
          <w:tcPr>
            <w:tcW w:w="1125"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1</w:t>
            </w:r>
          </w:p>
        </w:tc>
        <w:tc>
          <w:tcPr>
            <w:tcW w:w="1276"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 xml:space="preserve">                                                                     1202,00</w:t>
            </w:r>
          </w:p>
        </w:tc>
        <w:tc>
          <w:tcPr>
            <w:tcW w:w="1701" w:type="dxa"/>
            <w:vAlign w:val="center"/>
          </w:tcPr>
          <w:p w:rsidR="00205D95" w:rsidRDefault="00205D95" w:rsidP="00A42B42">
            <w:pPr>
              <w:pStyle w:val="21"/>
              <w:tabs>
                <w:tab w:val="left" w:pos="709"/>
              </w:tabs>
              <w:spacing w:after="0" w:line="240" w:lineRule="auto"/>
              <w:ind w:left="0"/>
              <w:jc w:val="center"/>
              <w:rPr>
                <w:sz w:val="24"/>
                <w:szCs w:val="24"/>
              </w:rPr>
            </w:pPr>
            <w:r>
              <w:rPr>
                <w:sz w:val="24"/>
                <w:szCs w:val="24"/>
              </w:rPr>
              <w:t xml:space="preserve">                                                                     1202,00</w:t>
            </w:r>
          </w:p>
        </w:tc>
        <w:tc>
          <w:tcPr>
            <w:tcW w:w="2374" w:type="dxa"/>
            <w:vMerge/>
          </w:tcPr>
          <w:p w:rsidR="00205D95" w:rsidRPr="00F9763C" w:rsidRDefault="00205D95" w:rsidP="00E55C11">
            <w:pPr>
              <w:pStyle w:val="21"/>
              <w:tabs>
                <w:tab w:val="left" w:pos="709"/>
              </w:tabs>
              <w:ind w:left="0"/>
              <w:jc w:val="center"/>
              <w:rPr>
                <w:sz w:val="24"/>
                <w:szCs w:val="24"/>
              </w:rPr>
            </w:pPr>
          </w:p>
        </w:tc>
      </w:tr>
      <w:tr w:rsidR="00205D95" w:rsidRPr="00FB235D" w:rsidTr="009B40BC">
        <w:trPr>
          <w:trHeight w:val="924"/>
        </w:trPr>
        <w:tc>
          <w:tcPr>
            <w:tcW w:w="675" w:type="dxa"/>
            <w:vAlign w:val="center"/>
          </w:tcPr>
          <w:p w:rsidR="00205D95" w:rsidRPr="00FB235D" w:rsidRDefault="00205D95" w:rsidP="00FE4F7E">
            <w:pPr>
              <w:pStyle w:val="21"/>
              <w:tabs>
                <w:tab w:val="left" w:pos="709"/>
              </w:tabs>
              <w:spacing w:after="0" w:line="240" w:lineRule="auto"/>
              <w:ind w:left="0"/>
              <w:rPr>
                <w:sz w:val="24"/>
                <w:szCs w:val="24"/>
              </w:rPr>
            </w:pPr>
            <w:r>
              <w:rPr>
                <w:sz w:val="24"/>
                <w:szCs w:val="24"/>
              </w:rPr>
              <w:t>3</w:t>
            </w:r>
          </w:p>
        </w:tc>
        <w:tc>
          <w:tcPr>
            <w:tcW w:w="2561" w:type="dxa"/>
          </w:tcPr>
          <w:p w:rsidR="00205D95" w:rsidRDefault="00205D95" w:rsidP="00C00907">
            <w:pPr>
              <w:pStyle w:val="14"/>
              <w:jc w:val="both"/>
              <w:rPr>
                <w:b w:val="0"/>
                <w:sz w:val="24"/>
                <w:szCs w:val="24"/>
              </w:rPr>
            </w:pPr>
            <w:r>
              <w:rPr>
                <w:b w:val="0"/>
                <w:sz w:val="24"/>
                <w:szCs w:val="24"/>
              </w:rPr>
              <w:t>Технический осмотр автомобиля марки КАМАЗ 65115 СГИ, 2010 г.в. ГРЗ: А809УК21</w:t>
            </w:r>
          </w:p>
        </w:tc>
        <w:tc>
          <w:tcPr>
            <w:tcW w:w="1125"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1</w:t>
            </w:r>
          </w:p>
        </w:tc>
        <w:tc>
          <w:tcPr>
            <w:tcW w:w="1276" w:type="dxa"/>
            <w:vAlign w:val="center"/>
          </w:tcPr>
          <w:p w:rsidR="00205D95" w:rsidRDefault="00205D95" w:rsidP="00205D95">
            <w:pPr>
              <w:pStyle w:val="21"/>
              <w:tabs>
                <w:tab w:val="left" w:pos="709"/>
              </w:tabs>
              <w:spacing w:after="0" w:line="240" w:lineRule="auto"/>
              <w:ind w:left="0"/>
              <w:jc w:val="center"/>
              <w:rPr>
                <w:sz w:val="24"/>
                <w:szCs w:val="24"/>
              </w:rPr>
            </w:pPr>
            <w:r>
              <w:rPr>
                <w:sz w:val="24"/>
                <w:szCs w:val="24"/>
              </w:rPr>
              <w:t xml:space="preserve">2588,00                         </w:t>
            </w:r>
          </w:p>
        </w:tc>
        <w:tc>
          <w:tcPr>
            <w:tcW w:w="1701" w:type="dxa"/>
            <w:vAlign w:val="center"/>
          </w:tcPr>
          <w:p w:rsidR="00205D95" w:rsidRDefault="00205D95" w:rsidP="00A42B42">
            <w:pPr>
              <w:pStyle w:val="21"/>
              <w:tabs>
                <w:tab w:val="left" w:pos="709"/>
              </w:tabs>
              <w:spacing w:after="0" w:line="240" w:lineRule="auto"/>
              <w:ind w:left="0"/>
              <w:jc w:val="center"/>
              <w:rPr>
                <w:sz w:val="24"/>
                <w:szCs w:val="24"/>
              </w:rPr>
            </w:pPr>
            <w:r>
              <w:rPr>
                <w:sz w:val="24"/>
                <w:szCs w:val="24"/>
              </w:rPr>
              <w:t xml:space="preserve">2588,00                         </w:t>
            </w:r>
          </w:p>
        </w:tc>
        <w:tc>
          <w:tcPr>
            <w:tcW w:w="2374" w:type="dxa"/>
            <w:vMerge/>
          </w:tcPr>
          <w:p w:rsidR="00205D95" w:rsidRPr="00F9763C" w:rsidRDefault="00205D95" w:rsidP="00E55C11">
            <w:pPr>
              <w:pStyle w:val="21"/>
              <w:tabs>
                <w:tab w:val="left" w:pos="709"/>
              </w:tabs>
              <w:ind w:left="0"/>
              <w:jc w:val="center"/>
              <w:rPr>
                <w:sz w:val="24"/>
                <w:szCs w:val="24"/>
              </w:rPr>
            </w:pPr>
          </w:p>
        </w:tc>
      </w:tr>
      <w:tr w:rsidR="00205D95" w:rsidRPr="00FB235D" w:rsidTr="009B40BC">
        <w:tc>
          <w:tcPr>
            <w:tcW w:w="675" w:type="dxa"/>
            <w:vAlign w:val="center"/>
          </w:tcPr>
          <w:p w:rsidR="00205D95" w:rsidRPr="00FB235D" w:rsidRDefault="00205D95" w:rsidP="00FB235D">
            <w:pPr>
              <w:pStyle w:val="21"/>
              <w:tabs>
                <w:tab w:val="left" w:pos="709"/>
              </w:tabs>
              <w:spacing w:after="0" w:line="240" w:lineRule="auto"/>
              <w:ind w:left="0"/>
              <w:jc w:val="center"/>
              <w:rPr>
                <w:sz w:val="24"/>
                <w:szCs w:val="24"/>
              </w:rPr>
            </w:pPr>
            <w:r>
              <w:rPr>
                <w:sz w:val="24"/>
                <w:szCs w:val="24"/>
              </w:rPr>
              <w:t>4</w:t>
            </w:r>
          </w:p>
        </w:tc>
        <w:tc>
          <w:tcPr>
            <w:tcW w:w="2561" w:type="dxa"/>
          </w:tcPr>
          <w:p w:rsidR="00205D95" w:rsidRDefault="00205D95" w:rsidP="00C00907">
            <w:pPr>
              <w:pStyle w:val="14"/>
              <w:jc w:val="both"/>
              <w:rPr>
                <w:b w:val="0"/>
                <w:sz w:val="24"/>
                <w:szCs w:val="24"/>
              </w:rPr>
            </w:pPr>
            <w:r>
              <w:rPr>
                <w:b w:val="0"/>
                <w:sz w:val="24"/>
                <w:szCs w:val="24"/>
              </w:rPr>
              <w:t>Технический осмотр автомобиля марки КАМАЗ 65115-А4 2013 г.в. ГРЗ: Е251МУ21</w:t>
            </w:r>
          </w:p>
        </w:tc>
        <w:tc>
          <w:tcPr>
            <w:tcW w:w="1125"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1</w:t>
            </w:r>
          </w:p>
        </w:tc>
        <w:tc>
          <w:tcPr>
            <w:tcW w:w="1276"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2588,00</w:t>
            </w:r>
          </w:p>
        </w:tc>
        <w:tc>
          <w:tcPr>
            <w:tcW w:w="1701" w:type="dxa"/>
            <w:vAlign w:val="center"/>
          </w:tcPr>
          <w:p w:rsidR="00205D95" w:rsidRDefault="00205D95" w:rsidP="00A42B42">
            <w:pPr>
              <w:pStyle w:val="21"/>
              <w:tabs>
                <w:tab w:val="left" w:pos="709"/>
              </w:tabs>
              <w:spacing w:after="0" w:line="240" w:lineRule="auto"/>
              <w:ind w:left="0"/>
              <w:jc w:val="center"/>
              <w:rPr>
                <w:sz w:val="24"/>
                <w:szCs w:val="24"/>
              </w:rPr>
            </w:pPr>
            <w:r>
              <w:rPr>
                <w:sz w:val="24"/>
                <w:szCs w:val="24"/>
              </w:rPr>
              <w:t>2588,00</w:t>
            </w:r>
          </w:p>
        </w:tc>
        <w:tc>
          <w:tcPr>
            <w:tcW w:w="2374" w:type="dxa"/>
            <w:vMerge/>
          </w:tcPr>
          <w:p w:rsidR="00205D95" w:rsidRPr="00F9763C" w:rsidRDefault="00205D95" w:rsidP="00E55C11">
            <w:pPr>
              <w:pStyle w:val="21"/>
              <w:tabs>
                <w:tab w:val="left" w:pos="709"/>
              </w:tabs>
              <w:ind w:left="0"/>
              <w:jc w:val="center"/>
              <w:rPr>
                <w:sz w:val="24"/>
                <w:szCs w:val="24"/>
              </w:rPr>
            </w:pPr>
          </w:p>
        </w:tc>
      </w:tr>
      <w:tr w:rsidR="00205D95" w:rsidRPr="00FB235D" w:rsidTr="009B40BC">
        <w:tc>
          <w:tcPr>
            <w:tcW w:w="675" w:type="dxa"/>
            <w:vAlign w:val="center"/>
          </w:tcPr>
          <w:p w:rsidR="00205D95" w:rsidRPr="00FB235D" w:rsidRDefault="00205D95" w:rsidP="00FB235D">
            <w:pPr>
              <w:pStyle w:val="21"/>
              <w:tabs>
                <w:tab w:val="left" w:pos="709"/>
              </w:tabs>
              <w:spacing w:after="0" w:line="240" w:lineRule="auto"/>
              <w:ind w:left="0"/>
              <w:jc w:val="center"/>
              <w:rPr>
                <w:sz w:val="24"/>
                <w:szCs w:val="24"/>
              </w:rPr>
            </w:pPr>
            <w:r>
              <w:rPr>
                <w:sz w:val="24"/>
                <w:szCs w:val="24"/>
              </w:rPr>
              <w:t>5</w:t>
            </w:r>
          </w:p>
        </w:tc>
        <w:tc>
          <w:tcPr>
            <w:tcW w:w="2561" w:type="dxa"/>
          </w:tcPr>
          <w:p w:rsidR="00205D95" w:rsidRDefault="00205D95" w:rsidP="00C00907">
            <w:pPr>
              <w:pStyle w:val="14"/>
              <w:jc w:val="both"/>
              <w:rPr>
                <w:b w:val="0"/>
                <w:sz w:val="24"/>
                <w:szCs w:val="24"/>
              </w:rPr>
            </w:pPr>
            <w:r>
              <w:rPr>
                <w:b w:val="0"/>
                <w:sz w:val="24"/>
                <w:szCs w:val="24"/>
              </w:rPr>
              <w:t>Технический осмотр автомобиля марки НИВА ШЕВРОЛЕ, 2013 г.в. ГРЗ: В814УУ21</w:t>
            </w:r>
          </w:p>
        </w:tc>
        <w:tc>
          <w:tcPr>
            <w:tcW w:w="1125"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1</w:t>
            </w:r>
          </w:p>
        </w:tc>
        <w:tc>
          <w:tcPr>
            <w:tcW w:w="1276" w:type="dxa"/>
            <w:vAlign w:val="center"/>
          </w:tcPr>
          <w:p w:rsidR="00205D95" w:rsidRDefault="00205D95" w:rsidP="00205D95">
            <w:pPr>
              <w:pStyle w:val="21"/>
              <w:tabs>
                <w:tab w:val="left" w:pos="709"/>
              </w:tabs>
              <w:spacing w:after="0" w:line="240" w:lineRule="auto"/>
              <w:ind w:left="0"/>
              <w:jc w:val="center"/>
              <w:rPr>
                <w:sz w:val="24"/>
                <w:szCs w:val="24"/>
              </w:rPr>
            </w:pPr>
            <w:r>
              <w:rPr>
                <w:sz w:val="24"/>
                <w:szCs w:val="24"/>
              </w:rPr>
              <w:t>1202,00</w:t>
            </w:r>
          </w:p>
        </w:tc>
        <w:tc>
          <w:tcPr>
            <w:tcW w:w="1701" w:type="dxa"/>
            <w:vAlign w:val="center"/>
          </w:tcPr>
          <w:p w:rsidR="00205D95" w:rsidRDefault="00205D95" w:rsidP="00A42B42">
            <w:pPr>
              <w:pStyle w:val="21"/>
              <w:tabs>
                <w:tab w:val="left" w:pos="709"/>
              </w:tabs>
              <w:spacing w:after="0" w:line="240" w:lineRule="auto"/>
              <w:ind w:left="0"/>
              <w:jc w:val="center"/>
              <w:rPr>
                <w:sz w:val="24"/>
                <w:szCs w:val="24"/>
              </w:rPr>
            </w:pPr>
            <w:r>
              <w:rPr>
                <w:sz w:val="24"/>
                <w:szCs w:val="24"/>
              </w:rPr>
              <w:t>1202,00</w:t>
            </w:r>
          </w:p>
        </w:tc>
        <w:tc>
          <w:tcPr>
            <w:tcW w:w="2374" w:type="dxa"/>
            <w:vMerge/>
          </w:tcPr>
          <w:p w:rsidR="00205D95" w:rsidRPr="00F9763C" w:rsidRDefault="00205D95" w:rsidP="00E55C11">
            <w:pPr>
              <w:pStyle w:val="21"/>
              <w:tabs>
                <w:tab w:val="left" w:pos="709"/>
              </w:tabs>
              <w:ind w:left="0"/>
              <w:jc w:val="center"/>
              <w:rPr>
                <w:sz w:val="24"/>
                <w:szCs w:val="24"/>
              </w:rPr>
            </w:pPr>
          </w:p>
        </w:tc>
      </w:tr>
      <w:tr w:rsidR="00205D95" w:rsidRPr="00FB235D" w:rsidTr="009B40BC">
        <w:tc>
          <w:tcPr>
            <w:tcW w:w="675" w:type="dxa"/>
            <w:vAlign w:val="center"/>
          </w:tcPr>
          <w:p w:rsidR="00205D95" w:rsidRPr="00FB235D" w:rsidRDefault="00205D95" w:rsidP="00FB235D">
            <w:pPr>
              <w:pStyle w:val="21"/>
              <w:tabs>
                <w:tab w:val="left" w:pos="709"/>
              </w:tabs>
              <w:spacing w:after="0" w:line="240" w:lineRule="auto"/>
              <w:ind w:left="0"/>
              <w:jc w:val="center"/>
              <w:rPr>
                <w:sz w:val="24"/>
                <w:szCs w:val="24"/>
              </w:rPr>
            </w:pPr>
            <w:r>
              <w:rPr>
                <w:sz w:val="24"/>
                <w:szCs w:val="24"/>
              </w:rPr>
              <w:t>6</w:t>
            </w:r>
          </w:p>
        </w:tc>
        <w:tc>
          <w:tcPr>
            <w:tcW w:w="2561" w:type="dxa"/>
          </w:tcPr>
          <w:p w:rsidR="00205D95" w:rsidRPr="005B3A70" w:rsidRDefault="00205D95" w:rsidP="00C00907">
            <w:pPr>
              <w:pStyle w:val="14"/>
              <w:jc w:val="both"/>
              <w:rPr>
                <w:b w:val="0"/>
                <w:sz w:val="24"/>
                <w:szCs w:val="24"/>
              </w:rPr>
            </w:pPr>
            <w:r>
              <w:rPr>
                <w:b w:val="0"/>
                <w:sz w:val="24"/>
                <w:szCs w:val="24"/>
                <w:lang w:val="en-US"/>
              </w:rPr>
              <w:t>LADA</w:t>
            </w:r>
            <w:r w:rsidRPr="005B3A70">
              <w:rPr>
                <w:b w:val="0"/>
                <w:sz w:val="24"/>
                <w:szCs w:val="24"/>
              </w:rPr>
              <w:t xml:space="preserve"> 213100</w:t>
            </w:r>
            <w:r>
              <w:rPr>
                <w:b w:val="0"/>
                <w:sz w:val="24"/>
                <w:szCs w:val="24"/>
              </w:rPr>
              <w:t>, 2015 г.в. ГРЗ: Е588ОВ21</w:t>
            </w:r>
          </w:p>
        </w:tc>
        <w:tc>
          <w:tcPr>
            <w:tcW w:w="1125"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1</w:t>
            </w:r>
          </w:p>
        </w:tc>
        <w:tc>
          <w:tcPr>
            <w:tcW w:w="1276"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1202,00</w:t>
            </w:r>
          </w:p>
        </w:tc>
        <w:tc>
          <w:tcPr>
            <w:tcW w:w="1701" w:type="dxa"/>
            <w:vAlign w:val="center"/>
          </w:tcPr>
          <w:p w:rsidR="00205D95" w:rsidRDefault="00205D95" w:rsidP="00A42B42">
            <w:pPr>
              <w:pStyle w:val="21"/>
              <w:tabs>
                <w:tab w:val="left" w:pos="709"/>
              </w:tabs>
              <w:spacing w:after="0" w:line="240" w:lineRule="auto"/>
              <w:ind w:left="0"/>
              <w:jc w:val="center"/>
              <w:rPr>
                <w:sz w:val="24"/>
                <w:szCs w:val="24"/>
              </w:rPr>
            </w:pPr>
            <w:r>
              <w:rPr>
                <w:sz w:val="24"/>
                <w:szCs w:val="24"/>
              </w:rPr>
              <w:t>1202,00</w:t>
            </w:r>
          </w:p>
        </w:tc>
        <w:tc>
          <w:tcPr>
            <w:tcW w:w="2374" w:type="dxa"/>
            <w:vMerge/>
          </w:tcPr>
          <w:p w:rsidR="00205D95" w:rsidRPr="00F9763C" w:rsidRDefault="00205D95" w:rsidP="00E55C11">
            <w:pPr>
              <w:pStyle w:val="21"/>
              <w:tabs>
                <w:tab w:val="left" w:pos="709"/>
              </w:tabs>
              <w:ind w:left="0"/>
              <w:jc w:val="center"/>
              <w:rPr>
                <w:sz w:val="24"/>
                <w:szCs w:val="24"/>
              </w:rPr>
            </w:pPr>
          </w:p>
        </w:tc>
      </w:tr>
      <w:tr w:rsidR="00205D95" w:rsidRPr="00FB235D" w:rsidTr="009B40BC">
        <w:tc>
          <w:tcPr>
            <w:tcW w:w="675" w:type="dxa"/>
            <w:vAlign w:val="center"/>
          </w:tcPr>
          <w:p w:rsidR="00205D95" w:rsidRPr="00FB235D" w:rsidRDefault="00205D95" w:rsidP="00FB235D">
            <w:pPr>
              <w:pStyle w:val="21"/>
              <w:tabs>
                <w:tab w:val="left" w:pos="709"/>
              </w:tabs>
              <w:spacing w:after="0" w:line="240" w:lineRule="auto"/>
              <w:ind w:left="0"/>
              <w:jc w:val="center"/>
              <w:rPr>
                <w:sz w:val="24"/>
                <w:szCs w:val="24"/>
              </w:rPr>
            </w:pPr>
            <w:r>
              <w:rPr>
                <w:sz w:val="24"/>
                <w:szCs w:val="24"/>
              </w:rPr>
              <w:t>7</w:t>
            </w:r>
          </w:p>
        </w:tc>
        <w:tc>
          <w:tcPr>
            <w:tcW w:w="2561" w:type="dxa"/>
          </w:tcPr>
          <w:p w:rsidR="00205D95" w:rsidRDefault="00205D95" w:rsidP="00C00907">
            <w:pPr>
              <w:pStyle w:val="14"/>
              <w:jc w:val="both"/>
              <w:rPr>
                <w:b w:val="0"/>
                <w:sz w:val="24"/>
                <w:szCs w:val="24"/>
              </w:rPr>
            </w:pPr>
            <w:r>
              <w:rPr>
                <w:b w:val="0"/>
                <w:sz w:val="24"/>
                <w:szCs w:val="24"/>
              </w:rPr>
              <w:t>Технический осмотр автомобиля марки ГАЗ 22177 (СОБОЛЬ), 2015 г.в. ГРЗ: Е971ОС21</w:t>
            </w:r>
          </w:p>
        </w:tc>
        <w:tc>
          <w:tcPr>
            <w:tcW w:w="1125" w:type="dxa"/>
            <w:vAlign w:val="center"/>
          </w:tcPr>
          <w:p w:rsidR="00205D95" w:rsidRDefault="00205D95" w:rsidP="00E55C11">
            <w:pPr>
              <w:pStyle w:val="21"/>
              <w:tabs>
                <w:tab w:val="left" w:pos="709"/>
              </w:tabs>
              <w:spacing w:after="0" w:line="240" w:lineRule="auto"/>
              <w:ind w:left="0"/>
              <w:jc w:val="center"/>
              <w:rPr>
                <w:sz w:val="24"/>
                <w:szCs w:val="24"/>
              </w:rPr>
            </w:pPr>
            <w:r>
              <w:rPr>
                <w:sz w:val="24"/>
                <w:szCs w:val="24"/>
              </w:rPr>
              <w:t>1</w:t>
            </w:r>
          </w:p>
        </w:tc>
        <w:tc>
          <w:tcPr>
            <w:tcW w:w="1276" w:type="dxa"/>
            <w:vAlign w:val="center"/>
          </w:tcPr>
          <w:p w:rsidR="00205D95" w:rsidRDefault="00205D95" w:rsidP="00205D95">
            <w:pPr>
              <w:pStyle w:val="21"/>
              <w:tabs>
                <w:tab w:val="left" w:pos="709"/>
              </w:tabs>
              <w:spacing w:after="0" w:line="240" w:lineRule="auto"/>
              <w:ind w:left="0"/>
              <w:jc w:val="center"/>
              <w:rPr>
                <w:sz w:val="24"/>
                <w:szCs w:val="24"/>
              </w:rPr>
            </w:pPr>
            <w:r>
              <w:rPr>
                <w:sz w:val="24"/>
                <w:szCs w:val="24"/>
              </w:rPr>
              <w:t xml:space="preserve">1202,00                                                                                                                                                                                                                                                                                                                                                                                                                                                                                                                                      </w:t>
            </w:r>
          </w:p>
        </w:tc>
        <w:tc>
          <w:tcPr>
            <w:tcW w:w="1701" w:type="dxa"/>
            <w:vAlign w:val="center"/>
          </w:tcPr>
          <w:p w:rsidR="00205D95" w:rsidRDefault="00205D95" w:rsidP="00A42B42">
            <w:pPr>
              <w:pStyle w:val="21"/>
              <w:tabs>
                <w:tab w:val="left" w:pos="709"/>
              </w:tabs>
              <w:spacing w:after="0" w:line="240" w:lineRule="auto"/>
              <w:ind w:left="0"/>
              <w:jc w:val="center"/>
              <w:rPr>
                <w:sz w:val="24"/>
                <w:szCs w:val="24"/>
              </w:rPr>
            </w:pPr>
            <w:r>
              <w:rPr>
                <w:sz w:val="24"/>
                <w:szCs w:val="24"/>
              </w:rPr>
              <w:t xml:space="preserve">1202,00                                                                                                                                                                                                                                                                                                                                                                                                                                                                                                                                      </w:t>
            </w:r>
          </w:p>
        </w:tc>
        <w:tc>
          <w:tcPr>
            <w:tcW w:w="2374" w:type="dxa"/>
            <w:vMerge/>
          </w:tcPr>
          <w:p w:rsidR="00205D95" w:rsidRPr="00F9763C" w:rsidRDefault="00205D95" w:rsidP="00E55C11">
            <w:pPr>
              <w:pStyle w:val="21"/>
              <w:tabs>
                <w:tab w:val="left" w:pos="709"/>
              </w:tabs>
              <w:ind w:left="0"/>
              <w:jc w:val="center"/>
              <w:rPr>
                <w:sz w:val="24"/>
                <w:szCs w:val="24"/>
              </w:rPr>
            </w:pPr>
          </w:p>
        </w:tc>
      </w:tr>
      <w:tr w:rsidR="008B512F" w:rsidRPr="00FB235D" w:rsidTr="009B40BC">
        <w:tc>
          <w:tcPr>
            <w:tcW w:w="675" w:type="dxa"/>
            <w:vAlign w:val="center"/>
          </w:tcPr>
          <w:p w:rsidR="008B512F" w:rsidRPr="00FB235D" w:rsidRDefault="008B512F" w:rsidP="00FB235D">
            <w:pPr>
              <w:pStyle w:val="21"/>
              <w:tabs>
                <w:tab w:val="left" w:pos="709"/>
              </w:tabs>
              <w:spacing w:after="0" w:line="240" w:lineRule="auto"/>
              <w:ind w:left="0"/>
              <w:jc w:val="center"/>
              <w:rPr>
                <w:sz w:val="24"/>
                <w:szCs w:val="24"/>
              </w:rPr>
            </w:pPr>
            <w:r>
              <w:rPr>
                <w:sz w:val="24"/>
                <w:szCs w:val="24"/>
              </w:rPr>
              <w:t>8</w:t>
            </w:r>
          </w:p>
        </w:tc>
        <w:tc>
          <w:tcPr>
            <w:tcW w:w="2561" w:type="dxa"/>
          </w:tcPr>
          <w:p w:rsidR="008B512F" w:rsidRDefault="008B512F" w:rsidP="00C00907">
            <w:pPr>
              <w:pStyle w:val="14"/>
              <w:jc w:val="both"/>
              <w:rPr>
                <w:b w:val="0"/>
                <w:sz w:val="24"/>
                <w:szCs w:val="24"/>
              </w:rPr>
            </w:pPr>
            <w:r>
              <w:rPr>
                <w:b w:val="0"/>
                <w:sz w:val="24"/>
                <w:szCs w:val="24"/>
              </w:rPr>
              <w:t>Технический осмотр автомобиля марки ГАЗ 33106, 2014 г.в. ГРЗ: Е728МА21</w:t>
            </w:r>
          </w:p>
        </w:tc>
        <w:tc>
          <w:tcPr>
            <w:tcW w:w="1125" w:type="dxa"/>
            <w:vAlign w:val="center"/>
          </w:tcPr>
          <w:p w:rsidR="008B512F" w:rsidRDefault="008B512F" w:rsidP="00E55C11">
            <w:pPr>
              <w:pStyle w:val="21"/>
              <w:tabs>
                <w:tab w:val="left" w:pos="709"/>
              </w:tabs>
              <w:spacing w:after="0" w:line="240" w:lineRule="auto"/>
              <w:ind w:left="0"/>
              <w:jc w:val="center"/>
              <w:rPr>
                <w:sz w:val="24"/>
                <w:szCs w:val="24"/>
              </w:rPr>
            </w:pPr>
            <w:r>
              <w:rPr>
                <w:sz w:val="24"/>
                <w:szCs w:val="24"/>
              </w:rPr>
              <w:t>2</w:t>
            </w:r>
          </w:p>
        </w:tc>
        <w:tc>
          <w:tcPr>
            <w:tcW w:w="1276" w:type="dxa"/>
            <w:vAlign w:val="center"/>
          </w:tcPr>
          <w:p w:rsidR="008B512F" w:rsidRDefault="00205D95" w:rsidP="00E55C11">
            <w:pPr>
              <w:pStyle w:val="21"/>
              <w:tabs>
                <w:tab w:val="left" w:pos="709"/>
              </w:tabs>
              <w:spacing w:after="0" w:line="240" w:lineRule="auto"/>
              <w:ind w:left="0"/>
              <w:jc w:val="center"/>
              <w:rPr>
                <w:sz w:val="24"/>
                <w:szCs w:val="24"/>
              </w:rPr>
            </w:pPr>
            <w:r>
              <w:rPr>
                <w:sz w:val="24"/>
                <w:szCs w:val="24"/>
              </w:rPr>
              <w:t>2397</w:t>
            </w:r>
            <w:r w:rsidR="008B512F">
              <w:rPr>
                <w:sz w:val="24"/>
                <w:szCs w:val="24"/>
              </w:rPr>
              <w:t>,00</w:t>
            </w:r>
          </w:p>
        </w:tc>
        <w:tc>
          <w:tcPr>
            <w:tcW w:w="1701" w:type="dxa"/>
            <w:vAlign w:val="center"/>
          </w:tcPr>
          <w:p w:rsidR="00205D95" w:rsidRDefault="00205D95" w:rsidP="00205D95">
            <w:pPr>
              <w:pStyle w:val="21"/>
              <w:tabs>
                <w:tab w:val="left" w:pos="709"/>
              </w:tabs>
              <w:spacing w:after="0" w:line="240" w:lineRule="auto"/>
              <w:ind w:left="0"/>
              <w:jc w:val="center"/>
              <w:rPr>
                <w:sz w:val="24"/>
                <w:szCs w:val="24"/>
              </w:rPr>
            </w:pPr>
            <w:r>
              <w:rPr>
                <w:sz w:val="24"/>
                <w:szCs w:val="24"/>
              </w:rPr>
              <w:t>4794,00</w:t>
            </w:r>
          </w:p>
        </w:tc>
        <w:tc>
          <w:tcPr>
            <w:tcW w:w="2374" w:type="dxa"/>
            <w:vMerge/>
          </w:tcPr>
          <w:p w:rsidR="008B512F" w:rsidRPr="00F9763C" w:rsidRDefault="008B512F" w:rsidP="00E55C11">
            <w:pPr>
              <w:pStyle w:val="21"/>
              <w:tabs>
                <w:tab w:val="left" w:pos="709"/>
              </w:tabs>
              <w:ind w:left="0"/>
              <w:jc w:val="center"/>
              <w:rPr>
                <w:sz w:val="24"/>
                <w:szCs w:val="24"/>
              </w:rPr>
            </w:pPr>
          </w:p>
        </w:tc>
      </w:tr>
      <w:tr w:rsidR="008B512F" w:rsidRPr="00FB235D" w:rsidTr="009B40BC">
        <w:tc>
          <w:tcPr>
            <w:tcW w:w="675" w:type="dxa"/>
            <w:vAlign w:val="center"/>
          </w:tcPr>
          <w:p w:rsidR="008B512F" w:rsidRPr="00FB235D" w:rsidRDefault="008B512F" w:rsidP="00FB235D">
            <w:pPr>
              <w:pStyle w:val="21"/>
              <w:tabs>
                <w:tab w:val="left" w:pos="709"/>
              </w:tabs>
              <w:spacing w:after="0" w:line="240" w:lineRule="auto"/>
              <w:ind w:left="0"/>
              <w:jc w:val="center"/>
              <w:rPr>
                <w:sz w:val="24"/>
                <w:szCs w:val="24"/>
              </w:rPr>
            </w:pPr>
            <w:r>
              <w:rPr>
                <w:sz w:val="24"/>
                <w:szCs w:val="24"/>
              </w:rPr>
              <w:t>9</w:t>
            </w:r>
          </w:p>
        </w:tc>
        <w:tc>
          <w:tcPr>
            <w:tcW w:w="2561" w:type="dxa"/>
          </w:tcPr>
          <w:p w:rsidR="008B512F" w:rsidRDefault="008B512F" w:rsidP="00C00907">
            <w:pPr>
              <w:pStyle w:val="14"/>
              <w:jc w:val="both"/>
              <w:rPr>
                <w:b w:val="0"/>
                <w:sz w:val="24"/>
                <w:szCs w:val="24"/>
              </w:rPr>
            </w:pPr>
            <w:r>
              <w:rPr>
                <w:b w:val="0"/>
                <w:sz w:val="24"/>
                <w:szCs w:val="24"/>
              </w:rPr>
              <w:t>Технический осмотр автомобиля марки ПАЗ 4234, 2014 г.в. ГРЗ: Е406НН21</w:t>
            </w:r>
          </w:p>
        </w:tc>
        <w:tc>
          <w:tcPr>
            <w:tcW w:w="1125" w:type="dxa"/>
            <w:vAlign w:val="center"/>
          </w:tcPr>
          <w:p w:rsidR="008B512F" w:rsidRDefault="008B512F" w:rsidP="00E55C11">
            <w:pPr>
              <w:pStyle w:val="21"/>
              <w:tabs>
                <w:tab w:val="left" w:pos="709"/>
              </w:tabs>
              <w:spacing w:after="0" w:line="240" w:lineRule="auto"/>
              <w:ind w:left="0"/>
              <w:jc w:val="center"/>
              <w:rPr>
                <w:sz w:val="24"/>
                <w:szCs w:val="24"/>
              </w:rPr>
            </w:pPr>
            <w:r>
              <w:rPr>
                <w:sz w:val="24"/>
                <w:szCs w:val="24"/>
              </w:rPr>
              <w:t>2</w:t>
            </w:r>
          </w:p>
        </w:tc>
        <w:tc>
          <w:tcPr>
            <w:tcW w:w="1276" w:type="dxa"/>
            <w:vAlign w:val="center"/>
          </w:tcPr>
          <w:p w:rsidR="008B512F" w:rsidRDefault="00205D95" w:rsidP="00E55C11">
            <w:pPr>
              <w:pStyle w:val="21"/>
              <w:tabs>
                <w:tab w:val="left" w:pos="709"/>
              </w:tabs>
              <w:spacing w:after="0" w:line="240" w:lineRule="auto"/>
              <w:ind w:left="0"/>
              <w:jc w:val="center"/>
              <w:rPr>
                <w:sz w:val="24"/>
                <w:szCs w:val="24"/>
              </w:rPr>
            </w:pPr>
            <w:r>
              <w:rPr>
                <w:sz w:val="24"/>
                <w:szCs w:val="24"/>
              </w:rPr>
              <w:t>2485</w:t>
            </w:r>
            <w:r w:rsidR="008B512F">
              <w:rPr>
                <w:sz w:val="24"/>
                <w:szCs w:val="24"/>
              </w:rPr>
              <w:t>,00</w:t>
            </w:r>
          </w:p>
        </w:tc>
        <w:tc>
          <w:tcPr>
            <w:tcW w:w="1701" w:type="dxa"/>
            <w:vAlign w:val="center"/>
          </w:tcPr>
          <w:p w:rsidR="008B512F" w:rsidRDefault="00205D95" w:rsidP="00E55C11">
            <w:pPr>
              <w:pStyle w:val="21"/>
              <w:tabs>
                <w:tab w:val="left" w:pos="709"/>
              </w:tabs>
              <w:spacing w:after="0" w:line="240" w:lineRule="auto"/>
              <w:ind w:left="0"/>
              <w:jc w:val="center"/>
              <w:rPr>
                <w:sz w:val="24"/>
                <w:szCs w:val="24"/>
              </w:rPr>
            </w:pPr>
            <w:r>
              <w:rPr>
                <w:sz w:val="24"/>
                <w:szCs w:val="24"/>
              </w:rPr>
              <w:t>4970,00</w:t>
            </w:r>
          </w:p>
        </w:tc>
        <w:tc>
          <w:tcPr>
            <w:tcW w:w="2374" w:type="dxa"/>
            <w:vMerge/>
          </w:tcPr>
          <w:p w:rsidR="008B512F" w:rsidRPr="00F9763C" w:rsidRDefault="008B512F" w:rsidP="00E55C11">
            <w:pPr>
              <w:pStyle w:val="21"/>
              <w:tabs>
                <w:tab w:val="left" w:pos="709"/>
              </w:tabs>
              <w:spacing w:after="0" w:line="240" w:lineRule="auto"/>
              <w:ind w:left="0"/>
              <w:jc w:val="center"/>
              <w:rPr>
                <w:sz w:val="24"/>
                <w:szCs w:val="24"/>
              </w:rPr>
            </w:pPr>
          </w:p>
        </w:tc>
      </w:tr>
      <w:tr w:rsidR="00640CFF" w:rsidRPr="00FB235D" w:rsidTr="00A96104">
        <w:tc>
          <w:tcPr>
            <w:tcW w:w="5637" w:type="dxa"/>
            <w:gridSpan w:val="4"/>
            <w:vAlign w:val="center"/>
          </w:tcPr>
          <w:p w:rsidR="00640CFF" w:rsidRDefault="00640CFF" w:rsidP="00640CFF">
            <w:pPr>
              <w:pStyle w:val="21"/>
              <w:tabs>
                <w:tab w:val="left" w:pos="709"/>
              </w:tabs>
              <w:spacing w:after="0" w:line="240" w:lineRule="auto"/>
              <w:ind w:left="0"/>
              <w:jc w:val="left"/>
              <w:rPr>
                <w:sz w:val="24"/>
                <w:szCs w:val="24"/>
              </w:rPr>
            </w:pPr>
            <w:r>
              <w:rPr>
                <w:sz w:val="24"/>
                <w:szCs w:val="24"/>
              </w:rPr>
              <w:t>ИТОГО</w:t>
            </w:r>
          </w:p>
        </w:tc>
        <w:tc>
          <w:tcPr>
            <w:tcW w:w="1701" w:type="dxa"/>
            <w:vAlign w:val="center"/>
          </w:tcPr>
          <w:p w:rsidR="00640CFF" w:rsidRDefault="00640CFF" w:rsidP="00E55C11">
            <w:pPr>
              <w:pStyle w:val="21"/>
              <w:tabs>
                <w:tab w:val="left" w:pos="709"/>
              </w:tabs>
              <w:spacing w:after="0" w:line="240" w:lineRule="auto"/>
              <w:ind w:left="0"/>
              <w:jc w:val="center"/>
              <w:rPr>
                <w:sz w:val="24"/>
                <w:szCs w:val="24"/>
              </w:rPr>
            </w:pPr>
            <w:r>
              <w:rPr>
                <w:sz w:val="24"/>
                <w:szCs w:val="24"/>
              </w:rPr>
              <w:t>22 145,00</w:t>
            </w:r>
          </w:p>
        </w:tc>
        <w:tc>
          <w:tcPr>
            <w:tcW w:w="2374" w:type="dxa"/>
          </w:tcPr>
          <w:p w:rsidR="00640CFF" w:rsidRPr="00F9763C" w:rsidRDefault="00640CFF" w:rsidP="00E55C11">
            <w:pPr>
              <w:pStyle w:val="21"/>
              <w:tabs>
                <w:tab w:val="left" w:pos="709"/>
              </w:tabs>
              <w:spacing w:after="0" w:line="240" w:lineRule="auto"/>
              <w:ind w:left="0"/>
              <w:jc w:val="center"/>
              <w:rPr>
                <w:sz w:val="24"/>
                <w:szCs w:val="24"/>
              </w:rPr>
            </w:pPr>
          </w:p>
        </w:tc>
      </w:tr>
    </w:tbl>
    <w:p w:rsidR="00EB7A34" w:rsidRDefault="0024111A" w:rsidP="0024111A">
      <w:pPr>
        <w:pStyle w:val="21"/>
        <w:tabs>
          <w:tab w:val="left" w:pos="709"/>
        </w:tabs>
        <w:spacing w:after="0" w:line="240" w:lineRule="auto"/>
        <w:rPr>
          <w:sz w:val="24"/>
          <w:szCs w:val="24"/>
        </w:rPr>
      </w:pPr>
      <w:r w:rsidRPr="00FB235D">
        <w:rPr>
          <w:sz w:val="24"/>
          <w:szCs w:val="24"/>
        </w:rPr>
        <w:t xml:space="preserve">      </w:t>
      </w:r>
      <w:r w:rsidR="00EB7A34" w:rsidRPr="00FB235D">
        <w:rPr>
          <w:sz w:val="24"/>
          <w:szCs w:val="24"/>
        </w:rPr>
        <w:t xml:space="preserve"> Общая сумма  контракта составляет </w:t>
      </w:r>
      <w:r w:rsidR="00385943">
        <w:rPr>
          <w:sz w:val="24"/>
          <w:szCs w:val="24"/>
        </w:rPr>
        <w:t>22 145</w:t>
      </w:r>
      <w:r w:rsidR="00011EAD" w:rsidRPr="00FB235D">
        <w:rPr>
          <w:sz w:val="24"/>
          <w:szCs w:val="24"/>
        </w:rPr>
        <w:t xml:space="preserve"> (</w:t>
      </w:r>
      <w:r w:rsidR="00385943">
        <w:rPr>
          <w:sz w:val="24"/>
          <w:szCs w:val="24"/>
        </w:rPr>
        <w:t>двадцать две тысячи сто сорок пять</w:t>
      </w:r>
      <w:r w:rsidR="00011EAD" w:rsidRPr="00FB235D">
        <w:rPr>
          <w:sz w:val="24"/>
          <w:szCs w:val="24"/>
        </w:rPr>
        <w:t>)</w:t>
      </w:r>
      <w:r w:rsidR="00EB7A34" w:rsidRPr="00FB235D">
        <w:rPr>
          <w:sz w:val="24"/>
          <w:szCs w:val="24"/>
        </w:rPr>
        <w:t xml:space="preserve"> рубл</w:t>
      </w:r>
      <w:r w:rsidRPr="00FB235D">
        <w:rPr>
          <w:sz w:val="24"/>
          <w:szCs w:val="24"/>
        </w:rPr>
        <w:t>ей</w:t>
      </w:r>
      <w:r w:rsidR="00EB7A34" w:rsidRPr="00FB235D">
        <w:rPr>
          <w:sz w:val="24"/>
          <w:szCs w:val="24"/>
        </w:rPr>
        <w:t xml:space="preserve"> </w:t>
      </w:r>
      <w:r w:rsidR="00B207D7">
        <w:rPr>
          <w:sz w:val="24"/>
          <w:szCs w:val="24"/>
        </w:rPr>
        <w:t>0</w:t>
      </w:r>
      <w:r w:rsidR="00A44E3D">
        <w:rPr>
          <w:sz w:val="24"/>
          <w:szCs w:val="24"/>
        </w:rPr>
        <w:t xml:space="preserve">0 </w:t>
      </w:r>
      <w:r w:rsidR="00EB7A34" w:rsidRPr="00FB235D">
        <w:rPr>
          <w:sz w:val="24"/>
          <w:szCs w:val="24"/>
        </w:rPr>
        <w:t>копеек.</w:t>
      </w:r>
    </w:p>
    <w:tbl>
      <w:tblPr>
        <w:tblW w:w="10033" w:type="dxa"/>
        <w:tblLook w:val="04A0"/>
      </w:tblPr>
      <w:tblGrid>
        <w:gridCol w:w="5353"/>
        <w:gridCol w:w="4680"/>
      </w:tblGrid>
      <w:tr w:rsidR="00EB7A34" w:rsidRPr="00EB7A34" w:rsidTr="00EB7A34">
        <w:tc>
          <w:tcPr>
            <w:tcW w:w="5353" w:type="dxa"/>
            <w:hideMark/>
          </w:tcPr>
          <w:p w:rsidR="00A44E3D" w:rsidRDefault="00A44E3D" w:rsidP="00EB7A34">
            <w:pPr>
              <w:pStyle w:val="21"/>
              <w:tabs>
                <w:tab w:val="left" w:pos="709"/>
              </w:tabs>
              <w:spacing w:after="0" w:line="240" w:lineRule="auto"/>
              <w:ind w:left="0" w:firstLine="709"/>
              <w:rPr>
                <w:sz w:val="24"/>
                <w:szCs w:val="24"/>
              </w:rPr>
            </w:pPr>
          </w:p>
          <w:p w:rsidR="00EB7A34" w:rsidRPr="00A44E3D" w:rsidRDefault="00EB7A34" w:rsidP="00EB7A34">
            <w:pPr>
              <w:pStyle w:val="21"/>
              <w:tabs>
                <w:tab w:val="left" w:pos="709"/>
              </w:tabs>
              <w:spacing w:after="0" w:line="240" w:lineRule="auto"/>
              <w:ind w:left="0" w:firstLine="709"/>
              <w:rPr>
                <w:b/>
                <w:sz w:val="24"/>
                <w:szCs w:val="24"/>
              </w:rPr>
            </w:pPr>
            <w:r w:rsidRPr="00A44E3D">
              <w:rPr>
                <w:b/>
                <w:sz w:val="24"/>
                <w:szCs w:val="24"/>
              </w:rPr>
              <w:t>Государственный заказчик</w:t>
            </w:r>
          </w:p>
        </w:tc>
        <w:tc>
          <w:tcPr>
            <w:tcW w:w="4680" w:type="dxa"/>
            <w:hideMark/>
          </w:tcPr>
          <w:p w:rsidR="00A44E3D" w:rsidRDefault="00EB7A34" w:rsidP="00E55C11">
            <w:pPr>
              <w:pStyle w:val="21"/>
              <w:tabs>
                <w:tab w:val="left" w:pos="709"/>
              </w:tabs>
              <w:spacing w:after="0" w:line="240" w:lineRule="auto"/>
              <w:ind w:left="0" w:firstLine="709"/>
              <w:rPr>
                <w:sz w:val="24"/>
                <w:szCs w:val="24"/>
              </w:rPr>
            </w:pPr>
            <w:r w:rsidRPr="00EB7A34">
              <w:rPr>
                <w:sz w:val="24"/>
                <w:szCs w:val="24"/>
              </w:rPr>
              <w:t xml:space="preserve">          </w:t>
            </w:r>
          </w:p>
          <w:p w:rsidR="00EB7A34" w:rsidRPr="00A44E3D" w:rsidRDefault="00E55C11" w:rsidP="00E55C11">
            <w:pPr>
              <w:pStyle w:val="21"/>
              <w:tabs>
                <w:tab w:val="left" w:pos="709"/>
              </w:tabs>
              <w:spacing w:after="0" w:line="240" w:lineRule="auto"/>
              <w:ind w:left="0" w:firstLine="709"/>
              <w:rPr>
                <w:b/>
                <w:sz w:val="24"/>
                <w:szCs w:val="24"/>
              </w:rPr>
            </w:pPr>
            <w:r w:rsidRPr="00A44E3D">
              <w:rPr>
                <w:b/>
                <w:sz w:val="24"/>
                <w:szCs w:val="24"/>
              </w:rPr>
              <w:t>Исполнитель</w:t>
            </w:r>
          </w:p>
        </w:tc>
      </w:tr>
      <w:tr w:rsidR="00EB7A34" w:rsidRPr="00EB7A34" w:rsidTr="00EB7A34">
        <w:tc>
          <w:tcPr>
            <w:tcW w:w="5353" w:type="dxa"/>
          </w:tcPr>
          <w:p w:rsidR="00EB7A34" w:rsidRPr="00EB7A34" w:rsidRDefault="00EB7A34" w:rsidP="00EB7A34">
            <w:pPr>
              <w:pStyle w:val="21"/>
              <w:tabs>
                <w:tab w:val="left" w:pos="709"/>
              </w:tabs>
              <w:spacing w:after="0" w:line="240" w:lineRule="auto"/>
              <w:ind w:left="0" w:firstLine="709"/>
              <w:rPr>
                <w:sz w:val="24"/>
                <w:szCs w:val="24"/>
              </w:rPr>
            </w:pPr>
          </w:p>
        </w:tc>
        <w:tc>
          <w:tcPr>
            <w:tcW w:w="4680" w:type="dxa"/>
          </w:tcPr>
          <w:p w:rsidR="00EB7A34" w:rsidRPr="00EB7A34" w:rsidRDefault="00EB7A34" w:rsidP="00EB7A34">
            <w:pPr>
              <w:pStyle w:val="21"/>
              <w:tabs>
                <w:tab w:val="left" w:pos="709"/>
              </w:tabs>
              <w:spacing w:after="0" w:line="240" w:lineRule="auto"/>
              <w:ind w:left="0" w:firstLine="709"/>
              <w:rPr>
                <w:sz w:val="24"/>
                <w:szCs w:val="24"/>
              </w:rPr>
            </w:pPr>
          </w:p>
        </w:tc>
      </w:tr>
      <w:tr w:rsidR="00EB7A34" w:rsidRPr="00EB7A34" w:rsidTr="00EB7A34">
        <w:tc>
          <w:tcPr>
            <w:tcW w:w="5353" w:type="dxa"/>
          </w:tcPr>
          <w:p w:rsidR="00EB7A34" w:rsidRPr="00EB7A34" w:rsidRDefault="00EB7A34" w:rsidP="00385943">
            <w:pPr>
              <w:pStyle w:val="21"/>
              <w:tabs>
                <w:tab w:val="left" w:pos="709"/>
              </w:tabs>
              <w:spacing w:after="0" w:line="240" w:lineRule="auto"/>
              <w:ind w:left="0" w:firstLine="709"/>
              <w:rPr>
                <w:sz w:val="24"/>
                <w:szCs w:val="24"/>
              </w:rPr>
            </w:pPr>
            <w:r w:rsidRPr="00EB7A34">
              <w:rPr>
                <w:sz w:val="24"/>
                <w:szCs w:val="24"/>
              </w:rPr>
              <w:t xml:space="preserve">_____________________ </w:t>
            </w:r>
            <w:r w:rsidR="00385943">
              <w:rPr>
                <w:sz w:val="24"/>
                <w:szCs w:val="24"/>
              </w:rPr>
              <w:t>П.А. Кирюхин</w:t>
            </w:r>
          </w:p>
        </w:tc>
        <w:tc>
          <w:tcPr>
            <w:tcW w:w="4680" w:type="dxa"/>
          </w:tcPr>
          <w:p w:rsidR="00EB7A34" w:rsidRPr="00EB7A34" w:rsidRDefault="00EB7A34" w:rsidP="00385943">
            <w:pPr>
              <w:pStyle w:val="21"/>
              <w:tabs>
                <w:tab w:val="left" w:pos="709"/>
              </w:tabs>
              <w:spacing w:after="0" w:line="240" w:lineRule="auto"/>
              <w:ind w:left="0" w:firstLine="709"/>
              <w:rPr>
                <w:sz w:val="24"/>
                <w:szCs w:val="24"/>
              </w:rPr>
            </w:pPr>
            <w:r>
              <w:rPr>
                <w:sz w:val="24"/>
                <w:szCs w:val="24"/>
              </w:rPr>
              <w:t xml:space="preserve">  </w:t>
            </w:r>
            <w:r w:rsidRPr="00EB7A34">
              <w:rPr>
                <w:sz w:val="24"/>
                <w:szCs w:val="24"/>
              </w:rPr>
              <w:t>_____</w:t>
            </w:r>
            <w:r w:rsidR="00FE4F7E">
              <w:rPr>
                <w:sz w:val="24"/>
                <w:szCs w:val="24"/>
              </w:rPr>
              <w:t>___________</w:t>
            </w:r>
            <w:r w:rsidRPr="00EB7A34">
              <w:rPr>
                <w:sz w:val="24"/>
                <w:szCs w:val="24"/>
              </w:rPr>
              <w:t xml:space="preserve"> </w:t>
            </w:r>
          </w:p>
        </w:tc>
      </w:tr>
    </w:tbl>
    <w:p w:rsidR="00171456" w:rsidRDefault="00EB7A34" w:rsidP="00A44E3D">
      <w:pPr>
        <w:pStyle w:val="21"/>
        <w:tabs>
          <w:tab w:val="left" w:pos="709"/>
        </w:tabs>
        <w:spacing w:after="0" w:line="240" w:lineRule="auto"/>
        <w:ind w:left="0" w:firstLine="709"/>
        <w:rPr>
          <w:sz w:val="26"/>
          <w:szCs w:val="26"/>
        </w:rPr>
      </w:pPr>
      <w:r>
        <w:rPr>
          <w:sz w:val="24"/>
          <w:szCs w:val="24"/>
        </w:rPr>
        <w:tab/>
        <w:t>М.П.</w:t>
      </w:r>
      <w:r>
        <w:rPr>
          <w:sz w:val="24"/>
          <w:szCs w:val="24"/>
        </w:rPr>
        <w:tab/>
      </w:r>
      <w:r>
        <w:rPr>
          <w:sz w:val="24"/>
          <w:szCs w:val="24"/>
        </w:rPr>
        <w:tab/>
        <w:t xml:space="preserve">                                                                           М.П.</w:t>
      </w:r>
    </w:p>
    <w:sectPr w:rsidR="00171456" w:rsidSect="00385943">
      <w:pgSz w:w="11906" w:h="16838"/>
      <w:pgMar w:top="851" w:right="709"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B10" w:rsidRDefault="00175B10" w:rsidP="00C75F96">
      <w:pPr>
        <w:spacing w:after="0" w:line="240" w:lineRule="auto"/>
      </w:pPr>
      <w:r>
        <w:separator/>
      </w:r>
    </w:p>
  </w:endnote>
  <w:endnote w:type="continuationSeparator" w:id="1">
    <w:p w:rsidR="00175B10" w:rsidRDefault="00175B10" w:rsidP="00C75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B10" w:rsidRDefault="00175B10" w:rsidP="00C75F96">
      <w:pPr>
        <w:spacing w:after="0" w:line="240" w:lineRule="auto"/>
      </w:pPr>
      <w:r>
        <w:separator/>
      </w:r>
    </w:p>
  </w:footnote>
  <w:footnote w:type="continuationSeparator" w:id="1">
    <w:p w:rsidR="00175B10" w:rsidRDefault="00175B10" w:rsidP="00C75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C75F96"/>
    <w:rsid w:val="00011543"/>
    <w:rsid w:val="00011EAD"/>
    <w:rsid w:val="000362C1"/>
    <w:rsid w:val="0006511B"/>
    <w:rsid w:val="0008752B"/>
    <w:rsid w:val="000C1084"/>
    <w:rsid w:val="000C10BD"/>
    <w:rsid w:val="000C294A"/>
    <w:rsid w:val="000C4E32"/>
    <w:rsid w:val="0011313C"/>
    <w:rsid w:val="001432D0"/>
    <w:rsid w:val="00163CC7"/>
    <w:rsid w:val="00171456"/>
    <w:rsid w:val="00175B10"/>
    <w:rsid w:val="001D6AB2"/>
    <w:rsid w:val="001F0633"/>
    <w:rsid w:val="00204A76"/>
    <w:rsid w:val="00205D5B"/>
    <w:rsid w:val="00205D95"/>
    <w:rsid w:val="00213E05"/>
    <w:rsid w:val="00220F53"/>
    <w:rsid w:val="0024111A"/>
    <w:rsid w:val="002728D5"/>
    <w:rsid w:val="002E43AF"/>
    <w:rsid w:val="002E7498"/>
    <w:rsid w:val="00347209"/>
    <w:rsid w:val="00385943"/>
    <w:rsid w:val="003A6549"/>
    <w:rsid w:val="003B2243"/>
    <w:rsid w:val="003C3546"/>
    <w:rsid w:val="003E09E6"/>
    <w:rsid w:val="004067A8"/>
    <w:rsid w:val="004119CD"/>
    <w:rsid w:val="0043484D"/>
    <w:rsid w:val="004649BB"/>
    <w:rsid w:val="0048109C"/>
    <w:rsid w:val="0049306A"/>
    <w:rsid w:val="00504BDB"/>
    <w:rsid w:val="00572C7D"/>
    <w:rsid w:val="00583B5C"/>
    <w:rsid w:val="005C6F37"/>
    <w:rsid w:val="005F1FE6"/>
    <w:rsid w:val="00624079"/>
    <w:rsid w:val="00627A79"/>
    <w:rsid w:val="00640CFF"/>
    <w:rsid w:val="00656C84"/>
    <w:rsid w:val="006A74DE"/>
    <w:rsid w:val="00764850"/>
    <w:rsid w:val="00765564"/>
    <w:rsid w:val="007746DA"/>
    <w:rsid w:val="007D4B7E"/>
    <w:rsid w:val="008520F2"/>
    <w:rsid w:val="00883280"/>
    <w:rsid w:val="008B512F"/>
    <w:rsid w:val="008F544F"/>
    <w:rsid w:val="00901342"/>
    <w:rsid w:val="00913577"/>
    <w:rsid w:val="00913A6E"/>
    <w:rsid w:val="00922248"/>
    <w:rsid w:val="0093755B"/>
    <w:rsid w:val="00961733"/>
    <w:rsid w:val="00977158"/>
    <w:rsid w:val="009B40BC"/>
    <w:rsid w:val="009C460B"/>
    <w:rsid w:val="009C53EB"/>
    <w:rsid w:val="00A359E8"/>
    <w:rsid w:val="00A42B42"/>
    <w:rsid w:val="00A44E3D"/>
    <w:rsid w:val="00A61709"/>
    <w:rsid w:val="00A756DD"/>
    <w:rsid w:val="00A76D5D"/>
    <w:rsid w:val="00AD4E51"/>
    <w:rsid w:val="00AE78FB"/>
    <w:rsid w:val="00B00425"/>
    <w:rsid w:val="00B02A5B"/>
    <w:rsid w:val="00B1229A"/>
    <w:rsid w:val="00B207D7"/>
    <w:rsid w:val="00B3225A"/>
    <w:rsid w:val="00B36F9C"/>
    <w:rsid w:val="00B60CA8"/>
    <w:rsid w:val="00C00907"/>
    <w:rsid w:val="00C30D02"/>
    <w:rsid w:val="00C75F96"/>
    <w:rsid w:val="00C827CA"/>
    <w:rsid w:val="00C87F7D"/>
    <w:rsid w:val="00C96AAA"/>
    <w:rsid w:val="00CB28E5"/>
    <w:rsid w:val="00CC6ED3"/>
    <w:rsid w:val="00CD411D"/>
    <w:rsid w:val="00D04876"/>
    <w:rsid w:val="00D05A97"/>
    <w:rsid w:val="00D40E05"/>
    <w:rsid w:val="00D73512"/>
    <w:rsid w:val="00D764D0"/>
    <w:rsid w:val="00DC3FEB"/>
    <w:rsid w:val="00DF1A8B"/>
    <w:rsid w:val="00E55C11"/>
    <w:rsid w:val="00E74031"/>
    <w:rsid w:val="00E91101"/>
    <w:rsid w:val="00EA22A8"/>
    <w:rsid w:val="00EB7A34"/>
    <w:rsid w:val="00ED40EF"/>
    <w:rsid w:val="00EE2AF5"/>
    <w:rsid w:val="00EF456C"/>
    <w:rsid w:val="00F01987"/>
    <w:rsid w:val="00F33945"/>
    <w:rsid w:val="00F6419D"/>
    <w:rsid w:val="00F67B79"/>
    <w:rsid w:val="00F8613C"/>
    <w:rsid w:val="00F91A56"/>
    <w:rsid w:val="00F9763C"/>
    <w:rsid w:val="00FB235D"/>
    <w:rsid w:val="00FE4F7E"/>
    <w:rsid w:val="00FF1A98"/>
    <w:rsid w:val="00FF35E9"/>
    <w:rsid w:val="00FF4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A56"/>
    <w:pPr>
      <w:spacing w:after="200" w:line="276" w:lineRule="auto"/>
    </w:pPr>
    <w:rPr>
      <w:sz w:val="22"/>
      <w:szCs w:val="22"/>
    </w:rPr>
  </w:style>
  <w:style w:type="paragraph" w:styleId="1">
    <w:name w:val="heading 1"/>
    <w:basedOn w:val="a"/>
    <w:next w:val="a"/>
    <w:link w:val="10"/>
    <w:uiPriority w:val="9"/>
    <w:qFormat/>
    <w:rsid w:val="00C75F96"/>
    <w:pPr>
      <w:keepNext/>
      <w:suppressAutoHyphens/>
      <w:spacing w:before="240" w:after="60" w:line="240" w:lineRule="auto"/>
      <w:jc w:val="both"/>
      <w:outlineLvl w:val="0"/>
    </w:pPr>
    <w:rPr>
      <w:rFonts w:ascii="Cambria" w:hAnsi="Cambria"/>
      <w:b/>
      <w:bCs/>
      <w:kern w:val="32"/>
      <w:sz w:val="32"/>
      <w:szCs w:val="32"/>
      <w:lang w:eastAsia="ar-SA"/>
    </w:rPr>
  </w:style>
  <w:style w:type="paragraph" w:styleId="3">
    <w:name w:val="heading 3"/>
    <w:basedOn w:val="a"/>
    <w:next w:val="a"/>
    <w:link w:val="30"/>
    <w:uiPriority w:val="9"/>
    <w:semiHidden/>
    <w:unhideWhenUsed/>
    <w:qFormat/>
    <w:rsid w:val="00EB7A3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F96"/>
    <w:rPr>
      <w:rFonts w:ascii="Cambria" w:eastAsia="Times New Roman" w:hAnsi="Cambria" w:cs="Times New Roman"/>
      <w:b/>
      <w:bCs/>
      <w:kern w:val="32"/>
      <w:sz w:val="32"/>
      <w:szCs w:val="32"/>
      <w:lang w:eastAsia="ar-SA"/>
    </w:rPr>
  </w:style>
  <w:style w:type="character" w:styleId="a3">
    <w:name w:val="Hyperlink"/>
    <w:basedOn w:val="a0"/>
    <w:uiPriority w:val="99"/>
    <w:rsid w:val="00C75F96"/>
    <w:rPr>
      <w:color w:val="0000FF"/>
      <w:u w:val="single"/>
    </w:rPr>
  </w:style>
  <w:style w:type="paragraph" w:customStyle="1" w:styleId="ConsPlusNormal">
    <w:name w:val="ConsPlusNormal"/>
    <w:link w:val="ConsPlusNormal0"/>
    <w:qFormat/>
    <w:rsid w:val="00C75F96"/>
    <w:pPr>
      <w:widowControl w:val="0"/>
      <w:suppressAutoHyphens/>
      <w:autoSpaceDE w:val="0"/>
      <w:ind w:firstLine="720"/>
      <w:jc w:val="both"/>
    </w:pPr>
    <w:rPr>
      <w:rFonts w:ascii="Arial" w:eastAsia="Arial" w:hAnsi="Arial" w:cs="Arial"/>
      <w:lang w:eastAsia="ar-SA"/>
    </w:rPr>
  </w:style>
  <w:style w:type="character" w:customStyle="1" w:styleId="ConsPlusNormal0">
    <w:name w:val="ConsPlusNormal Знак"/>
    <w:basedOn w:val="a0"/>
    <w:link w:val="ConsPlusNormal"/>
    <w:qFormat/>
    <w:locked/>
    <w:rsid w:val="00C75F96"/>
    <w:rPr>
      <w:rFonts w:ascii="Arial" w:eastAsia="Arial" w:hAnsi="Arial" w:cs="Arial"/>
      <w:lang w:val="ru-RU" w:eastAsia="ar-SA" w:bidi="ar-SA"/>
    </w:rPr>
  </w:style>
  <w:style w:type="paragraph" w:styleId="a4">
    <w:name w:val="List Paragraph"/>
    <w:basedOn w:val="a"/>
    <w:link w:val="a5"/>
    <w:uiPriority w:val="34"/>
    <w:qFormat/>
    <w:rsid w:val="00C75F96"/>
    <w:pPr>
      <w:suppressAutoHyphens/>
      <w:spacing w:after="0" w:line="240" w:lineRule="auto"/>
      <w:ind w:left="720"/>
      <w:contextualSpacing/>
      <w:jc w:val="both"/>
    </w:pPr>
    <w:rPr>
      <w:rFonts w:ascii="Times New Roman" w:hAnsi="Times New Roman"/>
      <w:sz w:val="28"/>
      <w:szCs w:val="28"/>
      <w:lang w:eastAsia="ar-SA"/>
    </w:rPr>
  </w:style>
  <w:style w:type="paragraph" w:customStyle="1" w:styleId="11">
    <w:name w:val="Обычный1"/>
    <w:link w:val="12"/>
    <w:uiPriority w:val="99"/>
    <w:qFormat/>
    <w:rsid w:val="00C75F96"/>
    <w:pPr>
      <w:widowControl w:val="0"/>
      <w:spacing w:line="300" w:lineRule="auto"/>
      <w:ind w:firstLine="720"/>
      <w:jc w:val="both"/>
    </w:pPr>
    <w:rPr>
      <w:rFonts w:ascii="Times New Roman" w:hAnsi="Times New Roman"/>
      <w:snapToGrid w:val="0"/>
      <w:sz w:val="24"/>
    </w:rPr>
  </w:style>
  <w:style w:type="paragraph" w:styleId="a6">
    <w:name w:val="Body Text"/>
    <w:basedOn w:val="a"/>
    <w:link w:val="a7"/>
    <w:uiPriority w:val="99"/>
    <w:unhideWhenUsed/>
    <w:rsid w:val="00C75F96"/>
    <w:pPr>
      <w:suppressAutoHyphens/>
      <w:spacing w:after="120" w:line="240" w:lineRule="auto"/>
      <w:jc w:val="both"/>
    </w:pPr>
    <w:rPr>
      <w:rFonts w:ascii="Times New Roman" w:hAnsi="Times New Roman"/>
      <w:sz w:val="28"/>
      <w:szCs w:val="28"/>
      <w:lang w:eastAsia="ar-SA"/>
    </w:rPr>
  </w:style>
  <w:style w:type="character" w:customStyle="1" w:styleId="a7">
    <w:name w:val="Основной текст Знак"/>
    <w:basedOn w:val="a0"/>
    <w:link w:val="a6"/>
    <w:uiPriority w:val="99"/>
    <w:rsid w:val="00C75F96"/>
    <w:rPr>
      <w:rFonts w:ascii="Times New Roman" w:eastAsia="Times New Roman" w:hAnsi="Times New Roman" w:cs="Times New Roman"/>
      <w:sz w:val="28"/>
      <w:szCs w:val="28"/>
      <w:lang w:eastAsia="ar-SA"/>
    </w:rPr>
  </w:style>
  <w:style w:type="paragraph" w:styleId="2">
    <w:name w:val="Body Text 2"/>
    <w:basedOn w:val="a"/>
    <w:link w:val="20"/>
    <w:uiPriority w:val="99"/>
    <w:semiHidden/>
    <w:unhideWhenUsed/>
    <w:rsid w:val="00C75F96"/>
    <w:pPr>
      <w:suppressAutoHyphens/>
      <w:spacing w:after="120" w:line="480" w:lineRule="auto"/>
      <w:jc w:val="both"/>
    </w:pPr>
    <w:rPr>
      <w:rFonts w:ascii="Times New Roman" w:hAnsi="Times New Roman"/>
      <w:sz w:val="28"/>
      <w:szCs w:val="28"/>
      <w:lang w:eastAsia="ar-SA"/>
    </w:rPr>
  </w:style>
  <w:style w:type="character" w:customStyle="1" w:styleId="20">
    <w:name w:val="Основной текст 2 Знак"/>
    <w:basedOn w:val="a0"/>
    <w:link w:val="2"/>
    <w:uiPriority w:val="99"/>
    <w:semiHidden/>
    <w:rsid w:val="00C75F96"/>
    <w:rPr>
      <w:rFonts w:ascii="Times New Roman" w:eastAsia="Times New Roman" w:hAnsi="Times New Roman" w:cs="Times New Roman"/>
      <w:sz w:val="28"/>
      <w:szCs w:val="28"/>
      <w:lang w:eastAsia="ar-SA"/>
    </w:rPr>
  </w:style>
  <w:style w:type="paragraph" w:styleId="a8">
    <w:name w:val="Body Text Indent"/>
    <w:basedOn w:val="a"/>
    <w:link w:val="a9"/>
    <w:rsid w:val="00C75F96"/>
    <w:pPr>
      <w:widowControl w:val="0"/>
      <w:shd w:val="clear" w:color="auto" w:fill="FFFFFF"/>
      <w:spacing w:after="120" w:line="240" w:lineRule="auto"/>
      <w:ind w:left="283" w:firstLine="709"/>
      <w:jc w:val="both"/>
    </w:pPr>
    <w:rPr>
      <w:rFonts w:ascii="Times New Roman" w:hAnsi="Times New Roman"/>
    </w:rPr>
  </w:style>
  <w:style w:type="character" w:customStyle="1" w:styleId="a9">
    <w:name w:val="Основной текст с отступом Знак"/>
    <w:basedOn w:val="a0"/>
    <w:link w:val="a8"/>
    <w:rsid w:val="00C75F96"/>
    <w:rPr>
      <w:rFonts w:ascii="Times New Roman" w:eastAsia="Times New Roman" w:hAnsi="Times New Roman" w:cs="Times New Roman"/>
      <w:shd w:val="clear" w:color="auto" w:fill="FFFFFF"/>
    </w:rPr>
  </w:style>
  <w:style w:type="paragraph" w:styleId="21">
    <w:name w:val="Body Text Indent 2"/>
    <w:basedOn w:val="a"/>
    <w:link w:val="22"/>
    <w:uiPriority w:val="99"/>
    <w:unhideWhenUsed/>
    <w:rsid w:val="00C75F96"/>
    <w:pPr>
      <w:suppressAutoHyphens/>
      <w:spacing w:after="120" w:line="480" w:lineRule="auto"/>
      <w:ind w:left="283"/>
      <w:jc w:val="both"/>
    </w:pPr>
    <w:rPr>
      <w:rFonts w:ascii="Times New Roman" w:hAnsi="Times New Roman"/>
      <w:sz w:val="28"/>
      <w:szCs w:val="28"/>
      <w:lang w:eastAsia="ar-SA"/>
    </w:rPr>
  </w:style>
  <w:style w:type="character" w:customStyle="1" w:styleId="22">
    <w:name w:val="Основной текст с отступом 2 Знак"/>
    <w:basedOn w:val="a0"/>
    <w:link w:val="21"/>
    <w:uiPriority w:val="99"/>
    <w:rsid w:val="00C75F96"/>
    <w:rPr>
      <w:rFonts w:ascii="Times New Roman" w:eastAsia="Times New Roman" w:hAnsi="Times New Roman" w:cs="Times New Roman"/>
      <w:sz w:val="28"/>
      <w:szCs w:val="28"/>
      <w:lang w:eastAsia="ar-SA"/>
    </w:rPr>
  </w:style>
  <w:style w:type="paragraph" w:customStyle="1" w:styleId="13">
    <w:name w:val="Цитата1"/>
    <w:basedOn w:val="a"/>
    <w:rsid w:val="00C75F96"/>
    <w:pPr>
      <w:widowControl w:val="0"/>
      <w:suppressAutoHyphens/>
      <w:spacing w:after="0" w:line="240" w:lineRule="auto"/>
      <w:ind w:left="-709" w:right="-766" w:firstLine="709"/>
      <w:jc w:val="both"/>
    </w:pPr>
    <w:rPr>
      <w:rFonts w:eastAsia="Arial Unicode MS"/>
      <w:kern w:val="1"/>
      <w:sz w:val="24"/>
      <w:szCs w:val="24"/>
      <w:lang w:eastAsia="ar-SA"/>
    </w:rPr>
  </w:style>
  <w:style w:type="character" w:customStyle="1" w:styleId="12">
    <w:name w:val="Обычный1 Знак"/>
    <w:basedOn w:val="a0"/>
    <w:link w:val="11"/>
    <w:uiPriority w:val="99"/>
    <w:rsid w:val="00C75F96"/>
    <w:rPr>
      <w:rFonts w:ascii="Times New Roman" w:hAnsi="Times New Roman"/>
      <w:snapToGrid w:val="0"/>
      <w:sz w:val="24"/>
      <w:lang w:val="ru-RU" w:eastAsia="ru-RU" w:bidi="ar-SA"/>
    </w:rPr>
  </w:style>
  <w:style w:type="paragraph" w:styleId="aa">
    <w:name w:val="footnote text"/>
    <w:basedOn w:val="a"/>
    <w:link w:val="ab"/>
    <w:uiPriority w:val="99"/>
    <w:unhideWhenUsed/>
    <w:rsid w:val="00C75F96"/>
    <w:pPr>
      <w:suppressAutoHyphens/>
      <w:spacing w:after="0" w:line="240" w:lineRule="auto"/>
      <w:jc w:val="both"/>
    </w:pPr>
    <w:rPr>
      <w:rFonts w:ascii="Times New Roman" w:hAnsi="Times New Roman"/>
      <w:sz w:val="20"/>
      <w:szCs w:val="20"/>
      <w:lang w:eastAsia="ar-SA"/>
    </w:rPr>
  </w:style>
  <w:style w:type="character" w:customStyle="1" w:styleId="ab">
    <w:name w:val="Текст сноски Знак"/>
    <w:basedOn w:val="a0"/>
    <w:link w:val="aa"/>
    <w:uiPriority w:val="99"/>
    <w:rsid w:val="00C75F96"/>
    <w:rPr>
      <w:rFonts w:ascii="Times New Roman" w:eastAsia="Times New Roman" w:hAnsi="Times New Roman" w:cs="Times New Roman"/>
      <w:sz w:val="20"/>
      <w:szCs w:val="20"/>
      <w:lang w:eastAsia="ar-SA"/>
    </w:rPr>
  </w:style>
  <w:style w:type="character" w:styleId="ac">
    <w:name w:val="footnote reference"/>
    <w:basedOn w:val="a0"/>
    <w:uiPriority w:val="99"/>
    <w:unhideWhenUsed/>
    <w:rsid w:val="00C75F96"/>
    <w:rPr>
      <w:vertAlign w:val="superscript"/>
    </w:rPr>
  </w:style>
  <w:style w:type="character" w:customStyle="1" w:styleId="a5">
    <w:name w:val="Абзац списка Знак"/>
    <w:link w:val="a4"/>
    <w:uiPriority w:val="34"/>
    <w:locked/>
    <w:rsid w:val="00C75F96"/>
    <w:rPr>
      <w:rFonts w:ascii="Times New Roman" w:eastAsia="Times New Roman" w:hAnsi="Times New Roman" w:cs="Times New Roman"/>
      <w:sz w:val="28"/>
      <w:szCs w:val="28"/>
      <w:lang w:eastAsia="ar-SA"/>
    </w:rPr>
  </w:style>
  <w:style w:type="character" w:customStyle="1" w:styleId="FontStyle17">
    <w:name w:val="Font Style17"/>
    <w:uiPriority w:val="99"/>
    <w:rsid w:val="00C75F96"/>
    <w:rPr>
      <w:rFonts w:ascii="Times New Roman" w:hAnsi="Times New Roman" w:cs="Times New Roman"/>
      <w:sz w:val="18"/>
      <w:szCs w:val="18"/>
    </w:rPr>
  </w:style>
  <w:style w:type="paragraph" w:customStyle="1" w:styleId="normalcxspmiddle">
    <w:name w:val="normalcxspmiddle"/>
    <w:basedOn w:val="a"/>
    <w:rsid w:val="00C75F96"/>
    <w:pPr>
      <w:spacing w:before="100" w:beforeAutospacing="1" w:after="100" w:afterAutospacing="1" w:line="240" w:lineRule="auto"/>
      <w:jc w:val="both"/>
    </w:pPr>
    <w:rPr>
      <w:rFonts w:ascii="Times New Roman" w:hAnsi="Times New Roman"/>
      <w:sz w:val="24"/>
      <w:szCs w:val="24"/>
    </w:rPr>
  </w:style>
  <w:style w:type="paragraph" w:customStyle="1" w:styleId="ConsPlusCell">
    <w:name w:val="ConsPlusCell"/>
    <w:rsid w:val="00C75F96"/>
    <w:pPr>
      <w:widowControl w:val="0"/>
      <w:autoSpaceDE w:val="0"/>
      <w:autoSpaceDN w:val="0"/>
      <w:adjustRightInd w:val="0"/>
    </w:pPr>
    <w:rPr>
      <w:rFonts w:ascii="Arial" w:hAnsi="Arial" w:cs="Arial"/>
    </w:rPr>
  </w:style>
  <w:style w:type="paragraph" w:styleId="ad">
    <w:name w:val="No Spacing"/>
    <w:link w:val="ae"/>
    <w:uiPriority w:val="1"/>
    <w:qFormat/>
    <w:rsid w:val="00CB28E5"/>
    <w:pPr>
      <w:suppressAutoHyphens/>
    </w:pPr>
    <w:rPr>
      <w:rFonts w:ascii="Times New Roman" w:hAnsi="Times New Roman"/>
      <w:sz w:val="28"/>
      <w:szCs w:val="28"/>
      <w:lang w:eastAsia="ar-SA"/>
    </w:rPr>
  </w:style>
  <w:style w:type="character" w:customStyle="1" w:styleId="ae">
    <w:name w:val="Без интервала Знак"/>
    <w:basedOn w:val="a0"/>
    <w:link w:val="ad"/>
    <w:uiPriority w:val="1"/>
    <w:qFormat/>
    <w:rsid w:val="00CB28E5"/>
    <w:rPr>
      <w:rFonts w:ascii="Times New Roman" w:hAnsi="Times New Roman"/>
      <w:sz w:val="28"/>
      <w:szCs w:val="28"/>
      <w:lang w:val="ru-RU" w:eastAsia="ar-SA" w:bidi="ar-SA"/>
    </w:rPr>
  </w:style>
  <w:style w:type="character" w:customStyle="1" w:styleId="30">
    <w:name w:val="Заголовок 3 Знак"/>
    <w:basedOn w:val="a0"/>
    <w:link w:val="3"/>
    <w:uiPriority w:val="9"/>
    <w:semiHidden/>
    <w:rsid w:val="00EB7A34"/>
    <w:rPr>
      <w:rFonts w:ascii="Cambria" w:eastAsia="Times New Roman" w:hAnsi="Cambria" w:cs="Times New Roman"/>
      <w:b/>
      <w:bCs/>
      <w:sz w:val="26"/>
      <w:szCs w:val="26"/>
    </w:rPr>
  </w:style>
  <w:style w:type="paragraph" w:styleId="af">
    <w:name w:val="Title"/>
    <w:basedOn w:val="a"/>
    <w:link w:val="af0"/>
    <w:qFormat/>
    <w:rsid w:val="00EB7A34"/>
    <w:pPr>
      <w:spacing w:after="0" w:line="240" w:lineRule="auto"/>
      <w:jc w:val="center"/>
    </w:pPr>
    <w:rPr>
      <w:rFonts w:ascii="Times New Roman" w:hAnsi="Times New Roman"/>
      <w:sz w:val="28"/>
      <w:szCs w:val="20"/>
      <w:lang/>
    </w:rPr>
  </w:style>
  <w:style w:type="character" w:customStyle="1" w:styleId="af0">
    <w:name w:val="Название Знак"/>
    <w:basedOn w:val="a0"/>
    <w:link w:val="af"/>
    <w:rsid w:val="00EB7A34"/>
    <w:rPr>
      <w:rFonts w:ascii="Times New Roman" w:hAnsi="Times New Roman"/>
      <w:sz w:val="28"/>
      <w:lang/>
    </w:rPr>
  </w:style>
  <w:style w:type="character" w:customStyle="1" w:styleId="CharChar">
    <w:name w:val="Обычный Char Char"/>
    <w:uiPriority w:val="99"/>
    <w:locked/>
    <w:rsid w:val="00EB7A34"/>
    <w:rPr>
      <w:snapToGrid w:val="0"/>
      <w:sz w:val="22"/>
    </w:rPr>
  </w:style>
  <w:style w:type="paragraph" w:customStyle="1" w:styleId="14">
    <w:name w:val="Название объекта1"/>
    <w:basedOn w:val="a"/>
    <w:rsid w:val="00EB7A34"/>
    <w:pPr>
      <w:suppressAutoHyphens/>
      <w:spacing w:after="0" w:line="240" w:lineRule="auto"/>
      <w:jc w:val="center"/>
    </w:pPr>
    <w:rPr>
      <w:rFonts w:ascii="Times New Roman" w:hAnsi="Times New Roman"/>
      <w:b/>
      <w:sz w:val="28"/>
      <w:szCs w:val="20"/>
      <w:lang w:eastAsia="ar-SA"/>
    </w:rPr>
  </w:style>
  <w:style w:type="table" w:styleId="af1">
    <w:name w:val="Table Grid"/>
    <w:basedOn w:val="a1"/>
    <w:uiPriority w:val="59"/>
    <w:rsid w:val="00EB7A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67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3" Type="http://schemas.openxmlformats.org/officeDocument/2006/relationships/settings" Target="settings.xml"/><Relationship Id="rId7" Type="http://schemas.openxmlformats.org/officeDocument/2006/relationships/hyperlink" Target="consultantplus://offline/ref=14065195D00634FD8160A43F6D0CF7C663D9357B48FE2981505A57D09DE4CD8621F77E6175F0D8FA5A61B3D0C7FB06C6BC3AA5F12D56745FQDY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1A69801238F136160F20812E7D5D0997719FA0CB2A00D4564F6B10B63F97D785421708A6F4BmCd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2688</Words>
  <Characters>15326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17979</CharactersWithSpaces>
  <SharedDoc>false</SharedDoc>
  <HLinks>
    <vt:vector size="18" baseType="variant">
      <vt:variant>
        <vt:i4>7667813</vt:i4>
      </vt:variant>
      <vt:variant>
        <vt:i4>6</vt:i4>
      </vt:variant>
      <vt:variant>
        <vt:i4>0</vt:i4>
      </vt:variant>
      <vt:variant>
        <vt:i4>5</vt:i4>
      </vt:variant>
      <vt:variant>
        <vt:lpwstr>consultantplus://offline/ref=31A69801238F136160F20812E7D5D0997719FA0CB2A00D4564F6B10B63F97D785421708A6F4BmCd5L</vt:lpwstr>
      </vt:variant>
      <vt:variant>
        <vt:lpwstr/>
      </vt:variant>
      <vt:variant>
        <vt:i4>1572951</vt:i4>
      </vt:variant>
      <vt:variant>
        <vt:i4>3</vt:i4>
      </vt:variant>
      <vt:variant>
        <vt:i4>0</vt:i4>
      </vt:variant>
      <vt:variant>
        <vt:i4>5</vt:i4>
      </vt:variant>
      <vt:variant>
        <vt:lpwstr>consultantplus://offline/ref=14065195D00634FD8160A43F6D0CF7C663D9357B48FE2981505A57D09DE4CD8621F77E6477F7D7AE092EB28C82AD15C7BE3AA7F031Q5Y4H</vt:lpwstr>
      </vt:variant>
      <vt:variant>
        <vt:lpwstr/>
      </vt:variant>
      <vt:variant>
        <vt:i4>2687078</vt:i4>
      </vt:variant>
      <vt:variant>
        <vt:i4>0</vt:i4>
      </vt:variant>
      <vt:variant>
        <vt:i4>0</vt:i4>
      </vt:variant>
      <vt:variant>
        <vt:i4>5</vt:i4>
      </vt:variant>
      <vt:variant>
        <vt:lpwstr>consultantplus://offline/ref=14065195D00634FD8160A43F6D0CF7C663D9357B48FE2981505A57D09DE4CD8621F77E6175F0D8FA5A61B3D0C7FB06C6BC3AA5F12D56745FQDY4H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SorokinaEN</dc:creator>
  <cp:lastModifiedBy>ОХРАНА</cp:lastModifiedBy>
  <cp:revision>2</cp:revision>
  <cp:lastPrinted>2025-03-27T12:08:00Z</cp:lastPrinted>
  <dcterms:created xsi:type="dcterms:W3CDTF">2026-05-28T07:13:00Z</dcterms:created>
  <dcterms:modified xsi:type="dcterms:W3CDTF">2026-05-28T07:13:00Z</dcterms:modified>
</cp:coreProperties>
</file>