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F71" w:rsidRPr="00636F71" w:rsidRDefault="00636F71" w:rsidP="00636F71">
      <w:pPr>
        <w:jc w:val="center"/>
        <w:rPr>
          <w:rFonts w:ascii="Times New Roman" w:hAnsi="Times New Roman"/>
          <w:sz w:val="24"/>
          <w:szCs w:val="24"/>
        </w:rPr>
      </w:pPr>
      <w:r w:rsidRPr="00636F71">
        <w:rPr>
          <w:rFonts w:ascii="Times New Roman" w:hAnsi="Times New Roman"/>
          <w:sz w:val="24"/>
          <w:szCs w:val="24"/>
        </w:rPr>
        <w:t>Спецификация</w:t>
      </w:r>
    </w:p>
    <w:tbl>
      <w:tblPr>
        <w:tblW w:w="10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667"/>
        <w:gridCol w:w="708"/>
        <w:gridCol w:w="709"/>
        <w:gridCol w:w="2989"/>
        <w:gridCol w:w="1701"/>
        <w:gridCol w:w="1700"/>
      </w:tblGrid>
      <w:tr w:rsidR="00636F71" w:rsidRPr="005E2487" w:rsidTr="00105E94">
        <w:trPr>
          <w:trHeight w:val="1035"/>
        </w:trPr>
        <w:tc>
          <w:tcPr>
            <w:tcW w:w="568" w:type="dxa"/>
            <w:vMerge w:val="restart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67" w:type="dxa"/>
            <w:vMerge w:val="restart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товара, входящего в объект закупки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390" w:type="dxa"/>
            <w:gridSpan w:val="3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эквивалентность/соответствие)</w:t>
            </w:r>
          </w:p>
        </w:tc>
      </w:tr>
      <w:tr w:rsidR="00636F71" w:rsidRPr="005E2487" w:rsidTr="00105E94">
        <w:trPr>
          <w:trHeight w:val="608"/>
        </w:trPr>
        <w:tc>
          <w:tcPr>
            <w:tcW w:w="568" w:type="dxa"/>
            <w:vMerge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Показатель, ед. </w:t>
            </w:r>
            <w:proofErr w:type="spellStart"/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700" w:type="dxa"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</w:tr>
      <w:tr w:rsidR="00636F71" w:rsidRPr="005E2487" w:rsidTr="00105E94">
        <w:trPr>
          <w:trHeight w:val="308"/>
        </w:trPr>
        <w:tc>
          <w:tcPr>
            <w:tcW w:w="568" w:type="dxa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7" w:type="dxa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89" w:type="dxa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vAlign w:val="center"/>
            <w:hideMark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636F71" w:rsidRPr="005E2487" w:rsidTr="00105E94">
        <w:trPr>
          <w:trHeight w:val="331"/>
        </w:trPr>
        <w:tc>
          <w:tcPr>
            <w:tcW w:w="568" w:type="dxa"/>
            <w:vMerge w:val="restart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67" w:type="dxa"/>
            <w:vMerge w:val="restart"/>
          </w:tcPr>
          <w:p w:rsidR="00636F71" w:rsidRPr="008F6A3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F6A37">
              <w:rPr>
                <w:rFonts w:ascii="Roboto" w:hAnsi="Roboto"/>
                <w:sz w:val="20"/>
                <w:szCs w:val="20"/>
                <w:shd w:val="clear" w:color="auto" w:fill="FFFFFF"/>
              </w:rPr>
              <w:t>Интерактивная панель</w:t>
            </w:r>
            <w:r w:rsidR="00B222CD">
              <w:rPr>
                <w:rFonts w:ascii="Roboto" w:hAnsi="Roboto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222CD" w:rsidRPr="00B222CD">
              <w:rPr>
                <w:rFonts w:ascii="Times New Roman" w:eastAsiaTheme="minorHAnsi" w:hAnsi="Times New Roman"/>
              </w:rPr>
              <w:t>Lumien</w:t>
            </w:r>
            <w:proofErr w:type="spellEnd"/>
          </w:p>
        </w:tc>
        <w:tc>
          <w:tcPr>
            <w:tcW w:w="708" w:type="dxa"/>
            <w:vMerge w:val="restart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E248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Merge w:val="restart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E248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Диагональ матрицы дисплея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85  и  &lt; 90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Дюйм (25,4 мм)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Разрешение матрицы дисплея по вертикали, пиксель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2100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Разрешение матрицы дисплея по горизонтали, пиксель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3000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Высота панели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1100  и  &lt; 1200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Ширина панели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1750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Толщина панели</w:t>
            </w:r>
          </w:p>
        </w:tc>
        <w:tc>
          <w:tcPr>
            <w:tcW w:w="1701" w:type="dxa"/>
          </w:tcPr>
          <w:p w:rsidR="00636F71" w:rsidRPr="00997FE3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7FE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≥ 80  и  &lt; 100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Вес панели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60 и &lt; 70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Килограмм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Условия эксплуатации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В помещении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  <w:lang w:eastAsia="ru-RU"/>
              </w:rPr>
              <w:t>Наличие антибликового защитного стекла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 корпуса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  <w:lang w:eastAsia="ru-RU"/>
              </w:rPr>
              <w:t>Металл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Количество точек касания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20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Разрешение сенсора касания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≤ 1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Статическая контрастность </w:t>
            </w:r>
            <w:r>
              <w:rPr>
                <w:rFonts w:ascii="Times New Roman" w:hAnsi="Times New Roman"/>
                <w:sz w:val="20"/>
                <w:szCs w:val="20"/>
              </w:rPr>
              <w:t>дисплея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≥1200:1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Тип подсветки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Прямая светодиодная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Тип сенсорной технологии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Инфракрасная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Тип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стилусов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для работы с панелью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Безбатарейный</w:t>
            </w:r>
            <w:proofErr w:type="spellEnd"/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Тип системы охлаждения корпуса интерактивной панели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Пассивное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Яркость экрана, кд/м</w:t>
            </w:r>
            <w:proofErr w:type="gramStart"/>
            <w:r w:rsidRPr="005E248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400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Поддержка разрешения 3840х2160 пикселей (при 60 Гц)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Объем накопителя встроенного вычислительного блока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64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Гигабайт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Объем оперативной памяти встроенного вычислительного блока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8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 Гигабайт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Возможность игнорирования касаний экрана ладонью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Возможность использования ладони в качестве инструмента стирания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Возможность подключения к сети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Ethernet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беспроводным способом (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Wi-Fi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Возможность подключения к сети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Ethernet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проводным способом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Возможность удаленного включения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Возможность удаленного управления и мониторинга </w:t>
            </w:r>
            <w:r w:rsidRPr="005E2487">
              <w:rPr>
                <w:rFonts w:ascii="Times New Roman" w:hAnsi="Times New Roman"/>
                <w:sz w:val="20"/>
                <w:szCs w:val="20"/>
              </w:rPr>
              <w:lastRenderedPageBreak/>
              <w:t>через RS-232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Время отклика матрицы </w:t>
            </w:r>
            <w:r>
              <w:rPr>
                <w:rFonts w:ascii="Times New Roman" w:hAnsi="Times New Roman"/>
                <w:sz w:val="20"/>
                <w:szCs w:val="20"/>
              </w:rPr>
              <w:t>дисплея</w:t>
            </w:r>
            <w:r w:rsidRPr="005E2487">
              <w:rPr>
                <w:rFonts w:ascii="Times New Roman" w:hAnsi="Times New Roman"/>
                <w:sz w:val="20"/>
                <w:szCs w:val="20"/>
              </w:rPr>
              <w:t xml:space="preserve"> (от серого к </w:t>
            </w:r>
            <w:proofErr w:type="gramStart"/>
            <w:r w:rsidRPr="005E2487">
              <w:rPr>
                <w:rFonts w:ascii="Times New Roman" w:hAnsi="Times New Roman"/>
                <w:sz w:val="20"/>
                <w:szCs w:val="20"/>
              </w:rPr>
              <w:t>серому</w:t>
            </w:r>
            <w:proofErr w:type="gramEnd"/>
            <w:r w:rsidRPr="005E2487">
              <w:rPr>
                <w:rFonts w:ascii="Times New Roman" w:hAnsi="Times New Roman"/>
                <w:sz w:val="20"/>
                <w:szCs w:val="20"/>
              </w:rPr>
              <w:t>), мс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≤ 8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Время отклика сенсора касания, мс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≤ 10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Встроенные функции распознавания объектов касания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Высота срабатывания сенсора от поверхности экрана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≤ 2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Миллиметр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Количество HDMI входов на лицевой панели для подключения внешних устройств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2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Количество встроенных портов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Ethernet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для подключения дополнительных устройств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2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Количество входов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аудиосигнала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линейного уровня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1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 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Количество входов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аудиосигнала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микрофонного уровня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2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Количество выходов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аудиосигнала</w:t>
            </w:r>
            <w:proofErr w:type="spellEnd"/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3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gramStart"/>
            <w:r w:rsidRPr="005E2487">
              <w:rPr>
                <w:rFonts w:ascii="Times New Roman" w:hAnsi="Times New Roman"/>
                <w:sz w:val="20"/>
                <w:szCs w:val="20"/>
              </w:rPr>
              <w:t>поддерживаемых</w:t>
            </w:r>
            <w:proofErr w:type="gram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стилусов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одновременно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20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Количество портов USB 3.0 </w:t>
            </w:r>
            <w:r w:rsidRPr="005E2487">
              <w:rPr>
                <w:rFonts w:ascii="Times New Roman" w:hAnsi="Times New Roman"/>
                <w:sz w:val="20"/>
                <w:szCs w:val="20"/>
                <w:lang w:val="en-US"/>
              </w:rPr>
              <w:t>Type</w:t>
            </w:r>
            <w:r w:rsidRPr="005E2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87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4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Количество свободных портов USB 2.0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Type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1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Количество свободных портов USB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Type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A на лицевой панели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2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стилусов</w:t>
            </w:r>
            <w:proofErr w:type="spell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в комплекте поставки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2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Наличие встроенного вычислительного блока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Наличие встроенной акустической системы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Наличие закаленного защитного стекла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Наличие интегрированного датчика освещенности для автоматической коррекции яркости подсветки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Наличие крепления в комплекте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Способ крепления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стилуса</w:t>
            </w:r>
            <w:proofErr w:type="spellEnd"/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E2487">
              <w:rPr>
                <w:rFonts w:ascii="Times New Roman" w:hAnsi="Times New Roman"/>
                <w:sz w:val="20"/>
                <w:szCs w:val="20"/>
              </w:rPr>
              <w:t>Магнитный</w:t>
            </w:r>
            <w:proofErr w:type="gramEnd"/>
            <w:r w:rsidRPr="005E2487">
              <w:rPr>
                <w:rFonts w:ascii="Times New Roman" w:hAnsi="Times New Roman"/>
                <w:sz w:val="20"/>
                <w:szCs w:val="20"/>
              </w:rPr>
              <w:t xml:space="preserve"> (на панели)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Наличие пульта дистанционного управления в комплекте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6228C3" w:rsidRDefault="00636F71" w:rsidP="00105E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28C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Наличие дополнительного вычислительного блока</w:t>
            </w:r>
          </w:p>
        </w:tc>
        <w:tc>
          <w:tcPr>
            <w:tcW w:w="1701" w:type="dxa"/>
          </w:tcPr>
          <w:p w:rsidR="00636F71" w:rsidRPr="006228C3" w:rsidRDefault="00636F71" w:rsidP="00105E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Тип слота на корпусе для установки дополнительного вычислительного блока 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  <w:lang w:val="en-US"/>
              </w:rPr>
              <w:t>OPS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Наличие функции беспроводной передачи изображения с устройств на базе ОС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Android</w:t>
            </w:r>
            <w:proofErr w:type="spellEnd"/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Наличие функции </w:t>
            </w:r>
            <w:r w:rsidRPr="005E248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беспроводной передачи изображения с устройств на базе ОС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ChromeOS</w:t>
            </w:r>
            <w:proofErr w:type="spellEnd"/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Наличие функции беспроводной передачи изображения с устройств на базе ОС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MacOS</w:t>
            </w:r>
            <w:proofErr w:type="spellEnd"/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Наличие функции беспроводной передачи изображения с устройств на базе ОС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Windows</w:t>
            </w:r>
            <w:proofErr w:type="spellEnd"/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Наличие функции беспроводной передачи изображения с устройств на базе ОС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iOS</w:t>
            </w:r>
            <w:proofErr w:type="spellEnd"/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Наличие функции двойного написания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Версия оперативной памяти DDR дополнительного вычислительного блока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4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Количество HDMI выходов дополнительного вычислительного блока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2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Количество портов USB 3.0 </w:t>
            </w:r>
            <w:r w:rsidRPr="005E2487">
              <w:rPr>
                <w:rFonts w:ascii="Times New Roman" w:hAnsi="Times New Roman"/>
                <w:sz w:val="20"/>
                <w:szCs w:val="20"/>
                <w:lang w:val="en-US"/>
              </w:rPr>
              <w:t>Type</w:t>
            </w:r>
            <w:r w:rsidRPr="005E24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2487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5E2487">
              <w:rPr>
                <w:rFonts w:ascii="Times New Roman" w:hAnsi="Times New Roman"/>
                <w:sz w:val="20"/>
                <w:szCs w:val="20"/>
              </w:rPr>
              <w:t xml:space="preserve"> дополнительного вычислительного блока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4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Максимальный поддерживаемый объем накопителя дополнительного вычислительного блока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512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Гигабайт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Максимальный поддерживаемый объем оперативной памяти дополнительного вычислительного блока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32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Гигабайт</w:t>
            </w: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Наличие твердотельного накопителя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Частота оперативной памяти дополнительного вычислительного блока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≥ 3200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Наличие встроенного микрофона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Наличие встроенной камеры</w:t>
            </w:r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6F71" w:rsidRPr="005E2487" w:rsidTr="00105E94">
        <w:trPr>
          <w:trHeight w:val="299"/>
        </w:trPr>
        <w:tc>
          <w:tcPr>
            <w:tcW w:w="56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7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</w:tcPr>
          <w:p w:rsidR="00636F71" w:rsidRPr="005E2487" w:rsidRDefault="00636F71" w:rsidP="00105E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 xml:space="preserve">Наличие лотков для хранения </w:t>
            </w:r>
            <w:proofErr w:type="spellStart"/>
            <w:r w:rsidRPr="005E2487">
              <w:rPr>
                <w:rFonts w:ascii="Times New Roman" w:hAnsi="Times New Roman"/>
                <w:sz w:val="20"/>
                <w:szCs w:val="20"/>
              </w:rPr>
              <w:t>стилусов</w:t>
            </w:r>
            <w:proofErr w:type="spellEnd"/>
          </w:p>
        </w:tc>
        <w:tc>
          <w:tcPr>
            <w:tcW w:w="1701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E248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</w:tcPr>
          <w:p w:rsidR="00636F71" w:rsidRPr="005E2487" w:rsidRDefault="00636F71" w:rsidP="00105E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36F71" w:rsidRDefault="00636F71"/>
    <w:p w:rsidR="00346B81" w:rsidRDefault="00346B81"/>
    <w:p w:rsidR="00636F71" w:rsidRPr="00636F71" w:rsidRDefault="00636F71" w:rsidP="00636F71">
      <w:pPr>
        <w:spacing w:after="0" w:line="240" w:lineRule="auto"/>
        <w:rPr>
          <w:rFonts w:ascii="Times New Roman" w:hAnsi="Times New Roman"/>
        </w:rPr>
      </w:pPr>
      <w:r w:rsidRPr="00636F71">
        <w:rPr>
          <w:rFonts w:ascii="Times New Roman" w:hAnsi="Times New Roman"/>
        </w:rPr>
        <w:t xml:space="preserve">Начальник отдела </w:t>
      </w:r>
      <w:proofErr w:type="gramStart"/>
      <w:r w:rsidRPr="00636F71">
        <w:rPr>
          <w:rFonts w:ascii="Times New Roman" w:hAnsi="Times New Roman"/>
        </w:rPr>
        <w:t>информационных</w:t>
      </w:r>
      <w:proofErr w:type="gramEnd"/>
    </w:p>
    <w:p w:rsidR="00636F71" w:rsidRPr="00636F71" w:rsidRDefault="00636F71" w:rsidP="00636F71">
      <w:pPr>
        <w:spacing w:after="0" w:line="240" w:lineRule="auto"/>
        <w:rPr>
          <w:rFonts w:ascii="Times New Roman" w:hAnsi="Times New Roman"/>
        </w:rPr>
      </w:pPr>
      <w:r w:rsidRPr="00636F71">
        <w:rPr>
          <w:rFonts w:ascii="Times New Roman" w:hAnsi="Times New Roman"/>
        </w:rPr>
        <w:t>технологий и печати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Е.А. Шевцова</w:t>
      </w:r>
    </w:p>
    <w:sectPr w:rsidR="00636F71" w:rsidRPr="00636F71" w:rsidSect="00636F7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6F71"/>
    <w:rsid w:val="000034E3"/>
    <w:rsid w:val="00346B81"/>
    <w:rsid w:val="00636F71"/>
    <w:rsid w:val="00B22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F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2026-08-07T07:33:00Z</dcterms:created>
  <dcterms:modified xsi:type="dcterms:W3CDTF">2026-08-07T09:03:00Z</dcterms:modified>
</cp:coreProperties>
</file>