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1EB" w:rsidRDefault="009E35F3">
      <w:pPr>
        <w:pStyle w:val="4H4"/>
        <w:rPr>
          <w:sz w:val="24"/>
          <w:szCs w:val="24"/>
          <w:lang w:val="ru-RU"/>
        </w:rPr>
      </w:pPr>
      <w:r>
        <w:rPr>
          <w:rStyle w:val="FontStyle37"/>
          <w:sz w:val="24"/>
          <w:szCs w:val="24"/>
          <w:lang w:val="ru-RU"/>
        </w:rPr>
        <w:t xml:space="preserve">ДОГОВОР № _______ </w:t>
      </w:r>
    </w:p>
    <w:p w:rsidR="007001EB" w:rsidRDefault="009E35F3">
      <w:pPr>
        <w:pStyle w:val="a5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eastAsia="en-US"/>
        </w:rPr>
        <w:t>на оказание клининговых услуг</w:t>
      </w:r>
    </w:p>
    <w:p w:rsidR="007001EB" w:rsidRDefault="007001EB">
      <w:pPr>
        <w:shd w:val="clear" w:color="auto" w:fill="FFFFFF"/>
        <w:jc w:val="center"/>
        <w:rPr>
          <w:b/>
          <w:bCs/>
        </w:rPr>
      </w:pPr>
    </w:p>
    <w:p w:rsidR="007001EB" w:rsidRDefault="009E35F3">
      <w:pPr>
        <w:pStyle w:val="Style9"/>
        <w:widowControl/>
        <w:tabs>
          <w:tab w:val="left" w:pos="1800"/>
        </w:tabs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г. Москва                                                                                                             «____» ________  </w:t>
      </w:r>
      <w:r>
        <w:rPr>
          <w:rStyle w:val="FontStyle37"/>
          <w:sz w:val="24"/>
          <w:szCs w:val="24"/>
          <w:u w:val="single"/>
        </w:rPr>
        <w:t>2026</w:t>
      </w:r>
      <w:r>
        <w:rPr>
          <w:rStyle w:val="FontStyle37"/>
          <w:sz w:val="24"/>
          <w:szCs w:val="24"/>
        </w:rPr>
        <w:t xml:space="preserve"> г.</w:t>
      </w:r>
    </w:p>
    <w:p w:rsidR="007001EB" w:rsidRDefault="007001EB">
      <w:pPr>
        <w:pStyle w:val="Style9"/>
        <w:widowControl/>
        <w:tabs>
          <w:tab w:val="left" w:pos="1800"/>
        </w:tabs>
        <w:jc w:val="both"/>
        <w:rPr>
          <w:rStyle w:val="FontStyle37"/>
          <w:sz w:val="24"/>
          <w:szCs w:val="24"/>
        </w:rPr>
      </w:pPr>
    </w:p>
    <w:p w:rsidR="007001EB" w:rsidRDefault="009E35F3">
      <w:pPr>
        <w:pStyle w:val="Style6"/>
        <w:widowControl/>
        <w:ind w:firstLine="708"/>
        <w:jc w:val="both"/>
      </w:pPr>
      <w:r>
        <w:rPr>
          <w:lang w:eastAsia="ar-SA"/>
        </w:rPr>
        <w:t>___________________________________________________________________именуемый в дальнейшем «</w:t>
      </w:r>
      <w:r>
        <w:rPr>
          <w:b/>
          <w:lang w:eastAsia="ar-SA"/>
        </w:rPr>
        <w:t>Исполнитель</w:t>
      </w:r>
      <w:r>
        <w:rPr>
          <w:lang w:eastAsia="ar-SA"/>
        </w:rPr>
        <w:t>», действующий на основании ______________________ от ________________, и Федеральное государственное бюджетное образовательное учреждение высшего образования «Академия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бедствий», (далее – Академия ГПС МЧС России), в лице заместителя начальника Академии ___________________________________ ________________________, действующего на  основании доверенности от ______________ г. № ______________, именуемое в дальнейшем «</w:t>
      </w:r>
      <w:r>
        <w:rPr>
          <w:b/>
          <w:lang w:eastAsia="ar-SA"/>
        </w:rPr>
        <w:t>Заказчик</w:t>
      </w:r>
      <w:r>
        <w:rPr>
          <w:lang w:eastAsia="ar-SA"/>
        </w:rPr>
        <w:t>», с другой стороны, а вместе именуемые «Стороны», на основании п.4 ч. 1 ст. 93 № 44 - ФЗ от 05.04.2013г.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001EB" w:rsidRDefault="007001EB">
      <w:pPr>
        <w:pStyle w:val="Style6"/>
        <w:widowControl/>
        <w:ind w:firstLine="708"/>
        <w:jc w:val="both"/>
        <w:rPr>
          <w:rStyle w:val="FontStyle35"/>
          <w:sz w:val="24"/>
          <w:szCs w:val="24"/>
        </w:rPr>
      </w:pPr>
    </w:p>
    <w:p w:rsidR="007001EB" w:rsidRDefault="009E35F3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1. Предмет Договора</w:t>
      </w:r>
    </w:p>
    <w:p w:rsidR="007001EB" w:rsidRDefault="009E35F3">
      <w:pPr>
        <w:pStyle w:val="a5"/>
        <w:ind w:firstLine="425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Style w:val="FontStyle37"/>
          <w:sz w:val="24"/>
          <w:szCs w:val="24"/>
        </w:rPr>
        <w:t xml:space="preserve">1.1. Исполнитель обязуется по заданию Заказчика </w:t>
      </w:r>
      <w:r>
        <w:rPr>
          <w:rFonts w:ascii="Times New Roman" w:eastAsia="Times New Roman" w:hAnsi="Times New Roman"/>
          <w:sz w:val="24"/>
          <w:szCs w:val="24"/>
        </w:rPr>
        <w:t xml:space="preserve">оказать 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en-US"/>
        </w:rPr>
        <w:t>клининговые услуги</w:t>
      </w: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 в объеме,</w:t>
      </w:r>
      <w:r>
        <w:rPr>
          <w:lang w:eastAsia="en-US"/>
        </w:rPr>
        <w:t xml:space="preserve"> </w:t>
      </w:r>
      <w:r>
        <w:rPr>
          <w:rStyle w:val="FontStyle37"/>
          <w:sz w:val="24"/>
          <w:szCs w:val="24"/>
        </w:rPr>
        <w:t>установленном в техническом задании (Приложение № 1 к настоящему Договору), являющимся его неотъемлемой частью, а Заказчик обязуется принять результаты услуг и оплатить их в порядке и на условиях, предусмотренных настоящим Договором.</w:t>
      </w:r>
    </w:p>
    <w:p w:rsidR="007001EB" w:rsidRDefault="009E35F3">
      <w:pPr>
        <w:ind w:firstLine="426"/>
        <w:jc w:val="both"/>
        <w:rPr>
          <w:rStyle w:val="FontStyle45"/>
          <w:sz w:val="24"/>
          <w:szCs w:val="24"/>
        </w:rPr>
      </w:pPr>
      <w:r>
        <w:rPr>
          <w:rStyle w:val="FontStyle37"/>
          <w:sz w:val="24"/>
          <w:szCs w:val="24"/>
        </w:rPr>
        <w:t xml:space="preserve">1.2. </w:t>
      </w:r>
      <w:r>
        <w:rPr>
          <w:color w:val="000000"/>
        </w:rPr>
        <w:t>Место оказания услуг: •</w:t>
      </w:r>
      <w:r>
        <w:rPr>
          <w:color w:val="000000"/>
        </w:rPr>
        <w:tab/>
        <w:t>г. Москва, ул. Бориса Галушкина д. 4, корпус 1,  корпус 2, корпус 3, корпус 4.</w:t>
      </w:r>
    </w:p>
    <w:p w:rsidR="007001EB" w:rsidRDefault="007001EB">
      <w:pPr>
        <w:ind w:firstLine="426"/>
        <w:rPr>
          <w:rFonts w:eastAsia="Calibri"/>
        </w:rPr>
      </w:pPr>
    </w:p>
    <w:p w:rsidR="007001EB" w:rsidRDefault="009E35F3">
      <w:pPr>
        <w:pStyle w:val="Style30"/>
        <w:widowControl/>
        <w:spacing w:line="240" w:lineRule="auto"/>
        <w:rPr>
          <w:rStyle w:val="FontStyle45"/>
          <w:b/>
          <w:sz w:val="24"/>
          <w:szCs w:val="24"/>
        </w:rPr>
      </w:pPr>
      <w:r>
        <w:rPr>
          <w:rStyle w:val="FontStyle45"/>
          <w:b/>
          <w:sz w:val="24"/>
          <w:szCs w:val="24"/>
        </w:rPr>
        <w:t xml:space="preserve"> </w:t>
      </w:r>
      <w:r>
        <w:rPr>
          <w:rStyle w:val="FontStyle35"/>
          <w:sz w:val="24"/>
          <w:szCs w:val="24"/>
        </w:rPr>
        <w:t xml:space="preserve">2. </w:t>
      </w:r>
      <w:r>
        <w:rPr>
          <w:rStyle w:val="FontStyle45"/>
          <w:b/>
          <w:sz w:val="24"/>
          <w:szCs w:val="24"/>
        </w:rPr>
        <w:t>Цена Договора и порядок расчетов</w:t>
      </w:r>
    </w:p>
    <w:p w:rsidR="007001EB" w:rsidRDefault="009E35F3">
      <w:pPr>
        <w:pStyle w:val="Style7"/>
        <w:widowControl/>
        <w:tabs>
          <w:tab w:val="left" w:pos="725"/>
          <w:tab w:val="left" w:leader="underscore" w:pos="7862"/>
          <w:tab w:val="left" w:leader="underscore" w:pos="8462"/>
          <w:tab w:val="left" w:leader="underscore" w:pos="9571"/>
          <w:tab w:val="left" w:leader="underscore" w:pos="10171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2.1. Цена Договора составляет</w:t>
      </w:r>
      <w:r>
        <w:rPr>
          <w:rStyle w:val="FontStyle37"/>
          <w:b/>
          <w:sz w:val="24"/>
          <w:szCs w:val="24"/>
        </w:rPr>
        <w:t xml:space="preserve"> _____________________________________________</w:t>
      </w:r>
      <w:r>
        <w:rPr>
          <w:b/>
        </w:rPr>
        <w:t xml:space="preserve"> рублей _____ копеек</w:t>
      </w:r>
      <w:r>
        <w:t>, НДС – _____________________________________________</w:t>
      </w:r>
      <w:r>
        <w:rPr>
          <w:rStyle w:val="FontStyle37"/>
          <w:sz w:val="24"/>
          <w:szCs w:val="24"/>
        </w:rPr>
        <w:t>, оплата производится без аванса. (КВР 244).</w:t>
      </w:r>
    </w:p>
    <w:p w:rsidR="007001EB" w:rsidRDefault="009E35F3">
      <w:pPr>
        <w:pStyle w:val="Style7"/>
        <w:widowControl/>
        <w:numPr>
          <w:ilvl w:val="0"/>
          <w:numId w:val="1"/>
        </w:numPr>
        <w:tabs>
          <w:tab w:val="left" w:pos="284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Цена Договора включает в себя все затраты, расходы на налоги и сборы, издержки и иные расходы Исполнителя, в том числе сопутствующие, связанные с исполнением настоящего Договора. </w:t>
      </w:r>
    </w:p>
    <w:p w:rsidR="007001EB" w:rsidRDefault="009E35F3">
      <w:pPr>
        <w:pStyle w:val="Style7"/>
        <w:widowControl/>
        <w:tabs>
          <w:tab w:val="left" w:pos="426"/>
          <w:tab w:val="left" w:pos="851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2.3.</w:t>
      </w:r>
      <w:r>
        <w:rPr>
          <w:rStyle w:val="FontStyle37"/>
          <w:sz w:val="24"/>
          <w:szCs w:val="24"/>
        </w:rPr>
        <w:tab/>
        <w:t>Заказчик оплачивает стоимость фактически оказанных услуг Исполнителем, путем перечисления на расчетный счет Исполнителя, реквизиты которого указаны в разделе 14 Договора после подписания обеими Сторонами акта приемки оказанных услуг (Приложение № 2), на основании выставленного счета на оплату.</w:t>
      </w:r>
    </w:p>
    <w:p w:rsidR="007001EB" w:rsidRDefault="009E35F3">
      <w:pPr>
        <w:pStyle w:val="Style7"/>
        <w:widowControl/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2.4. Заказчик оплачивает услуги Исполнителя в течение 7 (семи) рабочих дней с даты подписания акта</w:t>
      </w:r>
      <w:r>
        <w:t xml:space="preserve"> </w:t>
      </w:r>
      <w:r>
        <w:rPr>
          <w:rStyle w:val="FontStyle37"/>
          <w:sz w:val="24"/>
          <w:szCs w:val="24"/>
        </w:rPr>
        <w:t>приемки оказанных услуг Сторонами.</w:t>
      </w:r>
    </w:p>
    <w:p w:rsidR="007001EB" w:rsidRDefault="009E35F3">
      <w:pPr>
        <w:pStyle w:val="Style13"/>
        <w:widowControl/>
        <w:spacing w:line="240" w:lineRule="auto"/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2.5. Обязательства Заказчика по оплате услуг считаются исполненными с момента списания денежных средств с лицевого счета Заказчика, указанного в разделе 14 Договора.</w:t>
      </w:r>
    </w:p>
    <w:p w:rsidR="007001EB" w:rsidRDefault="009E35F3">
      <w:pPr>
        <w:pStyle w:val="Style13"/>
        <w:widowControl/>
        <w:spacing w:line="240" w:lineRule="auto"/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2.6 Цена является твердой и определяется на весь срок исполнения и не может изменяться в ходе его исполнения, за исключением случаев, предусмотренных ч. 1 ст. 95 № 44-ФЗ.</w:t>
      </w:r>
    </w:p>
    <w:p w:rsidR="007001EB" w:rsidRDefault="009E35F3">
      <w:pPr>
        <w:pStyle w:val="Style13"/>
        <w:widowControl/>
        <w:spacing w:line="240" w:lineRule="auto"/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2.7 Заказчик обязан 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001EB" w:rsidRDefault="007001EB">
      <w:pPr>
        <w:pStyle w:val="Style13"/>
        <w:widowControl/>
        <w:spacing w:line="240" w:lineRule="auto"/>
        <w:ind w:firstLine="426"/>
        <w:jc w:val="both"/>
        <w:rPr>
          <w:rStyle w:val="FontStyle37"/>
          <w:sz w:val="24"/>
          <w:szCs w:val="24"/>
        </w:rPr>
      </w:pPr>
    </w:p>
    <w:p w:rsidR="007001EB" w:rsidRDefault="009E35F3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3. Сроки оказания услуг.</w:t>
      </w:r>
    </w:p>
    <w:p w:rsidR="007001EB" w:rsidRDefault="009E35F3">
      <w:pPr>
        <w:pStyle w:val="Style7"/>
        <w:widowControl/>
        <w:numPr>
          <w:ilvl w:val="0"/>
          <w:numId w:val="2"/>
        </w:numPr>
        <w:tabs>
          <w:tab w:val="left" w:pos="730"/>
        </w:tabs>
        <w:spacing w:line="240" w:lineRule="auto"/>
        <w:ind w:firstLine="426"/>
      </w:pPr>
      <w:r>
        <w:rPr>
          <w:rStyle w:val="FontStyle37"/>
          <w:sz w:val="24"/>
          <w:szCs w:val="24"/>
        </w:rPr>
        <w:t>Исполнитель производит оказание услуг с 23.03.2026 по 22.04.2026.</w:t>
      </w:r>
    </w:p>
    <w:p w:rsidR="007001EB" w:rsidRDefault="007001EB">
      <w:pPr>
        <w:pStyle w:val="Style7"/>
        <w:widowControl/>
        <w:tabs>
          <w:tab w:val="left" w:pos="730"/>
        </w:tabs>
        <w:spacing w:line="240" w:lineRule="auto"/>
        <w:ind w:left="426" w:firstLine="0"/>
        <w:rPr>
          <w:rStyle w:val="FontStyle35"/>
          <w:b w:val="0"/>
          <w:bCs w:val="0"/>
          <w:sz w:val="24"/>
          <w:szCs w:val="24"/>
        </w:rPr>
      </w:pPr>
    </w:p>
    <w:p w:rsidR="007001EB" w:rsidRDefault="009E35F3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4. Порядок сдачи-приемки оказанных услуг</w:t>
      </w:r>
    </w:p>
    <w:p w:rsidR="007001EB" w:rsidRDefault="009E35F3">
      <w:pPr>
        <w:pStyle w:val="Style7"/>
        <w:widowControl/>
        <w:numPr>
          <w:ilvl w:val="0"/>
          <w:numId w:val="3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После завершения оказания услуг, предусмотренных Договором, Исполнитель письменно уведомляет Заказчика о факте завершения услуг.</w:t>
      </w:r>
    </w:p>
    <w:p w:rsidR="007001EB" w:rsidRDefault="009E35F3">
      <w:pPr>
        <w:pStyle w:val="Style7"/>
        <w:widowControl/>
        <w:numPr>
          <w:ilvl w:val="0"/>
          <w:numId w:val="3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Не позднее трех рабочих дней, следующих за днем получения Заказчиком уведомления, указанного в п. 4.1 Договора, Исполнитель предоставляет Заказчику Акт приемки оказанных услуг (Приложение № 2 к настоящему Договору), подписанный Исполнителем в 2 (двух) экземплярах.</w:t>
      </w:r>
    </w:p>
    <w:p w:rsidR="007001EB" w:rsidRDefault="009E35F3">
      <w:pPr>
        <w:pStyle w:val="Style7"/>
        <w:widowControl/>
        <w:tabs>
          <w:tab w:val="left" w:pos="538"/>
          <w:tab w:val="left" w:leader="underscore" w:pos="1910"/>
          <w:tab w:val="left" w:leader="underscore" w:pos="2237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4.3. В течение 3 (трех) рабочих дней после получения от Исполнителя документов, указанных в п. 4.2 Договора, Заказчик рассматривает результаты и осуществляет приемку оказанных услуг по настоящему Договору на предмет соответствия их объема, качества требованиям, изложенным в настоящем Договоре и техническом задании, и направляет Исполнителю подписанный Заказчиком 1 (один) экземпляр акта приемки оказанных услуг (Приложение № 2 к настоящему Договору), либо запрос о предоставлении разъяснений касательно результатов услуг, или мотивированный отказ от принятия результатов оказанных услуг, или акт с перечнем выявленных недостатков, необходимых доработок и сроком их устранения. В случае отказа Заказчика от принятия результатов оказанных услуг в связи с необходимостью устранения недостатков и/или доработки результатов услуг, Исполнитель обязуется в срок, установленный в акте, составленном Заказчиком, устранить указанные недостатки/произвести доработки за свой счет.</w:t>
      </w:r>
    </w:p>
    <w:p w:rsidR="007001EB" w:rsidRDefault="009E35F3">
      <w:pPr>
        <w:pStyle w:val="Style7"/>
        <w:widowControl/>
        <w:numPr>
          <w:ilvl w:val="0"/>
          <w:numId w:val="14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Для проверки соответствия качества оказанных Исполнителем услуг требованиям, установленным Договором, Заказчик вправе привлекать независимых экспертов.</w:t>
      </w:r>
    </w:p>
    <w:p w:rsidR="007001EB" w:rsidRDefault="009E35F3">
      <w:pPr>
        <w:pStyle w:val="Style7"/>
        <w:widowControl/>
        <w:numPr>
          <w:ilvl w:val="0"/>
          <w:numId w:val="14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В случае получения от Заказчика запроса о предоставлении разъяснений касательно результатов услуг, или мотивированного отказа от принятия результатов оказанных услуг, или акта с перечнем выявленных недостатков, необходимых доработок и сроком их устранения Исполнитель в течение 3 (трех) рабочих дней обязан представить Заказчику запрашиваемые разъяснения в отношении оказанных услуг, или в срок, установленный в указанном акте, содержащем перечень выявленных недостатков и необходимых доработок, устранить полученные от Заказчика замечания/недостатки/произвести доработки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выполнении необходимых доработок, а также повторный подписанный Исполнителем акта приемки оказанных услуг (Приложение №2 к настоящему Договору) в 2 (двух) экземплярах для принятия Заказчиком оказанных услуг.</w:t>
      </w:r>
    </w:p>
    <w:p w:rsidR="007001EB" w:rsidRDefault="009E35F3">
      <w:pPr>
        <w:pStyle w:val="Style7"/>
        <w:widowControl/>
        <w:numPr>
          <w:ilvl w:val="0"/>
          <w:numId w:val="14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В случае, если по результатам рассмотрения отчета, содержащего выявленные недостатки и необходимые доработки Заказчиком будет принято решение об устранении Исполнителем недостатков/выполнении доработок в надлежащем порядке и в установленные сроки, а также в случае отсутствия у Заказчика запросов касательно предоставления разъяснений в отношении оказанных услуг Заказчик принимает оказанные услуги и подписывает 2 (два) экземпляра акта приемки оказанных услуг (Приложение 2 к настоящему Договору), один из которых направляет Исполнитель в порядке, предусмотренном в п. 4.3 Договора.</w:t>
      </w:r>
    </w:p>
    <w:p w:rsidR="007001EB" w:rsidRDefault="007001EB">
      <w:pPr>
        <w:pStyle w:val="Style6"/>
        <w:widowControl/>
        <w:jc w:val="both"/>
        <w:rPr>
          <w:rStyle w:val="FontStyle35"/>
          <w:sz w:val="24"/>
          <w:szCs w:val="24"/>
        </w:rPr>
      </w:pPr>
    </w:p>
    <w:p w:rsidR="007001EB" w:rsidRDefault="009E35F3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5. Права и обязанности Сторон</w:t>
      </w:r>
    </w:p>
    <w:p w:rsidR="007001EB" w:rsidRDefault="009E35F3">
      <w:pPr>
        <w:pStyle w:val="Style13"/>
        <w:widowControl/>
        <w:spacing w:line="240" w:lineRule="auto"/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5.1. Заказчик вправе:</w:t>
      </w:r>
    </w:p>
    <w:p w:rsidR="007001EB" w:rsidRDefault="009E35F3">
      <w:pPr>
        <w:pStyle w:val="Style7"/>
        <w:widowControl/>
        <w:numPr>
          <w:ilvl w:val="0"/>
          <w:numId w:val="4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Требовать от Исполнителя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7001EB" w:rsidRDefault="009E35F3">
      <w:pPr>
        <w:pStyle w:val="Style7"/>
        <w:widowControl/>
        <w:numPr>
          <w:ilvl w:val="0"/>
          <w:numId w:val="4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Требовать от Исполнителя представления надлежащим образом оформленной отчетной документации, подтверждающих исполнение обязательств в соответствии настоящим Договором.</w:t>
      </w:r>
    </w:p>
    <w:p w:rsidR="007001EB" w:rsidRDefault="009E35F3">
      <w:pPr>
        <w:pStyle w:val="Style7"/>
        <w:widowControl/>
        <w:numPr>
          <w:ilvl w:val="0"/>
          <w:numId w:val="4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Запрашивать у Исполнителя информацию о ходе и состоянии оказанных услуг.</w:t>
      </w:r>
    </w:p>
    <w:p w:rsidR="007001EB" w:rsidRDefault="009E35F3">
      <w:pPr>
        <w:pStyle w:val="Style7"/>
        <w:widowControl/>
        <w:numPr>
          <w:ilvl w:val="0"/>
          <w:numId w:val="5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Осуществлять контроль за объемом и сроками оказания услуг.</w:t>
      </w:r>
    </w:p>
    <w:p w:rsidR="007001EB" w:rsidRDefault="009E35F3">
      <w:pPr>
        <w:pStyle w:val="Style7"/>
        <w:widowControl/>
        <w:tabs>
          <w:tab w:val="left" w:pos="557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5.2.</w:t>
      </w:r>
      <w:r>
        <w:rPr>
          <w:rStyle w:val="FontStyle37"/>
          <w:sz w:val="24"/>
          <w:szCs w:val="24"/>
        </w:rPr>
        <w:tab/>
        <w:t>Заказчик обязан:</w:t>
      </w:r>
    </w:p>
    <w:p w:rsidR="007001EB" w:rsidRDefault="009E35F3">
      <w:pPr>
        <w:pStyle w:val="Style7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Сообщать в письменной форме Исполнителю о недостатках, обнаруженных в ходе оказания услуг в течение 2 (двух) рабочих дней после обнаружения таких недостатков.</w:t>
      </w:r>
    </w:p>
    <w:p w:rsidR="007001EB" w:rsidRDefault="009E35F3">
      <w:pPr>
        <w:pStyle w:val="Style7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Принять и оплатить надлежащим образом оказанные услуги в соответствии с настоящим Договором.</w:t>
      </w:r>
    </w:p>
    <w:p w:rsidR="007001EB" w:rsidRDefault="009E35F3">
      <w:pPr>
        <w:pStyle w:val="Style7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lastRenderedPageBreak/>
        <w:t>При получении от Исполнителя уведомления о приостановлении оказания услуг в случае, указанном в п. 5.4.4 Договора, рассмотреть вопрос о целесообразности и порядке продолжения оказания услуг. Решение о продолжении оказания услуг при необходимости корректировки сроков и этапов оказания услуг принимается Заказчиком и Исполнителем совместно и оформляется дополнительным соглашением к настоящему Договору.</w:t>
      </w:r>
    </w:p>
    <w:p w:rsidR="007001EB" w:rsidRDefault="009E35F3">
      <w:pPr>
        <w:pStyle w:val="Style7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Принять решение об одностороннем отказе от исполнения настоящего Договора в случаях предусмотренных ч. 15 ст. 95 № 44-ФЗ от 05.04.2013г. «О контрактной системе в сфере закупок товаров, работ, услуг для обеспечения государственных и муниципальных нужд»;</w:t>
      </w:r>
    </w:p>
    <w:p w:rsidR="007001EB" w:rsidRDefault="009E35F3">
      <w:pPr>
        <w:pStyle w:val="Style7"/>
        <w:widowControl/>
        <w:numPr>
          <w:ilvl w:val="0"/>
          <w:numId w:val="6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Требовать уплаты неустоек (штрафов, пеней) в случае просрочки исполнения Исполнителем обязательств, предусмотренных Договором.</w:t>
      </w:r>
    </w:p>
    <w:p w:rsidR="007001EB" w:rsidRDefault="009E35F3">
      <w:pPr>
        <w:pStyle w:val="Style7"/>
        <w:widowControl/>
        <w:tabs>
          <w:tab w:val="left" w:pos="725"/>
        </w:tabs>
        <w:spacing w:line="240" w:lineRule="auto"/>
        <w:ind w:left="426" w:firstLine="0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5.3.Исполнитель вправе:</w:t>
      </w:r>
    </w:p>
    <w:p w:rsidR="007001EB" w:rsidRDefault="009E35F3">
      <w:pPr>
        <w:pStyle w:val="Style7"/>
        <w:widowControl/>
        <w:numPr>
          <w:ilvl w:val="0"/>
          <w:numId w:val="7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Требовать своевременного подписания Заказчиком акта приемки оказанных услуг (Приложение №2 к настоящему Договору) на основании представленных Исполнителем отчетных документов и при условии истечения срока, указанного в п. 4.3 Договора.</w:t>
      </w:r>
    </w:p>
    <w:p w:rsidR="007001EB" w:rsidRDefault="009E35F3">
      <w:pPr>
        <w:pStyle w:val="Style7"/>
        <w:widowControl/>
        <w:numPr>
          <w:ilvl w:val="0"/>
          <w:numId w:val="7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Требовать оплаты оказанных услуг.</w:t>
      </w:r>
    </w:p>
    <w:p w:rsidR="007001EB" w:rsidRDefault="009E35F3">
      <w:pPr>
        <w:pStyle w:val="Style7"/>
        <w:widowControl/>
        <w:numPr>
          <w:ilvl w:val="0"/>
          <w:numId w:val="7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С уведомлением Заказчика привлечь к исполнению своих обязательств по настоящему Договору других лиц - соисполнителей. При этом Исполнитель несет ответственность перед Заказчиком за неисполнение или ненадлежащее исполнение обязательств соисполнителями. Привлечение соисполнителей не влечет изменение стоимости услуг по  Договору и/или объемов услуг по настоящему Договору. Перечень услуг, оказанных соисполнителями, и их стоимость Исполнитель указывает в отчетной документации, предоставляемой Заказчику по результатам оказания услуг в порядке, установленном настоящим Договором.</w:t>
      </w:r>
    </w:p>
    <w:p w:rsidR="007001EB" w:rsidRDefault="009E35F3">
      <w:pPr>
        <w:pStyle w:val="Style7"/>
        <w:widowControl/>
        <w:numPr>
          <w:ilvl w:val="0"/>
          <w:numId w:val="7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Запрашивать у Заказчика разъяснения и уточнения относительно оказанных услуг в рамках настоящего Договора.</w:t>
      </w:r>
    </w:p>
    <w:p w:rsidR="007001EB" w:rsidRDefault="009E35F3">
      <w:pPr>
        <w:pStyle w:val="Style7"/>
        <w:widowControl/>
        <w:numPr>
          <w:ilvl w:val="0"/>
          <w:numId w:val="7"/>
        </w:numPr>
        <w:tabs>
          <w:tab w:val="left" w:pos="72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Получать от Заказчика содействие при оказании услуг в соответствии с условиями настоящего Договора.</w:t>
      </w:r>
    </w:p>
    <w:p w:rsidR="007001EB" w:rsidRDefault="009E35F3">
      <w:pPr>
        <w:pStyle w:val="Style7"/>
        <w:widowControl/>
        <w:tabs>
          <w:tab w:val="left" w:pos="557"/>
          <w:tab w:val="left" w:pos="993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5.4.</w:t>
      </w:r>
      <w:r>
        <w:rPr>
          <w:rStyle w:val="FontStyle37"/>
          <w:sz w:val="24"/>
          <w:szCs w:val="24"/>
        </w:rPr>
        <w:tab/>
        <w:t>Исполнитель обязан:</w:t>
      </w:r>
    </w:p>
    <w:p w:rsidR="007001EB" w:rsidRDefault="009E35F3">
      <w:pPr>
        <w:pStyle w:val="Style7"/>
        <w:widowControl/>
        <w:numPr>
          <w:ilvl w:val="0"/>
          <w:numId w:val="8"/>
        </w:numPr>
        <w:tabs>
          <w:tab w:val="left" w:pos="730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Своевременно и надлежащим образом оказать услуги и представить Заказчику отчетную документацию по итогам исполнения настоящего Договора.</w:t>
      </w:r>
    </w:p>
    <w:p w:rsidR="007001EB" w:rsidRDefault="009E35F3">
      <w:pPr>
        <w:pStyle w:val="Style7"/>
        <w:widowControl/>
        <w:numPr>
          <w:ilvl w:val="0"/>
          <w:numId w:val="8"/>
        </w:numPr>
        <w:tabs>
          <w:tab w:val="left" w:pos="730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:rsidR="007001EB" w:rsidRDefault="009E35F3">
      <w:pPr>
        <w:pStyle w:val="Style7"/>
        <w:widowControl/>
        <w:numPr>
          <w:ilvl w:val="0"/>
          <w:numId w:val="8"/>
        </w:numPr>
        <w:tabs>
          <w:tab w:val="left" w:pos="730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Обеспечить устранение недостатков и дефектов, выявленных при приемке услуг и в течение гарантийного срока за свой счет.</w:t>
      </w:r>
    </w:p>
    <w:p w:rsidR="007001EB" w:rsidRDefault="009E35F3">
      <w:pPr>
        <w:pStyle w:val="Style7"/>
        <w:widowControl/>
        <w:numPr>
          <w:ilvl w:val="0"/>
          <w:numId w:val="8"/>
        </w:numPr>
        <w:tabs>
          <w:tab w:val="left" w:pos="730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Приостановить оказание услуг в случае обнаружения не зависящих от Исполнителя обстоятельств,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Договором срок, и сообщить об этом Заказчику в течение 3 (трех) дней после приостановления оказанных услуг.</w:t>
      </w:r>
    </w:p>
    <w:p w:rsidR="007001EB" w:rsidRDefault="009E35F3">
      <w:pPr>
        <w:tabs>
          <w:tab w:val="left" w:pos="993"/>
        </w:tabs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5.4.5.</w:t>
      </w:r>
      <w:r>
        <w:rPr>
          <w:rStyle w:val="FontStyle37"/>
          <w:sz w:val="24"/>
          <w:szCs w:val="24"/>
        </w:rPr>
        <w:tab/>
        <w:t>Исполнять иные обязательства, предусмотренные действующим законодательством и Договором.</w:t>
      </w:r>
    </w:p>
    <w:p w:rsidR="007001EB" w:rsidRDefault="009E35F3">
      <w:pPr>
        <w:tabs>
          <w:tab w:val="left" w:pos="993"/>
        </w:tabs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5.4.6. Предоставить Заказчику для согласования допуска на территорию Заказчика списки работников. Дополнительное согласование списков сотрудников, в процессе оказания услуг не будет основанием для увеличения сроков оказания услуг, предусмотренных Договором</w:t>
      </w:r>
    </w:p>
    <w:p w:rsidR="007001EB" w:rsidRDefault="007001EB">
      <w:pPr>
        <w:jc w:val="both"/>
        <w:rPr>
          <w:rStyle w:val="FontStyle37"/>
          <w:sz w:val="24"/>
          <w:szCs w:val="24"/>
        </w:rPr>
      </w:pPr>
    </w:p>
    <w:p w:rsidR="007001EB" w:rsidRDefault="009E35F3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6. Гарантии</w:t>
      </w:r>
    </w:p>
    <w:p w:rsidR="007001EB" w:rsidRDefault="009E35F3">
      <w:pPr>
        <w:pStyle w:val="Style7"/>
        <w:widowControl/>
        <w:numPr>
          <w:ilvl w:val="0"/>
          <w:numId w:val="9"/>
        </w:numPr>
        <w:tabs>
          <w:tab w:val="left" w:pos="734"/>
          <w:tab w:val="left" w:pos="851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Исполнитель гарантирует качество оказанных услуг в соответствии с требованиями, указанными в пункте 5.4.2 Договора.</w:t>
      </w:r>
    </w:p>
    <w:p w:rsidR="007001EB" w:rsidRDefault="009E35F3">
      <w:pPr>
        <w:pStyle w:val="Style7"/>
        <w:widowControl/>
        <w:numPr>
          <w:ilvl w:val="0"/>
          <w:numId w:val="9"/>
        </w:numPr>
        <w:tabs>
          <w:tab w:val="left" w:pos="734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Если в период гарантийного срока обнаружатся недостатки или дефекты, 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</w:t>
      </w:r>
      <w:r>
        <w:rPr>
          <w:rStyle w:val="FontStyle37"/>
          <w:sz w:val="24"/>
          <w:szCs w:val="24"/>
        </w:rPr>
        <w:lastRenderedPageBreak/>
        <w:t>сроком их устранения. Гарантийный срок в этом случае соответственно продлевается на период устранения дефектов.</w:t>
      </w:r>
    </w:p>
    <w:p w:rsidR="007001EB" w:rsidRDefault="009E35F3">
      <w:pPr>
        <w:numPr>
          <w:ilvl w:val="0"/>
          <w:numId w:val="9"/>
        </w:numPr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Гарантия на применяемые при оказании услуг расходные материалы и оборудование устанавливается производителем данного вида товара.</w:t>
      </w:r>
    </w:p>
    <w:p w:rsidR="007001EB" w:rsidRDefault="007001EB">
      <w:pPr>
        <w:pStyle w:val="Style7"/>
        <w:widowControl/>
        <w:tabs>
          <w:tab w:val="left" w:pos="734"/>
        </w:tabs>
        <w:spacing w:line="240" w:lineRule="auto"/>
        <w:ind w:left="426" w:firstLine="0"/>
        <w:rPr>
          <w:rStyle w:val="FontStyle37"/>
          <w:sz w:val="24"/>
          <w:szCs w:val="24"/>
        </w:rPr>
      </w:pPr>
    </w:p>
    <w:p w:rsidR="007001EB" w:rsidRDefault="009E35F3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7. Ответственность сторон</w:t>
      </w:r>
    </w:p>
    <w:p w:rsidR="007001EB" w:rsidRDefault="009E35F3">
      <w:pPr>
        <w:widowControl w:val="0"/>
        <w:ind w:firstLine="426"/>
        <w:jc w:val="both"/>
      </w:pPr>
      <w:r>
        <w:t>7.1.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7001EB" w:rsidRDefault="009E35F3">
      <w:pPr>
        <w:widowControl w:val="0"/>
        <w:ind w:firstLine="426"/>
        <w:jc w:val="both"/>
      </w:pPr>
      <w:r>
        <w:t xml:space="preserve">7.2. Пеня начисляется за каждый день просрочки исполнения обязательства Заказчиком,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</w:p>
    <w:p w:rsidR="007001EB" w:rsidRDefault="009E35F3">
      <w:pPr>
        <w:widowControl w:val="0"/>
        <w:ind w:firstLine="426"/>
        <w:jc w:val="both"/>
      </w:pPr>
      <w:r>
        <w:t>7.3.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Договором, начисляются штрафы. При этом размер штрафа устанавливается в виде фиксированной суммы и составляет 1000 (одну тысячу) рублей.</w:t>
      </w:r>
    </w:p>
    <w:p w:rsidR="007001EB" w:rsidRDefault="009E35F3">
      <w:pPr>
        <w:widowControl w:val="0"/>
        <w:ind w:firstLine="426"/>
        <w:jc w:val="both"/>
      </w:pPr>
      <w:r>
        <w:t>7.4.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7001EB" w:rsidRDefault="009E35F3">
      <w:pPr>
        <w:widowControl w:val="0"/>
        <w:ind w:firstLine="426"/>
        <w:jc w:val="both"/>
      </w:pPr>
      <w:r>
        <w:t>7.5. Пеня начисляется за каждый день просрочки исполнения Исполнителем 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7001EB" w:rsidRDefault="009E35F3">
      <w:pPr>
        <w:widowControl w:val="0"/>
        <w:tabs>
          <w:tab w:val="left" w:pos="851"/>
        </w:tabs>
        <w:ind w:firstLine="426"/>
        <w:jc w:val="both"/>
      </w:pPr>
      <w:r>
        <w:t xml:space="preserve">7.6. 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 </w:t>
      </w:r>
      <w:r>
        <w:rPr>
          <w:b/>
        </w:rPr>
        <w:t xml:space="preserve">10 процентов </w:t>
      </w:r>
      <w:r>
        <w:t>от цены Договора.</w:t>
      </w:r>
    </w:p>
    <w:p w:rsidR="007001EB" w:rsidRDefault="009E35F3">
      <w:pPr>
        <w:widowControl w:val="0"/>
        <w:ind w:firstLine="426"/>
        <w:jc w:val="both"/>
      </w:pPr>
      <w:r>
        <w:t>7.7. Общая сумма начисленных неустоек (штрафов, пеней)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7001EB" w:rsidRDefault="009E35F3">
      <w:pPr>
        <w:widowControl w:val="0"/>
        <w:ind w:firstLine="426"/>
        <w:jc w:val="both"/>
      </w:pPr>
      <w:r>
        <w:t>7.8. Общая сумма начисленных неустоек (штрафов, пеней) за ненадлежащее исполнение Заказчиком обязательств, предусмотренных Договором, не может превышать цену Договора.</w:t>
      </w:r>
    </w:p>
    <w:p w:rsidR="007001EB" w:rsidRDefault="009E35F3">
      <w:pPr>
        <w:widowControl w:val="0"/>
        <w:ind w:firstLine="426"/>
        <w:jc w:val="both"/>
      </w:pPr>
      <w:r>
        <w:t>7.9. В случае неисполнения или ненадлежащего исполнения обязательства, предусмотренного Договором, Заказчик вправе произвести оплату по Договору за вычетом соответствующего размера неустойки (штрафа, пени).</w:t>
      </w:r>
    </w:p>
    <w:p w:rsidR="007001EB" w:rsidRDefault="009E35F3">
      <w:pPr>
        <w:widowControl w:val="0"/>
        <w:ind w:firstLine="426"/>
        <w:jc w:val="both"/>
      </w:pPr>
      <w:r>
        <w:t>7.10.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7001EB" w:rsidRDefault="009E35F3">
      <w:pPr>
        <w:widowControl w:val="0"/>
        <w:ind w:firstLine="426"/>
        <w:jc w:val="both"/>
      </w:pPr>
      <w:r>
        <w:t>7.11. В случае нарушения Исполнителем обязательств по настоящему Договору, Заказчик вправе удержать сумму начисленной неустойки (штрафов, пени) из суммы подлежащей уплате по настоящему Договору.</w:t>
      </w:r>
    </w:p>
    <w:p w:rsidR="007001EB" w:rsidRDefault="007001EB">
      <w:pPr>
        <w:widowControl w:val="0"/>
        <w:jc w:val="both"/>
      </w:pPr>
    </w:p>
    <w:p w:rsidR="007001EB" w:rsidRDefault="009E35F3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8. Расторжение Договора</w:t>
      </w:r>
    </w:p>
    <w:p w:rsidR="007001EB" w:rsidRDefault="009E35F3">
      <w:pPr>
        <w:pStyle w:val="Style6"/>
        <w:widowControl/>
        <w:ind w:firstLine="426"/>
        <w:jc w:val="both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8.1. Расторжение Договора допускается по соглашению Сторон, в одностороннем порядке, или решению суда по основаниям, предусмотренным гражданским законодательством Российской Федерации.</w:t>
      </w:r>
    </w:p>
    <w:p w:rsidR="007001EB" w:rsidRDefault="007001EB">
      <w:pPr>
        <w:pStyle w:val="Style6"/>
        <w:widowControl/>
        <w:jc w:val="both"/>
        <w:rPr>
          <w:rStyle w:val="FontStyle35"/>
          <w:b w:val="0"/>
          <w:bCs w:val="0"/>
          <w:sz w:val="24"/>
          <w:szCs w:val="24"/>
        </w:rPr>
      </w:pPr>
    </w:p>
    <w:p w:rsidR="007001EB" w:rsidRDefault="009E35F3">
      <w:pPr>
        <w:pStyle w:val="Style6"/>
        <w:widowControl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lastRenderedPageBreak/>
        <w:t>9. Обстоятельства непреодолимой силы</w:t>
      </w:r>
    </w:p>
    <w:p w:rsidR="007001EB" w:rsidRDefault="009E35F3">
      <w:pPr>
        <w:pStyle w:val="Style7"/>
        <w:widowControl/>
        <w:numPr>
          <w:ilvl w:val="0"/>
          <w:numId w:val="10"/>
        </w:numPr>
        <w:tabs>
          <w:tab w:val="left" w:pos="734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Стороны освобождаются от ответственности за частичное или полное неисполнение обязательств по Договору,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действия объективных внешних факторов (военные действия, акты органов государственной власти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Договору, которые возникли после заключения Договора, на время действия этих обстоятельств, если эти обстоятельства непосредственно повлияли на исполнение Сторонами своих обязательств, а так же которые Стороны были не в состоянии предвидеть и предотвратить.</w:t>
      </w:r>
    </w:p>
    <w:p w:rsidR="007001EB" w:rsidRDefault="009E35F3">
      <w:pPr>
        <w:pStyle w:val="Style7"/>
        <w:widowControl/>
        <w:numPr>
          <w:ilvl w:val="0"/>
          <w:numId w:val="10"/>
        </w:numPr>
        <w:tabs>
          <w:tab w:val="left" w:pos="734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Если в результате обстоятельств непреодолимой силы оказания услуг  нанесен значительный, по мнению одной из Сторон, ущерб, то эта Сторона обязана уведомить об этом другую Сторону в 3-дневный срок, после чего Стороны обязаны обсудить целесообразность дальнейшего продолжения услуг и заключить дополнительное соглашение с обязательным указанием новых объемов, сроков и стоимости услуг, которое с момента его подписания становится неотъемлемой частью Договора, либо расторгнуть Договор. Если обстоятельства указанные в п. 9.1 будут длиться более 2 (двух) календарных месяцев с даты соответствующего уведомления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:rsidR="007001EB" w:rsidRDefault="009E35F3">
      <w:pPr>
        <w:pStyle w:val="Style7"/>
        <w:widowControl/>
        <w:numPr>
          <w:ilvl w:val="0"/>
          <w:numId w:val="10"/>
        </w:numPr>
        <w:tabs>
          <w:tab w:val="left" w:pos="734"/>
        </w:tabs>
        <w:spacing w:line="240" w:lineRule="auto"/>
        <w:ind w:firstLine="426"/>
        <w:rPr>
          <w:rStyle w:val="FontStyle35"/>
          <w:b w:val="0"/>
          <w:bCs w:val="0"/>
          <w:sz w:val="24"/>
          <w:szCs w:val="24"/>
        </w:rPr>
      </w:pPr>
      <w:r>
        <w:rPr>
          <w:rStyle w:val="FontStyle37"/>
          <w:sz w:val="24"/>
          <w:szCs w:val="24"/>
        </w:rPr>
        <w:t>Если, по мнению Сторон, выполнение услуг может быть продолжено в порядке, действовавшем согласно настоящему Договору до начала действия обстоятельств непреодолимой силы, то срок исполнения обязательств по Договору продлевается соразмерно времени, в течение которого действовали обстоятельства непреодолимой силы и их последствия.</w:t>
      </w:r>
    </w:p>
    <w:p w:rsidR="007001EB" w:rsidRDefault="007001EB">
      <w:pPr>
        <w:pStyle w:val="Style6"/>
        <w:widowControl/>
        <w:jc w:val="both"/>
        <w:rPr>
          <w:rStyle w:val="FontStyle35"/>
          <w:sz w:val="24"/>
          <w:szCs w:val="24"/>
        </w:rPr>
      </w:pPr>
    </w:p>
    <w:p w:rsidR="007001EB" w:rsidRDefault="009E35F3">
      <w:pPr>
        <w:pStyle w:val="Style6"/>
        <w:widowControl/>
        <w:spacing w:after="12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10. Порядок урегулирования споров</w:t>
      </w:r>
    </w:p>
    <w:p w:rsidR="007001EB" w:rsidRDefault="009E35F3">
      <w:pPr>
        <w:pStyle w:val="Style7"/>
        <w:widowControl/>
        <w:numPr>
          <w:ilvl w:val="0"/>
          <w:numId w:val="11"/>
        </w:numPr>
        <w:tabs>
          <w:tab w:val="left" w:pos="720"/>
        </w:tabs>
        <w:spacing w:line="240" w:lineRule="auto"/>
        <w:ind w:firstLine="425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Все споры и разногласия, возникшие в связи с исполнением настоящего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7001EB" w:rsidRDefault="009E35F3">
      <w:pPr>
        <w:pStyle w:val="Style7"/>
        <w:widowControl/>
        <w:numPr>
          <w:ilvl w:val="0"/>
          <w:numId w:val="11"/>
        </w:numPr>
        <w:tabs>
          <w:tab w:val="left" w:pos="720"/>
          <w:tab w:val="left" w:leader="underscore" w:pos="3091"/>
        </w:tabs>
        <w:spacing w:line="240" w:lineRule="auto"/>
        <w:ind w:firstLine="425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В случае не достижения взаимного согласия споры по настоящему Договору разрешаются в Арбитражном суде г. Москвы.</w:t>
      </w:r>
    </w:p>
    <w:p w:rsidR="007001EB" w:rsidRDefault="009E35F3">
      <w:pPr>
        <w:pStyle w:val="Style7"/>
        <w:widowControl/>
        <w:numPr>
          <w:ilvl w:val="0"/>
          <w:numId w:val="11"/>
        </w:numPr>
        <w:tabs>
          <w:tab w:val="left" w:pos="720"/>
          <w:tab w:val="left" w:leader="underscore" w:pos="7435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До передачи спора на разрешение Арбитражного суда г. Москвы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15 (пятнадцати) календарных дней с даты ее получения.</w:t>
      </w:r>
    </w:p>
    <w:p w:rsidR="007001EB" w:rsidRDefault="007001EB">
      <w:pPr>
        <w:pStyle w:val="Style6"/>
        <w:widowControl/>
        <w:jc w:val="both"/>
        <w:rPr>
          <w:rStyle w:val="FontStyle35"/>
          <w:sz w:val="24"/>
          <w:szCs w:val="24"/>
        </w:rPr>
      </w:pPr>
    </w:p>
    <w:p w:rsidR="007001EB" w:rsidRDefault="009E35F3">
      <w:pPr>
        <w:pStyle w:val="Style6"/>
        <w:widowControl/>
        <w:spacing w:after="12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11. Срок действия, порядок изменения Договора</w:t>
      </w:r>
    </w:p>
    <w:p w:rsidR="007001EB" w:rsidRDefault="009E35F3">
      <w:pPr>
        <w:pStyle w:val="Style7"/>
        <w:widowControl/>
        <w:numPr>
          <w:ilvl w:val="0"/>
          <w:numId w:val="12"/>
        </w:numPr>
        <w:tabs>
          <w:tab w:val="left" w:pos="715"/>
        </w:tabs>
        <w:spacing w:line="240" w:lineRule="auto"/>
        <w:ind w:firstLine="425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 xml:space="preserve">Настоящий договор вступает в силу со дня его подписания сторонами. </w:t>
      </w:r>
    </w:p>
    <w:p w:rsidR="007001EB" w:rsidRDefault="009E35F3">
      <w:pPr>
        <w:pStyle w:val="Style7"/>
        <w:widowControl/>
        <w:numPr>
          <w:ilvl w:val="0"/>
          <w:numId w:val="12"/>
        </w:numPr>
        <w:tabs>
          <w:tab w:val="left" w:pos="715"/>
          <w:tab w:val="left" w:leader="underscore" w:pos="3398"/>
          <w:tab w:val="left" w:leader="underscore" w:pos="4570"/>
        </w:tabs>
        <w:spacing w:line="240" w:lineRule="auto"/>
        <w:ind w:firstLine="425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Договор действует по 30.06.2026 включительно, а в части исполнения денежных обязательств до полного исполнения Сторонами своих обязательств.</w:t>
      </w:r>
    </w:p>
    <w:p w:rsidR="007001EB" w:rsidRDefault="009E35F3">
      <w:pPr>
        <w:pStyle w:val="Style7"/>
        <w:widowControl/>
        <w:tabs>
          <w:tab w:val="left" w:pos="567"/>
          <w:tab w:val="left" w:pos="993"/>
        </w:tabs>
        <w:spacing w:line="240" w:lineRule="auto"/>
        <w:ind w:firstLine="426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11.3.</w:t>
      </w:r>
      <w:r>
        <w:rPr>
          <w:rStyle w:val="FontStyle37"/>
          <w:sz w:val="24"/>
          <w:szCs w:val="24"/>
        </w:rPr>
        <w:tab/>
        <w:t xml:space="preserve">Изменение и дополнение настоящего Договора возможно по соглашению Сторон. Все изменения и дополнения оформляются в форме электронного документа подписанного усиленными квалифицированными электронными подписями сторон. Дополнительные соглашения к Договору являются его неотъемлемой частью и вступают в силу с момента их подписания Сторонами. </w:t>
      </w:r>
    </w:p>
    <w:p w:rsidR="007001EB" w:rsidRDefault="007001EB">
      <w:pPr>
        <w:pStyle w:val="Style7"/>
        <w:widowControl/>
        <w:tabs>
          <w:tab w:val="left" w:pos="567"/>
          <w:tab w:val="left" w:pos="993"/>
        </w:tabs>
        <w:spacing w:line="240" w:lineRule="auto"/>
        <w:ind w:firstLine="426"/>
        <w:rPr>
          <w:rStyle w:val="FontStyle37"/>
          <w:sz w:val="24"/>
          <w:szCs w:val="24"/>
        </w:rPr>
      </w:pPr>
    </w:p>
    <w:p w:rsidR="007001EB" w:rsidRDefault="009E35F3">
      <w:pPr>
        <w:widowControl w:val="0"/>
        <w:ind w:left="360"/>
        <w:contextualSpacing/>
        <w:jc w:val="center"/>
        <w:rPr>
          <w:b/>
        </w:rPr>
      </w:pPr>
      <w:r>
        <w:rPr>
          <w:b/>
        </w:rPr>
        <w:t>12. Антикоррупционная оговорка</w:t>
      </w:r>
    </w:p>
    <w:p w:rsidR="007001EB" w:rsidRDefault="009E35F3">
      <w:pPr>
        <w:widowControl w:val="0"/>
        <w:ind w:firstLine="567"/>
        <w:jc w:val="both"/>
      </w:pPr>
      <w:r>
        <w:t>12.1. Сторонами согласовано, что выполнение требований настоящего раздела Договора, является существенным условием Договора.</w:t>
      </w:r>
    </w:p>
    <w:p w:rsidR="007001EB" w:rsidRDefault="009E35F3">
      <w:pPr>
        <w:widowControl w:val="0"/>
        <w:ind w:firstLine="567"/>
        <w:jc w:val="both"/>
      </w:pPr>
      <w:r>
        <w:t xml:space="preserve">12.2. Стороны обязуются обеспечить при исполнении настоящего Договора со своей Стороны, со Стороны своих работников, контрагентов или посредников, или аффилированных </w:t>
      </w:r>
      <w:r>
        <w:lastRenderedPageBreak/>
        <w:t xml:space="preserve">лиц, запрет предложения или предоставления коррупционных выплат (денежных средств или ценных подарков) прямо или косвенно любым лицам, для оказания влияния на действия или решения этих лиц, с целью получить какие-либо неправомерные преимущества или иные неправомерные цели. </w:t>
      </w:r>
    </w:p>
    <w:p w:rsidR="007001EB" w:rsidRDefault="009E35F3">
      <w:pPr>
        <w:widowControl w:val="0"/>
        <w:ind w:firstLine="567"/>
        <w:jc w:val="both"/>
      </w:pPr>
      <w:r>
        <w:t>12.3. Стороны обязуются обеспечить при исполнении настоящего Договора со своей Стороны, со Стороны своих работников, контрагентов или посредников, или аффилированных лиц запрет на осуществление действий, которые могут быть квалифицированы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7001EB" w:rsidRDefault="009E35F3">
      <w:pPr>
        <w:widowControl w:val="0"/>
        <w:ind w:firstLine="567"/>
        <w:jc w:val="both"/>
      </w:pPr>
      <w:r>
        <w:t>12.4. В случае возникновения у Стороны разумных и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 с предоставлением сведений, подтверждающих или дающих основание предполагать, что произошло или может произойти нарушение положений настоящего раздела Договора.</w:t>
      </w:r>
    </w:p>
    <w:p w:rsidR="007001EB" w:rsidRDefault="009E35F3">
      <w:pPr>
        <w:widowControl w:val="0"/>
        <w:ind w:firstLine="567"/>
        <w:jc w:val="both"/>
      </w:pPr>
      <w:r>
        <w:t>12.5.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7001EB" w:rsidRDefault="009E35F3">
      <w:pPr>
        <w:widowControl w:val="0"/>
        <w:ind w:firstLine="567"/>
        <w:jc w:val="both"/>
      </w:pPr>
      <w:r>
        <w:t>12.6. В случае выявления нарушения запретов, установленных настоящим разделом Договора, и/или неполучения в установленный Договором срок подтверждения, что нарушения не произошло или не произойдет, Сторона, выявившая нарушение запрета имеет право расторгнуть Договор в одностороннем порядке полностью или в части, направив письменное уведомление о расторжении.</w:t>
      </w:r>
    </w:p>
    <w:p w:rsidR="007001EB" w:rsidRDefault="009E35F3">
      <w:pPr>
        <w:widowControl w:val="0"/>
        <w:ind w:firstLine="567"/>
        <w:jc w:val="both"/>
      </w:pPr>
      <w:r>
        <w:t>12.7. Сторона, по чьей инициативе был расторгнут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7001EB" w:rsidRDefault="007001EB">
      <w:pPr>
        <w:widowControl w:val="0"/>
        <w:ind w:firstLine="567"/>
        <w:jc w:val="both"/>
      </w:pPr>
    </w:p>
    <w:p w:rsidR="007001EB" w:rsidRDefault="009E35F3">
      <w:pPr>
        <w:pStyle w:val="Style6"/>
        <w:widowControl/>
        <w:spacing w:after="12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13. Прочие условия</w:t>
      </w:r>
    </w:p>
    <w:p w:rsidR="007001EB" w:rsidRDefault="009E35F3">
      <w:pPr>
        <w:pStyle w:val="Style7"/>
        <w:widowControl/>
        <w:numPr>
          <w:ilvl w:val="0"/>
          <w:numId w:val="13"/>
        </w:numPr>
        <w:spacing w:line="240" w:lineRule="auto"/>
        <w:ind w:firstLine="709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Все уведомления Сторон связанные с исполнением настоящего Договора, направляются в письменной форме по почте заказным письмом по фактическому адресу Стороны, указанному в статье 14 Договора,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7001EB" w:rsidRDefault="009E35F3">
      <w:pPr>
        <w:pStyle w:val="Style7"/>
        <w:widowControl/>
        <w:numPr>
          <w:ilvl w:val="0"/>
          <w:numId w:val="13"/>
        </w:numPr>
        <w:spacing w:line="240" w:lineRule="auto"/>
        <w:ind w:firstLine="709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Договор составлен в форме электронного документа, подписанного усиленными квалифицированными  электронными подписями Сторон. Стороны имеют право оформить копию настоящего Договора путем подписания его сторонами в двух экземплярах на бумажном носителе для каждой из сторон.</w:t>
      </w:r>
    </w:p>
    <w:p w:rsidR="007001EB" w:rsidRDefault="009E35F3">
      <w:pPr>
        <w:pStyle w:val="Style7"/>
        <w:widowControl/>
        <w:numPr>
          <w:ilvl w:val="0"/>
          <w:numId w:val="13"/>
        </w:numPr>
        <w:spacing w:line="240" w:lineRule="auto"/>
        <w:ind w:firstLine="709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7001EB" w:rsidRDefault="009E35F3">
      <w:pPr>
        <w:pStyle w:val="Style7"/>
        <w:widowControl/>
        <w:numPr>
          <w:ilvl w:val="0"/>
          <w:numId w:val="13"/>
        </w:numPr>
        <w:spacing w:line="240" w:lineRule="auto"/>
        <w:ind w:firstLine="709"/>
        <w:rPr>
          <w:rStyle w:val="FontStyle37"/>
          <w:b/>
          <w:bCs/>
          <w:sz w:val="24"/>
          <w:szCs w:val="24"/>
        </w:rPr>
      </w:pPr>
      <w:r>
        <w:rPr>
          <w:rStyle w:val="FontStyle37"/>
          <w:sz w:val="24"/>
          <w:szCs w:val="24"/>
        </w:rPr>
        <w:t xml:space="preserve">Неотъемлемыми частями Договора являются: </w:t>
      </w:r>
    </w:p>
    <w:p w:rsidR="007001EB" w:rsidRDefault="009E35F3">
      <w:pPr>
        <w:pStyle w:val="Style7"/>
        <w:widowControl/>
        <w:spacing w:line="240" w:lineRule="auto"/>
        <w:ind w:left="708" w:firstLine="1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Приложение № 1 – Техническое задание;</w:t>
      </w:r>
    </w:p>
    <w:p w:rsidR="007001EB" w:rsidRDefault="009E35F3">
      <w:pPr>
        <w:pStyle w:val="Style7"/>
        <w:widowControl/>
        <w:spacing w:line="240" w:lineRule="auto"/>
        <w:ind w:left="708" w:firstLine="1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Приложение № 2 – Форма акта приемки оказанных услуг;</w:t>
      </w:r>
    </w:p>
    <w:p w:rsidR="007001EB" w:rsidRDefault="009E35F3">
      <w:pPr>
        <w:pStyle w:val="Style7"/>
        <w:widowControl/>
        <w:spacing w:line="240" w:lineRule="auto"/>
        <w:ind w:left="708" w:firstLine="1"/>
        <w:rPr>
          <w:rStyle w:val="FontStyle37"/>
          <w:sz w:val="24"/>
          <w:szCs w:val="24"/>
        </w:rPr>
      </w:pPr>
      <w:r>
        <w:rPr>
          <w:rStyle w:val="FontStyle37"/>
          <w:sz w:val="24"/>
          <w:szCs w:val="24"/>
        </w:rPr>
        <w:t>Приложение № 3 – Спецификация оказываемых услуг;</w:t>
      </w:r>
    </w:p>
    <w:p w:rsidR="007001EB" w:rsidRDefault="007001EB">
      <w:pPr>
        <w:pStyle w:val="Style7"/>
        <w:widowControl/>
        <w:spacing w:line="240" w:lineRule="auto"/>
        <w:ind w:firstLine="0"/>
        <w:rPr>
          <w:rStyle w:val="FontStyle35"/>
          <w:sz w:val="24"/>
          <w:szCs w:val="24"/>
        </w:rPr>
      </w:pPr>
    </w:p>
    <w:p w:rsidR="007001EB" w:rsidRDefault="007001EB">
      <w:pPr>
        <w:pStyle w:val="Style6"/>
        <w:widowControl/>
        <w:ind w:firstLine="709"/>
        <w:rPr>
          <w:rStyle w:val="FontStyle35"/>
          <w:sz w:val="24"/>
          <w:szCs w:val="24"/>
        </w:rPr>
      </w:pPr>
    </w:p>
    <w:p w:rsidR="007001EB" w:rsidRDefault="007001EB">
      <w:pPr>
        <w:pStyle w:val="Style6"/>
        <w:widowControl/>
        <w:ind w:firstLine="709"/>
        <w:rPr>
          <w:rStyle w:val="FontStyle35"/>
          <w:sz w:val="24"/>
          <w:szCs w:val="24"/>
        </w:rPr>
      </w:pPr>
    </w:p>
    <w:p w:rsidR="007001EB" w:rsidRDefault="007001EB">
      <w:pPr>
        <w:pStyle w:val="Style6"/>
        <w:widowControl/>
        <w:ind w:firstLine="709"/>
        <w:rPr>
          <w:rStyle w:val="FontStyle35"/>
          <w:sz w:val="24"/>
          <w:szCs w:val="24"/>
        </w:rPr>
      </w:pPr>
    </w:p>
    <w:p w:rsidR="007001EB" w:rsidRDefault="007001EB">
      <w:pPr>
        <w:pStyle w:val="Style6"/>
        <w:widowControl/>
        <w:ind w:firstLine="709"/>
        <w:rPr>
          <w:rStyle w:val="FontStyle35"/>
          <w:sz w:val="24"/>
          <w:szCs w:val="24"/>
        </w:rPr>
      </w:pPr>
    </w:p>
    <w:p w:rsidR="007001EB" w:rsidRDefault="007001EB">
      <w:pPr>
        <w:pStyle w:val="Style6"/>
        <w:widowControl/>
        <w:ind w:firstLine="709"/>
        <w:rPr>
          <w:rStyle w:val="FontStyle35"/>
          <w:sz w:val="24"/>
          <w:szCs w:val="24"/>
        </w:rPr>
      </w:pPr>
    </w:p>
    <w:p w:rsidR="007001EB" w:rsidRDefault="009E35F3">
      <w:pPr>
        <w:pStyle w:val="Style6"/>
        <w:widowControl/>
        <w:ind w:firstLine="709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lastRenderedPageBreak/>
        <w:t>14. Адреса, реквизиты и подписи Сторон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386"/>
      </w:tblGrid>
      <w:tr w:rsidR="007001EB">
        <w:trPr>
          <w:trHeight w:val="3352"/>
        </w:trPr>
        <w:tc>
          <w:tcPr>
            <w:tcW w:w="48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001EB" w:rsidRDefault="009E35F3">
            <w:pPr>
              <w:jc w:val="center"/>
              <w:rPr>
                <w:lang w:eastAsia="zh-CN"/>
              </w:rPr>
            </w:pPr>
            <w:r>
              <w:rPr>
                <w:u w:val="single"/>
                <w:lang w:eastAsia="zh-CN"/>
              </w:rPr>
              <w:t>Заказчик</w:t>
            </w:r>
            <w:r>
              <w:rPr>
                <w:lang w:eastAsia="zh-CN"/>
              </w:rPr>
              <w:t>:</w:t>
            </w:r>
          </w:p>
          <w:p w:rsidR="007001EB" w:rsidRDefault="007001EB">
            <w:pPr>
              <w:jc w:val="center"/>
              <w:rPr>
                <w:lang w:eastAsia="zh-CN"/>
              </w:rPr>
            </w:pPr>
          </w:p>
          <w:p w:rsidR="007001EB" w:rsidRDefault="009E35F3">
            <w:pPr>
              <w:widowControl w:val="0"/>
              <w:spacing w:line="226" w:lineRule="exact"/>
              <w:ind w:right="120"/>
              <w:rPr>
                <w:b/>
                <w:color w:val="000000"/>
                <w:spacing w:val="9"/>
                <w:highlight w:val="yellow"/>
              </w:rPr>
            </w:pPr>
            <w:r>
              <w:rPr>
                <w:color w:val="000000"/>
                <w:spacing w:val="9"/>
                <w:highlight w:val="white"/>
              </w:rPr>
              <w:t>Академия ГПС МЧС России</w:t>
            </w:r>
          </w:p>
          <w:p w:rsidR="007001EB" w:rsidRDefault="009E35F3">
            <w:pPr>
              <w:rPr>
                <w:highlight w:val="white"/>
              </w:rPr>
            </w:pPr>
            <w:r>
              <w:rPr>
                <w:highlight w:val="white"/>
              </w:rPr>
              <w:t>Юридический адрес: 129366, г. Москва,</w:t>
            </w:r>
          </w:p>
          <w:p w:rsidR="007001EB" w:rsidRDefault="009E35F3">
            <w:pPr>
              <w:rPr>
                <w:highlight w:val="white"/>
              </w:rPr>
            </w:pPr>
            <w:r>
              <w:rPr>
                <w:highlight w:val="white"/>
              </w:rPr>
              <w:t>ул. Бориса Галушкина, д. 4</w:t>
            </w:r>
          </w:p>
          <w:p w:rsidR="007001EB" w:rsidRDefault="009E35F3">
            <w:pPr>
              <w:rPr>
                <w:highlight w:val="white"/>
              </w:rPr>
            </w:pPr>
            <w:r>
              <w:rPr>
                <w:highlight w:val="white"/>
              </w:rPr>
              <w:t>Фактический адрес: 129366, г. Москва, ул. Бориса Галушкина, д. 4</w:t>
            </w:r>
          </w:p>
          <w:p w:rsidR="007001EB" w:rsidRDefault="009E35F3">
            <w:pPr>
              <w:pStyle w:val="a5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ИНН 7717035419, КПП 771701001</w:t>
            </w:r>
          </w:p>
          <w:p w:rsidR="007001EB" w:rsidRDefault="009E35F3">
            <w:pPr>
              <w:pStyle w:val="a5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ОГРН 1027739451684</w:t>
            </w:r>
          </w:p>
          <w:p w:rsidR="007001EB" w:rsidRDefault="009E35F3">
            <w:pPr>
              <w:pStyle w:val="a5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ОКТМО 45349000</w:t>
            </w:r>
          </w:p>
          <w:p w:rsidR="007001EB" w:rsidRDefault="009E35F3">
            <w:pPr>
              <w:pStyle w:val="a5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Почтовый адрес: 129366, г. Москва, ул. Бориса Галушкина, д. 4</w:t>
            </w:r>
          </w:p>
          <w:p w:rsidR="007001EB" w:rsidRDefault="009E35F3">
            <w:pPr>
              <w:pStyle w:val="a5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Банковские реквизиты:</w:t>
            </w:r>
          </w:p>
          <w:p w:rsidR="007001EB" w:rsidRDefault="009E35F3">
            <w:pPr>
              <w:pStyle w:val="a5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БИК 004525988</w:t>
            </w:r>
          </w:p>
          <w:p w:rsidR="007001EB" w:rsidRDefault="009E35F3">
            <w:pPr>
              <w:pStyle w:val="a5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р/с: 03214643000000017300</w:t>
            </w:r>
          </w:p>
          <w:p w:rsidR="007001EB" w:rsidRDefault="009E35F3">
            <w:pPr>
              <w:pStyle w:val="a5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к/с: 40102810545370000003</w:t>
            </w:r>
          </w:p>
          <w:p w:rsidR="007001EB" w:rsidRDefault="009E35F3">
            <w:pPr>
              <w:pStyle w:val="a5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ОКЦ № 1 ГУ Банка России по ЦФО // УФК по г. Москве, г. Москва</w:t>
            </w:r>
          </w:p>
          <w:p w:rsidR="007001EB" w:rsidRDefault="009E35F3">
            <w:pPr>
              <w:pStyle w:val="a5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л/с  20736Х97070 </w:t>
            </w:r>
          </w:p>
          <w:p w:rsidR="007001EB" w:rsidRDefault="009E35F3">
            <w:pPr>
              <w:pStyle w:val="14"/>
              <w:ind w:firstLine="0"/>
              <w:rPr>
                <w:szCs w:val="24"/>
                <w:highlight w:val="white"/>
              </w:rPr>
            </w:pPr>
            <w:r w:rsidRPr="009E35F3">
              <w:rPr>
                <w:color w:val="000000"/>
                <w:szCs w:val="24"/>
                <w:highlight w:val="white"/>
              </w:rPr>
              <w:t>Е-</w:t>
            </w:r>
            <w:r w:rsidRPr="009E35F3">
              <w:rPr>
                <w:color w:val="000000"/>
                <w:szCs w:val="24"/>
                <w:highlight w:val="white"/>
                <w:lang w:val="en-US"/>
              </w:rPr>
              <w:t>mail</w:t>
            </w:r>
            <w:r w:rsidRPr="009E35F3">
              <w:rPr>
                <w:color w:val="000000"/>
                <w:szCs w:val="24"/>
                <w:highlight w:val="white"/>
              </w:rPr>
              <w:t xml:space="preserve">: </w:t>
            </w:r>
            <w:hyperlink r:id="rId9" w:tooltip="mailto:info@academygps.ru" w:history="1">
              <w:r w:rsidRPr="009E35F3">
                <w:rPr>
                  <w:rStyle w:val="af3"/>
                  <w:color w:val="000000"/>
                  <w:szCs w:val="24"/>
                  <w:highlight w:val="white"/>
                  <w:lang w:val="en-US"/>
                </w:rPr>
                <w:t>info</w:t>
              </w:r>
              <w:r w:rsidRPr="009E35F3">
                <w:rPr>
                  <w:rStyle w:val="af3"/>
                  <w:color w:val="000000"/>
                  <w:szCs w:val="24"/>
                  <w:highlight w:val="white"/>
                </w:rPr>
                <w:t>@</w:t>
              </w:r>
              <w:r w:rsidRPr="009E35F3">
                <w:rPr>
                  <w:rStyle w:val="af3"/>
                  <w:color w:val="000000"/>
                  <w:szCs w:val="24"/>
                  <w:highlight w:val="white"/>
                  <w:lang w:val="en-US"/>
                </w:rPr>
                <w:t>academygps</w:t>
              </w:r>
              <w:r w:rsidRPr="009E35F3">
                <w:rPr>
                  <w:rStyle w:val="af3"/>
                  <w:color w:val="000000"/>
                  <w:szCs w:val="24"/>
                  <w:highlight w:val="white"/>
                </w:rPr>
                <w:t>.</w:t>
              </w:r>
              <w:r w:rsidRPr="009E35F3">
                <w:rPr>
                  <w:rStyle w:val="af3"/>
                  <w:color w:val="000000"/>
                  <w:szCs w:val="24"/>
                  <w:highlight w:val="white"/>
                  <w:lang w:val="en-US"/>
                </w:rPr>
                <w:t>ru</w:t>
              </w:r>
            </w:hyperlink>
          </w:p>
          <w:p w:rsidR="007001EB" w:rsidRDefault="009E35F3">
            <w:pPr>
              <w:rPr>
                <w:lang w:val="en-US"/>
              </w:rPr>
            </w:pPr>
            <w:r>
              <w:rPr>
                <w:highlight w:val="white"/>
              </w:rPr>
              <w:t>Тел.: 8  (495) 617-27-27</w:t>
            </w:r>
            <w:r>
              <w:rPr>
                <w:highlight w:val="white"/>
                <w:lang w:val="en-US"/>
              </w:rPr>
              <w:t xml:space="preserve"> </w:t>
            </w:r>
            <w:r>
              <w:rPr>
                <w:bCs/>
                <w:lang w:val="en-US"/>
              </w:rPr>
              <w:t xml:space="preserve"> </w:t>
            </w:r>
          </w:p>
        </w:tc>
        <w:tc>
          <w:tcPr>
            <w:tcW w:w="5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001EB" w:rsidRDefault="009E35F3">
            <w:pPr>
              <w:jc w:val="center"/>
              <w:rPr>
                <w:u w:val="single"/>
              </w:rPr>
            </w:pPr>
            <w:r>
              <w:rPr>
                <w:u w:val="single"/>
                <w:lang w:eastAsia="zh-CN"/>
              </w:rPr>
              <w:t>Исполнитель:</w:t>
            </w:r>
          </w:p>
          <w:p w:rsidR="007001EB" w:rsidRDefault="007001EB">
            <w:pPr>
              <w:widowControl w:val="0"/>
              <w:ind w:left="909"/>
              <w:rPr>
                <w:b/>
              </w:rPr>
            </w:pPr>
          </w:p>
        </w:tc>
      </w:tr>
    </w:tbl>
    <w:p w:rsidR="007001EB" w:rsidRDefault="009E35F3">
      <w:pPr>
        <w:jc w:val="both"/>
        <w:rPr>
          <w:rFonts w:eastAsia="Calibri"/>
          <w:b/>
        </w:rPr>
      </w:pPr>
      <w:r>
        <w:rPr>
          <w:rFonts w:eastAsia="Calibri"/>
          <w:b/>
          <w:lang w:eastAsia="ar-SA"/>
        </w:rPr>
        <w:t xml:space="preserve">                  </w:t>
      </w:r>
    </w:p>
    <w:p w:rsidR="007001EB" w:rsidRDefault="007001EB">
      <w:pPr>
        <w:jc w:val="both"/>
        <w:rPr>
          <w:rFonts w:eastAsia="Calibri"/>
          <w:b/>
        </w:rPr>
      </w:pPr>
    </w:p>
    <w:p w:rsidR="007001EB" w:rsidRDefault="009E35F3">
      <w:pPr>
        <w:rPr>
          <w:rFonts w:eastAsia="Calibri"/>
        </w:rPr>
      </w:pPr>
      <w:r>
        <w:rPr>
          <w:rFonts w:eastAsia="Calibri"/>
          <w:b/>
          <w:lang w:eastAsia="ar-SA"/>
        </w:rPr>
        <w:t xml:space="preserve">                       Заказчик:</w:t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  <w:t xml:space="preserve">      Исполнитель:</w:t>
      </w:r>
    </w:p>
    <w:p w:rsidR="007001EB" w:rsidRDefault="009E35F3">
      <w:r>
        <w:rPr>
          <w:rFonts w:eastAsia="Calibri"/>
          <w:lang w:eastAsia="ar-SA"/>
        </w:rPr>
        <w:t>Заместитель начальника Академии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 xml:space="preserve">              </w:t>
      </w:r>
    </w:p>
    <w:p w:rsidR="007001EB" w:rsidRDefault="007001EB">
      <w:pPr>
        <w:jc w:val="both"/>
        <w:rPr>
          <w:rFonts w:eastAsia="Calibri"/>
        </w:rPr>
      </w:pPr>
    </w:p>
    <w:p w:rsidR="007001EB" w:rsidRDefault="009E35F3">
      <w:pPr>
        <w:jc w:val="both"/>
        <w:rPr>
          <w:rFonts w:eastAsia="Calibri"/>
        </w:rPr>
      </w:pPr>
      <w:r>
        <w:rPr>
          <w:rFonts w:eastAsia="Calibri"/>
          <w:lang w:eastAsia="ar-SA"/>
        </w:rPr>
        <w:t xml:space="preserve">    ________________ /_______________/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 xml:space="preserve">  ________________ ____________</w:t>
      </w:r>
    </w:p>
    <w:p w:rsidR="007001EB" w:rsidRDefault="009E35F3">
      <w:pPr>
        <w:jc w:val="both"/>
      </w:pPr>
      <w:r>
        <w:rPr>
          <w:rFonts w:eastAsia="Calibri"/>
          <w:lang w:eastAsia="ar-SA"/>
        </w:rPr>
        <w:t xml:space="preserve">             м.п.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>м.п.</w:t>
      </w:r>
    </w:p>
    <w:p w:rsidR="007001EB" w:rsidRDefault="007001EB"/>
    <w:p w:rsidR="007001EB" w:rsidRPr="00410717" w:rsidRDefault="007001EB" w:rsidP="00BA5070">
      <w:pPr>
        <w:spacing w:after="200" w:line="276" w:lineRule="auto"/>
        <w:rPr>
          <w:rFonts w:eastAsia="Calibri"/>
          <w:lang w:eastAsia="ar-SA"/>
        </w:rPr>
        <w:sectPr w:rsidR="007001EB" w:rsidRPr="00410717">
          <w:footerReference w:type="even" r:id="rId10"/>
          <w:footerReference w:type="default" r:id="rId11"/>
          <w:headerReference w:type="first" r:id="rId12"/>
          <w:pgSz w:w="11906" w:h="16838"/>
          <w:pgMar w:top="851" w:right="567" w:bottom="0" w:left="1134" w:header="720" w:footer="680" w:gutter="0"/>
          <w:cols w:space="720"/>
          <w:docGrid w:linePitch="360"/>
        </w:sectPr>
      </w:pPr>
      <w:bookmarkStart w:id="0" w:name="_GoBack"/>
      <w:bookmarkEnd w:id="0"/>
    </w:p>
    <w:p w:rsidR="00410717" w:rsidRPr="00410717" w:rsidRDefault="00410717" w:rsidP="00410717">
      <w:pPr>
        <w:ind w:left="11339"/>
        <w:jc w:val="both"/>
        <w:rPr>
          <w:rFonts w:eastAsia="Arial"/>
          <w:lang w:eastAsia="ar-SA"/>
        </w:rPr>
      </w:pPr>
      <w:r w:rsidRPr="00410717">
        <w:rPr>
          <w:rFonts w:eastAsia="Arial"/>
          <w:lang w:eastAsia="ar-SA"/>
        </w:rPr>
        <w:lastRenderedPageBreak/>
        <w:t>Приложение № 1</w:t>
      </w:r>
    </w:p>
    <w:p w:rsidR="00410717" w:rsidRPr="00410717" w:rsidRDefault="00410717" w:rsidP="00410717">
      <w:pPr>
        <w:ind w:left="11339"/>
        <w:jc w:val="both"/>
        <w:rPr>
          <w:rFonts w:eastAsia="Arial"/>
        </w:rPr>
      </w:pPr>
      <w:r w:rsidRPr="00410717">
        <w:rPr>
          <w:rFonts w:eastAsia="Arial"/>
        </w:rPr>
        <w:t>к Договору №__________</w:t>
      </w:r>
    </w:p>
    <w:p w:rsidR="00410717" w:rsidRPr="00410717" w:rsidRDefault="00410717" w:rsidP="00410717">
      <w:pPr>
        <w:ind w:left="11339"/>
        <w:jc w:val="both"/>
        <w:rPr>
          <w:rFonts w:eastAsia="Arial"/>
        </w:rPr>
      </w:pPr>
      <w:r w:rsidRPr="00410717">
        <w:rPr>
          <w:rFonts w:eastAsia="Arial"/>
        </w:rPr>
        <w:t xml:space="preserve">от «__»__________2026 г. </w:t>
      </w:r>
    </w:p>
    <w:p w:rsidR="00410717" w:rsidRDefault="00410717" w:rsidP="00410717">
      <w:pPr>
        <w:ind w:left="11339"/>
        <w:jc w:val="center"/>
        <w:rPr>
          <w:rFonts w:eastAsia="StarSymbol"/>
          <w:b/>
          <w:bCs/>
          <w:sz w:val="28"/>
          <w:szCs w:val="28"/>
        </w:rPr>
      </w:pPr>
    </w:p>
    <w:p w:rsidR="00410717" w:rsidRDefault="00410717" w:rsidP="00410717">
      <w:pPr>
        <w:ind w:right="-7"/>
        <w:jc w:val="center"/>
        <w:rPr>
          <w:rFonts w:eastAsia="StarSymbol"/>
          <w:b/>
          <w:bCs/>
          <w:sz w:val="22"/>
          <w:szCs w:val="22"/>
        </w:rPr>
      </w:pPr>
      <w:r>
        <w:rPr>
          <w:rFonts w:eastAsia="StarSymbol"/>
          <w:b/>
          <w:bCs/>
          <w:sz w:val="22"/>
          <w:szCs w:val="22"/>
        </w:rPr>
        <w:t>ОПИСАНИЕ ОБЪЕКТА ЗАКУПКИ</w:t>
      </w:r>
    </w:p>
    <w:p w:rsidR="00410717" w:rsidRDefault="00410717" w:rsidP="00410717">
      <w:pPr>
        <w:ind w:right="-7"/>
        <w:jc w:val="center"/>
        <w:rPr>
          <w:rFonts w:eastAsia="StarSymbol"/>
          <w:bCs/>
          <w:sz w:val="22"/>
          <w:szCs w:val="22"/>
        </w:rPr>
      </w:pPr>
      <w:r>
        <w:rPr>
          <w:rFonts w:eastAsia="StarSymbol"/>
          <w:bCs/>
          <w:sz w:val="22"/>
          <w:szCs w:val="22"/>
        </w:rPr>
        <w:t>Техническое задание</w:t>
      </w:r>
    </w:p>
    <w:p w:rsidR="00410717" w:rsidRDefault="00410717" w:rsidP="00410717">
      <w:pPr>
        <w:ind w:right="22"/>
        <w:jc w:val="center"/>
        <w:rPr>
          <w:sz w:val="22"/>
          <w:szCs w:val="22"/>
        </w:rPr>
      </w:pPr>
      <w:r>
        <w:rPr>
          <w:rFonts w:eastAsia="StarSymbol"/>
          <w:bCs/>
          <w:sz w:val="22"/>
          <w:szCs w:val="22"/>
        </w:rPr>
        <w:t xml:space="preserve">на </w:t>
      </w:r>
      <w:r>
        <w:rPr>
          <w:sz w:val="22"/>
          <w:szCs w:val="22"/>
        </w:rPr>
        <w:t xml:space="preserve">оказание клининговых услуг </w:t>
      </w:r>
    </w:p>
    <w:p w:rsidR="00410717" w:rsidRDefault="00410717" w:rsidP="00410717">
      <w:pPr>
        <w:jc w:val="center"/>
      </w:pPr>
    </w:p>
    <w:tbl>
      <w:tblPr>
        <w:tblW w:w="15480" w:type="dxa"/>
        <w:tblInd w:w="-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2167"/>
        <w:gridCol w:w="1011"/>
        <w:gridCol w:w="1011"/>
        <w:gridCol w:w="1878"/>
        <w:gridCol w:w="3135"/>
        <w:gridCol w:w="5812"/>
      </w:tblGrid>
      <w:tr w:rsidR="009E35F3" w:rsidTr="009E35F3">
        <w:tc>
          <w:tcPr>
            <w:tcW w:w="465" w:type="dxa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9E35F3">
              <w:rPr>
                <w:b/>
                <w:sz w:val="22"/>
                <w:szCs w:val="22"/>
                <w:lang w:eastAsia="en-US"/>
              </w:rPr>
              <w:t>№</w:t>
            </w:r>
          </w:p>
          <w:p w:rsidR="00410717" w:rsidRDefault="00410717" w:rsidP="009E35F3">
            <w:pPr>
              <w:jc w:val="center"/>
            </w:pPr>
            <w:r w:rsidRPr="009E35F3">
              <w:rPr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410717" w:rsidRPr="009E35F3" w:rsidRDefault="00410717" w:rsidP="009E35F3">
            <w:pPr>
              <w:jc w:val="center"/>
              <w:rPr>
                <w:color w:val="000000"/>
                <w:sz w:val="22"/>
                <w:szCs w:val="22"/>
              </w:rPr>
            </w:pPr>
            <w:r w:rsidRPr="009E35F3">
              <w:rPr>
                <w:b/>
                <w:sz w:val="22"/>
                <w:szCs w:val="22"/>
                <w:lang w:eastAsia="en-US"/>
              </w:rPr>
              <w:t>Наименование услуги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9E35F3">
              <w:rPr>
                <w:b/>
                <w:sz w:val="22"/>
                <w:szCs w:val="22"/>
                <w:lang w:eastAsia="en-US"/>
              </w:rPr>
              <w:t>ОКПД2</w:t>
            </w:r>
          </w:p>
          <w:p w:rsidR="00410717" w:rsidRPr="009E35F3" w:rsidRDefault="00410717" w:rsidP="009E35F3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9E35F3">
              <w:rPr>
                <w:b/>
                <w:sz w:val="22"/>
                <w:szCs w:val="22"/>
                <w:lang w:eastAsia="en-US"/>
              </w:rPr>
              <w:t>Единица измерения</w:t>
            </w:r>
          </w:p>
          <w:p w:rsidR="00410717" w:rsidRPr="009E35F3" w:rsidRDefault="00410717" w:rsidP="009E35F3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9E35F3">
              <w:rPr>
                <w:b/>
                <w:sz w:val="22"/>
                <w:szCs w:val="22"/>
                <w:lang w:eastAsia="en-US"/>
              </w:rPr>
              <w:t>Количество</w:t>
            </w:r>
          </w:p>
          <w:p w:rsidR="00410717" w:rsidRPr="009E35F3" w:rsidRDefault="00410717" w:rsidP="009E35F3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35" w:type="dxa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9E35F3">
              <w:rPr>
                <w:b/>
                <w:sz w:val="22"/>
                <w:szCs w:val="22"/>
                <w:lang w:eastAsia="en-US"/>
              </w:rPr>
              <w:t xml:space="preserve">Наименование характеристики услуги 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9E35F3">
              <w:rPr>
                <w:b/>
                <w:sz w:val="22"/>
                <w:szCs w:val="22"/>
                <w:lang w:eastAsia="en-US"/>
              </w:rPr>
              <w:t>Значение характеристики</w:t>
            </w:r>
          </w:p>
        </w:tc>
      </w:tr>
      <w:tr w:rsidR="009E35F3" w:rsidTr="009E35F3">
        <w:trPr>
          <w:trHeight w:val="812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</w:rPr>
            </w:pPr>
            <w:r>
              <w:t>оказание клининговых услуг по комплексной уборке коридоров и стен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ind w:right="22"/>
              <w:rPr>
                <w:sz w:val="22"/>
                <w:szCs w:val="22"/>
                <w:lang w:eastAsia="en-US"/>
              </w:rPr>
            </w:pPr>
            <w:r w:rsidRPr="009E35F3">
              <w:rPr>
                <w:sz w:val="22"/>
                <w:szCs w:val="22"/>
                <w:lang w:val="en-US" w:eastAsia="en-US"/>
              </w:rPr>
              <w:t>81</w:t>
            </w:r>
            <w:r w:rsidRPr="009E35F3">
              <w:rPr>
                <w:sz w:val="22"/>
                <w:szCs w:val="22"/>
                <w:lang w:eastAsia="en-US"/>
              </w:rPr>
              <w:t>.21.10.000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1878" w:type="dxa"/>
            <w:vMerge w:val="restart"/>
            <w:shd w:val="clear" w:color="auto" w:fill="auto"/>
            <w:vAlign w:val="center"/>
          </w:tcPr>
          <w:p w:rsidR="00410717" w:rsidRDefault="00410717" w:rsidP="00BE10C1">
            <w:r>
              <w:t>13 064,00</w:t>
            </w:r>
          </w:p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Комплексная уборка должна производиться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shd w:val="clear" w:color="auto" w:fill="auto"/>
          </w:tcPr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Е</w:t>
            </w:r>
            <w:r w:rsidRPr="009E35F3">
              <w:rPr>
                <w:sz w:val="22"/>
                <w:szCs w:val="22"/>
                <w:lang w:eastAsia="en-US"/>
              </w:rPr>
              <w:t>жедневно с 10:00 до 18:00 с понедельника по пятницу, за исключением праздничных дней</w:t>
            </w:r>
          </w:p>
        </w:tc>
      </w:tr>
      <w:tr w:rsidR="009E35F3" w:rsidTr="009E35F3">
        <w:trPr>
          <w:trHeight w:val="302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9E35F3">
            <w:pPr>
              <w:ind w:right="2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Вид поверхности при профессиональном уходе:</w:t>
            </w:r>
          </w:p>
        </w:tc>
        <w:tc>
          <w:tcPr>
            <w:tcW w:w="5811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Из древесных материалов</w:t>
            </w:r>
          </w:p>
        </w:tc>
      </w:tr>
      <w:tr w:rsidR="009E35F3" w:rsidTr="009E35F3">
        <w:trPr>
          <w:trHeight w:val="447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9E35F3">
            <w:pPr>
              <w:ind w:right="2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Из искусственных и синтетических материалов</w:t>
            </w:r>
          </w:p>
        </w:tc>
      </w:tr>
      <w:tr w:rsidR="009E35F3" w:rsidTr="009E35F3">
        <w:trPr>
          <w:trHeight w:val="509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9E35F3">
            <w:pPr>
              <w:ind w:right="2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Из природного и искусственного камня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9E35F3">
            <w:pPr>
              <w:ind w:right="2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Из текстильных материалов и кожи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9E35F3">
            <w:pPr>
              <w:ind w:right="2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Металлические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9E35F3">
            <w:pPr>
              <w:ind w:right="2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Отделочные материалы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9E35F3">
            <w:pPr>
              <w:ind w:right="2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Поверхности корпусной мебели</w:t>
            </w:r>
          </w:p>
        </w:tc>
      </w:tr>
      <w:tr w:rsidR="009E35F3" w:rsidTr="009E35F3">
        <w:trPr>
          <w:trHeight w:val="2255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9E35F3">
            <w:pPr>
              <w:ind w:right="2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ab/>
              <w:t>Стеклянные и из минеральных расплавов</w:t>
            </w:r>
          </w:p>
        </w:tc>
      </w:tr>
      <w:tr w:rsidR="009E35F3" w:rsidTr="009E35F3">
        <w:trPr>
          <w:trHeight w:val="561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9E35F3">
            <w:pPr>
              <w:ind w:right="2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Наличие профессионального ухода за поверхностями</w:t>
            </w:r>
          </w:p>
        </w:tc>
        <w:tc>
          <w:tcPr>
            <w:tcW w:w="5811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Да</w:t>
            </w:r>
          </w:p>
        </w:tc>
      </w:tr>
      <w:tr w:rsidR="009E35F3" w:rsidTr="009E35F3">
        <w:trPr>
          <w:trHeight w:val="420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9E35F3">
            <w:pPr>
              <w:ind w:right="2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Способ уборки </w:t>
            </w:r>
          </w:p>
        </w:tc>
        <w:tc>
          <w:tcPr>
            <w:tcW w:w="5811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Ручная</w:t>
            </w:r>
          </w:p>
        </w:tc>
      </w:tr>
      <w:tr w:rsidR="009E35F3" w:rsidTr="009E35F3">
        <w:trPr>
          <w:trHeight w:val="420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9E35F3">
            <w:pPr>
              <w:ind w:right="2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Тип объекта</w:t>
            </w:r>
          </w:p>
        </w:tc>
        <w:tc>
          <w:tcPr>
            <w:tcW w:w="5811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Помещение</w:t>
            </w:r>
          </w:p>
        </w:tc>
      </w:tr>
      <w:tr w:rsidR="009E35F3" w:rsidTr="009E35F3">
        <w:trPr>
          <w:trHeight w:val="253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9E35F3">
            <w:pPr>
              <w:ind w:right="2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Тип уборки помещения </w:t>
            </w:r>
          </w:p>
        </w:tc>
        <w:tc>
          <w:tcPr>
            <w:tcW w:w="5811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Ежедневная основная.</w:t>
            </w:r>
          </w:p>
        </w:tc>
      </w:tr>
      <w:tr w:rsidR="009E35F3" w:rsidTr="009E35F3">
        <w:trPr>
          <w:trHeight w:val="310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9E35F3">
            <w:pPr>
              <w:ind w:right="2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Ежедневная поддерживающая.</w:t>
            </w:r>
          </w:p>
        </w:tc>
      </w:tr>
      <w:tr w:rsidR="009E35F3" w:rsidTr="009E35F3">
        <w:trPr>
          <w:trHeight w:val="420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9E35F3">
            <w:pPr>
              <w:ind w:right="2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Описание уборки помещений</w:t>
            </w:r>
          </w:p>
        </w:tc>
        <w:tc>
          <w:tcPr>
            <w:tcW w:w="5811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Ежедневно не менее 1 раза в день, далее по необходимости: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и сухая уборка полов;- замена пакетов мусорных корзин на новые, с выносом наполненных мусором пакетов в контейнеры;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локальных загрязнений стен (высота не более 1,7м);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удаление пыли, пятен с подоконников;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удаление пыли, пятен с поверхности дверей, зеркал, предметов интерьера; 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1 раз в неделю: 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удаление пыли, пятен с дверных блоков (в том числе стеклянных), выключателей, розеток, дверных ручек;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уборка мусорных корзин с применением моющих средств; 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удаление пыли с плинтусов напольных;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уборка локальных загрязнений со стен (высота не более 1,7 м);    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lastRenderedPageBreak/>
              <w:t>1 раз в месяц: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удаление пыли, пятен с пожарного оборудования;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удаление пыли с вентиляционных решеток;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батарей.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удаление пыли, пятен с дверных блоков (в том числе стеклянных), выключателей, розеток, дверных ручек;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и сухая уборка окон.</w:t>
            </w:r>
          </w:p>
        </w:tc>
      </w:tr>
      <w:tr w:rsidR="009E35F3" w:rsidTr="009E35F3">
        <w:tc>
          <w:tcPr>
            <w:tcW w:w="465" w:type="dxa"/>
            <w:vMerge w:val="restart"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16"/>
                <w:szCs w:val="16"/>
              </w:rPr>
            </w:pPr>
            <w:r>
              <w:t>оказание клининговых услуг по комплексной уборке санитарных зон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410717" w:rsidRDefault="00410717" w:rsidP="00BE10C1">
            <w:r w:rsidRPr="009E35F3">
              <w:rPr>
                <w:sz w:val="22"/>
                <w:szCs w:val="22"/>
                <w:lang w:val="en-US" w:eastAsia="en-US"/>
              </w:rPr>
              <w:t>81</w:t>
            </w:r>
            <w:r w:rsidRPr="009E35F3">
              <w:rPr>
                <w:sz w:val="22"/>
                <w:szCs w:val="22"/>
                <w:lang w:eastAsia="en-US"/>
              </w:rPr>
              <w:t>.21.10.000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1878" w:type="dxa"/>
            <w:vMerge w:val="restart"/>
            <w:shd w:val="clear" w:color="auto" w:fill="auto"/>
            <w:vAlign w:val="center"/>
          </w:tcPr>
          <w:p w:rsidR="00410717" w:rsidRDefault="00410717" w:rsidP="00BE10C1">
            <w:r>
              <w:t>17 595,90</w:t>
            </w:r>
          </w:p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Комплексная уборка должна производиться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  <w:lang w:eastAsia="en-US"/>
              </w:rPr>
            </w:pPr>
            <w:r w:rsidRPr="009E35F3">
              <w:rPr>
                <w:sz w:val="22"/>
                <w:szCs w:val="22"/>
              </w:rPr>
              <w:t>Комплексная уборка должна производиться ежедневно с 10:00 до 18:00 с понедельника по субботу, за исключением праздничных дней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Вид поверхности при профессиональном уходе: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2"/>
                <w:szCs w:val="22"/>
                <w:lang w:eastAsia="en-US"/>
              </w:rPr>
              <w:t>Из древесных материалов</w:t>
            </w:r>
          </w:p>
        </w:tc>
      </w:tr>
      <w:tr w:rsidR="009E35F3" w:rsidTr="009E35F3">
        <w:trPr>
          <w:trHeight w:val="458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Из искусственных и синтетических материалов</w:t>
            </w:r>
          </w:p>
        </w:tc>
      </w:tr>
      <w:tr w:rsidR="009E35F3" w:rsidTr="009E35F3">
        <w:trPr>
          <w:trHeight w:val="407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Из природного и искусственного камня</w:t>
            </w:r>
          </w:p>
        </w:tc>
      </w:tr>
      <w:tr w:rsidR="009E35F3" w:rsidTr="009E35F3">
        <w:trPr>
          <w:trHeight w:val="455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Из текстильных материалов и кожи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Металлические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Отделочные материалы</w:t>
            </w:r>
          </w:p>
        </w:tc>
      </w:tr>
      <w:tr w:rsidR="009E35F3" w:rsidTr="009E35F3">
        <w:trPr>
          <w:trHeight w:val="504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Поверхности корпусной мебели</w:t>
            </w:r>
          </w:p>
        </w:tc>
      </w:tr>
      <w:tr w:rsidR="009E35F3" w:rsidTr="009E35F3">
        <w:trPr>
          <w:trHeight w:val="114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Стеклянные и из минеральных расплавов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Наличие профессионального ухода за поверхностями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Да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Способ уборки 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Ручная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Тип объекта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Помещение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Тип уборки помещения 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Ежедневная основная.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1"/>
                <w:szCs w:val="21"/>
                <w:shd w:val="clear" w:color="auto" w:fill="FFFFFF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Ежедневная поддерживающая.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Описание уборки помещений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Ежедневно (каждые два часа): </w:t>
            </w:r>
          </w:p>
          <w:p w:rsidR="00410717" w:rsidRPr="009E35F3" w:rsidRDefault="00410717" w:rsidP="009E35F3">
            <w:pPr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локальных загрязнений стен (высота не более  1,7 м);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lastRenderedPageBreak/>
              <w:t xml:space="preserve">- влажная уборка полов с твердым покрытием; 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удаление пыли, пятен с зеркал, стеклянных поверхностей (кроме окон) (высота не более 1,7 м);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замена пакетов мусорных корзин на новые, с выносом наполненных мусором пакетов в контейнеры (по необходимости);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мусорных ведер и гигиенических емкостей;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установка туалетной бумаги по необходимости в диспенсер (из расчета 88 дозаторов);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установка бумажных полотенец по необходимости в диспенсер (из расчета 50 дозаторов);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установка жидкого мыла по необходимости в дозаторы (из расчета 50 дозаторов);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с применением моющих средств полочек и зеркал в умывальной комнате;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уборка, удаление водного и известкового камней с внутренней и внешней поверхности раковин;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уборка, удаление ржавчины, мочевого, водного и известкового камней с внутренней и внешней поверхностей писсуаров и унитазов;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удаление известкового налета с кранов;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осуществление дезодорации с использованием средства для устранения неприятных запахов 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1 раз в неделю: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уборка с применением моющих средств крышек унитазов (включая шарниры);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удаление пыли, пятен с подоконников (высота не более 1,7 м);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удаление пятен, грязи с перегородок и дверей туалетных кабинок (высота не более 1,7 м), кафельных стен (высота не более 1,7 м);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удаление пыли, пятен с боковых поверхностей шкафов для одежды, радиаторов, труб, дверного блока, выключателей, розеток, дверных ручек;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lastRenderedPageBreak/>
              <w:t>- влажная уборка углов напольного покрытия;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уборка держателей для бумаги. 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1 раз в месяц: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с применением моющих средств, стыков плитки (стены), кафельных стен (высота не более 3м);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радиаторов, труб (высота не более  3 м);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тщательное промывание туалетных ершиков и емкостей для них;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очистка и дезодорация отверстия для стока воды;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уборка стыков плитки (полы);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удаление пыли с вентиляционных решеток. 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E35F3" w:rsidTr="009E35F3">
        <w:tc>
          <w:tcPr>
            <w:tcW w:w="465" w:type="dxa"/>
            <w:vMerge w:val="restart"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40"/>
                <w:szCs w:val="40"/>
              </w:rPr>
            </w:pPr>
            <w:r>
              <w:t>оказание клининговых услуг по комплексной уборке кабинетов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410717" w:rsidRDefault="00410717" w:rsidP="00BE10C1">
            <w:r w:rsidRPr="009E35F3">
              <w:rPr>
                <w:sz w:val="22"/>
                <w:szCs w:val="22"/>
                <w:lang w:val="en-US" w:eastAsia="en-US"/>
              </w:rPr>
              <w:t>81</w:t>
            </w:r>
            <w:r w:rsidRPr="009E35F3">
              <w:rPr>
                <w:sz w:val="22"/>
                <w:szCs w:val="22"/>
                <w:lang w:eastAsia="en-US"/>
              </w:rPr>
              <w:t>.21.10.000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1878" w:type="dxa"/>
            <w:vMerge w:val="restart"/>
            <w:shd w:val="clear" w:color="auto" w:fill="auto"/>
            <w:vAlign w:val="center"/>
          </w:tcPr>
          <w:p w:rsidR="00410717" w:rsidRDefault="00410717" w:rsidP="00BE10C1">
            <w:r>
              <w:t>12 029,00</w:t>
            </w:r>
          </w:p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Комплексная уборка должна производиться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Комплексная уборка кабинетов должна производиться с 07.00 до 15.00 в рабочие дни.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Вид поверхности при профессиональном уходе: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2"/>
                <w:szCs w:val="22"/>
                <w:lang w:eastAsia="en-US"/>
              </w:rPr>
              <w:t>Из древесных материалов</w:t>
            </w:r>
          </w:p>
        </w:tc>
      </w:tr>
      <w:tr w:rsidR="009E35F3" w:rsidTr="009E35F3">
        <w:trPr>
          <w:trHeight w:val="295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Из искусственных и синтетических материалов</w:t>
            </w:r>
          </w:p>
        </w:tc>
      </w:tr>
      <w:tr w:rsidR="009E35F3" w:rsidTr="009E35F3">
        <w:trPr>
          <w:trHeight w:val="492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Из текстильных материалов и кожи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Металлические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Отделочные материалы</w:t>
            </w:r>
          </w:p>
        </w:tc>
      </w:tr>
      <w:tr w:rsidR="009E35F3" w:rsidTr="009E35F3">
        <w:trPr>
          <w:trHeight w:val="524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Поверхности корпусной мебели</w:t>
            </w:r>
          </w:p>
        </w:tc>
      </w:tr>
      <w:tr w:rsidR="009E35F3" w:rsidTr="009E35F3">
        <w:trPr>
          <w:trHeight w:val="635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Стеклянные и из минеральных расплавов</w:t>
            </w:r>
          </w:p>
        </w:tc>
      </w:tr>
      <w:tr w:rsidR="009E35F3" w:rsidTr="009E35F3">
        <w:trPr>
          <w:trHeight w:val="1310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Из природного и искусственного камня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Наличие профессионального ухода за поверхностями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Да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Способ уборки 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Ручная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Тип объекта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Помещение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Тип уборки помещения 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Ежедневная основная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1"/>
                <w:szCs w:val="21"/>
                <w:shd w:val="clear" w:color="auto" w:fill="FFFFFF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Ежедневная поддерживающая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Описание уборки помещений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Ежедневно не менее 1 раза в день: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протирка мебели без перемещения настольных документов, оборудования (столы, парты, тумбы, кресла, стулья, прочее);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замена пакетов мусорных корзин на новые, с выносом наполненных мусором пакетов в контейнеры;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удаление пыли, пятен с зеркал, стеклянных поверхностей (кроме окон) (высота не более 1,7 м); 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локальных загрязнений стен (высота не более  1,7 м);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уборка пылесосом полов с текстильным покрытием (по необходимости);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уборка полов с твердым покрытием; 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1 раз в неделю: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протирка крупных предметов интерьера до двух метров от пола (настенные доски, подоконники, двери, проемы, картины, прочее);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-удаление пыли, пятен с боковых поверхностей столов;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-влажная уборка дверных петель, дверных рам, плинтусов напольных;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-влажная уборка мусорных корзин;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-удаление пыли, пятен, следов пальцев с подоконников, выключателей, розеток, дверных ручек;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-удаление пыли с элементов декоративного оформления; 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1 раз в месяц: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-удаление пыли, пятен с пожарного оборудования;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-удаление пыли с вентиляционных решеток; 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батарей.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и сухая уборка окон 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E35F3" w:rsidTr="009E35F3">
        <w:tc>
          <w:tcPr>
            <w:tcW w:w="465" w:type="dxa"/>
            <w:vMerge w:val="restart"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40"/>
                <w:szCs w:val="40"/>
              </w:rPr>
            </w:pPr>
            <w:r>
              <w:t xml:space="preserve">оказание </w:t>
            </w:r>
            <w:r>
              <w:lastRenderedPageBreak/>
              <w:t>клининговых услуг по генеральной уборке коридоров и стен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410717" w:rsidRDefault="00410717" w:rsidP="00BE10C1">
            <w:r w:rsidRPr="009E35F3">
              <w:rPr>
                <w:sz w:val="22"/>
                <w:szCs w:val="22"/>
                <w:lang w:val="en-US" w:eastAsia="en-US"/>
              </w:rPr>
              <w:lastRenderedPageBreak/>
              <w:t>81</w:t>
            </w:r>
            <w:r w:rsidRPr="009E35F3">
              <w:rPr>
                <w:sz w:val="22"/>
                <w:szCs w:val="22"/>
                <w:lang w:eastAsia="en-US"/>
              </w:rPr>
              <w:t>.21.10.000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</w:rPr>
            </w:pPr>
          </w:p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 w:val="restart"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Комплексная уборка должна производиться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  <w:lang w:eastAsia="en-US"/>
              </w:rPr>
            </w:pPr>
            <w:r w:rsidRPr="009E35F3">
              <w:rPr>
                <w:sz w:val="22"/>
                <w:szCs w:val="22"/>
              </w:rPr>
              <w:lastRenderedPageBreak/>
              <w:t xml:space="preserve">Генеральная уборка должна производиться 1 раз в месяц с 10:00 до 18:00 с понедельника по пятницу, за исключением </w:t>
            </w:r>
            <w:r w:rsidRPr="009E35F3">
              <w:rPr>
                <w:sz w:val="22"/>
                <w:szCs w:val="22"/>
              </w:rPr>
              <w:lastRenderedPageBreak/>
              <w:t>праздничных дней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  <w:lang w:eastAsia="en-US"/>
              </w:rPr>
            </w:pPr>
            <w:r w:rsidRPr="009E35F3">
              <w:rPr>
                <w:sz w:val="22"/>
                <w:szCs w:val="22"/>
                <w:lang w:eastAsia="en-US"/>
              </w:rPr>
              <w:t>Вид поверхности при профессиональном уходе: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  <w:r w:rsidRPr="009E35F3">
              <w:rPr>
                <w:sz w:val="22"/>
                <w:szCs w:val="22"/>
                <w:lang w:eastAsia="en-US"/>
              </w:rPr>
              <w:t>м2</w:t>
            </w:r>
          </w:p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 w:val="restart"/>
            <w:shd w:val="clear" w:color="auto" w:fill="auto"/>
            <w:vAlign w:val="center"/>
          </w:tcPr>
          <w:p w:rsidR="00410717" w:rsidRDefault="00410717" w:rsidP="00BE10C1">
            <w:r>
              <w:t>568,00</w:t>
            </w:r>
          </w:p>
          <w:p w:rsidR="00410717" w:rsidRDefault="00410717" w:rsidP="00BE10C1"/>
        </w:tc>
        <w:tc>
          <w:tcPr>
            <w:tcW w:w="3135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Вид поверхности при профессиональном уходе: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2"/>
                <w:szCs w:val="22"/>
                <w:lang w:eastAsia="en-US"/>
              </w:rPr>
              <w:t>Из древесных материалов</w:t>
            </w:r>
          </w:p>
        </w:tc>
      </w:tr>
      <w:tr w:rsidR="009E35F3" w:rsidTr="009E35F3">
        <w:trPr>
          <w:trHeight w:val="483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Из искусственных и синтетических материалов</w:t>
            </w:r>
          </w:p>
        </w:tc>
      </w:tr>
      <w:tr w:rsidR="009E35F3" w:rsidTr="009E35F3">
        <w:trPr>
          <w:trHeight w:val="460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Из природного и искусственного камня</w:t>
            </w:r>
          </w:p>
        </w:tc>
      </w:tr>
      <w:tr w:rsidR="009E35F3" w:rsidTr="009E35F3">
        <w:trPr>
          <w:trHeight w:val="455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Из текстильных материалов и кожи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Металлические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Отделочные материалы</w:t>
            </w:r>
          </w:p>
        </w:tc>
      </w:tr>
      <w:tr w:rsidR="009E35F3" w:rsidTr="009E35F3">
        <w:trPr>
          <w:trHeight w:val="464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1"/>
                <w:szCs w:val="21"/>
                <w:shd w:val="clear" w:color="auto" w:fill="FFFFFF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Поверхности корпусной мебели</w:t>
            </w:r>
          </w:p>
        </w:tc>
      </w:tr>
      <w:tr w:rsidR="009E35F3" w:rsidTr="009E35F3">
        <w:trPr>
          <w:trHeight w:val="1067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Стеклянные и из минеральных расплавов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ind w:left="720"/>
              <w:jc w:val="center"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Наличие профессионального ухода за поверхностями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Да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Способ уборки 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Ручная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Тип объекта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Помещение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Тип уборки помещения 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Генеральная 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Описание уборки помещений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и сухая уборка полов;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замена пакетов мусорных корзин на новые, с выносом наполненных мусором пакетов в контейнеры;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локальных загрязнений стен (высота не более 1,7м);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удаление пыли, пятен с подоконников;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удаление пыли, пятен с поверхности дверей, зеркал, предметов интерьера; 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удаление пыли, пятен с дверных блоков (в том числе стеклянных), выключателей, розеток, дверных ручек;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уборка мусорных корзин с применением моющих средств; 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lastRenderedPageBreak/>
              <w:t>- удаление пыли с плинтусов напольных;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уборка локальных загрязнений со стен (высота не более 1,7 м);    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удаление пыли, пятен с пожарного оборудования;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удаление пыли с вентиляционных решеток;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батарей.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удаление пыли, пятен с дверных блоков (в том числе стеклянных), выключателей, розеток, дверных ручек;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и сухая уборка окон. </w:t>
            </w:r>
          </w:p>
        </w:tc>
      </w:tr>
      <w:tr w:rsidR="009E35F3" w:rsidTr="009E35F3">
        <w:tc>
          <w:tcPr>
            <w:tcW w:w="465" w:type="dxa"/>
            <w:vMerge w:val="restart"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40"/>
                <w:szCs w:val="40"/>
              </w:rPr>
            </w:pPr>
            <w:r>
              <w:t>оказание клининговых услуг по генеральной уборке санитарных зон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410717" w:rsidRDefault="00410717" w:rsidP="00BE10C1">
            <w:r w:rsidRPr="009E35F3">
              <w:rPr>
                <w:sz w:val="22"/>
                <w:szCs w:val="22"/>
                <w:lang w:val="en-US" w:eastAsia="en-US"/>
              </w:rPr>
              <w:t>81</w:t>
            </w:r>
            <w:r w:rsidRPr="009E35F3">
              <w:rPr>
                <w:sz w:val="22"/>
                <w:szCs w:val="22"/>
                <w:lang w:eastAsia="en-US"/>
              </w:rPr>
              <w:t>.21.10.000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1878" w:type="dxa"/>
            <w:vMerge w:val="restart"/>
            <w:shd w:val="clear" w:color="auto" w:fill="auto"/>
            <w:vAlign w:val="center"/>
          </w:tcPr>
          <w:p w:rsidR="00410717" w:rsidRDefault="00410717" w:rsidP="00BE10C1">
            <w:r>
              <w:t>651,70</w:t>
            </w:r>
          </w:p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Комплексная уборка должна производиться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  <w:lang w:eastAsia="en-US"/>
              </w:rPr>
            </w:pPr>
            <w:r w:rsidRPr="009E35F3">
              <w:rPr>
                <w:sz w:val="22"/>
                <w:szCs w:val="22"/>
              </w:rPr>
              <w:t>Генеральная уборка должна производиться 1 раз в месяц с 10:00 до 18:00 с понедельника по пятницу, за исключением праздничных дней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 w:val="restart"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Вид поверхности при профессиональном уходе: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2"/>
                <w:szCs w:val="22"/>
                <w:lang w:eastAsia="en-US"/>
              </w:rPr>
              <w:t>Из древесных материалов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Из искусственных и синтетических материалов</w:t>
            </w:r>
          </w:p>
        </w:tc>
      </w:tr>
      <w:tr w:rsidR="009E35F3" w:rsidTr="009E35F3">
        <w:trPr>
          <w:trHeight w:val="1431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Стеклянные и из минеральных расплавов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E35F3" w:rsidTr="009E35F3">
        <w:trPr>
          <w:trHeight w:val="457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Из природного и искусственного камня</w:t>
            </w:r>
          </w:p>
        </w:tc>
      </w:tr>
      <w:tr w:rsidR="009E35F3" w:rsidTr="009E35F3">
        <w:trPr>
          <w:trHeight w:val="444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Из текстильных материалов и кожи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Металлические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ind w:left="720"/>
              <w:jc w:val="center"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Отделочные материалы</w:t>
            </w:r>
          </w:p>
        </w:tc>
      </w:tr>
      <w:tr w:rsidR="009E35F3" w:rsidTr="009E35F3">
        <w:trPr>
          <w:trHeight w:val="1472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Поверхности корпусной мебели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Наличие профессионального ухода за поверхностями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Да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Способ уборки 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Ручная 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Тип объекта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Помещение 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Тип уборки помещения 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Генеральная 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Описание уборки помещений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локальных загрязнений стен (высота не более  1,7 м);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уборка полов с твердым покрытием; 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удаление пыли, пятен с зеркал, стеклянных поверхностей (кроме окон) (высота не более 1,7 м);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замена пакетов мусорных корзин на новые, с выносом наполненных мусором пакетов в контейнеры (по необходимости);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мусорных ведер и гигиенических емкостей;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установка туалетной бумаги по необходимости в диспенсер (из расчета 88 дозаторов);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установка бумажных полотенец по необходимости в диспенсер (из расчета 50 дозаторов);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установка жидкого мыла по необходимости в дозаторы (из расчета 50 дозаторов);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с применением моющих средств полочек и зеркал в умывальной комнате;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уборка, удаление водного и известкового камней с внутренней и внешней поверхности раковин;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уборка, удаление ржавчины, мочевого, водного и известкового камней с внутренней и внешней поверхностей писсуаров и унитазов;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удаление известкового налета с кранов;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осуществление дезодорации с использованием средства для устранения неприятных запахов 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уборка с применением моющих средств крышек унитазов (включая шарниры);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удаление пыли, пятен с подоконников (высота не более 1,7 м);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удаление пятен, грязи с перегородок и дверей туалетных кабинок (высота не более 1,7 м), кафельных стен (высота </w:t>
            </w:r>
            <w:r w:rsidRPr="009E35F3">
              <w:rPr>
                <w:sz w:val="22"/>
                <w:szCs w:val="22"/>
              </w:rPr>
              <w:lastRenderedPageBreak/>
              <w:t>не более 1,7 м);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удаление пыли, пятен с боковых поверхностей шкафов для одежды, радиаторов, труб, дверного блока, выключателей, розеток, дверных ручек;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углов напольного покрытия;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уборка держателей для бумаги. 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с применением моющих средств, стыков плитки (стены), кафельных стен (высота не более 3м);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радиаторов, труб (высота не более  3 м);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тщательное промывание туалетных ершиков и емкостей для них;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очистка и дезодорация отверстия для стока воды;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уборка стыков плитки (полы); </w:t>
            </w:r>
          </w:p>
          <w:p w:rsidR="00410717" w:rsidRPr="009E35F3" w:rsidRDefault="00410717" w:rsidP="009E35F3">
            <w:pPr>
              <w:tabs>
                <w:tab w:val="left" w:pos="1155"/>
                <w:tab w:val="left" w:pos="3782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удаление пыли с вентиляционных решеток. 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E35F3" w:rsidTr="009E35F3">
        <w:tc>
          <w:tcPr>
            <w:tcW w:w="465" w:type="dxa"/>
            <w:vMerge w:val="restart"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40"/>
                <w:szCs w:val="40"/>
              </w:rPr>
            </w:pPr>
            <w:r>
              <w:t>оказание клининговых услуг по генеральной уборке кабинетов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410717" w:rsidRDefault="00410717" w:rsidP="00BE10C1">
            <w:r w:rsidRPr="009E35F3">
              <w:rPr>
                <w:sz w:val="22"/>
                <w:szCs w:val="22"/>
                <w:lang w:val="en-US" w:eastAsia="en-US"/>
              </w:rPr>
              <w:t>81</w:t>
            </w:r>
            <w:r w:rsidRPr="009E35F3">
              <w:rPr>
                <w:sz w:val="22"/>
                <w:szCs w:val="22"/>
                <w:lang w:eastAsia="en-US"/>
              </w:rPr>
              <w:t>.21.10.000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  <w:lang w:eastAsia="en-US"/>
              </w:rPr>
              <w:t>м2</w:t>
            </w:r>
          </w:p>
        </w:tc>
        <w:tc>
          <w:tcPr>
            <w:tcW w:w="1878" w:type="dxa"/>
            <w:vMerge w:val="restart"/>
            <w:shd w:val="clear" w:color="auto" w:fill="auto"/>
            <w:vAlign w:val="center"/>
          </w:tcPr>
          <w:p w:rsidR="00410717" w:rsidRDefault="00410717" w:rsidP="00BE10C1">
            <w:r>
              <w:t>523,00</w:t>
            </w:r>
          </w:p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Комплексная уборка должна производиться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  <w:lang w:eastAsia="en-US"/>
              </w:rPr>
            </w:pPr>
            <w:r w:rsidRPr="009E35F3">
              <w:rPr>
                <w:sz w:val="22"/>
                <w:szCs w:val="22"/>
              </w:rPr>
              <w:t>Генеральная уборка должна производиться 1 раз в месяц с 7:00 до 16:00 в рабочие дни.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 w:val="restart"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 w:val="restart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Вид поверхности при профессиональном уходе: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ind w:left="720"/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2"/>
                <w:szCs w:val="22"/>
                <w:lang w:eastAsia="en-US"/>
              </w:rPr>
              <w:t>Из древесных материалов</w:t>
            </w:r>
          </w:p>
        </w:tc>
      </w:tr>
      <w:tr w:rsidR="009E35F3" w:rsidTr="009E35F3">
        <w:trPr>
          <w:trHeight w:val="510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ind w:left="720"/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Из искусственных и синтетических материалов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ind w:left="72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E35F3" w:rsidTr="009E35F3">
        <w:trPr>
          <w:trHeight w:val="457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ind w:left="720"/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Из природного и искусственного камня</w:t>
            </w:r>
          </w:p>
        </w:tc>
      </w:tr>
      <w:tr w:rsidR="009E35F3" w:rsidTr="009E35F3">
        <w:trPr>
          <w:trHeight w:val="457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ind w:left="720"/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Из текстильных материалов и кожи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ind w:left="720"/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Металлические</w:t>
            </w:r>
          </w:p>
        </w:tc>
      </w:tr>
      <w:tr w:rsidR="009E35F3" w:rsidTr="009E35F3">
        <w:trPr>
          <w:trHeight w:val="276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ind w:left="720"/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Отделочные материалы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ind w:left="72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E35F3" w:rsidTr="009E35F3">
        <w:trPr>
          <w:trHeight w:val="465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ind w:left="720"/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Поверхности корпусной мебели</w:t>
            </w:r>
          </w:p>
        </w:tc>
      </w:tr>
      <w:tr w:rsidR="009E35F3" w:rsidTr="009E35F3">
        <w:trPr>
          <w:trHeight w:val="2181"/>
        </w:trPr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Default="00410717" w:rsidP="00BE10C1"/>
        </w:tc>
        <w:tc>
          <w:tcPr>
            <w:tcW w:w="3135" w:type="dxa"/>
            <w:vMerge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35F3">
              <w:rPr>
                <w:sz w:val="21"/>
                <w:szCs w:val="21"/>
                <w:shd w:val="clear" w:color="auto" w:fill="FFFFFF"/>
              </w:rPr>
              <w:t>Стеклянные и из минеральных расплавов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ind w:left="72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Наличие профессионального ухода за поверхностями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Да 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Способ уборки 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Ручная 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Тип объекта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Помещение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Тип уборки помещения 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Генеральная</w:t>
            </w:r>
          </w:p>
        </w:tc>
      </w:tr>
      <w:tr w:rsidR="009E35F3" w:rsidTr="009E35F3">
        <w:tc>
          <w:tcPr>
            <w:tcW w:w="465" w:type="dxa"/>
            <w:vMerge/>
            <w:shd w:val="clear" w:color="auto" w:fill="auto"/>
            <w:vAlign w:val="center"/>
          </w:tcPr>
          <w:p w:rsidR="00410717" w:rsidRDefault="00410717" w:rsidP="009E35F3">
            <w:pPr>
              <w:pStyle w:val="a3"/>
              <w:numPr>
                <w:ilvl w:val="0"/>
                <w:numId w:val="44"/>
              </w:numPr>
              <w:ind w:left="0" w:firstLine="0"/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rFonts w:ascii="Roboto" w:eastAsia="Roboto" w:hAnsi="Roboto" w:cs="Roboto"/>
                <w:color w:val="334059"/>
                <w:sz w:val="20"/>
                <w:highlight w:val="white"/>
              </w:rPr>
            </w:pPr>
          </w:p>
        </w:tc>
        <w:tc>
          <w:tcPr>
            <w:tcW w:w="1878" w:type="dxa"/>
            <w:vMerge/>
            <w:shd w:val="clear" w:color="auto" w:fill="auto"/>
            <w:vAlign w:val="center"/>
          </w:tcPr>
          <w:p w:rsidR="00410717" w:rsidRPr="009E35F3" w:rsidRDefault="00410717" w:rsidP="00BE10C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35" w:type="dxa"/>
            <w:shd w:val="clear" w:color="auto" w:fill="auto"/>
          </w:tcPr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Описание уборки помещений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</w:tcPr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Уборка включает в себя: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протирка мебели без перемещения настольных документов, оборудования (столы, парты, тумбы, кресла, стулья, прочее);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замена пакетов мусорных корзин на новые, с выносом наполненных мусором пакетов в контейнеры;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удаление пыли, пятен с зеркал, стеклянных поверхностей (кроме окон) (высота не более 1,7 м); 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локальных загрязнений стен (высота не более 1,7 м);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уборка пылесосом полов с текстильным покрытием (по необходимости);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уборка полов с твердым покрытием; 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протирка крупных предметов интерьера до двух метров от пола (настенные доски, подоконники, двери, проемы, картины, прочее);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-удаление пыли, пятен с боковых поверхностей столов;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-влажная уборка дверных петель, дверных рам, плинтусов напольных;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-влажная уборка мусорных корзин;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-удаление пыли, пятен, следов пальцев с подоконников, </w:t>
            </w:r>
            <w:r w:rsidRPr="009E35F3">
              <w:rPr>
                <w:sz w:val="22"/>
                <w:szCs w:val="22"/>
              </w:rPr>
              <w:lastRenderedPageBreak/>
              <w:t>выключателей, розеток, дверных ручек;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-удаление пыли с элементов декоративного оформления; 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-удаление пыли, пятен с пожарного оборудования;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-удаление пыли с вентиляционных решеток; 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>- влажная уборка батарей.</w:t>
            </w:r>
          </w:p>
          <w:p w:rsidR="00410717" w:rsidRPr="009E35F3" w:rsidRDefault="00410717" w:rsidP="009E35F3">
            <w:pPr>
              <w:tabs>
                <w:tab w:val="left" w:pos="1155"/>
              </w:tabs>
              <w:jc w:val="both"/>
              <w:rPr>
                <w:sz w:val="22"/>
                <w:szCs w:val="22"/>
              </w:rPr>
            </w:pPr>
            <w:r w:rsidRPr="009E35F3">
              <w:rPr>
                <w:sz w:val="22"/>
                <w:szCs w:val="22"/>
              </w:rPr>
              <w:t xml:space="preserve">- влажная и сухая уборка окон </w:t>
            </w:r>
          </w:p>
          <w:p w:rsidR="00410717" w:rsidRPr="009E35F3" w:rsidRDefault="00410717" w:rsidP="009E35F3">
            <w:pPr>
              <w:keepNext/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</w:tbl>
    <w:p w:rsidR="00410717" w:rsidRDefault="00410717" w:rsidP="00410717">
      <w:pPr>
        <w:ind w:left="-709" w:firstLine="1276"/>
        <w:jc w:val="both"/>
      </w:pPr>
      <w:r>
        <w:lastRenderedPageBreak/>
        <w:t>В соответствии с ч.1 ст.33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 в части указания функциональных, технических и качественных характеристик объекта закупки, заказчиком определены значимые для осуществления своей деятельности характеристики объекта закупки. Включение дополнительных характеристик обосновано проведением более качественной уборки.</w:t>
      </w:r>
    </w:p>
    <w:p w:rsidR="00410717" w:rsidRPr="00410717" w:rsidRDefault="00410717" w:rsidP="00410717">
      <w:pPr>
        <w:pStyle w:val="a3"/>
        <w:numPr>
          <w:ilvl w:val="0"/>
          <w:numId w:val="35"/>
        </w:numPr>
        <w:shd w:val="clear" w:color="auto" w:fill="FFFFFF"/>
        <w:tabs>
          <w:tab w:val="left" w:pos="709"/>
        </w:tabs>
        <w:ind w:left="644"/>
        <w:jc w:val="both"/>
        <w:rPr>
          <w:spacing w:val="1"/>
          <w:sz w:val="22"/>
          <w:szCs w:val="22"/>
        </w:rPr>
      </w:pPr>
      <w:r>
        <w:rPr>
          <w:b/>
          <w:sz w:val="22"/>
          <w:szCs w:val="22"/>
        </w:rPr>
        <w:t>Срок оказания услуг:</w:t>
      </w:r>
      <w:r>
        <w:rPr>
          <w:sz w:val="22"/>
          <w:szCs w:val="22"/>
        </w:rPr>
        <w:t xml:space="preserve"> </w:t>
      </w:r>
      <w:r>
        <w:rPr>
          <w:rFonts w:cs="Times New Roman CYR"/>
          <w:bCs/>
          <w:sz w:val="22"/>
          <w:szCs w:val="22"/>
        </w:rPr>
        <w:t>с 23.03.2026</w:t>
      </w:r>
      <w:r>
        <w:rPr>
          <w:spacing w:val="1"/>
          <w:sz w:val="22"/>
          <w:szCs w:val="22"/>
        </w:rPr>
        <w:t xml:space="preserve"> по 22.04.2026 (включительно)</w:t>
      </w:r>
    </w:p>
    <w:p w:rsidR="00410717" w:rsidRDefault="00410717" w:rsidP="00410717">
      <w:p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2. Место оказания услуг: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Москва, ул. Бориса Галушкина д. 4, корп. 1, корп. 2, корп. 3, корп. 4.  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 Площадь уборки:</w:t>
      </w:r>
      <w:r>
        <w:rPr>
          <w:sz w:val="22"/>
          <w:szCs w:val="22"/>
          <w:highlight w:val="white"/>
        </w:rPr>
        <w:t xml:space="preserve"> 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Комплексная уборка коридоров и стен – 13 064,00 м2 за период оказания услуг; 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Генеральная уборка коридоров и стен – 568,00 м2 за период оказания услуг.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Комплексная уборка санитарных зон – 17 595,90 м2 за период оказания услуг;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Генеральная уборка санитарных зон – 651,70 м2 за период оказания услуг.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Комплексная уборка кабинетов – 12 029,00 м2 за период оказания услуг;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Генеральная уборка – 523,00 м2 за период оказания услуг.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 Общие положения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4.1. Все услуги должны быть оказаны своевременно. Услуги должны быть оказаны качественно, с соблюдением всех принятых норм и правил в соответствии с законодательством РФ.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4.2. Все услуги должны быть оказаны в соответствии с требованиями промышленной безопасности, охраны труда, техники безопасности и электробезопасности законодательства РФ.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4.3. Все поставляемые товары (используемые при оказании услуг) должны быть новые, не бывшие в использовании, не из ремонта.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4.4. Услуги по своим характеристикам должны соответствовать параметрам, приводимым в требованиях, перечисленных ниже.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В цену услуги включены все расходы Исполнителя по оказанию услуг, доставке, упаковке, маркировке, погрузке, транспортировке, разгрузке товаров (если при оказании услуг осуществляется поставка товара), а также прочие расходы и налоги, уплаченные или подлежащие уплате. 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4.6. Уборочный инвентарь должен быть кодирован различными цветами, сигнальной маркировкой, надписью или другим способом для исключения использования одного и того же уборочного инвентаря в разных помещениях и ограничения распространения бактерий.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4.7. Исполнитель должен обеспечить присутствие менеджеров на всех площадках Заказчика. График работы менеджеров согласовывается с Заказчиком до начала оказания услуг.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4.8. Весь персонал Исполнителя должен иметь личные медицинские книжки, оформленные в соответствии с требованиями, предъявляемыми к персоналу учебных заведений (включая прививки). </w:t>
      </w:r>
    </w:p>
    <w:p w:rsidR="00410717" w:rsidRDefault="00410717" w:rsidP="00410717">
      <w:pPr>
        <w:tabs>
          <w:tab w:val="left" w:pos="115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4.9 Исполнитель предоставляет не менее 5 работников по уборке заявленных площадей согласно разделу 5 и 1 менеджера, осуществляющий контроль уборки.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Для уборки санузлов должен быть отдельный, промаркированный инвентарь, не использующийся при уборке других помещений. Дезинфицирующие средства должны храниться в специально отведенном месте предоставленным Заказчиком.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4.10.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Исполнитель должен обеспечить постоянное наличие расходных материалов в санитарных зонах, а также необходимое количество моющих, чистящих и дезинфицирующих средств для выполнения услуг на территориях Заказчика.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Характеристики расходных материалов, указаны в Приложение №1 к Техническому заданию.</w:t>
      </w:r>
    </w:p>
    <w:p w:rsidR="00410717" w:rsidRPr="00410717" w:rsidRDefault="00410717" w:rsidP="00410717">
      <w:pPr>
        <w:tabs>
          <w:tab w:val="left" w:pos="1155"/>
          <w:tab w:val="left" w:pos="3782"/>
        </w:tabs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Общие требования к оказанию услуг и их качеству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5.1 Оказываемые услуги должны соответствовать требованиям: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ГОСТ Р 51870-2014 «Услуги профессиональной уборки - клининговые услуги. Общие технические условия»,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ГОСТ Р 51617-2014 «Услуги жилищно-коммунального хозяйства и управления многоквартирными домами. Коммунальные услуги. Общие требования»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Роспотребнадзора в части противодействия новой короновирусной инфекции.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 Уборочный инвентарь после использования следует промывать горячей проточной водой с моющими средствами; Использованный уборочный инвентарь (протирочный материал, швабры, щетки и др.), подлежащий дезинфекции в соответствии с технологией, должен быть дезинфицирован после уборки; 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5.3 Уборочный инвентарь должен быть кодирован различными цветами, сигнальной маркировкой, надписью или другим способом для исключения использования одного и того же уборочного инвентаря в разных помещениях и ограничения распространения бактерий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5.4 Профессиональный уровень мастерства исполнителей и соблюдение ими требований безопасности, правил обслуживания и санитарных норм;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 Все услуги должны оказываться без остановки рабочего процесса. Соблюдение правил действующего внутреннего распорядка, </w:t>
      </w:r>
      <w:r>
        <w:rPr>
          <w:b/>
          <w:sz w:val="22"/>
          <w:szCs w:val="22"/>
        </w:rPr>
        <w:t>контрольно – пропускного режима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(иностранные граждане согласовываются за 14 дней для допуска на территорию)</w:t>
      </w:r>
      <w:r>
        <w:rPr>
          <w:sz w:val="22"/>
          <w:szCs w:val="22"/>
        </w:rPr>
        <w:t>, внутренних положений и инструкций, требований администрации – является обязательным условием. При проведении уборочных операций следует соблюдать осторожность в часы, когда здание интенсивно используется и характер эксплуатации может требовать постоянной уборки.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5.6 Химические средства (моющие, полирующие, пятно выводящие, дезинфицирующие, шампуни, антистатика, защитные составы), применяемые при оказании услуг по уборке и уходу, а также уборочный инвентарь (уборочные тележки, протирочный материал, швабры, щетки, губки) должны использоваться в соответствии с инструкциями фирм-изготовителей;  Стоимость химических средств и других расходных материалов входит в цену Контракта  и отдельно Заказчиком не оплачивается.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5.7 Работники Исполнителя должны иметь необходимую спецодежду;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5.8 Исполнитель должен соблюдать правила привлечения и использования иностранной и иногородней рабочей силы, установленные законодательством РФ и нормативными актами г. Москвы. Исполнитель до начала оказания услуг, предоставляет полный список сотрудников с приложенными копиями документов, подтверждающими личность и медкнижек, список автомобилей, техники. 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5.9 Оказание услуг по уборке помещений должно быть организовано в период времени, не создающий неудобства для жизни и труда потребителей услуг.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5.10 Исполнитель обязан безвозмездно незамедлительно устранить по требованию Заказчика все выявленные недостатки.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6. Требования к безопасности оказания услуг и безопасности результатов услуг</w:t>
      </w:r>
    </w:p>
    <w:p w:rsidR="00410717" w:rsidRDefault="00410717" w:rsidP="00410717">
      <w:pPr>
        <w:tabs>
          <w:tab w:val="left" w:pos="1155"/>
          <w:tab w:val="left" w:pos="3782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6.1 При оказании услуг по уборке Исполнитель обязуется обеспечивать сохранность имущества Заказчика, а также использовать безопасные для жизни и здоровья материалы, химические средства, уборочный инвентарь, соответствующие санитарно-эпидемиологическим нормам и действующим нормативным документам.</w:t>
      </w:r>
    </w:p>
    <w:p w:rsidR="00410717" w:rsidRDefault="00410717" w:rsidP="00410717">
      <w:pPr>
        <w:tabs>
          <w:tab w:val="left" w:pos="1155"/>
          <w:tab w:val="left" w:pos="3782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 Требования к качеству профессиональной уборки - клининговых услуг: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7.1 При оказании услуг профессиональной уборки выполняются требования, установленные в 7.1.1-7.1.13.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7.1.1 После проведения сухой уборки твердых покрытий, как на открытых поверхностях, так и под мебелью, в углах, на плинтусах и в других труднодоступных местах должны отсутствовать видимые невооруженным глазом свободно лежащие загрязнения (мусор, смет, песок, пыль, пух, очес, волосы, шерсть животных, а также волокна от протирочных материалов).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7.1.2 После проведения сухой уборки текстильных покрытий (ковров, ковровых изделий, ковролинов, обивки мягкой мебели и салонов автомобилей) должны отсутствовать видимые невооруженным глазом свободно лежащие на поверхности загрязнения (мусор, песок, пыль, пух, очес, волосы, шерсть животных)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7.1.3 После проведения влажной уборки твердых покрытий, как на открытых поверхностях, так и под мебелью, в углах, на плинтусах и в других труднодоступных местах должны отсутствовать видимые невооруженным глазом свободно лежащие загрязнения (мусор, смет, песок, пыль, пух, очес, волосы, шерсть животных, а также волокна от протирочных материалов) и сцепленные с поверхностью загрязнения. На поверхностях должны отсутствовать видимые невооруженным глазом пятна, в том числе от высохших капель и брызг, разводы, липкий налет, мутные пленки, потеря блеска и скользкость после высыхания.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7.1.4 После проведения мокрой уборки твердых покрытий, как на открытых поверхностях, так и под мебелью, в углах, на плинтусах и в других труднодоступных местах должны отсутствовать видимые невооруженным глазом свободно лежащие загрязнения (мусор, смет, песок, пыль, пух, очес, волосы, а также волокна от протирочных материалов) и сцепленные с поверхностью загрязнения. На поверхностях должны отсутствовать избыточная видимая невооруженным глазом влажность, пятна, в том числе от высохших капель и брызг, разводы, липкий налет, мутные пленки, потеря блеска и скользкость после высыхания.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7.1.5 После уборки сантехнического оборудования на нем должны отсутствовать видимые невооруженным глазом загрязнения органического и неорганического характера, водный, мочевой камень, пятна и разводы кальциевого мыла, жировые пленки, продукты окисления, в т.ч. ржавчина, зеленые пятна солей меди.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7.1.6 В результате процесса флюатирования допускается изменение цвета поверхностей бетонных и цементных покрытий.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7.1.7 После проведения процессов вощения твердых покрытий и окончательной полировки поверхность должна иметь равномерный блеск, на ней не должно образовываться разводов, отлипа.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 xml:space="preserve">7.1.8 После проведения процессов нанесения защитных пленок и лаков на твердые покрытия на поверхности должен образоваться равномерный стойкий к истиранию блестящий или матовый нескользкий слой с низкой загрязняемостью и грязеудержанием. Не допускается образование пятен от впитывания лака, вуалирования, наплывов, кратеров, оспин, пузырей, отлипа, вспучивания, белесоватости, проплешин, растрескивания, сморщивания, отслаивания. 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7.1.9 После мойки стеклянных поверхностей и поверхностей из минеральных расплавов на них должны отсутствовать видимые невооруженным глазом подтеки, пятна и разводы от загрязнений и высохших растворов очищающих средств, скоплений пыли и ворса от протирочных материалов.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lastRenderedPageBreak/>
        <w:t>Допускаются: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- каверны от попадания на стекло частичек расплавленного металла от сварки или резки;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- дефекты, образовавшиеся в ходе эксплуатации стеклянных поверхностей и поверхностей из минеральных расплавов (царапины, внутренние трещины, следы выщелачивания);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- наплывы, каверны, мутные зоны от попадания на стекло растворов и гелей солей кремниевой кислоты.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 xml:space="preserve">7.1.10 После проведения технологических процессов аквачистки ковров, ковровых изделий, обивки мягкой мебели должны отсутствовать пыль, пятна, изменение цвета, замины ворса, налеты постороннего ворса, они должны сохранять целостность основы и ворса. 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Допускаются: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- дефекты, выявленные перед началом работ;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- застарелые, не поддающиеся выведению пятна от проникших в структуру ворса красителей, плесени, силикатного клея, антипиренов, чернил и масел;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- изменение линейных размеров ковровых изделий в пределах не более 3%;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- проявившиеся скрытые дефекты, возникшие вследствие нарушений технологии изготовления и/или укладки покрытия, неправильного ухода за изделием в ходе эксплуатации, попыток самостоятельного выведения пятен;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- вытравки на изделиях от приносимых на ногах дорожных загрязнений, ПГМ;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- затеки, образовавшиеся при обработке изделий водными растворами в домашних условиях.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7.1.11 После проведения процессов ухода за отделочными материалами на них должны отсутствовать видимые невооруженным глазом пыль, пятна, разводы от загрязнений, влажные места.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7.1.12 После проведения процессов ухода за поверхностями из металлов и металлических сплавов на них должны отсутствовать видимые невооруженным глазом пыль, разводы от загрязнений и чистящих средств, пятна, жировой налет, пятна от пальцев, потускнение поверхности, на изделиях из меди и медьсодержащих сплавов - зеленый налет солей меди. На поверхностях и изделиях с патиной, которая является неотъемлемым атрибутом их эстетических свойств, не допускается ее удаление.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7.1.13 После проведения процессов уборки и ухода за поверхностями из различных твердых материалов допускаются: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- не устраняемые дефекты, выявленные перед началом работ;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- застарелые, не поддающиеся выведению пятна;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</w:rPr>
      </w:pPr>
      <w:r>
        <w:rPr>
          <w:sz w:val="22"/>
        </w:rPr>
        <w:t>- пятна и загрязнения, удаление которых приведет к деструкции и коррозии материала, потере им эстетических и эксплуатационных свойств;</w:t>
      </w:r>
    </w:p>
    <w:p w:rsidR="00410717" w:rsidRDefault="00410717" w:rsidP="004107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</w:rPr>
        <w:t>- дефекты и пятна, образовавшиеся в ходе неправильной эксплуатации покрытий, обусловленные деструкцией и/или коррозией материалов поверхностей.</w:t>
      </w:r>
    </w:p>
    <w:tbl>
      <w:tblPr>
        <w:tblW w:w="1389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6945"/>
        <w:gridCol w:w="6945"/>
      </w:tblGrid>
      <w:tr w:rsidR="00410717" w:rsidTr="00BE10C1">
        <w:trPr>
          <w:trHeight w:val="273"/>
        </w:trPr>
        <w:tc>
          <w:tcPr>
            <w:tcW w:w="6945" w:type="dxa"/>
          </w:tcPr>
          <w:p w:rsidR="00410717" w:rsidRDefault="00410717" w:rsidP="00BE10C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Заказчик:</w:t>
            </w:r>
          </w:p>
          <w:p w:rsidR="00410717" w:rsidRDefault="00410717" w:rsidP="00BE10C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Заместитель начальника Академии</w:t>
            </w:r>
          </w:p>
          <w:p w:rsidR="00410717" w:rsidRDefault="00410717" w:rsidP="00BE10C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по материально-техническому обеспечению</w:t>
            </w:r>
          </w:p>
        </w:tc>
        <w:tc>
          <w:tcPr>
            <w:tcW w:w="6945" w:type="dxa"/>
          </w:tcPr>
          <w:p w:rsidR="00410717" w:rsidRDefault="00410717" w:rsidP="00BE10C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Исполнитель:</w:t>
            </w:r>
          </w:p>
        </w:tc>
      </w:tr>
      <w:tr w:rsidR="00410717" w:rsidTr="00BE10C1">
        <w:trPr>
          <w:trHeight w:val="273"/>
        </w:trPr>
        <w:tc>
          <w:tcPr>
            <w:tcW w:w="6945" w:type="dxa"/>
          </w:tcPr>
          <w:p w:rsidR="00410717" w:rsidRDefault="00410717" w:rsidP="00BE10C1">
            <w:pPr>
              <w:rPr>
                <w:lang w:eastAsia="ar-SA"/>
              </w:rPr>
            </w:pPr>
          </w:p>
        </w:tc>
        <w:tc>
          <w:tcPr>
            <w:tcW w:w="6945" w:type="dxa"/>
          </w:tcPr>
          <w:p w:rsidR="00410717" w:rsidRDefault="00410717" w:rsidP="00BE10C1">
            <w:pPr>
              <w:rPr>
                <w:lang w:eastAsia="ar-SA"/>
              </w:rPr>
            </w:pPr>
          </w:p>
        </w:tc>
      </w:tr>
      <w:tr w:rsidR="00410717" w:rsidTr="00BE10C1">
        <w:trPr>
          <w:trHeight w:val="273"/>
        </w:trPr>
        <w:tc>
          <w:tcPr>
            <w:tcW w:w="6945" w:type="dxa"/>
          </w:tcPr>
          <w:p w:rsidR="00410717" w:rsidRDefault="00410717" w:rsidP="00BE10C1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 _____________________________________А.М. Щетинин</w:t>
            </w:r>
          </w:p>
        </w:tc>
        <w:tc>
          <w:tcPr>
            <w:tcW w:w="6945" w:type="dxa"/>
          </w:tcPr>
          <w:p w:rsidR="00410717" w:rsidRDefault="00410717" w:rsidP="00BE10C1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 _________________________________ _____________</w:t>
            </w:r>
          </w:p>
        </w:tc>
      </w:tr>
      <w:tr w:rsidR="00410717" w:rsidTr="00BE10C1">
        <w:trPr>
          <w:trHeight w:val="273"/>
        </w:trPr>
        <w:tc>
          <w:tcPr>
            <w:tcW w:w="6945" w:type="dxa"/>
          </w:tcPr>
          <w:p w:rsidR="00410717" w:rsidRDefault="00410717" w:rsidP="00BE10C1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   м.п.</w:t>
            </w:r>
          </w:p>
        </w:tc>
        <w:tc>
          <w:tcPr>
            <w:tcW w:w="6945" w:type="dxa"/>
          </w:tcPr>
          <w:p w:rsidR="00410717" w:rsidRDefault="00410717" w:rsidP="00BE10C1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   м.п.</w:t>
            </w:r>
          </w:p>
        </w:tc>
      </w:tr>
    </w:tbl>
    <w:p w:rsidR="00410717" w:rsidRDefault="00410717" w:rsidP="00410717">
      <w:pPr>
        <w:tabs>
          <w:tab w:val="left" w:pos="1155"/>
          <w:tab w:val="left" w:pos="3782"/>
        </w:tabs>
        <w:jc w:val="center"/>
      </w:pPr>
    </w:p>
    <w:p w:rsidR="00410717" w:rsidRDefault="00410717" w:rsidP="00410717">
      <w:pPr>
        <w:jc w:val="center"/>
      </w:pPr>
      <w:r>
        <w:lastRenderedPageBreak/>
        <w:t>Приложение № 1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3460"/>
        <w:gridCol w:w="10293"/>
      </w:tblGrid>
      <w:tr w:rsidR="00410717" w:rsidTr="00BE10C1">
        <w:trPr>
          <w:trHeight w:val="70"/>
        </w:trPr>
        <w:tc>
          <w:tcPr>
            <w:tcW w:w="5000" w:type="pct"/>
            <w:gridSpan w:val="3"/>
            <w:shd w:val="clear" w:color="auto" w:fill="auto"/>
          </w:tcPr>
          <w:p w:rsidR="00410717" w:rsidRDefault="00410717" w:rsidP="00BE10C1">
            <w:pPr>
              <w:spacing w:before="200"/>
              <w:jc w:val="center"/>
              <w:rPr>
                <w:b/>
              </w:rPr>
            </w:pPr>
            <w:r>
              <w:rPr>
                <w:b/>
              </w:rPr>
              <w:t>Требования к товарам, используемым при оказании услуг</w:t>
            </w:r>
          </w:p>
        </w:tc>
      </w:tr>
      <w:tr w:rsidR="00410717" w:rsidTr="00BE10C1">
        <w:trPr>
          <w:trHeight w:val="759"/>
        </w:trPr>
        <w:tc>
          <w:tcPr>
            <w:tcW w:w="286" w:type="pct"/>
            <w:shd w:val="clear" w:color="auto" w:fill="auto"/>
          </w:tcPr>
          <w:p w:rsidR="00410717" w:rsidRDefault="00410717" w:rsidP="00BE10C1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410717" w:rsidRDefault="00410717" w:rsidP="00BE10C1">
            <w:pPr>
              <w:jc w:val="both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186" w:type="pct"/>
            <w:shd w:val="clear" w:color="auto" w:fill="auto"/>
          </w:tcPr>
          <w:p w:rsidR="00410717" w:rsidRDefault="00410717" w:rsidP="00BE10C1">
            <w:pPr>
              <w:jc w:val="both"/>
              <w:rPr>
                <w:b/>
              </w:rPr>
            </w:pPr>
            <w:r>
              <w:rPr>
                <w:b/>
              </w:rPr>
              <w:t>Наименование товара</w:t>
            </w:r>
          </w:p>
        </w:tc>
        <w:tc>
          <w:tcPr>
            <w:tcW w:w="3528" w:type="pct"/>
            <w:shd w:val="clear" w:color="auto" w:fill="auto"/>
          </w:tcPr>
          <w:p w:rsidR="00410717" w:rsidRDefault="00410717" w:rsidP="00BE10C1">
            <w:pPr>
              <w:jc w:val="both"/>
              <w:rPr>
                <w:b/>
              </w:rPr>
            </w:pPr>
            <w:r>
              <w:rPr>
                <w:b/>
              </w:rPr>
              <w:t>Технические характеристики</w:t>
            </w:r>
          </w:p>
        </w:tc>
      </w:tr>
      <w:tr w:rsidR="00410717" w:rsidTr="00BE10C1">
        <w:trPr>
          <w:trHeight w:val="57"/>
        </w:trPr>
        <w:tc>
          <w:tcPr>
            <w:tcW w:w="286" w:type="pct"/>
            <w:shd w:val="clear" w:color="auto" w:fill="auto"/>
          </w:tcPr>
          <w:p w:rsidR="00410717" w:rsidRDefault="00410717" w:rsidP="00410717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</w:pPr>
          </w:p>
        </w:tc>
        <w:tc>
          <w:tcPr>
            <w:tcW w:w="1186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>Универсальное моющее средство (Прогресс,</w:t>
            </w:r>
          </w:p>
          <w:p w:rsidR="00410717" w:rsidRDefault="00410717" w:rsidP="00BE10C1">
            <w:pPr>
              <w:jc w:val="both"/>
            </w:pPr>
            <w:r>
              <w:t>Поликор,Эльмус-М,</w:t>
            </w:r>
          </w:p>
          <w:p w:rsidR="00410717" w:rsidRDefault="00410717" w:rsidP="00BE10C1">
            <w:pPr>
              <w:tabs>
                <w:tab w:val="right" w:pos="2205"/>
              </w:tabs>
              <w:jc w:val="both"/>
            </w:pPr>
            <w:r>
              <w:t>Програсс или эквивалент)</w:t>
            </w:r>
            <w:r>
              <w:tab/>
            </w:r>
          </w:p>
          <w:p w:rsidR="00410717" w:rsidRDefault="00410717" w:rsidP="00BE10C1">
            <w:pPr>
              <w:jc w:val="both"/>
            </w:pPr>
          </w:p>
        </w:tc>
        <w:tc>
          <w:tcPr>
            <w:tcW w:w="3528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 xml:space="preserve">Состав: Вода и очищенная вода и анионные ПАВ и неионогенные ПАВ и комплексообразователь, и хлористый натрий и d-Лимонен и консервант и фосфаты, и краситель и амфотерные ПАВ и щелочная добавка. Показатель рН, единиц: не менее 7.9 Концентрация рабочих растворов для ежедневной уборки, %: 1. Концентрация рабочих растворов для пенной мойки с использованием пеногенератора, %: 10. Назначение:   для мойки различных поверхностей. Температурный режим мойки, °С: +20…+85 . </w:t>
            </w:r>
          </w:p>
        </w:tc>
      </w:tr>
      <w:tr w:rsidR="00410717" w:rsidTr="00BE10C1">
        <w:trPr>
          <w:trHeight w:val="57"/>
        </w:trPr>
        <w:tc>
          <w:tcPr>
            <w:tcW w:w="286" w:type="pct"/>
            <w:shd w:val="clear" w:color="auto" w:fill="auto"/>
          </w:tcPr>
          <w:p w:rsidR="00410717" w:rsidRDefault="00410717" w:rsidP="00410717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</w:pPr>
          </w:p>
        </w:tc>
        <w:tc>
          <w:tcPr>
            <w:tcW w:w="1186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 xml:space="preserve">Средство:для очистки сантехники и кафельной плитки </w:t>
            </w:r>
          </w:p>
          <w:p w:rsidR="00410717" w:rsidRDefault="00410717" w:rsidP="00BE10C1">
            <w:pPr>
              <w:jc w:val="both"/>
            </w:pPr>
            <w:r>
              <w:t>(Санокс,Доместос,</w:t>
            </w:r>
          </w:p>
          <w:p w:rsidR="00410717" w:rsidRDefault="00410717" w:rsidP="00BE10C1">
            <w:pPr>
              <w:jc w:val="both"/>
            </w:pPr>
            <w:r>
              <w:t>Санфор,</w:t>
            </w:r>
            <w:r>
              <w:rPr>
                <w:lang w:val="en-US"/>
              </w:rPr>
              <w:t>Dos</w:t>
            </w:r>
            <w:r>
              <w:t>-</w:t>
            </w:r>
            <w:r>
              <w:rPr>
                <w:lang w:val="en-US"/>
              </w:rPr>
              <w:t>gel</w:t>
            </w:r>
            <w:r>
              <w:t>.Золушка,Белизна-</w:t>
            </w:r>
          </w:p>
          <w:p w:rsidR="00410717" w:rsidRDefault="00410717" w:rsidP="00BE10C1">
            <w:pPr>
              <w:jc w:val="both"/>
            </w:pPr>
            <w:r>
              <w:t>Гель или эквивалент)</w:t>
            </w:r>
          </w:p>
        </w:tc>
        <w:tc>
          <w:tcPr>
            <w:tcW w:w="3528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 xml:space="preserve">Состав: очищенная вода и органические кислоты и неорганические кислоты и анионные ПАВ и неионогенные ПАВ и отдушка, и краситель, и ингибитор коррозии, и отдушка и комплексообразователь и структурообразователь и загуститель и катионные ПАВ. Показатель рН, единиц: не более 2. Используется: в виде   рабочих растворов Концентрация рабочего раствора для ежедневной мойки, %: 3. Концентрация рабочего раствора для удаления сильнозагрязненных поверхностей, %: 15. Тип:   жидкое средство </w:t>
            </w:r>
          </w:p>
        </w:tc>
      </w:tr>
      <w:tr w:rsidR="00410717" w:rsidTr="00BE10C1">
        <w:trPr>
          <w:trHeight w:val="57"/>
        </w:trPr>
        <w:tc>
          <w:tcPr>
            <w:tcW w:w="286" w:type="pct"/>
            <w:shd w:val="clear" w:color="auto" w:fill="auto"/>
          </w:tcPr>
          <w:p w:rsidR="00410717" w:rsidRDefault="00410717" w:rsidP="00410717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</w:pPr>
          </w:p>
        </w:tc>
        <w:tc>
          <w:tcPr>
            <w:tcW w:w="1186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 xml:space="preserve">Средство моющее для стекол и зеркал </w:t>
            </w:r>
          </w:p>
          <w:p w:rsidR="00410717" w:rsidRDefault="00410717" w:rsidP="00BE10C1">
            <w:pPr>
              <w:jc w:val="both"/>
            </w:pPr>
            <w:r>
              <w:t xml:space="preserve">(Золушка, </w:t>
            </w:r>
            <w:r>
              <w:rPr>
                <w:lang w:val="en-US"/>
              </w:rPr>
              <w:t>Help</w:t>
            </w:r>
            <w:r>
              <w:t>,Мистер Мускул,</w:t>
            </w:r>
            <w:r>
              <w:rPr>
                <w:lang w:val="en-US"/>
              </w:rPr>
              <w:t>Grass</w:t>
            </w:r>
            <w:r>
              <w:t xml:space="preserve"> или эквивалент)</w:t>
            </w:r>
          </w:p>
        </w:tc>
        <w:tc>
          <w:tcPr>
            <w:tcW w:w="3528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rPr>
                <w:iCs/>
              </w:rPr>
              <w:t xml:space="preserve">рН, единицы:  не менее 7. Концентрация рабочего раствора, %: 5. Применение при низких температурах: допущено </w:t>
            </w:r>
            <w:r>
              <w:t>Состав</w:t>
            </w:r>
            <w:r>
              <w:rPr>
                <w:iCs/>
              </w:rPr>
              <w:t>: Вода и изопропанол и анионные ПАВ и гликолевый эфир и неионогенные</w:t>
            </w:r>
            <w:r>
              <w:t xml:space="preserve"> ПАВ и комплексоны, и краситель.</w:t>
            </w:r>
            <w:r>
              <w:rPr>
                <w:iCs/>
              </w:rPr>
              <w:t xml:space="preserve"> Температура применения, °С: -20 - +40 Тип: концентрат.</w:t>
            </w:r>
            <w:r>
              <w:t xml:space="preserve"> </w:t>
            </w:r>
          </w:p>
        </w:tc>
      </w:tr>
      <w:tr w:rsidR="00410717" w:rsidTr="00BE10C1">
        <w:trPr>
          <w:trHeight w:val="57"/>
        </w:trPr>
        <w:tc>
          <w:tcPr>
            <w:tcW w:w="286" w:type="pct"/>
            <w:shd w:val="clear" w:color="auto" w:fill="auto"/>
          </w:tcPr>
          <w:p w:rsidR="00410717" w:rsidRDefault="00410717" w:rsidP="00410717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</w:pPr>
          </w:p>
        </w:tc>
        <w:tc>
          <w:tcPr>
            <w:tcW w:w="1186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 xml:space="preserve">Бумага туалетная </w:t>
            </w:r>
          </w:p>
        </w:tc>
        <w:tc>
          <w:tcPr>
            <w:tcW w:w="3528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rPr>
                <w:iCs/>
              </w:rPr>
              <w:t>Перфорация: наличие. Цвет: цветной. Покрытие: в наличии.. Тип: однослойная. Ширина рулона, мм:  не менее 95 не более 105. Количество слоев, шт: 1.  Длина рулона, м:100-320.</w:t>
            </w:r>
          </w:p>
        </w:tc>
      </w:tr>
      <w:tr w:rsidR="00410717" w:rsidTr="00BE10C1">
        <w:trPr>
          <w:trHeight w:val="57"/>
        </w:trPr>
        <w:tc>
          <w:tcPr>
            <w:tcW w:w="286" w:type="pct"/>
            <w:shd w:val="clear" w:color="auto" w:fill="auto"/>
          </w:tcPr>
          <w:p w:rsidR="00410717" w:rsidRDefault="00410717" w:rsidP="00410717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</w:pPr>
          </w:p>
        </w:tc>
        <w:tc>
          <w:tcPr>
            <w:tcW w:w="1186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>Полотенце бумажное Z слож</w:t>
            </w:r>
          </w:p>
        </w:tc>
        <w:tc>
          <w:tcPr>
            <w:tcW w:w="3528" w:type="pct"/>
            <w:shd w:val="clear" w:color="auto" w:fill="auto"/>
          </w:tcPr>
          <w:p w:rsidR="00410717" w:rsidRDefault="00410717" w:rsidP="00BE10C1">
            <w:pPr>
              <w:jc w:val="both"/>
              <w:rPr>
                <w:iCs/>
              </w:rPr>
            </w:pPr>
            <w:r>
              <w:rPr>
                <w:iCs/>
              </w:rPr>
              <w:t xml:space="preserve">Материал – целлюлоза; длина не менее 220 мм не более 230 мм; ширина не менее 195 мм не более 205 мм; цвет – белый, кремовый; количество слоев не менее 1; тип сложения – </w:t>
            </w:r>
            <w:r>
              <w:rPr>
                <w:iCs/>
                <w:lang w:val="en-US"/>
              </w:rPr>
              <w:t>Z</w:t>
            </w:r>
            <w:r>
              <w:rPr>
                <w:iCs/>
              </w:rPr>
              <w:t>;</w:t>
            </w:r>
          </w:p>
        </w:tc>
      </w:tr>
      <w:tr w:rsidR="00410717" w:rsidTr="00BE10C1">
        <w:trPr>
          <w:trHeight w:val="57"/>
        </w:trPr>
        <w:tc>
          <w:tcPr>
            <w:tcW w:w="286" w:type="pct"/>
            <w:shd w:val="clear" w:color="auto" w:fill="auto"/>
          </w:tcPr>
          <w:p w:rsidR="00410717" w:rsidRDefault="00410717" w:rsidP="00410717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</w:pPr>
          </w:p>
        </w:tc>
        <w:tc>
          <w:tcPr>
            <w:tcW w:w="1186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 xml:space="preserve">Мыло жидкое </w:t>
            </w:r>
          </w:p>
          <w:p w:rsidR="00410717" w:rsidRDefault="00410717" w:rsidP="00BE10C1">
            <w:pPr>
              <w:jc w:val="both"/>
            </w:pPr>
          </w:p>
        </w:tc>
        <w:tc>
          <w:tcPr>
            <w:tcW w:w="3528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rPr>
                <w:iCs/>
              </w:rPr>
              <w:t xml:space="preserve">Состав: ПАВ и триклозан и специальные добавки и консервант и вода и неионогенные ПАВ и амфотерные ПАВ и поли(гексаметиленбигуанид)гидрохлорид и неорганические соли и алкилдиметилбензиламмоний хлорид и  комплексообразователь. Водородный показатель рН, единиц: не менее 6,5 не более 7. </w:t>
            </w:r>
          </w:p>
        </w:tc>
      </w:tr>
      <w:tr w:rsidR="00410717" w:rsidTr="00BE10C1">
        <w:trPr>
          <w:trHeight w:val="57"/>
        </w:trPr>
        <w:tc>
          <w:tcPr>
            <w:tcW w:w="286" w:type="pct"/>
            <w:shd w:val="clear" w:color="auto" w:fill="auto"/>
          </w:tcPr>
          <w:p w:rsidR="00410717" w:rsidRDefault="00410717" w:rsidP="00410717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</w:pPr>
          </w:p>
        </w:tc>
        <w:tc>
          <w:tcPr>
            <w:tcW w:w="1186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 xml:space="preserve">Мешок для мусора(пакет) </w:t>
            </w:r>
          </w:p>
        </w:tc>
        <w:tc>
          <w:tcPr>
            <w:tcW w:w="3528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rPr>
                <w:iCs/>
              </w:rPr>
              <w:t xml:space="preserve">Объём, л: тип 1 - </w:t>
            </w:r>
            <w:r>
              <w:t xml:space="preserve">не менее </w:t>
            </w:r>
            <w:r>
              <w:rPr>
                <w:iCs/>
              </w:rPr>
              <w:t xml:space="preserve">30 и тип 2 - </w:t>
            </w:r>
            <w:r>
              <w:t xml:space="preserve">не менее </w:t>
            </w:r>
            <w:r>
              <w:rPr>
                <w:iCs/>
              </w:rPr>
              <w:t xml:space="preserve">120. Дно: плоское. Плотность, мкм: тип 1 </w:t>
            </w:r>
            <w:r>
              <w:t xml:space="preserve">не </w:t>
            </w:r>
            <w:r>
              <w:lastRenderedPageBreak/>
              <w:t xml:space="preserve">менее </w:t>
            </w:r>
            <w:r>
              <w:rPr>
                <w:iCs/>
              </w:rPr>
              <w:t xml:space="preserve">15 и тип 2 </w:t>
            </w:r>
            <w:r>
              <w:t xml:space="preserve">не менее </w:t>
            </w:r>
            <w:r>
              <w:rPr>
                <w:iCs/>
              </w:rPr>
              <w:t>15. Цвет: Черный</w:t>
            </w:r>
          </w:p>
        </w:tc>
      </w:tr>
      <w:tr w:rsidR="00410717" w:rsidTr="00BE10C1">
        <w:trPr>
          <w:trHeight w:val="57"/>
        </w:trPr>
        <w:tc>
          <w:tcPr>
            <w:tcW w:w="286" w:type="pct"/>
            <w:shd w:val="clear" w:color="auto" w:fill="auto"/>
          </w:tcPr>
          <w:p w:rsidR="00410717" w:rsidRDefault="00410717" w:rsidP="00410717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</w:pPr>
          </w:p>
        </w:tc>
        <w:tc>
          <w:tcPr>
            <w:tcW w:w="1186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>Гель для туалета Санокс,Доместос,</w:t>
            </w:r>
          </w:p>
          <w:p w:rsidR="00410717" w:rsidRDefault="00410717" w:rsidP="00BE10C1">
            <w:pPr>
              <w:jc w:val="both"/>
            </w:pPr>
            <w:r>
              <w:t>Санфор,</w:t>
            </w:r>
            <w:r>
              <w:rPr>
                <w:lang w:val="en-US"/>
              </w:rPr>
              <w:t>Dos</w:t>
            </w:r>
            <w:r>
              <w:t>-</w:t>
            </w:r>
            <w:r>
              <w:rPr>
                <w:lang w:val="en-US"/>
              </w:rPr>
              <w:t>gel</w:t>
            </w:r>
            <w:r>
              <w:t>.Золушка,Белизна-</w:t>
            </w:r>
          </w:p>
          <w:p w:rsidR="00410717" w:rsidRDefault="00410717" w:rsidP="00BE10C1">
            <w:pPr>
              <w:jc w:val="both"/>
            </w:pPr>
            <w:r>
              <w:t>Гель или эквивалент)</w:t>
            </w:r>
          </w:p>
        </w:tc>
        <w:tc>
          <w:tcPr>
            <w:tcW w:w="3528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>Назначение средства: для уборки унитаза. Форма выпуска: гель. Состав: вода и гипохлорит натрия и амфотерные ПАВ и анионные ПАВ и гидроксид натрия и силикат натрия и соляная кислота и неионогенные ПАВ и отдушка.</w:t>
            </w:r>
          </w:p>
        </w:tc>
      </w:tr>
      <w:tr w:rsidR="00410717" w:rsidTr="00BE10C1">
        <w:trPr>
          <w:trHeight w:val="57"/>
        </w:trPr>
        <w:tc>
          <w:tcPr>
            <w:tcW w:w="286" w:type="pct"/>
            <w:shd w:val="clear" w:color="auto" w:fill="auto"/>
          </w:tcPr>
          <w:p w:rsidR="00410717" w:rsidRDefault="00410717" w:rsidP="00410717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</w:pPr>
          </w:p>
        </w:tc>
        <w:tc>
          <w:tcPr>
            <w:tcW w:w="1186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 xml:space="preserve">Таблетки для писсуаров </w:t>
            </w:r>
          </w:p>
        </w:tc>
        <w:tc>
          <w:tcPr>
            <w:tcW w:w="3528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>Назначение: устраняет неприятные запахи. Состав: неионогенные ПАВ и анионные ПАВ и ароматизатор и  триполифосфат натрия .</w:t>
            </w:r>
          </w:p>
        </w:tc>
      </w:tr>
      <w:tr w:rsidR="00410717" w:rsidTr="00BE10C1">
        <w:trPr>
          <w:trHeight w:val="57"/>
        </w:trPr>
        <w:tc>
          <w:tcPr>
            <w:tcW w:w="286" w:type="pct"/>
            <w:shd w:val="clear" w:color="auto" w:fill="auto"/>
          </w:tcPr>
          <w:p w:rsidR="00410717" w:rsidRDefault="00410717" w:rsidP="00410717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</w:pPr>
          </w:p>
        </w:tc>
        <w:tc>
          <w:tcPr>
            <w:tcW w:w="1186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 xml:space="preserve">Освежитель воздуха </w:t>
            </w:r>
          </w:p>
          <w:p w:rsidR="00410717" w:rsidRDefault="00410717" w:rsidP="00BE10C1">
            <w:pPr>
              <w:jc w:val="both"/>
            </w:pPr>
            <w:r>
              <w:rPr>
                <w:lang w:val="en-US"/>
              </w:rPr>
              <w:t>Toilex</w:t>
            </w:r>
            <w:r>
              <w:t>.</w:t>
            </w:r>
            <w:r>
              <w:rPr>
                <w:lang w:val="en-US"/>
              </w:rPr>
              <w:t>Gold</w:t>
            </w:r>
            <w:r>
              <w:t xml:space="preserve"> </w:t>
            </w:r>
            <w:r>
              <w:rPr>
                <w:lang w:val="en-US"/>
              </w:rPr>
              <w:t>Wind</w:t>
            </w:r>
            <w:r>
              <w:t>. (или эквивалент)</w:t>
            </w:r>
          </w:p>
        </w:tc>
        <w:tc>
          <w:tcPr>
            <w:tcW w:w="3528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 xml:space="preserve">Назначение: </w:t>
            </w:r>
            <w:r>
              <w:rPr>
                <w:iCs/>
              </w:rPr>
              <w:t xml:space="preserve">будет </w:t>
            </w:r>
            <w:r>
              <w:t xml:space="preserve">устранять запахи. Вид продукта: </w:t>
            </w:r>
            <w:r>
              <w:rPr>
                <w:iCs/>
              </w:rPr>
              <w:t xml:space="preserve">будет </w:t>
            </w:r>
            <w:r>
              <w:t>аэрозоль. Состав: Консервант и неионогенные ПАВ и вода и бутан и пропан и изобутан и фосфонаты и растворитель и водный раствор аммиака и линалоол и сжатый воздух и неионогенные ПАВ и денатурат и консервант и отдушка и ароматизатор.</w:t>
            </w:r>
          </w:p>
        </w:tc>
      </w:tr>
      <w:tr w:rsidR="00410717" w:rsidTr="00BE10C1">
        <w:trPr>
          <w:trHeight w:val="57"/>
        </w:trPr>
        <w:tc>
          <w:tcPr>
            <w:tcW w:w="286" w:type="pct"/>
            <w:shd w:val="clear" w:color="auto" w:fill="auto"/>
          </w:tcPr>
          <w:p w:rsidR="00410717" w:rsidRDefault="00410717" w:rsidP="00410717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</w:pPr>
          </w:p>
        </w:tc>
        <w:tc>
          <w:tcPr>
            <w:tcW w:w="1186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>Средство для чистки изделий из кожи (</w:t>
            </w:r>
            <w:r>
              <w:rPr>
                <w:lang w:val="en-US"/>
              </w:rPr>
              <w:t>Unicum</w:t>
            </w:r>
            <w:r>
              <w:t>.</w:t>
            </w:r>
            <w:r>
              <w:rPr>
                <w:lang w:val="en-US"/>
              </w:rPr>
              <w:t>Grass</w:t>
            </w:r>
            <w:r>
              <w:t xml:space="preserve"> или эквивалент)</w:t>
            </w:r>
          </w:p>
        </w:tc>
        <w:tc>
          <w:tcPr>
            <w:tcW w:w="3528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>Форма выпуска: жидкость. чистка кожаной мебели: подходит для чистки кожаной мебели. Состав: Неионогенные поверхностно-активные вещества и воск и ароматизатор и очищенная вода и ухаживающие добавки и  отдушка и  силиконовая эмульсия и консерванты .</w:t>
            </w:r>
          </w:p>
        </w:tc>
      </w:tr>
      <w:tr w:rsidR="00410717" w:rsidTr="00BE10C1">
        <w:trPr>
          <w:trHeight w:val="57"/>
        </w:trPr>
        <w:tc>
          <w:tcPr>
            <w:tcW w:w="286" w:type="pct"/>
            <w:shd w:val="clear" w:color="auto" w:fill="auto"/>
          </w:tcPr>
          <w:p w:rsidR="00410717" w:rsidRDefault="00410717" w:rsidP="00410717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</w:pPr>
          </w:p>
        </w:tc>
        <w:tc>
          <w:tcPr>
            <w:tcW w:w="1186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>Средство дезинфицирующее тип 3 (Ника-хлор,ДезАктив-Хлор,Хлорамн, Анолит,Дезитабс или эквивалент)</w:t>
            </w:r>
          </w:p>
        </w:tc>
        <w:tc>
          <w:tcPr>
            <w:tcW w:w="3528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 xml:space="preserve">Действующие вещества: [N,N-бис(3-аминопропил) додециламин] и Алкилдиметилбензиламмоний хлорид (АДБАХ) и  Алкилдиметилэтилбензиламмоний хлорид и  Дидецилдиметиламмоний хлорид и  Вспомогательные компоненты и  ПАВы. показатель активности водородных ионов (pH), </w:t>
            </w:r>
            <w:r>
              <w:rPr>
                <w:iCs/>
              </w:rPr>
              <w:t xml:space="preserve">единиц: не менее </w:t>
            </w:r>
            <w:r>
              <w:t xml:space="preserve">11. Срок годности: в рабочем растворе 22 дней. Расход средства на поверхности способом протирание, </w:t>
            </w:r>
            <w:r>
              <w:rPr>
                <w:iCs/>
              </w:rPr>
              <w:t>мл/м</w:t>
            </w:r>
            <w:r>
              <w:rPr>
                <w:iCs/>
                <w:vertAlign w:val="superscript"/>
              </w:rPr>
              <w:t>2</w:t>
            </w:r>
            <w:r>
              <w:rPr>
                <w:iCs/>
              </w:rPr>
              <w:t>:</w:t>
            </w:r>
            <w:r>
              <w:t xml:space="preserve"> 100. Активно в отношении: Бактерии: Грамотрицательные бактерии, Грамположительные бактерии. Активно в отношении: Патогенные грибы: Дерматофитон и Кандида и Плесневые грибы.</w:t>
            </w:r>
          </w:p>
        </w:tc>
      </w:tr>
      <w:tr w:rsidR="00410717" w:rsidTr="00BE10C1">
        <w:trPr>
          <w:trHeight w:val="57"/>
        </w:trPr>
        <w:tc>
          <w:tcPr>
            <w:tcW w:w="286" w:type="pct"/>
            <w:shd w:val="clear" w:color="auto" w:fill="auto"/>
          </w:tcPr>
          <w:p w:rsidR="00410717" w:rsidRDefault="00410717" w:rsidP="00410717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</w:pPr>
          </w:p>
        </w:tc>
        <w:tc>
          <w:tcPr>
            <w:tcW w:w="1186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rPr>
                <w:color w:val="000000"/>
              </w:rPr>
              <w:t>Профессиональное универсальное чистящее средство (</w:t>
            </w:r>
            <w:r>
              <w:t>Санокс,Доместос,</w:t>
            </w:r>
          </w:p>
          <w:p w:rsidR="00410717" w:rsidRDefault="00410717" w:rsidP="00BE10C1">
            <w:pPr>
              <w:jc w:val="both"/>
            </w:pPr>
            <w:r>
              <w:t>Санфор,</w:t>
            </w:r>
            <w:r>
              <w:rPr>
                <w:lang w:val="en-US"/>
              </w:rPr>
              <w:t>Dos</w:t>
            </w:r>
            <w:r>
              <w:t>-</w:t>
            </w:r>
            <w:r>
              <w:rPr>
                <w:lang w:val="en-US"/>
              </w:rPr>
              <w:t>gel</w:t>
            </w:r>
            <w:r>
              <w:t>.Золушка,Белизна-</w:t>
            </w:r>
          </w:p>
          <w:p w:rsidR="00410717" w:rsidRDefault="00410717" w:rsidP="00BE10C1">
            <w:pPr>
              <w:jc w:val="both"/>
            </w:pPr>
            <w:r>
              <w:t>Гель или эквивалент)</w:t>
            </w:r>
          </w:p>
          <w:p w:rsidR="00410717" w:rsidRDefault="00410717" w:rsidP="00BE10C1">
            <w:pPr>
              <w:jc w:val="both"/>
            </w:pPr>
          </w:p>
        </w:tc>
        <w:tc>
          <w:tcPr>
            <w:tcW w:w="3528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rPr>
                <w:color w:val="000000"/>
              </w:rPr>
              <w:t>Нетоксично, биоразлагаемо, пожаро-, взрывобезопасно. Нейтральное универсальное моющее средство. Средство для ручной мойки и очистки любых твердых поверхностей, полов и других поверхностей. Жидкость с антибактериальным эффектом</w:t>
            </w:r>
          </w:p>
        </w:tc>
      </w:tr>
      <w:tr w:rsidR="00410717" w:rsidTr="00BE10C1">
        <w:trPr>
          <w:trHeight w:val="57"/>
        </w:trPr>
        <w:tc>
          <w:tcPr>
            <w:tcW w:w="286" w:type="pct"/>
            <w:shd w:val="clear" w:color="auto" w:fill="auto"/>
          </w:tcPr>
          <w:p w:rsidR="00410717" w:rsidRDefault="00410717" w:rsidP="00410717">
            <w:pPr>
              <w:numPr>
                <w:ilvl w:val="0"/>
                <w:numId w:val="36"/>
              </w:numPr>
              <w:ind w:left="0" w:firstLine="0"/>
              <w:contextualSpacing/>
              <w:jc w:val="both"/>
            </w:pPr>
          </w:p>
        </w:tc>
        <w:tc>
          <w:tcPr>
            <w:tcW w:w="1186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t xml:space="preserve">Универсальное моющее средство эконом . Концентрат. 5л Универсальное моющее </w:t>
            </w:r>
            <w:r>
              <w:lastRenderedPageBreak/>
              <w:t>средство (Прогресс,</w:t>
            </w:r>
          </w:p>
          <w:p w:rsidR="00410717" w:rsidRDefault="00410717" w:rsidP="00BE10C1">
            <w:pPr>
              <w:jc w:val="both"/>
            </w:pPr>
            <w:r>
              <w:t>Поликор или эквивалент)</w:t>
            </w:r>
          </w:p>
          <w:p w:rsidR="00410717" w:rsidRDefault="00410717" w:rsidP="00BE10C1">
            <w:pPr>
              <w:jc w:val="both"/>
              <w:rPr>
                <w:color w:val="000000"/>
              </w:rPr>
            </w:pPr>
          </w:p>
        </w:tc>
        <w:tc>
          <w:tcPr>
            <w:tcW w:w="3528" w:type="pct"/>
            <w:shd w:val="clear" w:color="auto" w:fill="auto"/>
          </w:tcPr>
          <w:p w:rsidR="00410717" w:rsidRDefault="00410717" w:rsidP="00BE10C1">
            <w:pPr>
              <w:jc w:val="both"/>
            </w:pPr>
            <w:r>
              <w:lastRenderedPageBreak/>
              <w:t xml:space="preserve">Нейтральное моющее низкопенное средство. </w:t>
            </w:r>
            <w:r>
              <w:rPr>
                <w:color w:val="000000"/>
              </w:rPr>
              <w:t xml:space="preserve">будет </w:t>
            </w:r>
            <w:r>
              <w:t xml:space="preserve">удалять основные виды загрязнений со всех типов твердых поверхностей. Не </w:t>
            </w:r>
            <w:r>
              <w:rPr>
                <w:color w:val="000000"/>
              </w:rPr>
              <w:t xml:space="preserve">будет </w:t>
            </w:r>
            <w:r>
              <w:t xml:space="preserve">требовать смывания и оставлять разводов. Экологически безопасно. При размораживании сохраняет моющие свойства. </w:t>
            </w:r>
          </w:p>
        </w:tc>
      </w:tr>
    </w:tbl>
    <w:p w:rsidR="00410717" w:rsidRDefault="00410717" w:rsidP="00410717">
      <w:pPr>
        <w:tabs>
          <w:tab w:val="left" w:pos="1155"/>
          <w:tab w:val="left" w:pos="3782"/>
        </w:tabs>
        <w:jc w:val="both"/>
        <w:sectPr w:rsidR="00410717" w:rsidSect="00410717"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</w:p>
    <w:p w:rsidR="00410717" w:rsidRDefault="00410717" w:rsidP="00410717">
      <w:pPr>
        <w:spacing w:after="200" w:line="276" w:lineRule="auto"/>
      </w:pPr>
      <w:r>
        <w:lastRenderedPageBreak/>
        <w:t xml:space="preserve">                                                                                                                                Приложение № 3</w:t>
      </w:r>
    </w:p>
    <w:p w:rsidR="00410717" w:rsidRDefault="00410717" w:rsidP="00410717">
      <w:pPr>
        <w:ind w:left="5670"/>
      </w:pPr>
      <w:r>
        <w:t xml:space="preserve">                   к Договору № ____________</w:t>
      </w:r>
    </w:p>
    <w:p w:rsidR="00410717" w:rsidRDefault="00410717" w:rsidP="00410717">
      <w:pPr>
        <w:shd w:val="clear" w:color="auto" w:fill="FFFFFF"/>
        <w:ind w:left="5670" w:right="28"/>
      </w:pPr>
      <w:r>
        <w:t xml:space="preserve">                   от «____» ____________20___ г.</w:t>
      </w:r>
    </w:p>
    <w:p w:rsidR="00410717" w:rsidRDefault="00410717" w:rsidP="00410717">
      <w:pPr>
        <w:jc w:val="center"/>
        <w:rPr>
          <w:szCs w:val="28"/>
        </w:rPr>
      </w:pPr>
      <w:r>
        <w:rPr>
          <w:szCs w:val="28"/>
        </w:rPr>
        <w:t>Спецификация оказываемых услуг</w:t>
      </w:r>
    </w:p>
    <w:p w:rsidR="00410717" w:rsidRDefault="00410717" w:rsidP="00410717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2705"/>
        <w:gridCol w:w="1223"/>
        <w:gridCol w:w="1509"/>
        <w:gridCol w:w="2096"/>
        <w:gridCol w:w="2084"/>
      </w:tblGrid>
      <w:tr w:rsidR="00410717" w:rsidTr="00BE10C1">
        <w:tc>
          <w:tcPr>
            <w:tcW w:w="804" w:type="dxa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2705" w:type="dxa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оказываемых услуг</w:t>
            </w:r>
          </w:p>
        </w:tc>
        <w:tc>
          <w:tcPr>
            <w:tcW w:w="1223" w:type="dxa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 изм.</w:t>
            </w:r>
          </w:p>
        </w:tc>
        <w:tc>
          <w:tcPr>
            <w:tcW w:w="1509" w:type="dxa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Кол-во </w:t>
            </w:r>
          </w:p>
        </w:tc>
        <w:tc>
          <w:tcPr>
            <w:tcW w:w="2096" w:type="dxa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Цена за </w:t>
            </w:r>
          </w:p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ед., в руб. </w:t>
            </w:r>
          </w:p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учетом НДС</w:t>
            </w:r>
          </w:p>
        </w:tc>
        <w:tc>
          <w:tcPr>
            <w:tcW w:w="2084" w:type="dxa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Сумма, в руб.</w:t>
            </w:r>
          </w:p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учетом НДС</w:t>
            </w:r>
          </w:p>
        </w:tc>
      </w:tr>
      <w:tr w:rsidR="00410717" w:rsidTr="00BE10C1">
        <w:tc>
          <w:tcPr>
            <w:tcW w:w="804" w:type="dxa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705" w:type="dxa"/>
            <w:shd w:val="clear" w:color="auto" w:fill="auto"/>
          </w:tcPr>
          <w:p w:rsidR="00410717" w:rsidRDefault="00410717" w:rsidP="00BE10C1">
            <w:pPr>
              <w:rPr>
                <w:sz w:val="16"/>
                <w:szCs w:val="16"/>
              </w:rPr>
            </w:pPr>
            <w:r>
              <w:t>оказание клининговых услуг по комплексной уборке коридоров и стен</w:t>
            </w:r>
          </w:p>
        </w:tc>
        <w:tc>
          <w:tcPr>
            <w:tcW w:w="1223" w:type="dxa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месяц</w:t>
            </w:r>
          </w:p>
        </w:tc>
        <w:tc>
          <w:tcPr>
            <w:tcW w:w="1509" w:type="dxa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410717" w:rsidRDefault="00410717" w:rsidP="00BE10C1"/>
        </w:tc>
        <w:tc>
          <w:tcPr>
            <w:tcW w:w="2084" w:type="dxa"/>
            <w:shd w:val="clear" w:color="auto" w:fill="auto"/>
          </w:tcPr>
          <w:p w:rsidR="00410717" w:rsidRDefault="00410717" w:rsidP="00BE10C1"/>
        </w:tc>
      </w:tr>
      <w:tr w:rsidR="00410717" w:rsidTr="00BE10C1">
        <w:trPr>
          <w:trHeight w:val="276"/>
        </w:trPr>
        <w:tc>
          <w:tcPr>
            <w:tcW w:w="804" w:type="dxa"/>
            <w:vMerge w:val="restart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705" w:type="dxa"/>
            <w:vMerge w:val="restart"/>
            <w:shd w:val="clear" w:color="auto" w:fill="auto"/>
          </w:tcPr>
          <w:p w:rsidR="00410717" w:rsidRDefault="00410717" w:rsidP="00BE10C1">
            <w:r>
              <w:t>оказание клининговых услуг по комплексной уборке санитарных зон</w:t>
            </w:r>
          </w:p>
        </w:tc>
        <w:tc>
          <w:tcPr>
            <w:tcW w:w="1223" w:type="dxa"/>
            <w:vMerge w:val="restart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месяц</w:t>
            </w:r>
          </w:p>
        </w:tc>
        <w:tc>
          <w:tcPr>
            <w:tcW w:w="1509" w:type="dxa"/>
            <w:vMerge w:val="restart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96" w:type="dxa"/>
            <w:vMerge w:val="restart"/>
            <w:shd w:val="clear" w:color="auto" w:fill="auto"/>
          </w:tcPr>
          <w:p w:rsidR="00410717" w:rsidRDefault="00410717" w:rsidP="00BE10C1"/>
        </w:tc>
        <w:tc>
          <w:tcPr>
            <w:tcW w:w="2084" w:type="dxa"/>
            <w:vMerge w:val="restart"/>
            <w:shd w:val="clear" w:color="auto" w:fill="auto"/>
          </w:tcPr>
          <w:p w:rsidR="00410717" w:rsidRDefault="00410717" w:rsidP="00BE10C1"/>
        </w:tc>
      </w:tr>
      <w:tr w:rsidR="00410717" w:rsidTr="00BE10C1">
        <w:trPr>
          <w:trHeight w:val="276"/>
        </w:trPr>
        <w:tc>
          <w:tcPr>
            <w:tcW w:w="804" w:type="dxa"/>
            <w:vMerge w:val="restart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705" w:type="dxa"/>
            <w:vMerge w:val="restart"/>
            <w:shd w:val="clear" w:color="auto" w:fill="auto"/>
          </w:tcPr>
          <w:p w:rsidR="00410717" w:rsidRDefault="00410717" w:rsidP="00BE10C1">
            <w:pPr>
              <w:rPr>
                <w:sz w:val="16"/>
                <w:szCs w:val="16"/>
              </w:rPr>
            </w:pPr>
            <w:r>
              <w:t>оказание клининговых услуг по комплексной уборке кабинетов</w:t>
            </w:r>
          </w:p>
        </w:tc>
        <w:tc>
          <w:tcPr>
            <w:tcW w:w="1223" w:type="dxa"/>
            <w:vMerge w:val="restart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месяц</w:t>
            </w:r>
          </w:p>
        </w:tc>
        <w:tc>
          <w:tcPr>
            <w:tcW w:w="1509" w:type="dxa"/>
            <w:vMerge w:val="restart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96" w:type="dxa"/>
            <w:vMerge w:val="restart"/>
            <w:shd w:val="clear" w:color="auto" w:fill="auto"/>
          </w:tcPr>
          <w:p w:rsidR="00410717" w:rsidRDefault="00410717" w:rsidP="00BE10C1"/>
        </w:tc>
        <w:tc>
          <w:tcPr>
            <w:tcW w:w="2084" w:type="dxa"/>
            <w:vMerge w:val="restart"/>
            <w:shd w:val="clear" w:color="auto" w:fill="auto"/>
          </w:tcPr>
          <w:p w:rsidR="00410717" w:rsidRDefault="00410717" w:rsidP="00BE10C1"/>
        </w:tc>
      </w:tr>
      <w:tr w:rsidR="00410717" w:rsidTr="00BE10C1">
        <w:trPr>
          <w:trHeight w:val="276"/>
        </w:trPr>
        <w:tc>
          <w:tcPr>
            <w:tcW w:w="804" w:type="dxa"/>
            <w:vMerge w:val="restart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705" w:type="dxa"/>
            <w:vMerge w:val="restart"/>
            <w:shd w:val="clear" w:color="auto" w:fill="auto"/>
          </w:tcPr>
          <w:p w:rsidR="00410717" w:rsidRDefault="00410717" w:rsidP="00BE10C1">
            <w:pPr>
              <w:rPr>
                <w:sz w:val="16"/>
                <w:szCs w:val="16"/>
              </w:rPr>
            </w:pPr>
            <w:r>
              <w:t>оказание клининговых услуг по генеральной уборке коридоров и стен</w:t>
            </w:r>
          </w:p>
        </w:tc>
        <w:tc>
          <w:tcPr>
            <w:tcW w:w="1223" w:type="dxa"/>
            <w:vMerge w:val="restart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месяц</w:t>
            </w:r>
          </w:p>
        </w:tc>
        <w:tc>
          <w:tcPr>
            <w:tcW w:w="1509" w:type="dxa"/>
            <w:vMerge w:val="restart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96" w:type="dxa"/>
            <w:vMerge w:val="restart"/>
            <w:shd w:val="clear" w:color="auto" w:fill="auto"/>
          </w:tcPr>
          <w:p w:rsidR="00410717" w:rsidRDefault="00410717" w:rsidP="00BE10C1"/>
        </w:tc>
        <w:tc>
          <w:tcPr>
            <w:tcW w:w="2084" w:type="dxa"/>
            <w:vMerge w:val="restart"/>
            <w:shd w:val="clear" w:color="auto" w:fill="auto"/>
          </w:tcPr>
          <w:p w:rsidR="00410717" w:rsidRDefault="00410717" w:rsidP="00BE10C1"/>
        </w:tc>
      </w:tr>
      <w:tr w:rsidR="00410717" w:rsidTr="00BE10C1">
        <w:trPr>
          <w:trHeight w:val="1172"/>
        </w:trPr>
        <w:tc>
          <w:tcPr>
            <w:tcW w:w="804" w:type="dxa"/>
            <w:vMerge w:val="restart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2705" w:type="dxa"/>
            <w:vMerge w:val="restart"/>
            <w:shd w:val="clear" w:color="auto" w:fill="auto"/>
          </w:tcPr>
          <w:p w:rsidR="00410717" w:rsidRDefault="00410717" w:rsidP="00BE10C1">
            <w:pPr>
              <w:rPr>
                <w:sz w:val="16"/>
                <w:szCs w:val="16"/>
              </w:rPr>
            </w:pPr>
            <w:r>
              <w:t>оказание клининговых услуг по генеральной уборке санитарных зон</w:t>
            </w:r>
          </w:p>
        </w:tc>
        <w:tc>
          <w:tcPr>
            <w:tcW w:w="1223" w:type="dxa"/>
            <w:vMerge w:val="restart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месяц</w:t>
            </w:r>
          </w:p>
        </w:tc>
        <w:tc>
          <w:tcPr>
            <w:tcW w:w="1509" w:type="dxa"/>
            <w:vMerge w:val="restart"/>
            <w:shd w:val="clear" w:color="auto" w:fill="auto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96" w:type="dxa"/>
            <w:vMerge w:val="restart"/>
            <w:shd w:val="clear" w:color="auto" w:fill="auto"/>
          </w:tcPr>
          <w:p w:rsidR="00410717" w:rsidRDefault="00410717" w:rsidP="00BE10C1"/>
        </w:tc>
        <w:tc>
          <w:tcPr>
            <w:tcW w:w="2084" w:type="dxa"/>
            <w:vMerge w:val="restart"/>
            <w:shd w:val="clear" w:color="auto" w:fill="auto"/>
          </w:tcPr>
          <w:p w:rsidR="00410717" w:rsidRDefault="00410717" w:rsidP="00BE10C1"/>
        </w:tc>
      </w:tr>
      <w:tr w:rsidR="00410717" w:rsidTr="00BE10C1">
        <w:trPr>
          <w:trHeight w:val="276"/>
        </w:trPr>
        <w:tc>
          <w:tcPr>
            <w:tcW w:w="804" w:type="dxa"/>
            <w:vMerge w:val="restart"/>
            <w:shd w:val="clear" w:color="FFFFFF" w:fill="FFFFFF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705" w:type="dxa"/>
            <w:vMerge w:val="restart"/>
            <w:shd w:val="clear" w:color="FFFFFF" w:fill="FFFFFF"/>
          </w:tcPr>
          <w:p w:rsidR="00410717" w:rsidRDefault="00410717" w:rsidP="00BE10C1">
            <w:pPr>
              <w:rPr>
                <w:sz w:val="16"/>
                <w:szCs w:val="16"/>
              </w:rPr>
            </w:pPr>
            <w:r>
              <w:t>оказание клининговых услуг по генеральной уборке кабинетов</w:t>
            </w:r>
          </w:p>
        </w:tc>
        <w:tc>
          <w:tcPr>
            <w:tcW w:w="1223" w:type="dxa"/>
            <w:vMerge w:val="restart"/>
            <w:shd w:val="clear" w:color="FFFFFF" w:fill="FFFFFF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месяц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:rsidR="00410717" w:rsidRDefault="00410717" w:rsidP="00BE10C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96" w:type="dxa"/>
            <w:vMerge w:val="restart"/>
            <w:shd w:val="clear" w:color="FFFFFF" w:fill="FFFFFF"/>
          </w:tcPr>
          <w:p w:rsidR="00410717" w:rsidRDefault="00410717" w:rsidP="00BE10C1"/>
        </w:tc>
        <w:tc>
          <w:tcPr>
            <w:tcW w:w="2084" w:type="dxa"/>
            <w:vMerge w:val="restart"/>
            <w:shd w:val="clear" w:color="FFFFFF" w:fill="FFFFFF"/>
          </w:tcPr>
          <w:p w:rsidR="00410717" w:rsidRDefault="00410717" w:rsidP="00BE10C1"/>
        </w:tc>
      </w:tr>
      <w:tr w:rsidR="00410717" w:rsidTr="00BE10C1">
        <w:tc>
          <w:tcPr>
            <w:tcW w:w="10421" w:type="dxa"/>
            <w:gridSpan w:val="6"/>
            <w:shd w:val="clear" w:color="auto" w:fill="auto"/>
          </w:tcPr>
          <w:p w:rsidR="00410717" w:rsidRDefault="00410717" w:rsidP="00BE10C1">
            <w:pPr>
              <w:rPr>
                <w:szCs w:val="28"/>
              </w:rPr>
            </w:pPr>
            <w:r>
              <w:rPr>
                <w:b/>
                <w:bCs/>
                <w:szCs w:val="28"/>
              </w:rPr>
              <w:t xml:space="preserve">Итого: </w:t>
            </w:r>
          </w:p>
        </w:tc>
      </w:tr>
    </w:tbl>
    <w:p w:rsidR="00410717" w:rsidRDefault="00410717" w:rsidP="00410717">
      <w:pPr>
        <w:rPr>
          <w:rFonts w:eastAsia="Calibri"/>
          <w:b/>
          <w:lang w:val="en-US" w:eastAsia="ar-SA"/>
        </w:rPr>
      </w:pPr>
    </w:p>
    <w:p w:rsidR="00410717" w:rsidRDefault="00410717" w:rsidP="00410717">
      <w:pPr>
        <w:rPr>
          <w:rFonts w:eastAsia="Calibri"/>
        </w:rPr>
      </w:pPr>
      <w:r>
        <w:rPr>
          <w:rFonts w:eastAsia="Calibri"/>
          <w:b/>
          <w:lang w:eastAsia="ar-SA"/>
        </w:rPr>
        <w:t xml:space="preserve">                      Заказчик:</w:t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  <w:t>Исполнитель:</w:t>
      </w:r>
    </w:p>
    <w:p w:rsidR="00410717" w:rsidRDefault="00410717" w:rsidP="00410717">
      <w:r>
        <w:rPr>
          <w:rFonts w:eastAsia="Calibri"/>
          <w:lang w:eastAsia="ar-SA"/>
        </w:rPr>
        <w:t>Заместитель начальника Академии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 xml:space="preserve">                 </w:t>
      </w:r>
    </w:p>
    <w:p w:rsidR="00410717" w:rsidRDefault="00410717" w:rsidP="00410717">
      <w:pPr>
        <w:jc w:val="both"/>
        <w:rPr>
          <w:rFonts w:eastAsia="Calibri"/>
        </w:rPr>
      </w:pPr>
    </w:p>
    <w:p w:rsidR="00410717" w:rsidRDefault="00410717" w:rsidP="00410717">
      <w:pPr>
        <w:jc w:val="both"/>
        <w:rPr>
          <w:rFonts w:eastAsia="Calibri"/>
        </w:rPr>
      </w:pPr>
      <w:r>
        <w:rPr>
          <w:rFonts w:eastAsia="Calibri"/>
          <w:lang w:eastAsia="ar-SA"/>
        </w:rPr>
        <w:t xml:space="preserve"> ________________ /_____________/</w:t>
      </w:r>
      <w:r>
        <w:rPr>
          <w:rFonts w:eastAsia="Calibri"/>
          <w:lang w:eastAsia="ar-SA"/>
        </w:rPr>
        <w:tab/>
        <w:t xml:space="preserve">                               ________________ /____________/</w:t>
      </w:r>
    </w:p>
    <w:p w:rsidR="00410717" w:rsidRDefault="00410717" w:rsidP="00410717">
      <w:pPr>
        <w:jc w:val="both"/>
        <w:rPr>
          <w:rFonts w:eastAsia="Calibri"/>
        </w:rPr>
      </w:pPr>
      <w:r>
        <w:rPr>
          <w:rFonts w:eastAsia="Calibri"/>
          <w:lang w:eastAsia="ar-SA"/>
        </w:rPr>
        <w:t>м.п.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 xml:space="preserve"> </w:t>
      </w:r>
      <w:r>
        <w:rPr>
          <w:rFonts w:eastAsia="Calibri"/>
          <w:lang w:eastAsia="ar-SA"/>
        </w:rPr>
        <w:tab/>
        <w:t>м.п.</w:t>
      </w:r>
    </w:p>
    <w:p w:rsidR="00410717" w:rsidRDefault="00410717" w:rsidP="00410717">
      <w:pPr>
        <w:spacing w:after="200" w:line="276" w:lineRule="auto"/>
      </w:pPr>
    </w:p>
    <w:p w:rsidR="00410717" w:rsidRDefault="00410717" w:rsidP="00410717">
      <w:pPr>
        <w:spacing w:after="200" w:line="276" w:lineRule="auto"/>
        <w:ind w:firstLine="7087"/>
      </w:pPr>
    </w:p>
    <w:p w:rsidR="00410717" w:rsidRDefault="00410717" w:rsidP="00410717">
      <w:pPr>
        <w:spacing w:after="200" w:line="276" w:lineRule="auto"/>
        <w:ind w:firstLine="7087"/>
      </w:pPr>
    </w:p>
    <w:p w:rsidR="00410717" w:rsidRDefault="00410717" w:rsidP="00410717">
      <w:pPr>
        <w:spacing w:after="200" w:line="276" w:lineRule="auto"/>
        <w:ind w:right="-851"/>
      </w:pPr>
    </w:p>
    <w:p w:rsidR="00410717" w:rsidRDefault="00410717" w:rsidP="00410717">
      <w:pPr>
        <w:spacing w:after="200" w:line="276" w:lineRule="auto"/>
        <w:ind w:right="-851"/>
      </w:pPr>
    </w:p>
    <w:p w:rsidR="00410717" w:rsidRDefault="00410717">
      <w:r>
        <w:br w:type="page"/>
      </w:r>
    </w:p>
    <w:p w:rsidR="00410717" w:rsidRDefault="00410717" w:rsidP="00410717">
      <w:pPr>
        <w:spacing w:after="200" w:line="276" w:lineRule="auto"/>
        <w:ind w:right="1" w:firstLine="7087"/>
      </w:pPr>
      <w:r>
        <w:t>Приложение № 2</w:t>
      </w:r>
    </w:p>
    <w:p w:rsidR="00410717" w:rsidRDefault="00410717" w:rsidP="00410717">
      <w:pPr>
        <w:ind w:left="5670" w:right="1"/>
      </w:pPr>
      <w:r>
        <w:t xml:space="preserve">                   к Договору № ____________</w:t>
      </w:r>
    </w:p>
    <w:p w:rsidR="00410717" w:rsidRDefault="00410717" w:rsidP="00410717">
      <w:pPr>
        <w:shd w:val="clear" w:color="auto" w:fill="FFFFFF"/>
        <w:ind w:left="5670" w:right="1"/>
      </w:pPr>
      <w:r>
        <w:t xml:space="preserve">                   от «____» ____________20___ г.</w:t>
      </w:r>
    </w:p>
    <w:p w:rsidR="00410717" w:rsidRDefault="00410717" w:rsidP="00410717">
      <w:pPr>
        <w:shd w:val="clear" w:color="FFFFFF" w:fill="FFFFFF"/>
        <w:ind w:left="-284" w:right="1"/>
        <w:jc w:val="center"/>
      </w:pPr>
    </w:p>
    <w:p w:rsidR="00410717" w:rsidRDefault="00410717" w:rsidP="00410717">
      <w:pPr>
        <w:shd w:val="clear" w:color="FFFFFF" w:fill="FFFFFF"/>
        <w:ind w:left="-284" w:right="1"/>
        <w:jc w:val="center"/>
      </w:pPr>
    </w:p>
    <w:p w:rsidR="00410717" w:rsidRDefault="00410717" w:rsidP="00410717">
      <w:pPr>
        <w:shd w:val="clear" w:color="FFFFFF" w:fill="FFFFFF"/>
        <w:ind w:left="-284" w:right="1"/>
        <w:jc w:val="center"/>
      </w:pPr>
      <w:r>
        <w:t>(ФОРМА)</w:t>
      </w:r>
    </w:p>
    <w:p w:rsidR="00410717" w:rsidRDefault="00410717" w:rsidP="00410717">
      <w:pPr>
        <w:ind w:right="1"/>
        <w:jc w:val="center"/>
        <w:rPr>
          <w:rFonts w:eastAsia="Calibri"/>
          <w:b/>
        </w:rPr>
      </w:pPr>
      <w:r>
        <w:rPr>
          <w:rFonts w:eastAsia="Calibri"/>
          <w:b/>
          <w:lang w:eastAsia="ar-SA"/>
        </w:rPr>
        <w:t>АКТ</w:t>
      </w:r>
    </w:p>
    <w:p w:rsidR="00410717" w:rsidRDefault="00410717" w:rsidP="00410717">
      <w:pPr>
        <w:shd w:val="clear" w:color="FFFFFF" w:fill="FFFFFF"/>
        <w:ind w:left="-284" w:right="1"/>
        <w:jc w:val="center"/>
        <w:rPr>
          <w:b/>
        </w:rPr>
      </w:pPr>
      <w:r>
        <w:rPr>
          <w:b/>
        </w:rPr>
        <w:t>ПРИЁМКИ ОКАЗАННЫХ УСЛУГ</w:t>
      </w:r>
    </w:p>
    <w:p w:rsidR="00410717" w:rsidRDefault="00410717" w:rsidP="00410717">
      <w:pPr>
        <w:shd w:val="clear" w:color="FFFFFF" w:fill="FFFFFF"/>
        <w:ind w:left="-284" w:right="1"/>
        <w:jc w:val="center"/>
        <w:rPr>
          <w:b/>
        </w:rPr>
      </w:pPr>
    </w:p>
    <w:p w:rsidR="00410717" w:rsidRDefault="00410717" w:rsidP="00410717">
      <w:pPr>
        <w:shd w:val="clear" w:color="FFFFFF" w:fill="FFFFFF"/>
        <w:ind w:left="5670" w:right="1" w:firstLine="1560"/>
        <w:rPr>
          <w:u w:val="single"/>
        </w:rPr>
      </w:pPr>
      <w:r>
        <w:rPr>
          <w:u w:val="single"/>
        </w:rPr>
        <w:t>«    »               2026 г.</w:t>
      </w:r>
    </w:p>
    <w:p w:rsidR="00410717" w:rsidRDefault="00410717" w:rsidP="00410717">
      <w:pPr>
        <w:shd w:val="clear" w:color="FFFFFF" w:fill="FFFFFF"/>
        <w:tabs>
          <w:tab w:val="left" w:pos="5400"/>
        </w:tabs>
        <w:ind w:left="-284" w:right="1"/>
        <w:rPr>
          <w:b/>
        </w:rPr>
      </w:pPr>
      <w:r>
        <w:rPr>
          <w:b/>
        </w:rPr>
        <w:tab/>
      </w:r>
    </w:p>
    <w:p w:rsidR="00410717" w:rsidRDefault="00410717" w:rsidP="00410717">
      <w:pPr>
        <w:shd w:val="clear" w:color="FFFFFF" w:fill="FFFFFF"/>
        <w:ind w:left="-284" w:right="1"/>
        <w:jc w:val="center"/>
        <w:rPr>
          <w:b/>
        </w:rPr>
      </w:pPr>
    </w:p>
    <w:p w:rsidR="00410717" w:rsidRDefault="00410717" w:rsidP="00410717">
      <w:pPr>
        <w:ind w:right="1"/>
        <w:jc w:val="both"/>
        <w:rPr>
          <w:rFonts w:eastAsia="Calibri"/>
        </w:rPr>
      </w:pPr>
      <w:r>
        <w:rPr>
          <w:rFonts w:eastAsia="Calibri"/>
          <w:lang w:eastAsia="ar-SA"/>
        </w:rPr>
        <w:tab/>
        <w:t xml:space="preserve">Федеральное государственное бюджетное образовательное учреждение высшего образования «Академия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 (Академия ГПС МЧС России), именуемое в дальнейшем Заказчик, </w:t>
      </w:r>
      <w:r>
        <w:t>в лице  _______________________________</w:t>
      </w:r>
      <w:r>
        <w:rPr>
          <w:rFonts w:eastAsia="Calibri"/>
          <w:lang w:eastAsia="ar-SA"/>
        </w:rPr>
        <w:t xml:space="preserve"> действующего на основании ____________. с одной стороны и _____________________________________________________________________________, именуемое в дальнейшем Исполнитель, в лице _______________________________, действующего на основании ____________, с другой стороны, (далее именуемые совместно - Стороны) составили настоящий Акт о нижеследующем:</w:t>
      </w:r>
    </w:p>
    <w:p w:rsidR="00410717" w:rsidRDefault="00410717" w:rsidP="00410717">
      <w:pPr>
        <w:ind w:right="1"/>
        <w:jc w:val="both"/>
        <w:rPr>
          <w:rFonts w:eastAsia="Calibri"/>
        </w:rPr>
      </w:pPr>
      <w:r>
        <w:rPr>
          <w:rFonts w:eastAsia="Calibri"/>
          <w:lang w:eastAsia="ar-SA"/>
        </w:rPr>
        <w:tab/>
        <w:t>1. В соответствии с Договором № _________ от «___» ______ 2026.</w:t>
      </w:r>
    </w:p>
    <w:p w:rsidR="00410717" w:rsidRDefault="00410717" w:rsidP="00410717">
      <w:pPr>
        <w:ind w:right="1"/>
        <w:jc w:val="both"/>
        <w:rPr>
          <w:rFonts w:eastAsia="Calibri"/>
        </w:rPr>
      </w:pPr>
      <w:r>
        <w:rPr>
          <w:rFonts w:eastAsia="Calibri"/>
          <w:lang w:eastAsia="ar-SA"/>
        </w:rPr>
        <w:t>Исполнитель выполнил обязательства по оказанию следующих услуг:</w:t>
      </w:r>
    </w:p>
    <w:p w:rsidR="00410717" w:rsidRDefault="00410717" w:rsidP="00410717">
      <w:pPr>
        <w:ind w:right="1"/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3866"/>
        <w:gridCol w:w="1417"/>
        <w:gridCol w:w="659"/>
        <w:gridCol w:w="1532"/>
        <w:gridCol w:w="2203"/>
      </w:tblGrid>
      <w:tr w:rsidR="00410717" w:rsidTr="00BE10C1">
        <w:tc>
          <w:tcPr>
            <w:tcW w:w="637" w:type="dxa"/>
            <w:vAlign w:val="center"/>
          </w:tcPr>
          <w:p w:rsidR="00410717" w:rsidRDefault="00410717" w:rsidP="00410717">
            <w:pPr>
              <w:ind w:right="1"/>
              <w:jc w:val="center"/>
              <w:rPr>
                <w:rFonts w:eastAsia="Calibri"/>
              </w:rPr>
            </w:pPr>
            <w:r>
              <w:rPr>
                <w:rFonts w:eastAsia="Calibri"/>
                <w:lang w:eastAsia="ar-SA"/>
              </w:rPr>
              <w:t>№ п/п</w:t>
            </w:r>
          </w:p>
        </w:tc>
        <w:tc>
          <w:tcPr>
            <w:tcW w:w="3866" w:type="dxa"/>
            <w:vAlign w:val="center"/>
          </w:tcPr>
          <w:p w:rsidR="00410717" w:rsidRDefault="00410717" w:rsidP="00410717">
            <w:pPr>
              <w:ind w:right="1"/>
              <w:jc w:val="center"/>
              <w:rPr>
                <w:rFonts w:eastAsia="Calibri"/>
              </w:rPr>
            </w:pPr>
            <w:r>
              <w:rPr>
                <w:rFonts w:eastAsia="Calibri"/>
                <w:lang w:eastAsia="ar-SA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410717" w:rsidRDefault="00410717" w:rsidP="00410717">
            <w:pPr>
              <w:ind w:right="1"/>
              <w:jc w:val="center"/>
              <w:rPr>
                <w:rFonts w:eastAsia="Calibri"/>
              </w:rPr>
            </w:pPr>
            <w:r>
              <w:rPr>
                <w:rFonts w:eastAsia="Calibri"/>
                <w:lang w:eastAsia="ar-SA"/>
              </w:rPr>
              <w:t>Ед. измерения</w:t>
            </w:r>
          </w:p>
        </w:tc>
        <w:tc>
          <w:tcPr>
            <w:tcW w:w="659" w:type="dxa"/>
            <w:vAlign w:val="center"/>
          </w:tcPr>
          <w:p w:rsidR="00410717" w:rsidRDefault="00410717" w:rsidP="00410717">
            <w:pPr>
              <w:ind w:right="1"/>
              <w:jc w:val="center"/>
              <w:rPr>
                <w:rFonts w:eastAsia="Calibri"/>
              </w:rPr>
            </w:pPr>
            <w:r>
              <w:rPr>
                <w:rFonts w:eastAsia="Calibri"/>
                <w:lang w:eastAsia="ar-SA"/>
              </w:rPr>
              <w:t>Кол-во</w:t>
            </w:r>
          </w:p>
        </w:tc>
        <w:tc>
          <w:tcPr>
            <w:tcW w:w="1532" w:type="dxa"/>
            <w:vAlign w:val="center"/>
          </w:tcPr>
          <w:p w:rsidR="00410717" w:rsidRDefault="00410717" w:rsidP="00410717">
            <w:pPr>
              <w:ind w:right="1"/>
              <w:jc w:val="center"/>
              <w:rPr>
                <w:rFonts w:eastAsia="Calibri"/>
              </w:rPr>
            </w:pPr>
            <w:r>
              <w:rPr>
                <w:rFonts w:eastAsia="Calibri"/>
                <w:lang w:eastAsia="ar-SA"/>
              </w:rPr>
              <w:t>Цена за единицу в руб.</w:t>
            </w:r>
          </w:p>
        </w:tc>
        <w:tc>
          <w:tcPr>
            <w:tcW w:w="2203" w:type="dxa"/>
            <w:vAlign w:val="center"/>
          </w:tcPr>
          <w:p w:rsidR="00410717" w:rsidRDefault="00410717" w:rsidP="00410717">
            <w:pPr>
              <w:ind w:right="1"/>
              <w:jc w:val="center"/>
              <w:rPr>
                <w:rFonts w:eastAsia="Calibri"/>
              </w:rPr>
            </w:pPr>
            <w:r>
              <w:rPr>
                <w:rFonts w:eastAsia="Calibri"/>
                <w:lang w:eastAsia="ar-SA"/>
              </w:rPr>
              <w:t>Сумма в руб.</w:t>
            </w:r>
          </w:p>
        </w:tc>
      </w:tr>
      <w:tr w:rsidR="00410717" w:rsidTr="00BE10C1">
        <w:tc>
          <w:tcPr>
            <w:tcW w:w="637" w:type="dxa"/>
          </w:tcPr>
          <w:p w:rsidR="00410717" w:rsidRDefault="00410717" w:rsidP="00410717">
            <w:pPr>
              <w:ind w:right="1"/>
              <w:jc w:val="center"/>
              <w:rPr>
                <w:rFonts w:eastAsia="Calibri"/>
              </w:rPr>
            </w:pPr>
            <w:r>
              <w:rPr>
                <w:rFonts w:eastAsia="Calibri"/>
                <w:lang w:eastAsia="ar-SA"/>
              </w:rPr>
              <w:t>1.</w:t>
            </w:r>
          </w:p>
        </w:tc>
        <w:tc>
          <w:tcPr>
            <w:tcW w:w="3866" w:type="dxa"/>
          </w:tcPr>
          <w:p w:rsidR="00410717" w:rsidRDefault="00410717" w:rsidP="00410717">
            <w:pPr>
              <w:ind w:right="1"/>
              <w:jc w:val="both"/>
              <w:rPr>
                <w:rFonts w:eastAsia="Calibri"/>
              </w:rPr>
            </w:pPr>
          </w:p>
        </w:tc>
        <w:tc>
          <w:tcPr>
            <w:tcW w:w="1417" w:type="dxa"/>
          </w:tcPr>
          <w:p w:rsidR="00410717" w:rsidRDefault="00410717" w:rsidP="00410717">
            <w:pPr>
              <w:ind w:right="1"/>
              <w:jc w:val="center"/>
              <w:rPr>
                <w:rFonts w:eastAsia="Calibri"/>
              </w:rPr>
            </w:pPr>
          </w:p>
        </w:tc>
        <w:tc>
          <w:tcPr>
            <w:tcW w:w="659" w:type="dxa"/>
          </w:tcPr>
          <w:p w:rsidR="00410717" w:rsidRDefault="00410717" w:rsidP="00410717">
            <w:pPr>
              <w:ind w:right="1"/>
              <w:jc w:val="center"/>
              <w:rPr>
                <w:rFonts w:eastAsia="Calibri"/>
              </w:rPr>
            </w:pPr>
          </w:p>
        </w:tc>
        <w:tc>
          <w:tcPr>
            <w:tcW w:w="1532" w:type="dxa"/>
          </w:tcPr>
          <w:p w:rsidR="00410717" w:rsidRDefault="00410717" w:rsidP="00410717">
            <w:pPr>
              <w:ind w:right="1"/>
              <w:jc w:val="center"/>
              <w:rPr>
                <w:rFonts w:eastAsia="Calibri"/>
              </w:rPr>
            </w:pPr>
          </w:p>
        </w:tc>
        <w:tc>
          <w:tcPr>
            <w:tcW w:w="2203" w:type="dxa"/>
          </w:tcPr>
          <w:p w:rsidR="00410717" w:rsidRDefault="00410717" w:rsidP="00410717">
            <w:pPr>
              <w:ind w:right="1"/>
              <w:jc w:val="center"/>
              <w:rPr>
                <w:rFonts w:eastAsia="Calibri"/>
              </w:rPr>
            </w:pPr>
          </w:p>
        </w:tc>
      </w:tr>
    </w:tbl>
    <w:p w:rsidR="00410717" w:rsidRDefault="00410717" w:rsidP="00410717">
      <w:pPr>
        <w:ind w:right="1"/>
        <w:jc w:val="both"/>
        <w:rPr>
          <w:rFonts w:eastAsia="Calibri"/>
        </w:rPr>
      </w:pPr>
      <w:r>
        <w:rPr>
          <w:rFonts w:eastAsia="Calibri"/>
          <w:lang w:eastAsia="ar-SA"/>
        </w:rPr>
        <w:t>Стоимость оказанных услуг в соответствии с условиями Договора составляет: _____________ рублей ___ копеек.</w:t>
      </w:r>
    </w:p>
    <w:p w:rsidR="00410717" w:rsidRDefault="00410717" w:rsidP="00410717">
      <w:pPr>
        <w:ind w:right="1"/>
        <w:jc w:val="both"/>
        <w:rPr>
          <w:rFonts w:eastAsia="Calibri"/>
        </w:rPr>
      </w:pPr>
      <w:r>
        <w:rPr>
          <w:rFonts w:eastAsia="Calibri"/>
          <w:lang w:eastAsia="ar-SA"/>
        </w:rPr>
        <w:t>2. Оказаны услуги в части соответствия качества, количества, объема, требованиям, установленным Договором : _____________________________________</w:t>
      </w:r>
    </w:p>
    <w:p w:rsidR="00410717" w:rsidRDefault="00410717" w:rsidP="00410717">
      <w:pPr>
        <w:ind w:right="1"/>
        <w:jc w:val="both"/>
        <w:rPr>
          <w:rFonts w:eastAsia="Calibri"/>
        </w:rPr>
      </w:pPr>
      <w:r>
        <w:rPr>
          <w:rFonts w:eastAsia="Calibri"/>
          <w:lang w:eastAsia="ar-SA"/>
        </w:rPr>
        <w:t xml:space="preserve">                                                  (указать: соответствует или не соответствует)</w:t>
      </w:r>
    </w:p>
    <w:p w:rsidR="00410717" w:rsidRDefault="00410717" w:rsidP="00410717">
      <w:pPr>
        <w:ind w:right="1"/>
        <w:jc w:val="both"/>
        <w:rPr>
          <w:rFonts w:eastAsia="Calibri"/>
        </w:rPr>
      </w:pPr>
      <w:r>
        <w:rPr>
          <w:rFonts w:eastAsia="Calibri"/>
          <w:lang w:eastAsia="ar-SA"/>
        </w:rPr>
        <w:t>3. Сумма штрафа за ненадлежащее исполнение Исполнителем обязательств, предусмотренных Договором составляет _______________________________________________________ рублей.</w:t>
      </w:r>
    </w:p>
    <w:p w:rsidR="00410717" w:rsidRDefault="00410717" w:rsidP="00410717">
      <w:pPr>
        <w:ind w:right="1"/>
        <w:jc w:val="both"/>
        <w:rPr>
          <w:rFonts w:eastAsia="Calibri"/>
        </w:rPr>
      </w:pPr>
      <w:r>
        <w:rPr>
          <w:rFonts w:eastAsia="Calibri"/>
          <w:lang w:eastAsia="ar-SA"/>
        </w:rPr>
        <w:t>5. Оказаны услуги  ________________________________ просрочка составила ___________ дней                                  (указать: в срок, либо несвоевременно)</w:t>
      </w:r>
    </w:p>
    <w:p w:rsidR="00410717" w:rsidRDefault="00410717" w:rsidP="00410717">
      <w:pPr>
        <w:ind w:right="1"/>
        <w:jc w:val="both"/>
        <w:rPr>
          <w:rFonts w:eastAsia="Calibri"/>
        </w:rPr>
      </w:pPr>
      <w:r>
        <w:rPr>
          <w:rFonts w:eastAsia="Calibri"/>
          <w:lang w:eastAsia="ar-SA"/>
        </w:rPr>
        <w:t>Сумма пени за просрочку составляет: ___________________________________________ рублей.</w:t>
      </w:r>
    </w:p>
    <w:p w:rsidR="00410717" w:rsidRDefault="00410717" w:rsidP="00410717">
      <w:pPr>
        <w:ind w:right="1"/>
        <w:jc w:val="both"/>
        <w:rPr>
          <w:rFonts w:eastAsia="Calibri"/>
          <w:shd w:val="clear" w:color="FFFFFF" w:fill="FFFFFF"/>
        </w:rPr>
      </w:pPr>
      <w:r>
        <w:rPr>
          <w:rFonts w:eastAsia="Calibri"/>
          <w:lang w:eastAsia="ar-SA"/>
        </w:rPr>
        <w:t>6. Настоящий Акт составлен в двух экземплярах, имеющих равную юридическую силу, по одному экземпляру для каждой из Сторон и является неотъемлемой частью Договора между Сторонами.</w:t>
      </w:r>
    </w:p>
    <w:p w:rsidR="00410717" w:rsidRDefault="00410717" w:rsidP="00410717">
      <w:pPr>
        <w:ind w:right="1"/>
        <w:jc w:val="both"/>
        <w:rPr>
          <w:rFonts w:eastAsia="Calibri"/>
          <w:shd w:val="clear" w:color="auto" w:fill="FFFFFF"/>
        </w:rPr>
      </w:pPr>
    </w:p>
    <w:p w:rsidR="00410717" w:rsidRDefault="00410717" w:rsidP="00410717">
      <w:pPr>
        <w:ind w:right="1"/>
        <w:jc w:val="both"/>
        <w:rPr>
          <w:rFonts w:eastAsia="Calibri"/>
          <w:shd w:val="clear" w:color="auto" w:fill="FFFFFF"/>
        </w:rPr>
      </w:pPr>
    </w:p>
    <w:p w:rsidR="00410717" w:rsidRDefault="00410717" w:rsidP="00410717">
      <w:pPr>
        <w:ind w:right="1"/>
        <w:rPr>
          <w:rFonts w:eastAsia="Calibri"/>
        </w:rPr>
      </w:pPr>
      <w:r>
        <w:rPr>
          <w:rFonts w:eastAsia="Calibri"/>
          <w:b/>
          <w:lang w:eastAsia="ar-SA"/>
        </w:rPr>
        <w:t xml:space="preserve">                       Заказчик:</w:t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</w:r>
      <w:r>
        <w:rPr>
          <w:rFonts w:eastAsia="Calibri"/>
          <w:b/>
          <w:lang w:eastAsia="ar-SA"/>
        </w:rPr>
        <w:tab/>
        <w:t>Исполнитель:</w:t>
      </w:r>
    </w:p>
    <w:p w:rsidR="00410717" w:rsidRDefault="00410717" w:rsidP="00410717">
      <w:pPr>
        <w:ind w:right="1"/>
      </w:pPr>
      <w:r>
        <w:rPr>
          <w:rFonts w:eastAsia="Calibri"/>
          <w:lang w:eastAsia="ar-SA"/>
        </w:rPr>
        <w:t>Заместитель начальника Академии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 xml:space="preserve">                 </w:t>
      </w:r>
    </w:p>
    <w:p w:rsidR="00410717" w:rsidRDefault="00410717" w:rsidP="00410717">
      <w:pPr>
        <w:ind w:right="1"/>
        <w:jc w:val="both"/>
        <w:rPr>
          <w:rFonts w:eastAsia="Calibri"/>
        </w:rPr>
      </w:pPr>
    </w:p>
    <w:p w:rsidR="00410717" w:rsidRPr="00410717" w:rsidRDefault="00410717" w:rsidP="00410717">
      <w:pPr>
        <w:ind w:right="1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________________ /_____________/</w:t>
      </w:r>
      <w:r>
        <w:rPr>
          <w:rFonts w:eastAsia="Calibri"/>
          <w:lang w:eastAsia="ar-SA"/>
        </w:rPr>
        <w:tab/>
        <w:t xml:space="preserve">                               ________________ /____________/</w:t>
      </w:r>
    </w:p>
    <w:p w:rsidR="00410717" w:rsidRDefault="00410717" w:rsidP="00410717">
      <w:pPr>
        <w:tabs>
          <w:tab w:val="left" w:pos="1155"/>
          <w:tab w:val="left" w:pos="3782"/>
        </w:tabs>
        <w:ind w:right="1"/>
        <w:jc w:val="both"/>
      </w:pPr>
      <w:r>
        <w:rPr>
          <w:rFonts w:eastAsia="Calibri"/>
          <w:lang w:eastAsia="ar-SA"/>
        </w:rPr>
        <w:t>м.п.</w:t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ab/>
        <w:t xml:space="preserve"> </w:t>
      </w:r>
      <w:r>
        <w:rPr>
          <w:rFonts w:eastAsia="Calibri"/>
          <w:lang w:eastAsia="ar-SA"/>
        </w:rPr>
        <w:tab/>
        <w:t>м.п.</w:t>
      </w:r>
    </w:p>
    <w:p w:rsidR="007001EB" w:rsidRPr="00410717" w:rsidRDefault="007001EB" w:rsidP="00410717">
      <w:pPr>
        <w:ind w:right="-851"/>
      </w:pPr>
    </w:p>
    <w:sectPr w:rsidR="007001EB" w:rsidRPr="00410717" w:rsidSect="00410717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F52" w:rsidRDefault="006D6F52">
      <w:r>
        <w:separator/>
      </w:r>
    </w:p>
  </w:endnote>
  <w:endnote w:type="continuationSeparator" w:id="0">
    <w:p w:rsidR="006D6F52" w:rsidRDefault="006D6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charset w:val="00"/>
    <w:family w:val="auto"/>
    <w:pitch w:val="default"/>
  </w:font>
  <w:font w:name="Roboto">
    <w:altName w:val="Times New Roman"/>
    <w:charset w:val="00"/>
    <w:family w:val="auto"/>
    <w:pitch w:val="default"/>
  </w:font>
  <w:font w:name="Times New Roman CYR">
    <w:panose1 w:val="020206030504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1EB" w:rsidRDefault="009E35F3">
    <w:pPr>
      <w:pStyle w:val="ae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7001EB" w:rsidRDefault="007001EB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1EB" w:rsidRDefault="009E35F3">
    <w:pPr>
      <w:pStyle w:val="ae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BA5070">
      <w:rPr>
        <w:rStyle w:val="afc"/>
        <w:noProof/>
      </w:rPr>
      <w:t>10</w:t>
    </w:r>
    <w:r>
      <w:rPr>
        <w:rStyle w:val="afc"/>
      </w:rPr>
      <w:fldChar w:fldCharType="end"/>
    </w:r>
  </w:p>
  <w:p w:rsidR="007001EB" w:rsidRDefault="007001EB">
    <w:pPr>
      <w:pStyle w:val="ae"/>
      <w:ind w:right="360"/>
    </w:pPr>
  </w:p>
  <w:p w:rsidR="007001EB" w:rsidRDefault="007001EB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F52" w:rsidRDefault="006D6F52">
      <w:r>
        <w:separator/>
      </w:r>
    </w:p>
  </w:footnote>
  <w:footnote w:type="continuationSeparator" w:id="0">
    <w:p w:rsidR="006D6F52" w:rsidRDefault="006D6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1EB" w:rsidRDefault="007001EB">
    <w:pPr>
      <w:pStyle w:val="hoheaderoddfirstheadingoneh"/>
      <w:tabs>
        <w:tab w:val="right" w:pos="9498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2776"/>
    <w:multiLevelType w:val="hybridMultilevel"/>
    <w:tmpl w:val="0F7C8D74"/>
    <w:lvl w:ilvl="0" w:tplc="FF0E658C">
      <w:start w:val="1"/>
      <w:numFmt w:val="decimal"/>
      <w:lvlText w:val="%1."/>
      <w:lvlJc w:val="left"/>
      <w:pPr>
        <w:ind w:left="720" w:hanging="360"/>
      </w:pPr>
    </w:lvl>
    <w:lvl w:ilvl="1" w:tplc="277C0982">
      <w:start w:val="1"/>
      <w:numFmt w:val="lowerLetter"/>
      <w:lvlText w:val="%2."/>
      <w:lvlJc w:val="left"/>
      <w:pPr>
        <w:ind w:left="1440" w:hanging="360"/>
      </w:pPr>
    </w:lvl>
    <w:lvl w:ilvl="2" w:tplc="0CF692EE">
      <w:start w:val="1"/>
      <w:numFmt w:val="lowerRoman"/>
      <w:lvlText w:val="%3."/>
      <w:lvlJc w:val="right"/>
      <w:pPr>
        <w:ind w:left="2160" w:hanging="180"/>
      </w:pPr>
    </w:lvl>
    <w:lvl w:ilvl="3" w:tplc="3F76F106">
      <w:start w:val="1"/>
      <w:numFmt w:val="decimal"/>
      <w:lvlText w:val="%4."/>
      <w:lvlJc w:val="left"/>
      <w:pPr>
        <w:ind w:left="2880" w:hanging="360"/>
      </w:pPr>
    </w:lvl>
    <w:lvl w:ilvl="4" w:tplc="200CD8FA">
      <w:start w:val="1"/>
      <w:numFmt w:val="lowerLetter"/>
      <w:lvlText w:val="%5."/>
      <w:lvlJc w:val="left"/>
      <w:pPr>
        <w:ind w:left="3600" w:hanging="360"/>
      </w:pPr>
    </w:lvl>
    <w:lvl w:ilvl="5" w:tplc="AF76C4C2">
      <w:start w:val="1"/>
      <w:numFmt w:val="lowerRoman"/>
      <w:lvlText w:val="%6."/>
      <w:lvlJc w:val="right"/>
      <w:pPr>
        <w:ind w:left="4320" w:hanging="180"/>
      </w:pPr>
    </w:lvl>
    <w:lvl w:ilvl="6" w:tplc="C46274F6">
      <w:start w:val="1"/>
      <w:numFmt w:val="decimal"/>
      <w:lvlText w:val="%7."/>
      <w:lvlJc w:val="left"/>
      <w:pPr>
        <w:ind w:left="5040" w:hanging="360"/>
      </w:pPr>
    </w:lvl>
    <w:lvl w:ilvl="7" w:tplc="62944DC8">
      <w:start w:val="1"/>
      <w:numFmt w:val="lowerLetter"/>
      <w:lvlText w:val="%8."/>
      <w:lvlJc w:val="left"/>
      <w:pPr>
        <w:ind w:left="5760" w:hanging="360"/>
      </w:pPr>
    </w:lvl>
    <w:lvl w:ilvl="8" w:tplc="7FD2186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50D2F"/>
    <w:multiLevelType w:val="hybridMultilevel"/>
    <w:tmpl w:val="0E064202"/>
    <w:lvl w:ilvl="0" w:tplc="B358D484">
      <w:start w:val="4"/>
      <w:numFmt w:val="decimal"/>
      <w:lvlText w:val="4.%1."/>
      <w:legacy w:legacy="1" w:legacySpace="0" w:legacyIndent="0"/>
      <w:lvlJc w:val="left"/>
      <w:rPr>
        <w:rFonts w:ascii="Times New Roman" w:hAnsi="Times New Roman" w:cs="Times New Roman"/>
      </w:rPr>
    </w:lvl>
    <w:lvl w:ilvl="1" w:tplc="617430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5E2D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57A2F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7DE21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14E7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4836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274EB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38A10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2825B2B"/>
    <w:multiLevelType w:val="multilevel"/>
    <w:tmpl w:val="FF1A12C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3">
    <w:nsid w:val="03DE0A55"/>
    <w:multiLevelType w:val="hybridMultilevel"/>
    <w:tmpl w:val="009E1168"/>
    <w:lvl w:ilvl="0" w:tplc="0E5ACD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E284D4">
      <w:start w:val="1"/>
      <w:numFmt w:val="lowerLetter"/>
      <w:lvlText w:val="%2."/>
      <w:lvlJc w:val="left"/>
      <w:pPr>
        <w:ind w:left="1440" w:hanging="360"/>
      </w:pPr>
    </w:lvl>
    <w:lvl w:ilvl="2" w:tplc="439C028A">
      <w:start w:val="1"/>
      <w:numFmt w:val="lowerRoman"/>
      <w:lvlText w:val="%3."/>
      <w:lvlJc w:val="right"/>
      <w:pPr>
        <w:ind w:left="2160" w:hanging="180"/>
      </w:pPr>
    </w:lvl>
    <w:lvl w:ilvl="3" w:tplc="CEAAD88A">
      <w:start w:val="1"/>
      <w:numFmt w:val="decimal"/>
      <w:lvlText w:val="%4."/>
      <w:lvlJc w:val="left"/>
      <w:pPr>
        <w:ind w:left="2880" w:hanging="360"/>
      </w:pPr>
    </w:lvl>
    <w:lvl w:ilvl="4" w:tplc="B6FA36EE">
      <w:start w:val="1"/>
      <w:numFmt w:val="lowerLetter"/>
      <w:lvlText w:val="%5."/>
      <w:lvlJc w:val="left"/>
      <w:pPr>
        <w:ind w:left="3600" w:hanging="360"/>
      </w:pPr>
    </w:lvl>
    <w:lvl w:ilvl="5" w:tplc="919227DE">
      <w:start w:val="1"/>
      <w:numFmt w:val="lowerRoman"/>
      <w:lvlText w:val="%6."/>
      <w:lvlJc w:val="right"/>
      <w:pPr>
        <w:ind w:left="4320" w:hanging="180"/>
      </w:pPr>
    </w:lvl>
    <w:lvl w:ilvl="6" w:tplc="D772ACAE">
      <w:start w:val="1"/>
      <w:numFmt w:val="decimal"/>
      <w:lvlText w:val="%7."/>
      <w:lvlJc w:val="left"/>
      <w:pPr>
        <w:ind w:left="5040" w:hanging="360"/>
      </w:pPr>
    </w:lvl>
    <w:lvl w:ilvl="7" w:tplc="2D2089D0">
      <w:start w:val="1"/>
      <w:numFmt w:val="lowerLetter"/>
      <w:lvlText w:val="%8."/>
      <w:lvlJc w:val="left"/>
      <w:pPr>
        <w:ind w:left="5760" w:hanging="360"/>
      </w:pPr>
    </w:lvl>
    <w:lvl w:ilvl="8" w:tplc="9BDE189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340E6"/>
    <w:multiLevelType w:val="hybridMultilevel"/>
    <w:tmpl w:val="FB3CF436"/>
    <w:lvl w:ilvl="0" w:tplc="67709FA6">
      <w:start w:val="1"/>
      <w:numFmt w:val="decimal"/>
      <w:lvlText w:val="%1."/>
      <w:lvlJc w:val="left"/>
      <w:pPr>
        <w:ind w:left="720" w:hanging="360"/>
      </w:pPr>
    </w:lvl>
    <w:lvl w:ilvl="1" w:tplc="1AEE6F7E">
      <w:start w:val="1"/>
      <w:numFmt w:val="lowerLetter"/>
      <w:lvlText w:val="%2."/>
      <w:lvlJc w:val="left"/>
      <w:pPr>
        <w:ind w:left="1440" w:hanging="360"/>
      </w:pPr>
    </w:lvl>
    <w:lvl w:ilvl="2" w:tplc="B1025048">
      <w:start w:val="1"/>
      <w:numFmt w:val="lowerRoman"/>
      <w:lvlText w:val="%3."/>
      <w:lvlJc w:val="right"/>
      <w:pPr>
        <w:ind w:left="2160" w:hanging="180"/>
      </w:pPr>
    </w:lvl>
    <w:lvl w:ilvl="3" w:tplc="63BED980">
      <w:start w:val="1"/>
      <w:numFmt w:val="decimal"/>
      <w:lvlText w:val="%4."/>
      <w:lvlJc w:val="left"/>
      <w:pPr>
        <w:ind w:left="2880" w:hanging="360"/>
      </w:pPr>
    </w:lvl>
    <w:lvl w:ilvl="4" w:tplc="C73A6E24">
      <w:start w:val="1"/>
      <w:numFmt w:val="lowerLetter"/>
      <w:lvlText w:val="%5."/>
      <w:lvlJc w:val="left"/>
      <w:pPr>
        <w:ind w:left="3600" w:hanging="360"/>
      </w:pPr>
    </w:lvl>
    <w:lvl w:ilvl="5" w:tplc="BB16B870">
      <w:start w:val="1"/>
      <w:numFmt w:val="lowerRoman"/>
      <w:lvlText w:val="%6."/>
      <w:lvlJc w:val="right"/>
      <w:pPr>
        <w:ind w:left="4320" w:hanging="180"/>
      </w:pPr>
    </w:lvl>
    <w:lvl w:ilvl="6" w:tplc="41BA0C46">
      <w:start w:val="1"/>
      <w:numFmt w:val="decimal"/>
      <w:lvlText w:val="%7."/>
      <w:lvlJc w:val="left"/>
      <w:pPr>
        <w:ind w:left="5040" w:hanging="360"/>
      </w:pPr>
    </w:lvl>
    <w:lvl w:ilvl="7" w:tplc="3998EA08">
      <w:start w:val="1"/>
      <w:numFmt w:val="lowerLetter"/>
      <w:lvlText w:val="%8."/>
      <w:lvlJc w:val="left"/>
      <w:pPr>
        <w:ind w:left="5760" w:hanging="360"/>
      </w:pPr>
    </w:lvl>
    <w:lvl w:ilvl="8" w:tplc="EF64907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54224"/>
    <w:multiLevelType w:val="hybridMultilevel"/>
    <w:tmpl w:val="261C442A"/>
    <w:lvl w:ilvl="0" w:tplc="7682BBA2">
      <w:start w:val="1"/>
      <w:numFmt w:val="decimal"/>
      <w:lvlText w:val="4.%1."/>
      <w:legacy w:legacy="1" w:legacySpace="0" w:legacyIndent="0"/>
      <w:lvlJc w:val="left"/>
      <w:rPr>
        <w:rFonts w:ascii="Times New Roman" w:hAnsi="Times New Roman" w:cs="Times New Roman"/>
      </w:rPr>
    </w:lvl>
    <w:lvl w:ilvl="1" w:tplc="D898C5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9081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36C8B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EF642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8EE9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C54BF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59299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42C1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0AFF7DC6"/>
    <w:multiLevelType w:val="hybridMultilevel"/>
    <w:tmpl w:val="DBA27A1A"/>
    <w:lvl w:ilvl="0" w:tplc="B1021F6C">
      <w:start w:val="1"/>
      <w:numFmt w:val="decimal"/>
      <w:lvlText w:val="%1."/>
      <w:lvlJc w:val="left"/>
      <w:pPr>
        <w:ind w:left="720" w:hanging="360"/>
      </w:pPr>
    </w:lvl>
    <w:lvl w:ilvl="1" w:tplc="FCEEC45C">
      <w:start w:val="1"/>
      <w:numFmt w:val="lowerLetter"/>
      <w:lvlText w:val="%2."/>
      <w:lvlJc w:val="left"/>
      <w:pPr>
        <w:ind w:left="1440" w:hanging="360"/>
      </w:pPr>
    </w:lvl>
    <w:lvl w:ilvl="2" w:tplc="AB3C910A">
      <w:start w:val="1"/>
      <w:numFmt w:val="lowerRoman"/>
      <w:lvlText w:val="%3."/>
      <w:lvlJc w:val="right"/>
      <w:pPr>
        <w:ind w:left="2160" w:hanging="180"/>
      </w:pPr>
    </w:lvl>
    <w:lvl w:ilvl="3" w:tplc="C598D6FA">
      <w:start w:val="1"/>
      <w:numFmt w:val="decimal"/>
      <w:lvlText w:val="%4."/>
      <w:lvlJc w:val="left"/>
      <w:pPr>
        <w:ind w:left="2880" w:hanging="360"/>
      </w:pPr>
    </w:lvl>
    <w:lvl w:ilvl="4" w:tplc="DCBCA83C">
      <w:start w:val="1"/>
      <w:numFmt w:val="lowerLetter"/>
      <w:lvlText w:val="%5."/>
      <w:lvlJc w:val="left"/>
      <w:pPr>
        <w:ind w:left="3600" w:hanging="360"/>
      </w:pPr>
    </w:lvl>
    <w:lvl w:ilvl="5" w:tplc="9F0CF848">
      <w:start w:val="1"/>
      <w:numFmt w:val="lowerRoman"/>
      <w:lvlText w:val="%6."/>
      <w:lvlJc w:val="right"/>
      <w:pPr>
        <w:ind w:left="4320" w:hanging="180"/>
      </w:pPr>
    </w:lvl>
    <w:lvl w:ilvl="6" w:tplc="A72CE646">
      <w:start w:val="1"/>
      <w:numFmt w:val="decimal"/>
      <w:lvlText w:val="%7."/>
      <w:lvlJc w:val="left"/>
      <w:pPr>
        <w:ind w:left="5040" w:hanging="360"/>
      </w:pPr>
    </w:lvl>
    <w:lvl w:ilvl="7" w:tplc="A34E75E0">
      <w:start w:val="1"/>
      <w:numFmt w:val="lowerLetter"/>
      <w:lvlText w:val="%8."/>
      <w:lvlJc w:val="left"/>
      <w:pPr>
        <w:ind w:left="5760" w:hanging="360"/>
      </w:pPr>
    </w:lvl>
    <w:lvl w:ilvl="8" w:tplc="7BA4D45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A70DA1"/>
    <w:multiLevelType w:val="hybridMultilevel"/>
    <w:tmpl w:val="0C18588E"/>
    <w:lvl w:ilvl="0" w:tplc="C614893A">
      <w:start w:val="1"/>
      <w:numFmt w:val="decimal"/>
      <w:lvlText w:val="3.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56601B2">
      <w:start w:val="1"/>
      <w:numFmt w:val="lowerLetter"/>
      <w:lvlText w:val="%2."/>
      <w:lvlJc w:val="left"/>
      <w:pPr>
        <w:ind w:left="1440" w:hanging="360"/>
      </w:pPr>
    </w:lvl>
    <w:lvl w:ilvl="2" w:tplc="7EA4007A">
      <w:start w:val="1"/>
      <w:numFmt w:val="lowerRoman"/>
      <w:lvlText w:val="%3."/>
      <w:lvlJc w:val="right"/>
      <w:pPr>
        <w:ind w:left="2160" w:hanging="180"/>
      </w:pPr>
    </w:lvl>
    <w:lvl w:ilvl="3" w:tplc="B91C1392">
      <w:start w:val="1"/>
      <w:numFmt w:val="decimal"/>
      <w:lvlText w:val="%4."/>
      <w:lvlJc w:val="left"/>
      <w:pPr>
        <w:ind w:left="2880" w:hanging="360"/>
      </w:pPr>
    </w:lvl>
    <w:lvl w:ilvl="4" w:tplc="1CD2EA54">
      <w:start w:val="1"/>
      <w:numFmt w:val="lowerLetter"/>
      <w:lvlText w:val="%5."/>
      <w:lvlJc w:val="left"/>
      <w:pPr>
        <w:ind w:left="3600" w:hanging="360"/>
      </w:pPr>
    </w:lvl>
    <w:lvl w:ilvl="5" w:tplc="2682ADC2">
      <w:start w:val="1"/>
      <w:numFmt w:val="lowerRoman"/>
      <w:lvlText w:val="%6."/>
      <w:lvlJc w:val="right"/>
      <w:pPr>
        <w:ind w:left="4320" w:hanging="180"/>
      </w:pPr>
    </w:lvl>
    <w:lvl w:ilvl="6" w:tplc="5ADAF1FA">
      <w:start w:val="1"/>
      <w:numFmt w:val="decimal"/>
      <w:lvlText w:val="%7."/>
      <w:lvlJc w:val="left"/>
      <w:pPr>
        <w:ind w:left="5040" w:hanging="360"/>
      </w:pPr>
    </w:lvl>
    <w:lvl w:ilvl="7" w:tplc="A06E2FA0">
      <w:start w:val="1"/>
      <w:numFmt w:val="lowerLetter"/>
      <w:lvlText w:val="%8."/>
      <w:lvlJc w:val="left"/>
      <w:pPr>
        <w:ind w:left="5760" w:hanging="360"/>
      </w:pPr>
    </w:lvl>
    <w:lvl w:ilvl="8" w:tplc="7124F97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FB0866"/>
    <w:multiLevelType w:val="multilevel"/>
    <w:tmpl w:val="41A4B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77" w:hanging="1110"/>
      </w:pPr>
      <w:rPr>
        <w:rFonts w:ascii="Calibri" w:hAnsi="Calibri" w:cs="Times New Roman"/>
      </w:rPr>
    </w:lvl>
    <w:lvl w:ilvl="2">
      <w:start w:val="1"/>
      <w:numFmt w:val="decimal"/>
      <w:lvlText w:val="%1.%2.%3."/>
      <w:lvlJc w:val="left"/>
      <w:pPr>
        <w:ind w:left="1884" w:hanging="1110"/>
      </w:pPr>
      <w:rPr>
        <w:rFonts w:ascii="Calibri" w:hAnsi="Calibri" w:cs="Times New Roman"/>
      </w:rPr>
    </w:lvl>
    <w:lvl w:ilvl="3">
      <w:start w:val="1"/>
      <w:numFmt w:val="decimal"/>
      <w:lvlText w:val="%1.%2.%3.%4."/>
      <w:lvlJc w:val="left"/>
      <w:pPr>
        <w:ind w:left="2091" w:hanging="1110"/>
      </w:pPr>
      <w:rPr>
        <w:rFonts w:ascii="Calibri" w:hAnsi="Calibri" w:cs="Times New Roman"/>
      </w:rPr>
    </w:lvl>
    <w:lvl w:ilvl="4">
      <w:start w:val="1"/>
      <w:numFmt w:val="decimal"/>
      <w:lvlText w:val="%1.%2.%3.%4.%5."/>
      <w:lvlJc w:val="left"/>
      <w:pPr>
        <w:ind w:left="2298" w:hanging="1110"/>
      </w:pPr>
      <w:rPr>
        <w:rFonts w:ascii="Calibri" w:hAnsi="Calibri" w:cs="Times New Roman"/>
      </w:rPr>
    </w:lvl>
    <w:lvl w:ilvl="5">
      <w:start w:val="1"/>
      <w:numFmt w:val="decimal"/>
      <w:lvlText w:val="%1.%2.%3.%4.%5.%6."/>
      <w:lvlJc w:val="left"/>
      <w:pPr>
        <w:ind w:left="2505" w:hanging="1110"/>
      </w:pPr>
      <w:rPr>
        <w:rFonts w:ascii="Calibri" w:hAnsi="Calibri"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ascii="Calibri" w:hAnsi="Calibri"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ascii="Calibri" w:hAnsi="Calibri" w:cs="Times New Roman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rFonts w:ascii="Calibri" w:hAnsi="Calibri" w:cs="Times New Roman"/>
      </w:rPr>
    </w:lvl>
  </w:abstractNum>
  <w:abstractNum w:abstractNumId="9">
    <w:nsid w:val="0FEF01AD"/>
    <w:multiLevelType w:val="hybridMultilevel"/>
    <w:tmpl w:val="F2FAFA32"/>
    <w:lvl w:ilvl="0" w:tplc="0F128D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4828B8">
      <w:start w:val="1"/>
      <w:numFmt w:val="lowerLetter"/>
      <w:lvlText w:val="%2."/>
      <w:lvlJc w:val="left"/>
      <w:pPr>
        <w:ind w:left="1440" w:hanging="360"/>
      </w:pPr>
    </w:lvl>
    <w:lvl w:ilvl="2" w:tplc="9E1409DC">
      <w:start w:val="1"/>
      <w:numFmt w:val="lowerRoman"/>
      <w:lvlText w:val="%3."/>
      <w:lvlJc w:val="right"/>
      <w:pPr>
        <w:ind w:left="2160" w:hanging="180"/>
      </w:pPr>
    </w:lvl>
    <w:lvl w:ilvl="3" w:tplc="AC98CB18">
      <w:start w:val="1"/>
      <w:numFmt w:val="decimal"/>
      <w:lvlText w:val="%4."/>
      <w:lvlJc w:val="left"/>
      <w:pPr>
        <w:ind w:left="2880" w:hanging="360"/>
      </w:pPr>
    </w:lvl>
    <w:lvl w:ilvl="4" w:tplc="DD824CF8">
      <w:start w:val="1"/>
      <w:numFmt w:val="lowerLetter"/>
      <w:lvlText w:val="%5."/>
      <w:lvlJc w:val="left"/>
      <w:pPr>
        <w:ind w:left="3600" w:hanging="360"/>
      </w:pPr>
    </w:lvl>
    <w:lvl w:ilvl="5" w:tplc="20C2F8DA">
      <w:start w:val="1"/>
      <w:numFmt w:val="lowerRoman"/>
      <w:lvlText w:val="%6."/>
      <w:lvlJc w:val="right"/>
      <w:pPr>
        <w:ind w:left="4320" w:hanging="180"/>
      </w:pPr>
    </w:lvl>
    <w:lvl w:ilvl="6" w:tplc="4CD02C86">
      <w:start w:val="1"/>
      <w:numFmt w:val="decimal"/>
      <w:lvlText w:val="%7."/>
      <w:lvlJc w:val="left"/>
      <w:pPr>
        <w:ind w:left="5040" w:hanging="360"/>
      </w:pPr>
    </w:lvl>
    <w:lvl w:ilvl="7" w:tplc="8D4899AE">
      <w:start w:val="1"/>
      <w:numFmt w:val="lowerLetter"/>
      <w:lvlText w:val="%8."/>
      <w:lvlJc w:val="left"/>
      <w:pPr>
        <w:ind w:left="5760" w:hanging="360"/>
      </w:pPr>
    </w:lvl>
    <w:lvl w:ilvl="8" w:tplc="4C8E384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DA059B"/>
    <w:multiLevelType w:val="hybridMultilevel"/>
    <w:tmpl w:val="6ECE3498"/>
    <w:lvl w:ilvl="0" w:tplc="3A2CF1E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FE9E7B84">
      <w:start w:val="1"/>
      <w:numFmt w:val="lowerLetter"/>
      <w:lvlText w:val="%2."/>
      <w:lvlJc w:val="left"/>
      <w:pPr>
        <w:ind w:left="1506" w:hanging="360"/>
      </w:pPr>
    </w:lvl>
    <w:lvl w:ilvl="2" w:tplc="D6A4E21A">
      <w:start w:val="1"/>
      <w:numFmt w:val="lowerRoman"/>
      <w:lvlText w:val="%3."/>
      <w:lvlJc w:val="right"/>
      <w:pPr>
        <w:ind w:left="2226" w:hanging="180"/>
      </w:pPr>
    </w:lvl>
    <w:lvl w:ilvl="3" w:tplc="B0B81C82">
      <w:start w:val="1"/>
      <w:numFmt w:val="decimal"/>
      <w:lvlText w:val="%4."/>
      <w:lvlJc w:val="left"/>
      <w:pPr>
        <w:ind w:left="2946" w:hanging="360"/>
      </w:pPr>
    </w:lvl>
    <w:lvl w:ilvl="4" w:tplc="F6BC302C">
      <w:start w:val="1"/>
      <w:numFmt w:val="lowerLetter"/>
      <w:lvlText w:val="%5."/>
      <w:lvlJc w:val="left"/>
      <w:pPr>
        <w:ind w:left="3666" w:hanging="360"/>
      </w:pPr>
    </w:lvl>
    <w:lvl w:ilvl="5" w:tplc="5414E3D0">
      <w:start w:val="1"/>
      <w:numFmt w:val="lowerRoman"/>
      <w:lvlText w:val="%6."/>
      <w:lvlJc w:val="right"/>
      <w:pPr>
        <w:ind w:left="4386" w:hanging="180"/>
      </w:pPr>
    </w:lvl>
    <w:lvl w:ilvl="6" w:tplc="5D782DEC">
      <w:start w:val="1"/>
      <w:numFmt w:val="decimal"/>
      <w:lvlText w:val="%7."/>
      <w:lvlJc w:val="left"/>
      <w:pPr>
        <w:ind w:left="5106" w:hanging="360"/>
      </w:pPr>
    </w:lvl>
    <w:lvl w:ilvl="7" w:tplc="27A0A342">
      <w:start w:val="1"/>
      <w:numFmt w:val="lowerLetter"/>
      <w:lvlText w:val="%8."/>
      <w:lvlJc w:val="left"/>
      <w:pPr>
        <w:ind w:left="5826" w:hanging="360"/>
      </w:pPr>
    </w:lvl>
    <w:lvl w:ilvl="8" w:tplc="C45A3AA2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1E41226"/>
    <w:multiLevelType w:val="hybridMultilevel"/>
    <w:tmpl w:val="DA9669AC"/>
    <w:lvl w:ilvl="0" w:tplc="616AB310">
      <w:start w:val="1"/>
      <w:numFmt w:val="decimal"/>
      <w:lvlText w:val="9.%1."/>
      <w:legacy w:legacy="1" w:legacySpace="0" w:legacyIndent="0"/>
      <w:lvlJc w:val="left"/>
      <w:rPr>
        <w:rFonts w:ascii="Times New Roman" w:hAnsi="Times New Roman" w:cs="Times New Roman"/>
      </w:rPr>
    </w:lvl>
    <w:lvl w:ilvl="1" w:tplc="F9806D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081C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C46A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30C2E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3B87A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06E7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3E55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3E21D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14053737"/>
    <w:multiLevelType w:val="hybridMultilevel"/>
    <w:tmpl w:val="D7E06B4A"/>
    <w:lvl w:ilvl="0" w:tplc="74647B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A261182">
      <w:start w:val="1"/>
      <w:numFmt w:val="lowerLetter"/>
      <w:lvlText w:val="%2."/>
      <w:lvlJc w:val="left"/>
      <w:pPr>
        <w:ind w:left="1440" w:hanging="360"/>
      </w:pPr>
    </w:lvl>
    <w:lvl w:ilvl="2" w:tplc="11229BC0">
      <w:start w:val="1"/>
      <w:numFmt w:val="lowerRoman"/>
      <w:lvlText w:val="%3."/>
      <w:lvlJc w:val="right"/>
      <w:pPr>
        <w:ind w:left="2160" w:hanging="180"/>
      </w:pPr>
    </w:lvl>
    <w:lvl w:ilvl="3" w:tplc="A9E092EE">
      <w:start w:val="1"/>
      <w:numFmt w:val="decimal"/>
      <w:lvlText w:val="%4."/>
      <w:lvlJc w:val="left"/>
      <w:pPr>
        <w:ind w:left="2880" w:hanging="360"/>
      </w:pPr>
    </w:lvl>
    <w:lvl w:ilvl="4" w:tplc="4C88601C">
      <w:start w:val="1"/>
      <w:numFmt w:val="lowerLetter"/>
      <w:lvlText w:val="%5."/>
      <w:lvlJc w:val="left"/>
      <w:pPr>
        <w:ind w:left="3600" w:hanging="360"/>
      </w:pPr>
    </w:lvl>
    <w:lvl w:ilvl="5" w:tplc="7876EBF0">
      <w:start w:val="1"/>
      <w:numFmt w:val="lowerRoman"/>
      <w:lvlText w:val="%6."/>
      <w:lvlJc w:val="right"/>
      <w:pPr>
        <w:ind w:left="4320" w:hanging="180"/>
      </w:pPr>
    </w:lvl>
    <w:lvl w:ilvl="6" w:tplc="D36EC0A0">
      <w:start w:val="1"/>
      <w:numFmt w:val="decimal"/>
      <w:lvlText w:val="%7."/>
      <w:lvlJc w:val="left"/>
      <w:pPr>
        <w:ind w:left="5040" w:hanging="360"/>
      </w:pPr>
    </w:lvl>
    <w:lvl w:ilvl="7" w:tplc="32FAEF42">
      <w:start w:val="1"/>
      <w:numFmt w:val="lowerLetter"/>
      <w:lvlText w:val="%8."/>
      <w:lvlJc w:val="left"/>
      <w:pPr>
        <w:ind w:left="5760" w:hanging="360"/>
      </w:pPr>
    </w:lvl>
    <w:lvl w:ilvl="8" w:tplc="761ED0BA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E80D3C"/>
    <w:multiLevelType w:val="hybridMultilevel"/>
    <w:tmpl w:val="DF36BEEA"/>
    <w:lvl w:ilvl="0" w:tplc="86C4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BB8AC66">
      <w:start w:val="1"/>
      <w:numFmt w:val="lowerLetter"/>
      <w:lvlText w:val="%2."/>
      <w:lvlJc w:val="left"/>
      <w:pPr>
        <w:ind w:left="1440" w:hanging="360"/>
      </w:pPr>
    </w:lvl>
    <w:lvl w:ilvl="2" w:tplc="441AF5D4">
      <w:start w:val="1"/>
      <w:numFmt w:val="lowerRoman"/>
      <w:lvlText w:val="%3."/>
      <w:lvlJc w:val="right"/>
      <w:pPr>
        <w:ind w:left="2160" w:hanging="180"/>
      </w:pPr>
    </w:lvl>
    <w:lvl w:ilvl="3" w:tplc="796C83EA">
      <w:start w:val="1"/>
      <w:numFmt w:val="decimal"/>
      <w:lvlText w:val="%4."/>
      <w:lvlJc w:val="left"/>
      <w:pPr>
        <w:ind w:left="2880" w:hanging="360"/>
      </w:pPr>
    </w:lvl>
    <w:lvl w:ilvl="4" w:tplc="12F6BE36">
      <w:start w:val="1"/>
      <w:numFmt w:val="lowerLetter"/>
      <w:lvlText w:val="%5."/>
      <w:lvlJc w:val="left"/>
      <w:pPr>
        <w:ind w:left="3600" w:hanging="360"/>
      </w:pPr>
    </w:lvl>
    <w:lvl w:ilvl="5" w:tplc="98381972">
      <w:start w:val="1"/>
      <w:numFmt w:val="lowerRoman"/>
      <w:lvlText w:val="%6."/>
      <w:lvlJc w:val="right"/>
      <w:pPr>
        <w:ind w:left="4320" w:hanging="180"/>
      </w:pPr>
    </w:lvl>
    <w:lvl w:ilvl="6" w:tplc="8F9839D6">
      <w:start w:val="1"/>
      <w:numFmt w:val="decimal"/>
      <w:lvlText w:val="%7."/>
      <w:lvlJc w:val="left"/>
      <w:pPr>
        <w:ind w:left="5040" w:hanging="360"/>
      </w:pPr>
    </w:lvl>
    <w:lvl w:ilvl="7" w:tplc="4882EFF0">
      <w:start w:val="1"/>
      <w:numFmt w:val="lowerLetter"/>
      <w:lvlText w:val="%8."/>
      <w:lvlJc w:val="left"/>
      <w:pPr>
        <w:ind w:left="5760" w:hanging="360"/>
      </w:pPr>
    </w:lvl>
    <w:lvl w:ilvl="8" w:tplc="70A4B76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0311BB"/>
    <w:multiLevelType w:val="hybridMultilevel"/>
    <w:tmpl w:val="BC64F948"/>
    <w:lvl w:ilvl="0" w:tplc="0C488788">
      <w:start w:val="1"/>
      <w:numFmt w:val="decimal"/>
      <w:lvlText w:val="%1."/>
      <w:lvlJc w:val="left"/>
      <w:pPr>
        <w:ind w:left="927" w:hanging="360"/>
      </w:pPr>
      <w:rPr>
        <w:rFonts w:eastAsia="Arial Unicode MS"/>
        <w:b/>
      </w:rPr>
    </w:lvl>
    <w:lvl w:ilvl="1" w:tplc="FC9466AA">
      <w:start w:val="1"/>
      <w:numFmt w:val="lowerLetter"/>
      <w:lvlText w:val="%2."/>
      <w:lvlJc w:val="left"/>
      <w:pPr>
        <w:ind w:left="1647" w:hanging="360"/>
      </w:pPr>
    </w:lvl>
    <w:lvl w:ilvl="2" w:tplc="FC68DBEC">
      <w:start w:val="1"/>
      <w:numFmt w:val="lowerRoman"/>
      <w:lvlText w:val="%3."/>
      <w:lvlJc w:val="right"/>
      <w:pPr>
        <w:ind w:left="2367" w:hanging="180"/>
      </w:pPr>
    </w:lvl>
    <w:lvl w:ilvl="3" w:tplc="AEC2F504">
      <w:start w:val="1"/>
      <w:numFmt w:val="decimal"/>
      <w:lvlText w:val="%4."/>
      <w:lvlJc w:val="left"/>
      <w:pPr>
        <w:ind w:left="3087" w:hanging="360"/>
      </w:pPr>
    </w:lvl>
    <w:lvl w:ilvl="4" w:tplc="39DC1544">
      <w:start w:val="1"/>
      <w:numFmt w:val="lowerLetter"/>
      <w:lvlText w:val="%5."/>
      <w:lvlJc w:val="left"/>
      <w:pPr>
        <w:ind w:left="3807" w:hanging="360"/>
      </w:pPr>
    </w:lvl>
    <w:lvl w:ilvl="5" w:tplc="4E2C7C9C">
      <w:start w:val="1"/>
      <w:numFmt w:val="lowerRoman"/>
      <w:lvlText w:val="%6."/>
      <w:lvlJc w:val="right"/>
      <w:pPr>
        <w:ind w:left="4527" w:hanging="180"/>
      </w:pPr>
    </w:lvl>
    <w:lvl w:ilvl="6" w:tplc="FF560B2E">
      <w:start w:val="1"/>
      <w:numFmt w:val="decimal"/>
      <w:lvlText w:val="%7."/>
      <w:lvlJc w:val="left"/>
      <w:pPr>
        <w:ind w:left="5247" w:hanging="360"/>
      </w:pPr>
    </w:lvl>
    <w:lvl w:ilvl="7" w:tplc="4984D166">
      <w:start w:val="1"/>
      <w:numFmt w:val="lowerLetter"/>
      <w:lvlText w:val="%8."/>
      <w:lvlJc w:val="left"/>
      <w:pPr>
        <w:ind w:left="5967" w:hanging="360"/>
      </w:pPr>
    </w:lvl>
    <w:lvl w:ilvl="8" w:tplc="B2F6261C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A17195D"/>
    <w:multiLevelType w:val="hybridMultilevel"/>
    <w:tmpl w:val="89CE101E"/>
    <w:lvl w:ilvl="0" w:tplc="D5804D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3609560">
      <w:start w:val="1"/>
      <w:numFmt w:val="lowerLetter"/>
      <w:lvlText w:val="%2."/>
      <w:lvlJc w:val="left"/>
      <w:pPr>
        <w:ind w:left="1440" w:hanging="360"/>
      </w:pPr>
    </w:lvl>
    <w:lvl w:ilvl="2" w:tplc="1CDED672">
      <w:start w:val="1"/>
      <w:numFmt w:val="lowerRoman"/>
      <w:lvlText w:val="%3."/>
      <w:lvlJc w:val="right"/>
      <w:pPr>
        <w:ind w:left="2160" w:hanging="180"/>
      </w:pPr>
    </w:lvl>
    <w:lvl w:ilvl="3" w:tplc="91004BB6">
      <w:start w:val="1"/>
      <w:numFmt w:val="decimal"/>
      <w:lvlText w:val="%4."/>
      <w:lvlJc w:val="left"/>
      <w:pPr>
        <w:ind w:left="2880" w:hanging="360"/>
      </w:pPr>
    </w:lvl>
    <w:lvl w:ilvl="4" w:tplc="EEF27F9E">
      <w:start w:val="1"/>
      <w:numFmt w:val="lowerLetter"/>
      <w:lvlText w:val="%5."/>
      <w:lvlJc w:val="left"/>
      <w:pPr>
        <w:ind w:left="3600" w:hanging="360"/>
      </w:pPr>
    </w:lvl>
    <w:lvl w:ilvl="5" w:tplc="3B9EAA96">
      <w:start w:val="1"/>
      <w:numFmt w:val="lowerRoman"/>
      <w:lvlText w:val="%6."/>
      <w:lvlJc w:val="right"/>
      <w:pPr>
        <w:ind w:left="4320" w:hanging="180"/>
      </w:pPr>
    </w:lvl>
    <w:lvl w:ilvl="6" w:tplc="D952A7B8">
      <w:start w:val="1"/>
      <w:numFmt w:val="decimal"/>
      <w:lvlText w:val="%7."/>
      <w:lvlJc w:val="left"/>
      <w:pPr>
        <w:ind w:left="5040" w:hanging="360"/>
      </w:pPr>
    </w:lvl>
    <w:lvl w:ilvl="7" w:tplc="CB2C152A">
      <w:start w:val="1"/>
      <w:numFmt w:val="lowerLetter"/>
      <w:lvlText w:val="%8."/>
      <w:lvlJc w:val="left"/>
      <w:pPr>
        <w:ind w:left="5760" w:hanging="360"/>
      </w:pPr>
    </w:lvl>
    <w:lvl w:ilvl="8" w:tplc="60CE1734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B5767F"/>
    <w:multiLevelType w:val="hybridMultilevel"/>
    <w:tmpl w:val="542CAD86"/>
    <w:lvl w:ilvl="0" w:tplc="714C0BF8">
      <w:start w:val="1"/>
      <w:numFmt w:val="decimal"/>
      <w:lvlText w:val="%1."/>
      <w:lvlJc w:val="left"/>
      <w:pPr>
        <w:ind w:left="720" w:hanging="360"/>
      </w:pPr>
    </w:lvl>
    <w:lvl w:ilvl="1" w:tplc="69822378">
      <w:start w:val="1"/>
      <w:numFmt w:val="lowerLetter"/>
      <w:lvlText w:val="%2."/>
      <w:lvlJc w:val="left"/>
      <w:pPr>
        <w:ind w:left="1440" w:hanging="360"/>
      </w:pPr>
    </w:lvl>
    <w:lvl w:ilvl="2" w:tplc="0A5A71CA">
      <w:start w:val="1"/>
      <w:numFmt w:val="lowerRoman"/>
      <w:lvlText w:val="%3."/>
      <w:lvlJc w:val="right"/>
      <w:pPr>
        <w:ind w:left="2160" w:hanging="180"/>
      </w:pPr>
    </w:lvl>
    <w:lvl w:ilvl="3" w:tplc="D506EE3A">
      <w:start w:val="1"/>
      <w:numFmt w:val="decimal"/>
      <w:lvlText w:val="%4."/>
      <w:lvlJc w:val="left"/>
      <w:pPr>
        <w:ind w:left="2880" w:hanging="360"/>
      </w:pPr>
    </w:lvl>
    <w:lvl w:ilvl="4" w:tplc="ECB2F882">
      <w:start w:val="1"/>
      <w:numFmt w:val="lowerLetter"/>
      <w:lvlText w:val="%5."/>
      <w:lvlJc w:val="left"/>
      <w:pPr>
        <w:ind w:left="3600" w:hanging="360"/>
      </w:pPr>
    </w:lvl>
    <w:lvl w:ilvl="5" w:tplc="394EC862">
      <w:start w:val="1"/>
      <w:numFmt w:val="lowerRoman"/>
      <w:lvlText w:val="%6."/>
      <w:lvlJc w:val="right"/>
      <w:pPr>
        <w:ind w:left="4320" w:hanging="180"/>
      </w:pPr>
    </w:lvl>
    <w:lvl w:ilvl="6" w:tplc="F9F4B0DA">
      <w:start w:val="1"/>
      <w:numFmt w:val="decimal"/>
      <w:lvlText w:val="%7."/>
      <w:lvlJc w:val="left"/>
      <w:pPr>
        <w:ind w:left="5040" w:hanging="360"/>
      </w:pPr>
    </w:lvl>
    <w:lvl w:ilvl="7" w:tplc="2E4C7DD6">
      <w:start w:val="1"/>
      <w:numFmt w:val="lowerLetter"/>
      <w:lvlText w:val="%8."/>
      <w:lvlJc w:val="left"/>
      <w:pPr>
        <w:ind w:left="5760" w:hanging="360"/>
      </w:pPr>
    </w:lvl>
    <w:lvl w:ilvl="8" w:tplc="DD1AC1D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084BD5"/>
    <w:multiLevelType w:val="multilevel"/>
    <w:tmpl w:val="D316A214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928" w:hanging="360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424" w:hanging="72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3920" w:hanging="108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416" w:hanging="1440"/>
      </w:pPr>
    </w:lvl>
    <w:lvl w:ilvl="8">
      <w:start w:val="1"/>
      <w:numFmt w:val="decimal"/>
      <w:lvlText w:val="%1.%2.%3.%4.%5.%6.%7.%8.%9"/>
      <w:lvlJc w:val="left"/>
      <w:pPr>
        <w:ind w:left="6344" w:hanging="1800"/>
      </w:pPr>
    </w:lvl>
  </w:abstractNum>
  <w:abstractNum w:abstractNumId="18">
    <w:nsid w:val="27285672"/>
    <w:multiLevelType w:val="hybridMultilevel"/>
    <w:tmpl w:val="49FC9646"/>
    <w:lvl w:ilvl="0" w:tplc="8ABA89DE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923C98D8">
      <w:start w:val="1"/>
      <w:numFmt w:val="lowerLetter"/>
      <w:lvlText w:val="%2."/>
      <w:lvlJc w:val="left"/>
      <w:pPr>
        <w:ind w:left="1647" w:hanging="360"/>
      </w:pPr>
    </w:lvl>
    <w:lvl w:ilvl="2" w:tplc="2D1CE7FC">
      <w:start w:val="1"/>
      <w:numFmt w:val="lowerRoman"/>
      <w:lvlText w:val="%3."/>
      <w:lvlJc w:val="right"/>
      <w:pPr>
        <w:ind w:left="2367" w:hanging="180"/>
      </w:pPr>
    </w:lvl>
    <w:lvl w:ilvl="3" w:tplc="3A680462">
      <w:start w:val="1"/>
      <w:numFmt w:val="decimal"/>
      <w:lvlText w:val="%4."/>
      <w:lvlJc w:val="left"/>
      <w:pPr>
        <w:ind w:left="3087" w:hanging="360"/>
      </w:pPr>
    </w:lvl>
    <w:lvl w:ilvl="4" w:tplc="92F6868E">
      <w:start w:val="1"/>
      <w:numFmt w:val="lowerLetter"/>
      <w:lvlText w:val="%5."/>
      <w:lvlJc w:val="left"/>
      <w:pPr>
        <w:ind w:left="3807" w:hanging="360"/>
      </w:pPr>
    </w:lvl>
    <w:lvl w:ilvl="5" w:tplc="69622D5E">
      <w:start w:val="1"/>
      <w:numFmt w:val="lowerRoman"/>
      <w:lvlText w:val="%6."/>
      <w:lvlJc w:val="right"/>
      <w:pPr>
        <w:ind w:left="4527" w:hanging="180"/>
      </w:pPr>
    </w:lvl>
    <w:lvl w:ilvl="6" w:tplc="C3C8570E">
      <w:start w:val="1"/>
      <w:numFmt w:val="decimal"/>
      <w:lvlText w:val="%7."/>
      <w:lvlJc w:val="left"/>
      <w:pPr>
        <w:ind w:left="5247" w:hanging="360"/>
      </w:pPr>
    </w:lvl>
    <w:lvl w:ilvl="7" w:tplc="3E222C12">
      <w:start w:val="1"/>
      <w:numFmt w:val="lowerLetter"/>
      <w:lvlText w:val="%8."/>
      <w:lvlJc w:val="left"/>
      <w:pPr>
        <w:ind w:left="5967" w:hanging="360"/>
      </w:pPr>
    </w:lvl>
    <w:lvl w:ilvl="8" w:tplc="36E42CF8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72E39B0"/>
    <w:multiLevelType w:val="hybridMultilevel"/>
    <w:tmpl w:val="A2FE995C"/>
    <w:lvl w:ilvl="0" w:tplc="021A0636">
      <w:start w:val="2"/>
      <w:numFmt w:val="decimal"/>
      <w:lvlText w:val="2.%1."/>
      <w:legacy w:legacy="1" w:legacySpace="0" w:legacyIndent="0"/>
      <w:lvlJc w:val="left"/>
      <w:rPr>
        <w:rFonts w:ascii="Times New Roman" w:hAnsi="Times New Roman" w:cs="Times New Roman"/>
      </w:rPr>
    </w:lvl>
    <w:lvl w:ilvl="1" w:tplc="A86CD7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6474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80C5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C262B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26434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FC5C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AE56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1B05D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27B0466B"/>
    <w:multiLevelType w:val="hybridMultilevel"/>
    <w:tmpl w:val="60B0A85C"/>
    <w:lvl w:ilvl="0" w:tplc="61FEC2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B24222">
      <w:start w:val="1"/>
      <w:numFmt w:val="lowerLetter"/>
      <w:lvlText w:val="%2."/>
      <w:lvlJc w:val="left"/>
      <w:pPr>
        <w:ind w:left="1440" w:hanging="360"/>
      </w:pPr>
    </w:lvl>
    <w:lvl w:ilvl="2" w:tplc="8F0A0EA6">
      <w:start w:val="1"/>
      <w:numFmt w:val="lowerRoman"/>
      <w:lvlText w:val="%3."/>
      <w:lvlJc w:val="right"/>
      <w:pPr>
        <w:ind w:left="2160" w:hanging="180"/>
      </w:pPr>
    </w:lvl>
    <w:lvl w:ilvl="3" w:tplc="757A4B00">
      <w:start w:val="1"/>
      <w:numFmt w:val="decimal"/>
      <w:lvlText w:val="%4."/>
      <w:lvlJc w:val="left"/>
      <w:pPr>
        <w:ind w:left="2880" w:hanging="360"/>
      </w:pPr>
    </w:lvl>
    <w:lvl w:ilvl="4" w:tplc="95F8CB96">
      <w:start w:val="1"/>
      <w:numFmt w:val="lowerLetter"/>
      <w:lvlText w:val="%5."/>
      <w:lvlJc w:val="left"/>
      <w:pPr>
        <w:ind w:left="3600" w:hanging="360"/>
      </w:pPr>
    </w:lvl>
    <w:lvl w:ilvl="5" w:tplc="C9E2A1B2">
      <w:start w:val="1"/>
      <w:numFmt w:val="lowerRoman"/>
      <w:lvlText w:val="%6."/>
      <w:lvlJc w:val="right"/>
      <w:pPr>
        <w:ind w:left="4320" w:hanging="180"/>
      </w:pPr>
    </w:lvl>
    <w:lvl w:ilvl="6" w:tplc="D01C4C62">
      <w:start w:val="1"/>
      <w:numFmt w:val="decimal"/>
      <w:lvlText w:val="%7."/>
      <w:lvlJc w:val="left"/>
      <w:pPr>
        <w:ind w:left="5040" w:hanging="360"/>
      </w:pPr>
    </w:lvl>
    <w:lvl w:ilvl="7" w:tplc="C75CC5AA">
      <w:start w:val="1"/>
      <w:numFmt w:val="lowerLetter"/>
      <w:lvlText w:val="%8."/>
      <w:lvlJc w:val="left"/>
      <w:pPr>
        <w:ind w:left="5760" w:hanging="360"/>
      </w:pPr>
    </w:lvl>
    <w:lvl w:ilvl="8" w:tplc="BD04C99C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83454C"/>
    <w:multiLevelType w:val="hybridMultilevel"/>
    <w:tmpl w:val="71BEEB5E"/>
    <w:lvl w:ilvl="0" w:tplc="F22AEBC4">
      <w:start w:val="1"/>
      <w:numFmt w:val="decimal"/>
      <w:lvlText w:val="5.3.%1."/>
      <w:legacy w:legacy="1" w:legacySpace="0" w:legacyIndent="0"/>
      <w:lvlJc w:val="left"/>
      <w:rPr>
        <w:rFonts w:ascii="Times New Roman" w:hAnsi="Times New Roman" w:cs="Times New Roman"/>
      </w:rPr>
    </w:lvl>
    <w:lvl w:ilvl="1" w:tplc="536A67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3C46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FD832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90C8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39AC5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F24C4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C61D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221B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2DF24957"/>
    <w:multiLevelType w:val="hybridMultilevel"/>
    <w:tmpl w:val="BC34CBA6"/>
    <w:lvl w:ilvl="0" w:tplc="392CC8B2">
      <w:start w:val="1"/>
      <w:numFmt w:val="decimal"/>
      <w:lvlText w:val="%1."/>
      <w:lvlJc w:val="left"/>
      <w:pPr>
        <w:ind w:left="720" w:hanging="360"/>
      </w:pPr>
    </w:lvl>
    <w:lvl w:ilvl="1" w:tplc="047EA91E">
      <w:start w:val="1"/>
      <w:numFmt w:val="lowerLetter"/>
      <w:lvlText w:val="%2."/>
      <w:lvlJc w:val="left"/>
      <w:pPr>
        <w:ind w:left="1440" w:hanging="360"/>
      </w:pPr>
    </w:lvl>
    <w:lvl w:ilvl="2" w:tplc="8AECDFCE">
      <w:start w:val="1"/>
      <w:numFmt w:val="lowerRoman"/>
      <w:lvlText w:val="%3."/>
      <w:lvlJc w:val="right"/>
      <w:pPr>
        <w:ind w:left="2160" w:hanging="180"/>
      </w:pPr>
    </w:lvl>
    <w:lvl w:ilvl="3" w:tplc="75B4E6B2">
      <w:start w:val="1"/>
      <w:numFmt w:val="decimal"/>
      <w:lvlText w:val="%4."/>
      <w:lvlJc w:val="left"/>
      <w:pPr>
        <w:ind w:left="2880" w:hanging="360"/>
      </w:pPr>
    </w:lvl>
    <w:lvl w:ilvl="4" w:tplc="006ED2B4">
      <w:start w:val="1"/>
      <w:numFmt w:val="lowerLetter"/>
      <w:lvlText w:val="%5."/>
      <w:lvlJc w:val="left"/>
      <w:pPr>
        <w:ind w:left="3600" w:hanging="360"/>
      </w:pPr>
    </w:lvl>
    <w:lvl w:ilvl="5" w:tplc="D3BAFFC2">
      <w:start w:val="1"/>
      <w:numFmt w:val="lowerRoman"/>
      <w:lvlText w:val="%6."/>
      <w:lvlJc w:val="right"/>
      <w:pPr>
        <w:ind w:left="4320" w:hanging="180"/>
      </w:pPr>
    </w:lvl>
    <w:lvl w:ilvl="6" w:tplc="3B48B7FC">
      <w:start w:val="1"/>
      <w:numFmt w:val="decimal"/>
      <w:lvlText w:val="%7."/>
      <w:lvlJc w:val="left"/>
      <w:pPr>
        <w:ind w:left="5040" w:hanging="360"/>
      </w:pPr>
    </w:lvl>
    <w:lvl w:ilvl="7" w:tplc="D45A1084">
      <w:start w:val="1"/>
      <w:numFmt w:val="lowerLetter"/>
      <w:lvlText w:val="%8."/>
      <w:lvlJc w:val="left"/>
      <w:pPr>
        <w:ind w:left="5760" w:hanging="360"/>
      </w:pPr>
    </w:lvl>
    <w:lvl w:ilvl="8" w:tplc="09A8DD34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9D7EBD"/>
    <w:multiLevelType w:val="hybridMultilevel"/>
    <w:tmpl w:val="CB7ABA86"/>
    <w:lvl w:ilvl="0" w:tplc="1E1C8A2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798A05E8">
      <w:start w:val="1"/>
      <w:numFmt w:val="lowerLetter"/>
      <w:lvlText w:val="%2."/>
      <w:lvlJc w:val="left"/>
      <w:pPr>
        <w:ind w:left="1364" w:hanging="360"/>
      </w:pPr>
    </w:lvl>
    <w:lvl w:ilvl="2" w:tplc="FD44D602">
      <w:start w:val="1"/>
      <w:numFmt w:val="lowerRoman"/>
      <w:lvlText w:val="%3."/>
      <w:lvlJc w:val="right"/>
      <w:pPr>
        <w:ind w:left="2084" w:hanging="180"/>
      </w:pPr>
    </w:lvl>
    <w:lvl w:ilvl="3" w:tplc="9FDC2438">
      <w:start w:val="1"/>
      <w:numFmt w:val="decimal"/>
      <w:lvlText w:val="%4."/>
      <w:lvlJc w:val="left"/>
      <w:pPr>
        <w:ind w:left="2804" w:hanging="360"/>
      </w:pPr>
    </w:lvl>
    <w:lvl w:ilvl="4" w:tplc="F7A892A0">
      <w:start w:val="1"/>
      <w:numFmt w:val="lowerLetter"/>
      <w:lvlText w:val="%5."/>
      <w:lvlJc w:val="left"/>
      <w:pPr>
        <w:ind w:left="3524" w:hanging="360"/>
      </w:pPr>
    </w:lvl>
    <w:lvl w:ilvl="5" w:tplc="9F1EB3A2">
      <w:start w:val="1"/>
      <w:numFmt w:val="lowerRoman"/>
      <w:lvlText w:val="%6."/>
      <w:lvlJc w:val="right"/>
      <w:pPr>
        <w:ind w:left="4244" w:hanging="180"/>
      </w:pPr>
    </w:lvl>
    <w:lvl w:ilvl="6" w:tplc="D2080FC4">
      <w:start w:val="1"/>
      <w:numFmt w:val="decimal"/>
      <w:lvlText w:val="%7."/>
      <w:lvlJc w:val="left"/>
      <w:pPr>
        <w:ind w:left="4964" w:hanging="360"/>
      </w:pPr>
    </w:lvl>
    <w:lvl w:ilvl="7" w:tplc="4F920E98">
      <w:start w:val="1"/>
      <w:numFmt w:val="lowerLetter"/>
      <w:lvlText w:val="%8."/>
      <w:lvlJc w:val="left"/>
      <w:pPr>
        <w:ind w:left="5684" w:hanging="360"/>
      </w:pPr>
    </w:lvl>
    <w:lvl w:ilvl="8" w:tplc="29DADE12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4931673"/>
    <w:multiLevelType w:val="hybridMultilevel"/>
    <w:tmpl w:val="BAAC03E6"/>
    <w:lvl w:ilvl="0" w:tplc="F510E7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267CC2">
      <w:start w:val="1"/>
      <w:numFmt w:val="lowerLetter"/>
      <w:lvlText w:val="%2."/>
      <w:lvlJc w:val="left"/>
      <w:pPr>
        <w:ind w:left="1440" w:hanging="360"/>
      </w:pPr>
    </w:lvl>
    <w:lvl w:ilvl="2" w:tplc="AD5C1524">
      <w:start w:val="1"/>
      <w:numFmt w:val="lowerRoman"/>
      <w:lvlText w:val="%3."/>
      <w:lvlJc w:val="right"/>
      <w:pPr>
        <w:ind w:left="2160" w:hanging="180"/>
      </w:pPr>
    </w:lvl>
    <w:lvl w:ilvl="3" w:tplc="48B81DAE">
      <w:start w:val="1"/>
      <w:numFmt w:val="decimal"/>
      <w:lvlText w:val="%4."/>
      <w:lvlJc w:val="left"/>
      <w:pPr>
        <w:ind w:left="2880" w:hanging="360"/>
      </w:pPr>
    </w:lvl>
    <w:lvl w:ilvl="4" w:tplc="E62EFE7A">
      <w:start w:val="1"/>
      <w:numFmt w:val="lowerLetter"/>
      <w:lvlText w:val="%5."/>
      <w:lvlJc w:val="left"/>
      <w:pPr>
        <w:ind w:left="3600" w:hanging="360"/>
      </w:pPr>
    </w:lvl>
    <w:lvl w:ilvl="5" w:tplc="192ADCCA">
      <w:start w:val="1"/>
      <w:numFmt w:val="lowerRoman"/>
      <w:lvlText w:val="%6."/>
      <w:lvlJc w:val="right"/>
      <w:pPr>
        <w:ind w:left="4320" w:hanging="180"/>
      </w:pPr>
    </w:lvl>
    <w:lvl w:ilvl="6" w:tplc="D376DF48">
      <w:start w:val="1"/>
      <w:numFmt w:val="decimal"/>
      <w:lvlText w:val="%7."/>
      <w:lvlJc w:val="left"/>
      <w:pPr>
        <w:ind w:left="5040" w:hanging="360"/>
      </w:pPr>
    </w:lvl>
    <w:lvl w:ilvl="7" w:tplc="5A200B8A">
      <w:start w:val="1"/>
      <w:numFmt w:val="lowerLetter"/>
      <w:lvlText w:val="%8."/>
      <w:lvlJc w:val="left"/>
      <w:pPr>
        <w:ind w:left="5760" w:hanging="360"/>
      </w:pPr>
    </w:lvl>
    <w:lvl w:ilvl="8" w:tplc="038A30D6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7A526E"/>
    <w:multiLevelType w:val="hybridMultilevel"/>
    <w:tmpl w:val="3D98625C"/>
    <w:lvl w:ilvl="0" w:tplc="FEBAC054">
      <w:start w:val="1"/>
      <w:numFmt w:val="decimal"/>
      <w:lvlText w:val="3.%1."/>
      <w:legacy w:legacy="1" w:legacySpace="0" w:legacyIndent="0"/>
      <w:lvlJc w:val="left"/>
      <w:rPr>
        <w:rFonts w:ascii="Times New Roman" w:hAnsi="Times New Roman" w:cs="Times New Roman"/>
        <w:b w:val="0"/>
      </w:rPr>
    </w:lvl>
    <w:lvl w:ilvl="1" w:tplc="0D82B6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92881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DE06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E2F1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5264C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746E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5FCD0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D5A60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398B5B7E"/>
    <w:multiLevelType w:val="hybridMultilevel"/>
    <w:tmpl w:val="4F3ADE3E"/>
    <w:lvl w:ilvl="0" w:tplc="B49C4364">
      <w:start w:val="1"/>
      <w:numFmt w:val="decimal"/>
      <w:lvlText w:val="%1."/>
      <w:lvlJc w:val="left"/>
      <w:pPr>
        <w:ind w:left="927" w:hanging="360"/>
      </w:pPr>
    </w:lvl>
    <w:lvl w:ilvl="1" w:tplc="D56C3B78">
      <w:start w:val="1"/>
      <w:numFmt w:val="lowerLetter"/>
      <w:lvlText w:val="%2."/>
      <w:lvlJc w:val="left"/>
      <w:pPr>
        <w:ind w:left="1647" w:hanging="360"/>
      </w:pPr>
    </w:lvl>
    <w:lvl w:ilvl="2" w:tplc="CE728052">
      <w:start w:val="1"/>
      <w:numFmt w:val="lowerRoman"/>
      <w:lvlText w:val="%3."/>
      <w:lvlJc w:val="right"/>
      <w:pPr>
        <w:ind w:left="2367" w:hanging="180"/>
      </w:pPr>
    </w:lvl>
    <w:lvl w:ilvl="3" w:tplc="5A26DD5A">
      <w:start w:val="1"/>
      <w:numFmt w:val="decimal"/>
      <w:lvlText w:val="%4."/>
      <w:lvlJc w:val="left"/>
      <w:pPr>
        <w:ind w:left="3087" w:hanging="360"/>
      </w:pPr>
    </w:lvl>
    <w:lvl w:ilvl="4" w:tplc="727222EC">
      <w:start w:val="1"/>
      <w:numFmt w:val="lowerLetter"/>
      <w:lvlText w:val="%5."/>
      <w:lvlJc w:val="left"/>
      <w:pPr>
        <w:ind w:left="3807" w:hanging="360"/>
      </w:pPr>
    </w:lvl>
    <w:lvl w:ilvl="5" w:tplc="412ED676">
      <w:start w:val="1"/>
      <w:numFmt w:val="lowerRoman"/>
      <w:lvlText w:val="%6."/>
      <w:lvlJc w:val="right"/>
      <w:pPr>
        <w:ind w:left="4527" w:hanging="180"/>
      </w:pPr>
    </w:lvl>
    <w:lvl w:ilvl="6" w:tplc="F9ACFE2E">
      <w:start w:val="1"/>
      <w:numFmt w:val="decimal"/>
      <w:lvlText w:val="%7."/>
      <w:lvlJc w:val="left"/>
      <w:pPr>
        <w:ind w:left="5247" w:hanging="360"/>
      </w:pPr>
    </w:lvl>
    <w:lvl w:ilvl="7" w:tplc="BF18A364">
      <w:start w:val="1"/>
      <w:numFmt w:val="lowerLetter"/>
      <w:lvlText w:val="%8."/>
      <w:lvlJc w:val="left"/>
      <w:pPr>
        <w:ind w:left="5967" w:hanging="360"/>
      </w:pPr>
    </w:lvl>
    <w:lvl w:ilvl="8" w:tplc="C9126D8E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3A3963E5"/>
    <w:multiLevelType w:val="hybridMultilevel"/>
    <w:tmpl w:val="30BE5020"/>
    <w:lvl w:ilvl="0" w:tplc="67E42A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302A90">
      <w:start w:val="1"/>
      <w:numFmt w:val="lowerLetter"/>
      <w:lvlText w:val="%2."/>
      <w:lvlJc w:val="left"/>
      <w:pPr>
        <w:ind w:left="1440" w:hanging="360"/>
      </w:pPr>
    </w:lvl>
    <w:lvl w:ilvl="2" w:tplc="64740F30">
      <w:start w:val="1"/>
      <w:numFmt w:val="lowerRoman"/>
      <w:lvlText w:val="%3."/>
      <w:lvlJc w:val="right"/>
      <w:pPr>
        <w:ind w:left="2160" w:hanging="180"/>
      </w:pPr>
    </w:lvl>
    <w:lvl w:ilvl="3" w:tplc="110C4360">
      <w:start w:val="1"/>
      <w:numFmt w:val="decimal"/>
      <w:lvlText w:val="%4."/>
      <w:lvlJc w:val="left"/>
      <w:pPr>
        <w:ind w:left="2880" w:hanging="360"/>
      </w:pPr>
    </w:lvl>
    <w:lvl w:ilvl="4" w:tplc="2B165868">
      <w:start w:val="1"/>
      <w:numFmt w:val="lowerLetter"/>
      <w:lvlText w:val="%5."/>
      <w:lvlJc w:val="left"/>
      <w:pPr>
        <w:ind w:left="3600" w:hanging="360"/>
      </w:pPr>
    </w:lvl>
    <w:lvl w:ilvl="5" w:tplc="19449A20">
      <w:start w:val="1"/>
      <w:numFmt w:val="lowerRoman"/>
      <w:lvlText w:val="%6."/>
      <w:lvlJc w:val="right"/>
      <w:pPr>
        <w:ind w:left="4320" w:hanging="180"/>
      </w:pPr>
    </w:lvl>
    <w:lvl w:ilvl="6" w:tplc="38FEE88A">
      <w:start w:val="1"/>
      <w:numFmt w:val="decimal"/>
      <w:lvlText w:val="%7."/>
      <w:lvlJc w:val="left"/>
      <w:pPr>
        <w:ind w:left="5040" w:hanging="360"/>
      </w:pPr>
    </w:lvl>
    <w:lvl w:ilvl="7" w:tplc="973ED4FC">
      <w:start w:val="1"/>
      <w:numFmt w:val="lowerLetter"/>
      <w:lvlText w:val="%8."/>
      <w:lvlJc w:val="left"/>
      <w:pPr>
        <w:ind w:left="5760" w:hanging="360"/>
      </w:pPr>
    </w:lvl>
    <w:lvl w:ilvl="8" w:tplc="87BA655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F0547E"/>
    <w:multiLevelType w:val="hybridMultilevel"/>
    <w:tmpl w:val="6D6C41BE"/>
    <w:lvl w:ilvl="0" w:tplc="8E90BED2">
      <w:start w:val="1"/>
      <w:numFmt w:val="decimal"/>
      <w:lvlText w:val="3.1.%1."/>
      <w:lvlJc w:val="left"/>
      <w:pPr>
        <w:ind w:left="720" w:hanging="360"/>
      </w:pPr>
      <w:rPr>
        <w:rFonts w:ascii="Times New Roman" w:hAnsi="Times New Roman" w:cs="Times New Roman"/>
      </w:rPr>
    </w:lvl>
    <w:lvl w:ilvl="1" w:tplc="1448599C">
      <w:start w:val="1"/>
      <w:numFmt w:val="lowerLetter"/>
      <w:lvlText w:val="%2."/>
      <w:lvlJc w:val="left"/>
      <w:pPr>
        <w:ind w:left="1440" w:hanging="360"/>
      </w:pPr>
    </w:lvl>
    <w:lvl w:ilvl="2" w:tplc="1CF2E818">
      <w:start w:val="1"/>
      <w:numFmt w:val="lowerRoman"/>
      <w:lvlText w:val="%3."/>
      <w:lvlJc w:val="right"/>
      <w:pPr>
        <w:ind w:left="2160" w:hanging="180"/>
      </w:pPr>
    </w:lvl>
    <w:lvl w:ilvl="3" w:tplc="A3BAAA9E">
      <w:start w:val="1"/>
      <w:numFmt w:val="decimal"/>
      <w:lvlText w:val="%4."/>
      <w:lvlJc w:val="left"/>
      <w:pPr>
        <w:ind w:left="2880" w:hanging="360"/>
      </w:pPr>
    </w:lvl>
    <w:lvl w:ilvl="4" w:tplc="0AFEFA7A">
      <w:start w:val="1"/>
      <w:numFmt w:val="lowerLetter"/>
      <w:lvlText w:val="%5."/>
      <w:lvlJc w:val="left"/>
      <w:pPr>
        <w:ind w:left="3600" w:hanging="360"/>
      </w:pPr>
    </w:lvl>
    <w:lvl w:ilvl="5" w:tplc="BDC6C63C">
      <w:start w:val="1"/>
      <w:numFmt w:val="lowerRoman"/>
      <w:lvlText w:val="%6."/>
      <w:lvlJc w:val="right"/>
      <w:pPr>
        <w:ind w:left="4320" w:hanging="180"/>
      </w:pPr>
    </w:lvl>
    <w:lvl w:ilvl="6" w:tplc="66E852A4">
      <w:start w:val="1"/>
      <w:numFmt w:val="decimal"/>
      <w:lvlText w:val="%7."/>
      <w:lvlJc w:val="left"/>
      <w:pPr>
        <w:ind w:left="5040" w:hanging="360"/>
      </w:pPr>
    </w:lvl>
    <w:lvl w:ilvl="7" w:tplc="AE941A26">
      <w:start w:val="1"/>
      <w:numFmt w:val="lowerLetter"/>
      <w:lvlText w:val="%8."/>
      <w:lvlJc w:val="left"/>
      <w:pPr>
        <w:ind w:left="5760" w:hanging="360"/>
      </w:pPr>
    </w:lvl>
    <w:lvl w:ilvl="8" w:tplc="A6A21B06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317CD7"/>
    <w:multiLevelType w:val="hybridMultilevel"/>
    <w:tmpl w:val="12942BDA"/>
    <w:lvl w:ilvl="0" w:tplc="A74446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266150">
      <w:start w:val="1"/>
      <w:numFmt w:val="lowerLetter"/>
      <w:lvlText w:val="%2."/>
      <w:lvlJc w:val="left"/>
      <w:pPr>
        <w:ind w:left="1440" w:hanging="360"/>
      </w:pPr>
    </w:lvl>
    <w:lvl w:ilvl="2" w:tplc="B4522E00">
      <w:start w:val="1"/>
      <w:numFmt w:val="lowerRoman"/>
      <w:lvlText w:val="%3."/>
      <w:lvlJc w:val="right"/>
      <w:pPr>
        <w:ind w:left="2160" w:hanging="180"/>
      </w:pPr>
    </w:lvl>
    <w:lvl w:ilvl="3" w:tplc="1182EFF4">
      <w:start w:val="1"/>
      <w:numFmt w:val="decimal"/>
      <w:lvlText w:val="%4."/>
      <w:lvlJc w:val="left"/>
      <w:pPr>
        <w:ind w:left="2880" w:hanging="360"/>
      </w:pPr>
    </w:lvl>
    <w:lvl w:ilvl="4" w:tplc="E86E4692">
      <w:start w:val="1"/>
      <w:numFmt w:val="lowerLetter"/>
      <w:lvlText w:val="%5."/>
      <w:lvlJc w:val="left"/>
      <w:pPr>
        <w:ind w:left="3600" w:hanging="360"/>
      </w:pPr>
    </w:lvl>
    <w:lvl w:ilvl="5" w:tplc="9B94FAAE">
      <w:start w:val="1"/>
      <w:numFmt w:val="lowerRoman"/>
      <w:lvlText w:val="%6."/>
      <w:lvlJc w:val="right"/>
      <w:pPr>
        <w:ind w:left="4320" w:hanging="180"/>
      </w:pPr>
    </w:lvl>
    <w:lvl w:ilvl="6" w:tplc="B00A1C1E">
      <w:start w:val="1"/>
      <w:numFmt w:val="decimal"/>
      <w:lvlText w:val="%7."/>
      <w:lvlJc w:val="left"/>
      <w:pPr>
        <w:ind w:left="5040" w:hanging="360"/>
      </w:pPr>
    </w:lvl>
    <w:lvl w:ilvl="7" w:tplc="2822EA0E">
      <w:start w:val="1"/>
      <w:numFmt w:val="lowerLetter"/>
      <w:lvlText w:val="%8."/>
      <w:lvlJc w:val="left"/>
      <w:pPr>
        <w:ind w:left="5760" w:hanging="360"/>
      </w:pPr>
    </w:lvl>
    <w:lvl w:ilvl="8" w:tplc="DFD68E7A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09171A"/>
    <w:multiLevelType w:val="hybridMultilevel"/>
    <w:tmpl w:val="CB668BD6"/>
    <w:lvl w:ilvl="0" w:tplc="355C6B1E">
      <w:start w:val="1"/>
      <w:numFmt w:val="decimal"/>
      <w:lvlText w:val="%1."/>
      <w:lvlJc w:val="left"/>
      <w:pPr>
        <w:ind w:left="360" w:hanging="360"/>
      </w:pPr>
    </w:lvl>
    <w:lvl w:ilvl="1" w:tplc="FB8CF240">
      <w:start w:val="1"/>
      <w:numFmt w:val="lowerLetter"/>
      <w:lvlText w:val="%2."/>
      <w:lvlJc w:val="left"/>
      <w:pPr>
        <w:ind w:left="1298" w:hanging="360"/>
      </w:pPr>
    </w:lvl>
    <w:lvl w:ilvl="2" w:tplc="1F4E50BE">
      <w:start w:val="1"/>
      <w:numFmt w:val="lowerRoman"/>
      <w:lvlText w:val="%3."/>
      <w:lvlJc w:val="right"/>
      <w:pPr>
        <w:ind w:left="2018" w:hanging="180"/>
      </w:pPr>
    </w:lvl>
    <w:lvl w:ilvl="3" w:tplc="EFDA29FE">
      <w:start w:val="1"/>
      <w:numFmt w:val="decimal"/>
      <w:lvlText w:val="%4."/>
      <w:lvlJc w:val="left"/>
      <w:pPr>
        <w:ind w:left="2738" w:hanging="360"/>
      </w:pPr>
    </w:lvl>
    <w:lvl w:ilvl="4" w:tplc="7C7E6A5E">
      <w:start w:val="1"/>
      <w:numFmt w:val="lowerLetter"/>
      <w:lvlText w:val="%5."/>
      <w:lvlJc w:val="left"/>
      <w:pPr>
        <w:ind w:left="3458" w:hanging="360"/>
      </w:pPr>
    </w:lvl>
    <w:lvl w:ilvl="5" w:tplc="09242D74">
      <w:start w:val="1"/>
      <w:numFmt w:val="lowerRoman"/>
      <w:lvlText w:val="%6."/>
      <w:lvlJc w:val="right"/>
      <w:pPr>
        <w:ind w:left="4178" w:hanging="180"/>
      </w:pPr>
    </w:lvl>
    <w:lvl w:ilvl="6" w:tplc="304AE354">
      <w:start w:val="1"/>
      <w:numFmt w:val="decimal"/>
      <w:lvlText w:val="%7."/>
      <w:lvlJc w:val="left"/>
      <w:pPr>
        <w:ind w:left="4898" w:hanging="360"/>
      </w:pPr>
    </w:lvl>
    <w:lvl w:ilvl="7" w:tplc="A10E2850">
      <w:start w:val="1"/>
      <w:numFmt w:val="lowerLetter"/>
      <w:lvlText w:val="%8."/>
      <w:lvlJc w:val="left"/>
      <w:pPr>
        <w:ind w:left="5618" w:hanging="360"/>
      </w:pPr>
    </w:lvl>
    <w:lvl w:ilvl="8" w:tplc="EC029178">
      <w:start w:val="1"/>
      <w:numFmt w:val="lowerRoman"/>
      <w:lvlText w:val="%9."/>
      <w:lvlJc w:val="right"/>
      <w:pPr>
        <w:ind w:left="6338" w:hanging="180"/>
      </w:pPr>
    </w:lvl>
  </w:abstractNum>
  <w:abstractNum w:abstractNumId="31">
    <w:nsid w:val="44C50AEA"/>
    <w:multiLevelType w:val="hybridMultilevel"/>
    <w:tmpl w:val="D20C9E24"/>
    <w:lvl w:ilvl="0" w:tplc="42C02466">
      <w:start w:val="1"/>
      <w:numFmt w:val="decimal"/>
      <w:lvlText w:val="6.%1."/>
      <w:legacy w:legacy="1" w:legacySpace="0" w:legacyIndent="0"/>
      <w:lvlJc w:val="left"/>
      <w:rPr>
        <w:rFonts w:ascii="Times New Roman" w:hAnsi="Times New Roman" w:cs="Times New Roman"/>
      </w:rPr>
    </w:lvl>
    <w:lvl w:ilvl="1" w:tplc="C5F030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F46BF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011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B297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E6CD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0C84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59C70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2A22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>
    <w:nsid w:val="48510B39"/>
    <w:multiLevelType w:val="hybridMultilevel"/>
    <w:tmpl w:val="5936E1C2"/>
    <w:lvl w:ilvl="0" w:tplc="68EEFAC4">
      <w:start w:val="1"/>
      <w:numFmt w:val="decimal"/>
      <w:lvlText w:val="5.2.%1."/>
      <w:legacy w:legacy="1" w:legacySpace="0" w:legacyIndent="0"/>
      <w:lvlJc w:val="left"/>
      <w:rPr>
        <w:rFonts w:ascii="Times New Roman" w:hAnsi="Times New Roman" w:cs="Times New Roman"/>
      </w:rPr>
    </w:lvl>
    <w:lvl w:ilvl="1" w:tplc="E65AA6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BAA36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2EDD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EE86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7A68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BC5C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2277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D23A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>
    <w:nsid w:val="49482576"/>
    <w:multiLevelType w:val="hybridMultilevel"/>
    <w:tmpl w:val="9230E2D8"/>
    <w:lvl w:ilvl="0" w:tplc="2F38D28C">
      <w:start w:val="1"/>
      <w:numFmt w:val="decimal"/>
      <w:lvlText w:val="%1."/>
      <w:lvlJc w:val="left"/>
      <w:pPr>
        <w:ind w:left="720" w:hanging="360"/>
      </w:pPr>
    </w:lvl>
    <w:lvl w:ilvl="1" w:tplc="06180E90">
      <w:start w:val="1"/>
      <w:numFmt w:val="lowerLetter"/>
      <w:lvlText w:val="%2."/>
      <w:lvlJc w:val="left"/>
      <w:pPr>
        <w:ind w:left="1440" w:hanging="360"/>
      </w:pPr>
    </w:lvl>
    <w:lvl w:ilvl="2" w:tplc="E72C03EA">
      <w:start w:val="1"/>
      <w:numFmt w:val="lowerRoman"/>
      <w:lvlText w:val="%3."/>
      <w:lvlJc w:val="right"/>
      <w:pPr>
        <w:ind w:left="2160" w:hanging="180"/>
      </w:pPr>
    </w:lvl>
    <w:lvl w:ilvl="3" w:tplc="A3CC3712">
      <w:start w:val="1"/>
      <w:numFmt w:val="decimal"/>
      <w:lvlText w:val="%4."/>
      <w:lvlJc w:val="left"/>
      <w:pPr>
        <w:ind w:left="2880" w:hanging="360"/>
      </w:pPr>
    </w:lvl>
    <w:lvl w:ilvl="4" w:tplc="08504BF8">
      <w:start w:val="1"/>
      <w:numFmt w:val="lowerLetter"/>
      <w:lvlText w:val="%5."/>
      <w:lvlJc w:val="left"/>
      <w:pPr>
        <w:ind w:left="3600" w:hanging="360"/>
      </w:pPr>
    </w:lvl>
    <w:lvl w:ilvl="5" w:tplc="F11E8CF6">
      <w:start w:val="1"/>
      <w:numFmt w:val="lowerRoman"/>
      <w:lvlText w:val="%6."/>
      <w:lvlJc w:val="right"/>
      <w:pPr>
        <w:ind w:left="4320" w:hanging="180"/>
      </w:pPr>
    </w:lvl>
    <w:lvl w:ilvl="6" w:tplc="507C151E">
      <w:start w:val="1"/>
      <w:numFmt w:val="decimal"/>
      <w:lvlText w:val="%7."/>
      <w:lvlJc w:val="left"/>
      <w:pPr>
        <w:ind w:left="5040" w:hanging="360"/>
      </w:pPr>
    </w:lvl>
    <w:lvl w:ilvl="7" w:tplc="87C88524">
      <w:start w:val="1"/>
      <w:numFmt w:val="lowerLetter"/>
      <w:lvlText w:val="%8."/>
      <w:lvlJc w:val="left"/>
      <w:pPr>
        <w:ind w:left="5760" w:hanging="360"/>
      </w:pPr>
    </w:lvl>
    <w:lvl w:ilvl="8" w:tplc="55A65642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6E1822"/>
    <w:multiLevelType w:val="hybridMultilevel"/>
    <w:tmpl w:val="21260FEC"/>
    <w:lvl w:ilvl="0" w:tplc="4606E9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ECBD44">
      <w:start w:val="1"/>
      <w:numFmt w:val="lowerLetter"/>
      <w:lvlText w:val="%2."/>
      <w:lvlJc w:val="left"/>
      <w:pPr>
        <w:ind w:left="1440" w:hanging="360"/>
      </w:pPr>
    </w:lvl>
    <w:lvl w:ilvl="2" w:tplc="9356D50C">
      <w:start w:val="1"/>
      <w:numFmt w:val="lowerRoman"/>
      <w:lvlText w:val="%3."/>
      <w:lvlJc w:val="right"/>
      <w:pPr>
        <w:ind w:left="2160" w:hanging="180"/>
      </w:pPr>
    </w:lvl>
    <w:lvl w:ilvl="3" w:tplc="C174EF54">
      <w:start w:val="1"/>
      <w:numFmt w:val="decimal"/>
      <w:lvlText w:val="%4."/>
      <w:lvlJc w:val="left"/>
      <w:pPr>
        <w:ind w:left="2880" w:hanging="360"/>
      </w:pPr>
    </w:lvl>
    <w:lvl w:ilvl="4" w:tplc="EAE86752">
      <w:start w:val="1"/>
      <w:numFmt w:val="lowerLetter"/>
      <w:lvlText w:val="%5."/>
      <w:lvlJc w:val="left"/>
      <w:pPr>
        <w:ind w:left="3600" w:hanging="360"/>
      </w:pPr>
    </w:lvl>
    <w:lvl w:ilvl="5" w:tplc="1DEEB96C">
      <w:start w:val="1"/>
      <w:numFmt w:val="lowerRoman"/>
      <w:lvlText w:val="%6."/>
      <w:lvlJc w:val="right"/>
      <w:pPr>
        <w:ind w:left="4320" w:hanging="180"/>
      </w:pPr>
    </w:lvl>
    <w:lvl w:ilvl="6" w:tplc="04E4E58C">
      <w:start w:val="1"/>
      <w:numFmt w:val="decimal"/>
      <w:lvlText w:val="%7."/>
      <w:lvlJc w:val="left"/>
      <w:pPr>
        <w:ind w:left="5040" w:hanging="360"/>
      </w:pPr>
    </w:lvl>
    <w:lvl w:ilvl="7" w:tplc="DFAEBCE6">
      <w:start w:val="1"/>
      <w:numFmt w:val="lowerLetter"/>
      <w:lvlText w:val="%8."/>
      <w:lvlJc w:val="left"/>
      <w:pPr>
        <w:ind w:left="5760" w:hanging="360"/>
      </w:pPr>
    </w:lvl>
    <w:lvl w:ilvl="8" w:tplc="69265C6C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4B7E1C"/>
    <w:multiLevelType w:val="hybridMultilevel"/>
    <w:tmpl w:val="9CA4B5CA"/>
    <w:lvl w:ilvl="0" w:tplc="733070DE">
      <w:start w:val="1"/>
      <w:numFmt w:val="decimal"/>
      <w:lvlText w:val="%1."/>
      <w:lvlJc w:val="left"/>
      <w:pPr>
        <w:ind w:left="1429" w:hanging="360"/>
      </w:pPr>
    </w:lvl>
    <w:lvl w:ilvl="1" w:tplc="90826AB2">
      <w:start w:val="1"/>
      <w:numFmt w:val="lowerLetter"/>
      <w:lvlText w:val="%2."/>
      <w:lvlJc w:val="left"/>
      <w:pPr>
        <w:ind w:left="2149" w:hanging="360"/>
      </w:pPr>
    </w:lvl>
    <w:lvl w:ilvl="2" w:tplc="8D50A200">
      <w:start w:val="1"/>
      <w:numFmt w:val="lowerRoman"/>
      <w:lvlText w:val="%3."/>
      <w:lvlJc w:val="right"/>
      <w:pPr>
        <w:ind w:left="2869" w:hanging="180"/>
      </w:pPr>
    </w:lvl>
    <w:lvl w:ilvl="3" w:tplc="8BB074DA">
      <w:start w:val="1"/>
      <w:numFmt w:val="decimal"/>
      <w:lvlText w:val="%4."/>
      <w:lvlJc w:val="left"/>
      <w:pPr>
        <w:ind w:left="3589" w:hanging="360"/>
      </w:pPr>
    </w:lvl>
    <w:lvl w:ilvl="4" w:tplc="43A2024A">
      <w:start w:val="1"/>
      <w:numFmt w:val="lowerLetter"/>
      <w:lvlText w:val="%5."/>
      <w:lvlJc w:val="left"/>
      <w:pPr>
        <w:ind w:left="4309" w:hanging="360"/>
      </w:pPr>
    </w:lvl>
    <w:lvl w:ilvl="5" w:tplc="2BB89A70">
      <w:start w:val="1"/>
      <w:numFmt w:val="lowerRoman"/>
      <w:lvlText w:val="%6."/>
      <w:lvlJc w:val="right"/>
      <w:pPr>
        <w:ind w:left="5029" w:hanging="180"/>
      </w:pPr>
    </w:lvl>
    <w:lvl w:ilvl="6" w:tplc="4E8835B6">
      <w:start w:val="1"/>
      <w:numFmt w:val="decimal"/>
      <w:lvlText w:val="%7."/>
      <w:lvlJc w:val="left"/>
      <w:pPr>
        <w:ind w:left="5749" w:hanging="360"/>
      </w:pPr>
    </w:lvl>
    <w:lvl w:ilvl="7" w:tplc="19E6FC82">
      <w:start w:val="1"/>
      <w:numFmt w:val="lowerLetter"/>
      <w:lvlText w:val="%8."/>
      <w:lvlJc w:val="left"/>
      <w:pPr>
        <w:ind w:left="6469" w:hanging="360"/>
      </w:pPr>
    </w:lvl>
    <w:lvl w:ilvl="8" w:tplc="C9A2D548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52170D06"/>
    <w:multiLevelType w:val="hybridMultilevel"/>
    <w:tmpl w:val="95ECF5EA"/>
    <w:lvl w:ilvl="0" w:tplc="AE965AF0">
      <w:start w:val="1"/>
      <w:numFmt w:val="decimal"/>
      <w:lvlText w:val="%1."/>
      <w:lvlJc w:val="left"/>
      <w:pPr>
        <w:ind w:left="720" w:hanging="360"/>
      </w:pPr>
    </w:lvl>
    <w:lvl w:ilvl="1" w:tplc="04E2C158">
      <w:start w:val="1"/>
      <w:numFmt w:val="lowerLetter"/>
      <w:lvlText w:val="%2."/>
      <w:lvlJc w:val="left"/>
      <w:pPr>
        <w:ind w:left="1440" w:hanging="360"/>
      </w:pPr>
    </w:lvl>
    <w:lvl w:ilvl="2" w:tplc="CCF0AAD2">
      <w:start w:val="1"/>
      <w:numFmt w:val="lowerRoman"/>
      <w:lvlText w:val="%3."/>
      <w:lvlJc w:val="right"/>
      <w:pPr>
        <w:ind w:left="2160" w:hanging="180"/>
      </w:pPr>
    </w:lvl>
    <w:lvl w:ilvl="3" w:tplc="C49E6590">
      <w:start w:val="1"/>
      <w:numFmt w:val="decimal"/>
      <w:lvlText w:val="%4."/>
      <w:lvlJc w:val="left"/>
      <w:pPr>
        <w:ind w:left="2880" w:hanging="360"/>
      </w:pPr>
    </w:lvl>
    <w:lvl w:ilvl="4" w:tplc="AD60A91C">
      <w:start w:val="1"/>
      <w:numFmt w:val="lowerLetter"/>
      <w:lvlText w:val="%5."/>
      <w:lvlJc w:val="left"/>
      <w:pPr>
        <w:ind w:left="3600" w:hanging="360"/>
      </w:pPr>
    </w:lvl>
    <w:lvl w:ilvl="5" w:tplc="242869F4">
      <w:start w:val="1"/>
      <w:numFmt w:val="lowerRoman"/>
      <w:lvlText w:val="%6."/>
      <w:lvlJc w:val="right"/>
      <w:pPr>
        <w:ind w:left="4320" w:hanging="180"/>
      </w:pPr>
    </w:lvl>
    <w:lvl w:ilvl="6" w:tplc="50F41742">
      <w:start w:val="1"/>
      <w:numFmt w:val="decimal"/>
      <w:lvlText w:val="%7."/>
      <w:lvlJc w:val="left"/>
      <w:pPr>
        <w:ind w:left="5040" w:hanging="360"/>
      </w:pPr>
    </w:lvl>
    <w:lvl w:ilvl="7" w:tplc="B984A0AC">
      <w:start w:val="1"/>
      <w:numFmt w:val="lowerLetter"/>
      <w:lvlText w:val="%8."/>
      <w:lvlJc w:val="left"/>
      <w:pPr>
        <w:ind w:left="5760" w:hanging="360"/>
      </w:pPr>
    </w:lvl>
    <w:lvl w:ilvl="8" w:tplc="76F4CC3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A33D11"/>
    <w:multiLevelType w:val="hybridMultilevel"/>
    <w:tmpl w:val="FE8CF482"/>
    <w:lvl w:ilvl="0" w:tplc="CA64DFFC">
      <w:start w:val="1"/>
      <w:numFmt w:val="decimal"/>
      <w:lvlText w:val="5.1.%1."/>
      <w:legacy w:legacy="1" w:legacySpace="0" w:legacyIndent="0"/>
      <w:lvlJc w:val="left"/>
      <w:rPr>
        <w:rFonts w:ascii="Times New Roman" w:hAnsi="Times New Roman" w:cs="Times New Roman"/>
      </w:rPr>
    </w:lvl>
    <w:lvl w:ilvl="1" w:tplc="8A8A58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072B7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4CECC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D450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CD28F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D0BF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4F6FF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BFE0E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>
    <w:nsid w:val="5A925DE8"/>
    <w:multiLevelType w:val="hybridMultilevel"/>
    <w:tmpl w:val="A2EA5906"/>
    <w:lvl w:ilvl="0" w:tplc="C3D8D96C">
      <w:start w:val="1"/>
      <w:numFmt w:val="decimal"/>
      <w:lvlText w:val="%1."/>
      <w:lvlJc w:val="left"/>
      <w:pPr>
        <w:ind w:left="720" w:hanging="360"/>
      </w:pPr>
    </w:lvl>
    <w:lvl w:ilvl="1" w:tplc="B3042754">
      <w:start w:val="1"/>
      <w:numFmt w:val="lowerLetter"/>
      <w:lvlText w:val="%2."/>
      <w:lvlJc w:val="left"/>
      <w:pPr>
        <w:ind w:left="1440" w:hanging="360"/>
      </w:pPr>
    </w:lvl>
    <w:lvl w:ilvl="2" w:tplc="388CDC50">
      <w:start w:val="1"/>
      <w:numFmt w:val="lowerRoman"/>
      <w:lvlText w:val="%3."/>
      <w:lvlJc w:val="right"/>
      <w:pPr>
        <w:ind w:left="2160" w:hanging="180"/>
      </w:pPr>
    </w:lvl>
    <w:lvl w:ilvl="3" w:tplc="9B1CFEA8">
      <w:start w:val="1"/>
      <w:numFmt w:val="decimal"/>
      <w:lvlText w:val="%4."/>
      <w:lvlJc w:val="left"/>
      <w:pPr>
        <w:ind w:left="2880" w:hanging="360"/>
      </w:pPr>
    </w:lvl>
    <w:lvl w:ilvl="4" w:tplc="19A051BC">
      <w:start w:val="1"/>
      <w:numFmt w:val="lowerLetter"/>
      <w:lvlText w:val="%5."/>
      <w:lvlJc w:val="left"/>
      <w:pPr>
        <w:ind w:left="3600" w:hanging="360"/>
      </w:pPr>
    </w:lvl>
    <w:lvl w:ilvl="5" w:tplc="10A4D918">
      <w:start w:val="1"/>
      <w:numFmt w:val="lowerRoman"/>
      <w:lvlText w:val="%6."/>
      <w:lvlJc w:val="right"/>
      <w:pPr>
        <w:ind w:left="4320" w:hanging="180"/>
      </w:pPr>
    </w:lvl>
    <w:lvl w:ilvl="6" w:tplc="F266EAE4">
      <w:start w:val="1"/>
      <w:numFmt w:val="decimal"/>
      <w:lvlText w:val="%7."/>
      <w:lvlJc w:val="left"/>
      <w:pPr>
        <w:ind w:left="5040" w:hanging="360"/>
      </w:pPr>
    </w:lvl>
    <w:lvl w:ilvl="7" w:tplc="B04AAFA4">
      <w:start w:val="1"/>
      <w:numFmt w:val="lowerLetter"/>
      <w:lvlText w:val="%8."/>
      <w:lvlJc w:val="left"/>
      <w:pPr>
        <w:ind w:left="5760" w:hanging="360"/>
      </w:pPr>
    </w:lvl>
    <w:lvl w:ilvl="8" w:tplc="BAE6A250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0A549A"/>
    <w:multiLevelType w:val="hybridMultilevel"/>
    <w:tmpl w:val="B060E36A"/>
    <w:lvl w:ilvl="0" w:tplc="1602CB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6105D04">
      <w:start w:val="1"/>
      <w:numFmt w:val="lowerLetter"/>
      <w:lvlText w:val="%2."/>
      <w:lvlJc w:val="left"/>
      <w:pPr>
        <w:ind w:left="1440" w:hanging="360"/>
      </w:pPr>
    </w:lvl>
    <w:lvl w:ilvl="2" w:tplc="F5F8E2A8">
      <w:start w:val="1"/>
      <w:numFmt w:val="lowerRoman"/>
      <w:lvlText w:val="%3."/>
      <w:lvlJc w:val="right"/>
      <w:pPr>
        <w:ind w:left="2160" w:hanging="180"/>
      </w:pPr>
    </w:lvl>
    <w:lvl w:ilvl="3" w:tplc="E4A89C14">
      <w:start w:val="1"/>
      <w:numFmt w:val="decimal"/>
      <w:lvlText w:val="%4."/>
      <w:lvlJc w:val="left"/>
      <w:pPr>
        <w:ind w:left="2880" w:hanging="360"/>
      </w:pPr>
    </w:lvl>
    <w:lvl w:ilvl="4" w:tplc="3BC42A36">
      <w:start w:val="1"/>
      <w:numFmt w:val="lowerLetter"/>
      <w:lvlText w:val="%5."/>
      <w:lvlJc w:val="left"/>
      <w:pPr>
        <w:ind w:left="3600" w:hanging="360"/>
      </w:pPr>
    </w:lvl>
    <w:lvl w:ilvl="5" w:tplc="A44C8D44">
      <w:start w:val="1"/>
      <w:numFmt w:val="lowerRoman"/>
      <w:lvlText w:val="%6."/>
      <w:lvlJc w:val="right"/>
      <w:pPr>
        <w:ind w:left="4320" w:hanging="180"/>
      </w:pPr>
    </w:lvl>
    <w:lvl w:ilvl="6" w:tplc="E8083486">
      <w:start w:val="1"/>
      <w:numFmt w:val="decimal"/>
      <w:lvlText w:val="%7."/>
      <w:lvlJc w:val="left"/>
      <w:pPr>
        <w:ind w:left="5040" w:hanging="360"/>
      </w:pPr>
    </w:lvl>
    <w:lvl w:ilvl="7" w:tplc="47EA4D04">
      <w:start w:val="1"/>
      <w:numFmt w:val="lowerLetter"/>
      <w:lvlText w:val="%8."/>
      <w:lvlJc w:val="left"/>
      <w:pPr>
        <w:ind w:left="5760" w:hanging="360"/>
      </w:pPr>
    </w:lvl>
    <w:lvl w:ilvl="8" w:tplc="02EA47B6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99044F"/>
    <w:multiLevelType w:val="hybridMultilevel"/>
    <w:tmpl w:val="D7DA48D6"/>
    <w:lvl w:ilvl="0" w:tplc="A6E08C4E">
      <w:start w:val="1"/>
      <w:numFmt w:val="decimal"/>
      <w:lvlText w:val="13.%1."/>
      <w:lvlJc w:val="left"/>
      <w:pPr>
        <w:ind w:left="0" w:firstLine="0"/>
      </w:pPr>
      <w:rPr>
        <w:rFonts w:ascii="Times New Roman" w:hAnsi="Times New Roman" w:cs="Times New Roman"/>
        <w:b w:val="0"/>
      </w:rPr>
    </w:lvl>
    <w:lvl w:ilvl="1" w:tplc="2488EF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7AE0C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9AE1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8B6BE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14F4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3722B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18E14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A2ED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>
    <w:nsid w:val="636C67BE"/>
    <w:multiLevelType w:val="hybridMultilevel"/>
    <w:tmpl w:val="7BC6C00C"/>
    <w:lvl w:ilvl="0" w:tplc="2FD0CA0C">
      <w:start w:val="1"/>
      <w:numFmt w:val="decimal"/>
      <w:lvlText w:val="5.4.%1."/>
      <w:legacy w:legacy="1" w:legacySpace="0" w:legacyIndent="0"/>
      <w:lvlJc w:val="left"/>
      <w:rPr>
        <w:rFonts w:ascii="Times New Roman" w:hAnsi="Times New Roman" w:cs="Times New Roman"/>
      </w:rPr>
    </w:lvl>
    <w:lvl w:ilvl="1" w:tplc="DC2E68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FEA88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2E55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09057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4016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2F01B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94AC8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8046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>
    <w:nsid w:val="63E6451A"/>
    <w:multiLevelType w:val="hybridMultilevel"/>
    <w:tmpl w:val="5B261A92"/>
    <w:lvl w:ilvl="0" w:tplc="C13A853E">
      <w:start w:val="1"/>
      <w:numFmt w:val="decimal"/>
      <w:lvlText w:val="10.%1."/>
      <w:legacy w:legacy="1" w:legacySpace="0" w:legacyIndent="0"/>
      <w:lvlJc w:val="left"/>
      <w:rPr>
        <w:rFonts w:ascii="Times New Roman" w:hAnsi="Times New Roman" w:cs="Times New Roman"/>
      </w:rPr>
    </w:lvl>
    <w:lvl w:ilvl="1" w:tplc="17BE13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A7EB1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998FF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0267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A4A8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1E2DC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AEF3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284D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3">
    <w:nsid w:val="63FA328D"/>
    <w:multiLevelType w:val="hybridMultilevel"/>
    <w:tmpl w:val="EB8C0684"/>
    <w:lvl w:ilvl="0" w:tplc="6B121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7CC7F8">
      <w:start w:val="1"/>
      <w:numFmt w:val="lowerLetter"/>
      <w:lvlText w:val="%2."/>
      <w:lvlJc w:val="left"/>
      <w:pPr>
        <w:ind w:left="1440" w:hanging="360"/>
      </w:pPr>
    </w:lvl>
    <w:lvl w:ilvl="2" w:tplc="FB56A3FE">
      <w:start w:val="1"/>
      <w:numFmt w:val="lowerRoman"/>
      <w:lvlText w:val="%3."/>
      <w:lvlJc w:val="right"/>
      <w:pPr>
        <w:ind w:left="2160" w:hanging="180"/>
      </w:pPr>
    </w:lvl>
    <w:lvl w:ilvl="3" w:tplc="B07AD31A">
      <w:start w:val="1"/>
      <w:numFmt w:val="decimal"/>
      <w:lvlText w:val="%4."/>
      <w:lvlJc w:val="left"/>
      <w:pPr>
        <w:ind w:left="2880" w:hanging="360"/>
      </w:pPr>
    </w:lvl>
    <w:lvl w:ilvl="4" w:tplc="3E42CA84">
      <w:start w:val="1"/>
      <w:numFmt w:val="lowerLetter"/>
      <w:lvlText w:val="%5."/>
      <w:lvlJc w:val="left"/>
      <w:pPr>
        <w:ind w:left="3600" w:hanging="360"/>
      </w:pPr>
    </w:lvl>
    <w:lvl w:ilvl="5" w:tplc="C1A8DB16">
      <w:start w:val="1"/>
      <w:numFmt w:val="lowerRoman"/>
      <w:lvlText w:val="%6."/>
      <w:lvlJc w:val="right"/>
      <w:pPr>
        <w:ind w:left="4320" w:hanging="180"/>
      </w:pPr>
    </w:lvl>
    <w:lvl w:ilvl="6" w:tplc="6DB6448A">
      <w:start w:val="1"/>
      <w:numFmt w:val="decimal"/>
      <w:lvlText w:val="%7."/>
      <w:lvlJc w:val="left"/>
      <w:pPr>
        <w:ind w:left="5040" w:hanging="360"/>
      </w:pPr>
    </w:lvl>
    <w:lvl w:ilvl="7" w:tplc="EE78F9B8">
      <w:start w:val="1"/>
      <w:numFmt w:val="lowerLetter"/>
      <w:lvlText w:val="%8."/>
      <w:lvlJc w:val="left"/>
      <w:pPr>
        <w:ind w:left="5760" w:hanging="360"/>
      </w:pPr>
    </w:lvl>
    <w:lvl w:ilvl="8" w:tplc="B92C58B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671D2C"/>
    <w:multiLevelType w:val="hybridMultilevel"/>
    <w:tmpl w:val="9C669F52"/>
    <w:lvl w:ilvl="0" w:tplc="85BE32BA">
      <w:start w:val="1"/>
      <w:numFmt w:val="decimal"/>
      <w:lvlText w:val="%1."/>
      <w:lvlJc w:val="left"/>
      <w:pPr>
        <w:ind w:left="720" w:hanging="360"/>
      </w:pPr>
    </w:lvl>
    <w:lvl w:ilvl="1" w:tplc="7032CDB6">
      <w:start w:val="1"/>
      <w:numFmt w:val="lowerLetter"/>
      <w:lvlText w:val="%2."/>
      <w:lvlJc w:val="left"/>
      <w:pPr>
        <w:ind w:left="1440" w:hanging="360"/>
      </w:pPr>
    </w:lvl>
    <w:lvl w:ilvl="2" w:tplc="5B8C60BA">
      <w:start w:val="1"/>
      <w:numFmt w:val="lowerRoman"/>
      <w:lvlText w:val="%3."/>
      <w:lvlJc w:val="right"/>
      <w:pPr>
        <w:ind w:left="2160" w:hanging="180"/>
      </w:pPr>
    </w:lvl>
    <w:lvl w:ilvl="3" w:tplc="32347BAE">
      <w:start w:val="1"/>
      <w:numFmt w:val="decimal"/>
      <w:lvlText w:val="%4."/>
      <w:lvlJc w:val="left"/>
      <w:pPr>
        <w:ind w:left="2880" w:hanging="360"/>
      </w:pPr>
    </w:lvl>
    <w:lvl w:ilvl="4" w:tplc="216EFA7C">
      <w:start w:val="1"/>
      <w:numFmt w:val="lowerLetter"/>
      <w:lvlText w:val="%5."/>
      <w:lvlJc w:val="left"/>
      <w:pPr>
        <w:ind w:left="3600" w:hanging="360"/>
      </w:pPr>
    </w:lvl>
    <w:lvl w:ilvl="5" w:tplc="1070EC5C">
      <w:start w:val="1"/>
      <w:numFmt w:val="lowerRoman"/>
      <w:lvlText w:val="%6."/>
      <w:lvlJc w:val="right"/>
      <w:pPr>
        <w:ind w:left="4320" w:hanging="180"/>
      </w:pPr>
    </w:lvl>
    <w:lvl w:ilvl="6" w:tplc="3CCA72A6">
      <w:start w:val="1"/>
      <w:numFmt w:val="decimal"/>
      <w:lvlText w:val="%7."/>
      <w:lvlJc w:val="left"/>
      <w:pPr>
        <w:ind w:left="5040" w:hanging="360"/>
      </w:pPr>
    </w:lvl>
    <w:lvl w:ilvl="7" w:tplc="B5FAAA08">
      <w:start w:val="1"/>
      <w:numFmt w:val="lowerLetter"/>
      <w:lvlText w:val="%8."/>
      <w:lvlJc w:val="left"/>
      <w:pPr>
        <w:ind w:left="5760" w:hanging="360"/>
      </w:pPr>
    </w:lvl>
    <w:lvl w:ilvl="8" w:tplc="89CE20B2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330EFC"/>
    <w:multiLevelType w:val="hybridMultilevel"/>
    <w:tmpl w:val="F6C45DBE"/>
    <w:lvl w:ilvl="0" w:tplc="AB1AB7B2">
      <w:start w:val="1"/>
      <w:numFmt w:val="decimal"/>
      <w:lvlText w:val="11.%1."/>
      <w:legacy w:legacy="1" w:legacySpace="0" w:legacyIndent="0"/>
      <w:lvlJc w:val="left"/>
      <w:rPr>
        <w:rFonts w:ascii="Times New Roman" w:hAnsi="Times New Roman" w:cs="Times New Roman"/>
      </w:rPr>
    </w:lvl>
    <w:lvl w:ilvl="1" w:tplc="DE7E3A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484C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0845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BA7D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71CC5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6C0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0A95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57E9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6">
    <w:nsid w:val="75F2175C"/>
    <w:multiLevelType w:val="hybridMultilevel"/>
    <w:tmpl w:val="CBA27934"/>
    <w:lvl w:ilvl="0" w:tplc="252A48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B5E1916">
      <w:start w:val="1"/>
      <w:numFmt w:val="lowerLetter"/>
      <w:lvlText w:val="%2."/>
      <w:lvlJc w:val="left"/>
      <w:pPr>
        <w:ind w:left="1440" w:hanging="360"/>
      </w:pPr>
    </w:lvl>
    <w:lvl w:ilvl="2" w:tplc="D62A96C2">
      <w:start w:val="1"/>
      <w:numFmt w:val="lowerRoman"/>
      <w:lvlText w:val="%3."/>
      <w:lvlJc w:val="right"/>
      <w:pPr>
        <w:ind w:left="2160" w:hanging="180"/>
      </w:pPr>
    </w:lvl>
    <w:lvl w:ilvl="3" w:tplc="FB3E16BC">
      <w:start w:val="1"/>
      <w:numFmt w:val="decimal"/>
      <w:lvlText w:val="%4."/>
      <w:lvlJc w:val="left"/>
      <w:pPr>
        <w:ind w:left="2880" w:hanging="360"/>
      </w:pPr>
    </w:lvl>
    <w:lvl w:ilvl="4" w:tplc="A24852B6">
      <w:start w:val="1"/>
      <w:numFmt w:val="lowerLetter"/>
      <w:lvlText w:val="%5."/>
      <w:lvlJc w:val="left"/>
      <w:pPr>
        <w:ind w:left="3600" w:hanging="360"/>
      </w:pPr>
    </w:lvl>
    <w:lvl w:ilvl="5" w:tplc="7312EF8C">
      <w:start w:val="1"/>
      <w:numFmt w:val="lowerRoman"/>
      <w:lvlText w:val="%6."/>
      <w:lvlJc w:val="right"/>
      <w:pPr>
        <w:ind w:left="4320" w:hanging="180"/>
      </w:pPr>
    </w:lvl>
    <w:lvl w:ilvl="6" w:tplc="4F9C7B34">
      <w:start w:val="1"/>
      <w:numFmt w:val="decimal"/>
      <w:lvlText w:val="%7."/>
      <w:lvlJc w:val="left"/>
      <w:pPr>
        <w:ind w:left="5040" w:hanging="360"/>
      </w:pPr>
    </w:lvl>
    <w:lvl w:ilvl="7" w:tplc="0B2CDB9A">
      <w:start w:val="1"/>
      <w:numFmt w:val="lowerLetter"/>
      <w:lvlText w:val="%8."/>
      <w:lvlJc w:val="left"/>
      <w:pPr>
        <w:ind w:left="5760" w:hanging="360"/>
      </w:pPr>
    </w:lvl>
    <w:lvl w:ilvl="8" w:tplc="64A81CA0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99295F"/>
    <w:multiLevelType w:val="hybridMultilevel"/>
    <w:tmpl w:val="99409314"/>
    <w:lvl w:ilvl="0" w:tplc="D3E6C456">
      <w:start w:val="1"/>
      <w:numFmt w:val="decimal"/>
      <w:lvlText w:val="%1."/>
      <w:lvlJc w:val="left"/>
      <w:pPr>
        <w:ind w:left="360" w:hanging="360"/>
      </w:pPr>
    </w:lvl>
    <w:lvl w:ilvl="1" w:tplc="98346EC0">
      <w:start w:val="1"/>
      <w:numFmt w:val="lowerLetter"/>
      <w:lvlText w:val="%2."/>
      <w:lvlJc w:val="left"/>
      <w:pPr>
        <w:ind w:left="1440" w:hanging="360"/>
      </w:pPr>
    </w:lvl>
    <w:lvl w:ilvl="2" w:tplc="382692F6">
      <w:start w:val="1"/>
      <w:numFmt w:val="lowerRoman"/>
      <w:lvlText w:val="%3."/>
      <w:lvlJc w:val="right"/>
      <w:pPr>
        <w:ind w:left="2160" w:hanging="180"/>
      </w:pPr>
    </w:lvl>
    <w:lvl w:ilvl="3" w:tplc="694E6976">
      <w:start w:val="1"/>
      <w:numFmt w:val="decimal"/>
      <w:lvlText w:val="%4."/>
      <w:lvlJc w:val="left"/>
      <w:pPr>
        <w:ind w:left="2880" w:hanging="360"/>
      </w:pPr>
    </w:lvl>
    <w:lvl w:ilvl="4" w:tplc="445C05A8">
      <w:start w:val="1"/>
      <w:numFmt w:val="lowerLetter"/>
      <w:lvlText w:val="%5."/>
      <w:lvlJc w:val="left"/>
      <w:pPr>
        <w:ind w:left="3600" w:hanging="360"/>
      </w:pPr>
    </w:lvl>
    <w:lvl w:ilvl="5" w:tplc="7B303CF2">
      <w:start w:val="1"/>
      <w:numFmt w:val="lowerRoman"/>
      <w:lvlText w:val="%6."/>
      <w:lvlJc w:val="right"/>
      <w:pPr>
        <w:ind w:left="4320" w:hanging="180"/>
      </w:pPr>
    </w:lvl>
    <w:lvl w:ilvl="6" w:tplc="8508005E">
      <w:start w:val="1"/>
      <w:numFmt w:val="decimal"/>
      <w:lvlText w:val="%7."/>
      <w:lvlJc w:val="left"/>
      <w:pPr>
        <w:ind w:left="5040" w:hanging="360"/>
      </w:pPr>
    </w:lvl>
    <w:lvl w:ilvl="7" w:tplc="74AA1820">
      <w:start w:val="1"/>
      <w:numFmt w:val="lowerLetter"/>
      <w:lvlText w:val="%8."/>
      <w:lvlJc w:val="left"/>
      <w:pPr>
        <w:ind w:left="5760" w:hanging="360"/>
      </w:pPr>
    </w:lvl>
    <w:lvl w:ilvl="8" w:tplc="E9EED8FE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A34855"/>
    <w:multiLevelType w:val="hybridMultilevel"/>
    <w:tmpl w:val="559CA910"/>
    <w:lvl w:ilvl="0" w:tplc="5F3ABB9E">
      <w:start w:val="1"/>
      <w:numFmt w:val="decimal"/>
      <w:lvlText w:val="%1."/>
      <w:lvlJc w:val="left"/>
      <w:pPr>
        <w:ind w:left="644" w:hanging="360"/>
      </w:pPr>
    </w:lvl>
    <w:lvl w:ilvl="1" w:tplc="4A924896">
      <w:start w:val="1"/>
      <w:numFmt w:val="lowerLetter"/>
      <w:lvlText w:val="%2."/>
      <w:lvlJc w:val="left"/>
      <w:pPr>
        <w:ind w:left="1298" w:hanging="360"/>
      </w:pPr>
    </w:lvl>
    <w:lvl w:ilvl="2" w:tplc="1268A5BC">
      <w:start w:val="1"/>
      <w:numFmt w:val="lowerRoman"/>
      <w:lvlText w:val="%3."/>
      <w:lvlJc w:val="right"/>
      <w:pPr>
        <w:ind w:left="2018" w:hanging="180"/>
      </w:pPr>
    </w:lvl>
    <w:lvl w:ilvl="3" w:tplc="9C5E2DD0">
      <w:start w:val="1"/>
      <w:numFmt w:val="decimal"/>
      <w:lvlText w:val="%4."/>
      <w:lvlJc w:val="left"/>
      <w:pPr>
        <w:ind w:left="2738" w:hanging="360"/>
      </w:pPr>
    </w:lvl>
    <w:lvl w:ilvl="4" w:tplc="FCC24D90">
      <w:start w:val="1"/>
      <w:numFmt w:val="lowerLetter"/>
      <w:lvlText w:val="%5."/>
      <w:lvlJc w:val="left"/>
      <w:pPr>
        <w:ind w:left="3458" w:hanging="360"/>
      </w:pPr>
    </w:lvl>
    <w:lvl w:ilvl="5" w:tplc="0DE45744">
      <w:start w:val="1"/>
      <w:numFmt w:val="lowerRoman"/>
      <w:lvlText w:val="%6."/>
      <w:lvlJc w:val="right"/>
      <w:pPr>
        <w:ind w:left="4178" w:hanging="180"/>
      </w:pPr>
    </w:lvl>
    <w:lvl w:ilvl="6" w:tplc="40B0FF00">
      <w:start w:val="1"/>
      <w:numFmt w:val="decimal"/>
      <w:lvlText w:val="%7."/>
      <w:lvlJc w:val="left"/>
      <w:pPr>
        <w:ind w:left="4898" w:hanging="360"/>
      </w:pPr>
    </w:lvl>
    <w:lvl w:ilvl="7" w:tplc="44E4484C">
      <w:start w:val="1"/>
      <w:numFmt w:val="lowerLetter"/>
      <w:lvlText w:val="%8."/>
      <w:lvlJc w:val="left"/>
      <w:pPr>
        <w:ind w:left="5618" w:hanging="360"/>
      </w:pPr>
    </w:lvl>
    <w:lvl w:ilvl="8" w:tplc="06C61AC6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9"/>
  </w:num>
  <w:num w:numId="2">
    <w:abstractNumId w:val="25"/>
  </w:num>
  <w:num w:numId="3">
    <w:abstractNumId w:val="5"/>
  </w:num>
  <w:num w:numId="4">
    <w:abstractNumId w:val="37"/>
  </w:num>
  <w:num w:numId="5">
    <w:abstractNumId w:val="37"/>
    <w:lvlOverride w:ilvl="0">
      <w:lvl w:ilvl="0" w:tplc="CA64DFFC">
        <w:start w:val="1"/>
        <w:numFmt w:val="decimal"/>
        <w:lvlText w:val="5.1.%1.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6">
    <w:abstractNumId w:val="32"/>
  </w:num>
  <w:num w:numId="7">
    <w:abstractNumId w:val="21"/>
  </w:num>
  <w:num w:numId="8">
    <w:abstractNumId w:val="41"/>
  </w:num>
  <w:num w:numId="9">
    <w:abstractNumId w:val="31"/>
  </w:num>
  <w:num w:numId="10">
    <w:abstractNumId w:val="11"/>
  </w:num>
  <w:num w:numId="11">
    <w:abstractNumId w:val="42"/>
  </w:num>
  <w:num w:numId="12">
    <w:abstractNumId w:val="45"/>
  </w:num>
  <w:num w:numId="13">
    <w:abstractNumId w:val="40"/>
  </w:num>
  <w:num w:numId="14">
    <w:abstractNumId w:val="1"/>
  </w:num>
  <w:num w:numId="15">
    <w:abstractNumId w:val="18"/>
  </w:num>
  <w:num w:numId="16">
    <w:abstractNumId w:val="47"/>
  </w:num>
  <w:num w:numId="17">
    <w:abstractNumId w:val="14"/>
  </w:num>
  <w:num w:numId="18">
    <w:abstractNumId w:val="17"/>
  </w:num>
  <w:num w:numId="19">
    <w:abstractNumId w:val="2"/>
  </w:num>
  <w:num w:numId="20">
    <w:abstractNumId w:val="26"/>
  </w:num>
  <w:num w:numId="21">
    <w:abstractNumId w:val="23"/>
  </w:num>
  <w:num w:numId="22">
    <w:abstractNumId w:val="48"/>
  </w:num>
  <w:num w:numId="23">
    <w:abstractNumId w:val="22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0"/>
  </w:num>
  <w:num w:numId="27">
    <w:abstractNumId w:val="4"/>
  </w:num>
  <w:num w:numId="28">
    <w:abstractNumId w:val="38"/>
  </w:num>
  <w:num w:numId="29">
    <w:abstractNumId w:val="36"/>
  </w:num>
  <w:num w:numId="30">
    <w:abstractNumId w:val="7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35"/>
  </w:num>
  <w:num w:numId="34">
    <w:abstractNumId w:val="33"/>
  </w:num>
  <w:num w:numId="35">
    <w:abstractNumId w:val="13"/>
  </w:num>
  <w:num w:numId="36">
    <w:abstractNumId w:val="30"/>
  </w:num>
  <w:num w:numId="37">
    <w:abstractNumId w:val="6"/>
  </w:num>
  <w:num w:numId="38">
    <w:abstractNumId w:val="27"/>
  </w:num>
  <w:num w:numId="39">
    <w:abstractNumId w:val="24"/>
  </w:num>
  <w:num w:numId="40">
    <w:abstractNumId w:val="34"/>
  </w:num>
  <w:num w:numId="41">
    <w:abstractNumId w:val="9"/>
  </w:num>
  <w:num w:numId="42">
    <w:abstractNumId w:val="12"/>
  </w:num>
  <w:num w:numId="43">
    <w:abstractNumId w:val="46"/>
  </w:num>
  <w:num w:numId="44">
    <w:abstractNumId w:val="44"/>
  </w:num>
  <w:num w:numId="45">
    <w:abstractNumId w:val="3"/>
  </w:num>
  <w:num w:numId="46">
    <w:abstractNumId w:val="39"/>
  </w:num>
  <w:num w:numId="47">
    <w:abstractNumId w:val="20"/>
  </w:num>
  <w:num w:numId="48">
    <w:abstractNumId w:val="15"/>
  </w:num>
  <w:num w:numId="49">
    <w:abstractNumId w:val="29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01EB"/>
    <w:rsid w:val="00410717"/>
    <w:rsid w:val="006D6F52"/>
    <w:rsid w:val="007001EB"/>
    <w:rsid w:val="009E35F3"/>
    <w:rsid w:val="00BA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"/>
    <w:link w:val="a7"/>
    <w:qFormat/>
    <w:pPr>
      <w:jc w:val="center"/>
    </w:pPr>
    <w:rPr>
      <w:b/>
      <w:sz w:val="52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link w:val="af1"/>
    <w:uiPriority w:val="99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азвание объекта Знак"/>
    <w:link w:val="af0"/>
    <w:uiPriority w:val="99"/>
  </w:style>
  <w:style w:type="table" w:styleId="af2">
    <w:name w:val="Table Grid"/>
    <w:basedOn w:val="a1"/>
    <w:rPr>
      <w:rFonts w:ascii="Cambria" w:eastAsia="Cambria" w:hAnsi="Cambri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uiPriority w:val="99"/>
    <w:unhideWhenUsed/>
    <w:rPr>
      <w:color w:val="0000FF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rPr>
      <w:lang w:eastAsia="zh-CN"/>
    </w:rPr>
  </w:style>
  <w:style w:type="paragraph" w:styleId="afb">
    <w:name w:val="table of figures"/>
    <w:basedOn w:val="a"/>
    <w:next w:val="a"/>
    <w:uiPriority w:val="99"/>
    <w:unhideWhenUsed/>
  </w:style>
  <w:style w:type="paragraph" w:customStyle="1" w:styleId="4H4">
    <w:name w:val="Заголовок 4;H4"/>
    <w:basedOn w:val="a"/>
    <w:next w:val="a"/>
    <w:link w:val="4H40"/>
    <w:qFormat/>
    <w:pPr>
      <w:keepNext/>
      <w:ind w:firstLine="567"/>
      <w:jc w:val="center"/>
      <w:outlineLvl w:val="3"/>
    </w:pPr>
    <w:rPr>
      <w:b/>
      <w:sz w:val="20"/>
      <w:szCs w:val="20"/>
      <w:lang w:val="en-US" w:eastAsia="en-US"/>
    </w:rPr>
  </w:style>
  <w:style w:type="character" w:customStyle="1" w:styleId="4H40">
    <w:name w:val="Заголовок 4 Знак;H4 Знак"/>
    <w:link w:val="4H4"/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paragraph" w:customStyle="1" w:styleId="hoheaderoddfirstheadingoneh">
    <w:name w:val="Верхний колонтитул;ho;header odd;first;heading one;h"/>
    <w:basedOn w:val="a"/>
    <w:link w:val="hoheaderoddfirstheadingoneh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oheaderoddfirstheadingoneh0">
    <w:name w:val="Верхний колонтитул Знак;ho Знак;header odd Знак;first Знак;heading one Знак;h Знак"/>
    <w:link w:val="hoheaderoddfirstheadingoneh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page number"/>
    <w:basedOn w:val="a0"/>
  </w:style>
  <w:style w:type="character" w:customStyle="1" w:styleId="af">
    <w:name w:val="Нижний колонтитул Знак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7">
    <w:name w:val="Font Style37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pPr>
      <w:widowControl w:val="0"/>
      <w:jc w:val="right"/>
    </w:pPr>
  </w:style>
  <w:style w:type="character" w:customStyle="1" w:styleId="FontStyle35">
    <w:name w:val="Font Style3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pPr>
      <w:widowControl w:val="0"/>
      <w:jc w:val="center"/>
    </w:pPr>
  </w:style>
  <w:style w:type="paragraph" w:customStyle="1" w:styleId="Style7">
    <w:name w:val="Style7"/>
    <w:basedOn w:val="a"/>
    <w:pPr>
      <w:widowControl w:val="0"/>
      <w:spacing w:line="227" w:lineRule="exact"/>
      <w:ind w:firstLine="202"/>
      <w:jc w:val="both"/>
    </w:pPr>
  </w:style>
  <w:style w:type="paragraph" w:customStyle="1" w:styleId="Style30">
    <w:name w:val="Style30"/>
    <w:basedOn w:val="a"/>
    <w:pPr>
      <w:widowControl w:val="0"/>
      <w:spacing w:line="206" w:lineRule="exact"/>
      <w:jc w:val="center"/>
    </w:pPr>
  </w:style>
  <w:style w:type="character" w:customStyle="1" w:styleId="FontStyle45">
    <w:name w:val="Font Style45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widowControl w:val="0"/>
      <w:spacing w:line="230" w:lineRule="exact"/>
      <w:ind w:firstLine="182"/>
    </w:pPr>
  </w:style>
  <w:style w:type="paragraph" w:customStyle="1" w:styleId="BulletListFooterTextnumberedA-11Paragraphedeliste1lp11x">
    <w:name w:val="Абзац списка;Абзац списка литеральный;Bullet List;FooterText;numbered;A_маркированный_список;Заговок Марина;Цветной список - Акцент 11;Paragraphe de liste1;lp1;Ненумерованный список;Л‡Ќ€љ –•Џ–ђ€1;кЊ’—“Њ_”‰€’’ћЋ –•Џ–”ђ;_нсxон_пѓйсс_л …Нм…п_"/>
    <w:basedOn w:val="a"/>
    <w:link w:val="BulletListFooterTextnumberedA-11Paragraphedeliste1lp1"/>
    <w:uiPriority w:val="34"/>
    <w:qFormat/>
    <w:pPr>
      <w:ind w:left="720"/>
      <w:contextualSpacing/>
    </w:pPr>
    <w:rPr>
      <w:lang w:eastAsia="zh-CN"/>
    </w:rPr>
  </w:style>
  <w:style w:type="character" w:customStyle="1" w:styleId="12">
    <w:name w:val="Заголовок №1_"/>
    <w:link w:val="13"/>
    <w:rPr>
      <w:shd w:val="clear" w:color="auto" w:fill="FFFFFF"/>
    </w:rPr>
  </w:style>
  <w:style w:type="paragraph" w:customStyle="1" w:styleId="13">
    <w:name w:val="Заголовок №1"/>
    <w:basedOn w:val="a"/>
    <w:link w:val="12"/>
    <w:pPr>
      <w:widowControl w:val="0"/>
      <w:shd w:val="clear" w:color="auto" w:fill="FFFFFF"/>
      <w:spacing w:after="180" w:line="270" w:lineRule="exact"/>
      <w:jc w:val="center"/>
      <w:outlineLvl w:val="0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Название Знак"/>
    <w:link w:val="a6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customStyle="1" w:styleId="24">
    <w:name w:val="Без интервала;для таблиц;док;Без интервала2"/>
    <w:link w:val="25"/>
    <w:qFormat/>
    <w:rPr>
      <w:sz w:val="22"/>
      <w:szCs w:val="22"/>
      <w:lang w:eastAsia="ar-SA"/>
    </w:rPr>
  </w:style>
  <w:style w:type="character" w:customStyle="1" w:styleId="25">
    <w:name w:val="Без интервала Знак;для таблиц Знак;док Знак;Без интервала2 Знак"/>
    <w:link w:val="24"/>
    <w:qFormat/>
    <w:rPr>
      <w:rFonts w:ascii="Calibri" w:eastAsia="Calibri" w:hAnsi="Calibri" w:cs="Times New Roman"/>
      <w:lang w:eastAsia="ar-SA"/>
    </w:rPr>
  </w:style>
  <w:style w:type="paragraph" w:customStyle="1" w:styleId="14">
    <w:name w:val="Обычный1"/>
    <w:pPr>
      <w:widowControl w:val="0"/>
      <w:ind w:firstLine="400"/>
      <w:jc w:val="both"/>
    </w:pPr>
    <w:rPr>
      <w:rFonts w:ascii="Times New Roman" w:eastAsia="Times New Roman" w:hAnsi="Times New Roman"/>
      <w:sz w:val="24"/>
    </w:rPr>
  </w:style>
  <w:style w:type="paragraph" w:customStyle="1" w:styleId="headertext">
    <w:name w:val="headertext"/>
    <w:basedOn w:val="a"/>
    <w:pPr>
      <w:spacing w:before="100" w:beforeAutospacing="1" w:after="100" w:afterAutospacing="1"/>
    </w:pPr>
  </w:style>
  <w:style w:type="character" w:customStyle="1" w:styleId="cef1edeee2edeee9f8f0e8f4f2e0e1e7e0f6e0">
    <w:name w:val="Оceсf1нedоeeвe2нedоeeйe9 шf8рf0иe8фf4тf2 аe0бe1зe7аe0цf6аe0"/>
    <w:uiPriority w:val="99"/>
    <w:rPr>
      <w:sz w:val="20"/>
      <w:szCs w:val="20"/>
    </w:rPr>
  </w:style>
  <w:style w:type="character" w:customStyle="1" w:styleId="BulletListFooterTextnumberedA-11Paragraphedeliste1lp1">
    <w:name w:val="Абзац списка Знак;Абзац списка литеральный Знак;Bullet List Знак;FooterText Знак;numbered Знак;A_маркированный_список Знак;Заговок Марина Знак;Цветной список - Акцент 11 Знак;Paragraphe de liste1 Знак;lp1 Знак;Ненумерованный список Знак"/>
    <w:link w:val="BulletListFooterTextnumberedA-11Paragraphedeliste1lp11x"/>
    <w:uiPriority w:val="34"/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62">
    <w:name w:val="Сетка таблицы6"/>
    <w:basedOn w:val="a1"/>
    <w:next w:val="af2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rPr>
      <w:rFonts w:ascii="Times New Roman" w:hAnsi="Times New Roman"/>
      <w:sz w:val="24"/>
    </w:rPr>
  </w:style>
  <w:style w:type="paragraph" w:customStyle="1" w:styleId="15">
    <w:name w:val="Без интервала1"/>
    <w:uiPriority w:val="99"/>
    <w:qFormat/>
    <w:rPr>
      <w:rFonts w:eastAsia="Times New Roman" w:cs="Calibri"/>
      <w:sz w:val="22"/>
      <w:szCs w:val="22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 w:cs="Calibri"/>
      <w:sz w:val="22"/>
    </w:rPr>
  </w:style>
  <w:style w:type="table" w:customStyle="1" w:styleId="16">
    <w:name w:val="Сетка таблицы1"/>
    <w:basedOn w:val="GridTable5Dark-Accent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a4">
    <w:name w:val="Абзац списка Знак"/>
    <w:link w:val="a3"/>
    <w:uiPriority w:val="99"/>
    <w:rsid w:val="00410717"/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rsid w:val="0041071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nfo@academygp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C96D4-CDAD-4081-A7E6-79B7EA2B6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8310</Words>
  <Characters>47369</Characters>
  <Application>Microsoft Office Word</Application>
  <DocSecurity>0</DocSecurity>
  <Lines>394</Lines>
  <Paragraphs>111</Paragraphs>
  <ScaleCrop>false</ScaleCrop>
  <Company>Hewlett-Packard Company</Company>
  <LinksUpToDate>false</LinksUpToDate>
  <CharactersWithSpaces>55568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Сторожев Александр Николаевич</dc:creator>
  <cp:lastModifiedBy>Федяева Мария Анатольевна</cp:lastModifiedBy>
  <cp:revision>31</cp:revision>
  <dcterms:created xsi:type="dcterms:W3CDTF">2024-03-12T10:03:00Z</dcterms:created>
  <dcterms:modified xsi:type="dcterms:W3CDTF">2026-03-18T13:53:00Z</dcterms:modified>
  <cp:version>917504</cp:version>
</cp:coreProperties>
</file>