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C04" w:rsidRPr="00CE1304" w:rsidRDefault="00C97C04" w:rsidP="00C97C04">
      <w:pPr>
        <w:jc w:val="right"/>
        <w:rPr>
          <w:sz w:val="24"/>
          <w:szCs w:val="24"/>
        </w:rPr>
      </w:pPr>
      <w:r w:rsidRPr="00CE1304">
        <w:rPr>
          <w:sz w:val="24"/>
          <w:szCs w:val="24"/>
        </w:rPr>
        <w:t>Приложение № 1</w:t>
      </w:r>
    </w:p>
    <w:p w:rsidR="00C97C04" w:rsidRPr="00CE1304" w:rsidRDefault="00C97C04" w:rsidP="00C97C04">
      <w:pPr>
        <w:jc w:val="right"/>
        <w:rPr>
          <w:sz w:val="24"/>
          <w:szCs w:val="24"/>
        </w:rPr>
      </w:pPr>
      <w:r w:rsidRPr="00CE1304">
        <w:rPr>
          <w:sz w:val="24"/>
          <w:szCs w:val="24"/>
        </w:rPr>
        <w:t xml:space="preserve">                                                                                                               к Контракту</w:t>
      </w:r>
    </w:p>
    <w:p w:rsidR="00C97C04" w:rsidRPr="00CE1304" w:rsidRDefault="00C97C04" w:rsidP="00C97C04">
      <w:pPr>
        <w:jc w:val="right"/>
        <w:rPr>
          <w:sz w:val="24"/>
          <w:szCs w:val="24"/>
        </w:rPr>
      </w:pPr>
      <w:r w:rsidRPr="00CE1304">
        <w:rPr>
          <w:sz w:val="24"/>
          <w:szCs w:val="24"/>
        </w:rPr>
        <w:t xml:space="preserve">                                                                                                               № ___________________</w:t>
      </w:r>
    </w:p>
    <w:p w:rsidR="00C97C04" w:rsidRPr="00CE1304" w:rsidRDefault="00C97C04" w:rsidP="00C97C04">
      <w:pPr>
        <w:jc w:val="right"/>
        <w:rPr>
          <w:sz w:val="24"/>
          <w:szCs w:val="24"/>
        </w:rPr>
      </w:pPr>
      <w:r w:rsidRPr="00CE1304">
        <w:rPr>
          <w:sz w:val="24"/>
          <w:szCs w:val="24"/>
        </w:rPr>
        <w:t xml:space="preserve">                                                                                                               от «___» _________2026г.</w:t>
      </w:r>
    </w:p>
    <w:p w:rsidR="008E70CA" w:rsidRPr="00CE1304" w:rsidRDefault="008E70CA" w:rsidP="008E70CA">
      <w:pPr>
        <w:jc w:val="right"/>
        <w:rPr>
          <w:sz w:val="24"/>
          <w:szCs w:val="24"/>
        </w:rPr>
      </w:pPr>
    </w:p>
    <w:p w:rsidR="006D5F58" w:rsidRPr="00CE1304" w:rsidRDefault="006D5F58" w:rsidP="008E70CA">
      <w:pPr>
        <w:spacing w:line="264" w:lineRule="auto"/>
        <w:jc w:val="center"/>
        <w:rPr>
          <w:rFonts w:ascii="Times New Roman" w:hAnsi="Times New Roman"/>
          <w:b/>
          <w:sz w:val="24"/>
          <w:szCs w:val="24"/>
        </w:rPr>
      </w:pPr>
      <w:r w:rsidRPr="00CE1304">
        <w:rPr>
          <w:rFonts w:ascii="Times New Roman" w:hAnsi="Times New Roman"/>
          <w:b/>
          <w:sz w:val="24"/>
          <w:szCs w:val="24"/>
        </w:rPr>
        <w:t>Перечень опасных объектов</w:t>
      </w:r>
      <w:r w:rsidR="008179E1" w:rsidRPr="00CE1304">
        <w:rPr>
          <w:rFonts w:ascii="Times New Roman" w:hAnsi="Times New Roman"/>
          <w:b/>
          <w:sz w:val="24"/>
          <w:szCs w:val="24"/>
        </w:rPr>
        <w:t>, подлежащих страхованию</w:t>
      </w:r>
    </w:p>
    <w:p w:rsidR="006D5F58" w:rsidRPr="00CE1304" w:rsidRDefault="006D5F58" w:rsidP="00B71BE0">
      <w:pPr>
        <w:spacing w:line="264" w:lineRule="auto"/>
        <w:jc w:val="both"/>
        <w:rPr>
          <w:rFonts w:ascii="Times New Roman" w:hAnsi="Times New Roman"/>
          <w:b/>
          <w:sz w:val="24"/>
          <w:szCs w:val="24"/>
        </w:rPr>
      </w:pPr>
    </w:p>
    <w:tbl>
      <w:tblPr>
        <w:tblW w:w="148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91"/>
        <w:gridCol w:w="1276"/>
        <w:gridCol w:w="1908"/>
        <w:gridCol w:w="1560"/>
        <w:gridCol w:w="1270"/>
        <w:gridCol w:w="1576"/>
        <w:gridCol w:w="1440"/>
        <w:gridCol w:w="1080"/>
        <w:gridCol w:w="1260"/>
      </w:tblGrid>
      <w:tr w:rsidR="006050CE" w:rsidRPr="00CE1304" w:rsidTr="00473CD5">
        <w:tc>
          <w:tcPr>
            <w:tcW w:w="54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jc w:val="center"/>
              <w:rPr>
                <w:b/>
              </w:rPr>
            </w:pPr>
            <w:r w:rsidRPr="00CE1304">
              <w:rPr>
                <w:b/>
              </w:rPr>
              <w:t>№</w:t>
            </w:r>
          </w:p>
          <w:p w:rsidR="006050CE" w:rsidRPr="00CE1304" w:rsidRDefault="006050CE" w:rsidP="006050CE">
            <w:pPr>
              <w:jc w:val="center"/>
              <w:rPr>
                <w:b/>
              </w:rPr>
            </w:pPr>
            <w:proofErr w:type="spellStart"/>
            <w:r w:rsidRPr="00CE1304">
              <w:rPr>
                <w:b/>
              </w:rPr>
              <w:t>п.п</w:t>
            </w:r>
            <w:proofErr w:type="spellEnd"/>
            <w:r w:rsidRPr="00CE1304">
              <w:rPr>
                <w:b/>
              </w:rPr>
              <w:t>.</w:t>
            </w:r>
          </w:p>
        </w:tc>
        <w:tc>
          <w:tcPr>
            <w:tcW w:w="2891" w:type="dxa"/>
            <w:tcBorders>
              <w:top w:val="single" w:sz="4" w:space="0" w:color="auto"/>
              <w:left w:val="single" w:sz="4" w:space="0" w:color="auto"/>
              <w:bottom w:val="single" w:sz="4" w:space="0" w:color="auto"/>
              <w:right w:val="single" w:sz="4" w:space="0" w:color="auto"/>
            </w:tcBorders>
            <w:vAlign w:val="center"/>
          </w:tcPr>
          <w:p w:rsidR="006050CE" w:rsidRPr="00CE1304" w:rsidRDefault="006050CE" w:rsidP="006050CE">
            <w:pPr>
              <w:ind w:left="-103" w:right="-108"/>
              <w:jc w:val="center"/>
              <w:rPr>
                <w:b/>
                <w:sz w:val="22"/>
                <w:szCs w:val="22"/>
              </w:rPr>
            </w:pPr>
            <w:r w:rsidRPr="00CE1304">
              <w:rPr>
                <w:b/>
                <w:sz w:val="22"/>
                <w:szCs w:val="22"/>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050CE" w:rsidRPr="00CE1304" w:rsidRDefault="006050CE" w:rsidP="006050CE">
            <w:pPr>
              <w:widowControl w:val="0"/>
              <w:shd w:val="clear" w:color="auto" w:fill="FFFFFF"/>
              <w:autoSpaceDE w:val="0"/>
              <w:autoSpaceDN w:val="0"/>
              <w:adjustRightInd w:val="0"/>
              <w:spacing w:line="276" w:lineRule="auto"/>
              <w:ind w:left="-103" w:right="-108"/>
              <w:jc w:val="center"/>
              <w:rPr>
                <w:b/>
                <w:sz w:val="22"/>
                <w:szCs w:val="22"/>
              </w:rPr>
            </w:pPr>
            <w:r w:rsidRPr="00CE1304">
              <w:rPr>
                <w:b/>
                <w:sz w:val="22"/>
                <w:szCs w:val="22"/>
              </w:rPr>
              <w:t>ОКПД2</w:t>
            </w:r>
          </w:p>
        </w:tc>
        <w:tc>
          <w:tcPr>
            <w:tcW w:w="1908"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Наименование опасного 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Адрес места нахождения опасного объекта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Регистрационный номер опасного объекта</w:t>
            </w:r>
          </w:p>
        </w:tc>
        <w:tc>
          <w:tcPr>
            <w:tcW w:w="1576" w:type="dxa"/>
            <w:tcBorders>
              <w:top w:val="single" w:sz="4" w:space="0" w:color="auto"/>
              <w:left w:val="single" w:sz="4" w:space="0" w:color="auto"/>
              <w:bottom w:val="single" w:sz="4" w:space="0" w:color="auto"/>
              <w:right w:val="single" w:sz="4" w:space="0" w:color="auto"/>
            </w:tcBorders>
            <w:vAlign w:val="center"/>
          </w:tcPr>
          <w:p w:rsidR="006050CE" w:rsidRPr="00CE1304" w:rsidRDefault="006050CE" w:rsidP="006050CE">
            <w:pPr>
              <w:ind w:left="-103" w:right="-108"/>
              <w:jc w:val="center"/>
              <w:rPr>
                <w:b/>
                <w:sz w:val="22"/>
                <w:szCs w:val="22"/>
              </w:rPr>
            </w:pPr>
            <w:r w:rsidRPr="00CE1304">
              <w:rPr>
                <w:b/>
                <w:sz w:val="22"/>
                <w:szCs w:val="22"/>
              </w:rPr>
              <w:t>Срок</w:t>
            </w:r>
          </w:p>
          <w:p w:rsidR="006050CE" w:rsidRPr="00CE1304" w:rsidRDefault="006050CE" w:rsidP="006050CE">
            <w:pPr>
              <w:ind w:left="-103" w:right="-108"/>
              <w:jc w:val="center"/>
              <w:rPr>
                <w:b/>
                <w:sz w:val="22"/>
                <w:szCs w:val="22"/>
              </w:rPr>
            </w:pPr>
            <w:r w:rsidRPr="00CE1304">
              <w:rPr>
                <w:b/>
                <w:sz w:val="22"/>
                <w:szCs w:val="22"/>
              </w:rPr>
              <w:t>действия</w:t>
            </w:r>
          </w:p>
          <w:p w:rsidR="006050CE" w:rsidRPr="00CE1304" w:rsidRDefault="006050CE" w:rsidP="006050CE">
            <w:pPr>
              <w:ind w:left="-103" w:right="-108"/>
              <w:jc w:val="center"/>
              <w:rPr>
                <w:b/>
                <w:sz w:val="22"/>
                <w:szCs w:val="22"/>
              </w:rPr>
            </w:pPr>
            <w:r w:rsidRPr="00CE1304">
              <w:rPr>
                <w:b/>
                <w:sz w:val="22"/>
                <w:szCs w:val="22"/>
              </w:rPr>
              <w:t>Контракта</w:t>
            </w:r>
          </w:p>
          <w:p w:rsidR="006050CE" w:rsidRPr="00CE1304" w:rsidRDefault="006050CE" w:rsidP="006050CE">
            <w:pPr>
              <w:ind w:left="-103" w:right="-108"/>
              <w:jc w:val="center"/>
              <w:rPr>
                <w:b/>
                <w:sz w:val="22"/>
                <w:szCs w:val="22"/>
              </w:rPr>
            </w:pPr>
            <w:r w:rsidRPr="00CE1304">
              <w:rPr>
                <w:b/>
                <w:sz w:val="22"/>
                <w:szCs w:val="22"/>
              </w:rPr>
              <w:t>обязательного страхования,</w:t>
            </w:r>
          </w:p>
          <w:p w:rsidR="006050CE" w:rsidRPr="00CE1304" w:rsidRDefault="006050CE" w:rsidP="006050CE">
            <w:pPr>
              <w:ind w:left="-103" w:right="-108"/>
              <w:jc w:val="center"/>
              <w:rPr>
                <w:b/>
                <w:sz w:val="22"/>
                <w:szCs w:val="22"/>
              </w:rPr>
            </w:pPr>
            <w:r w:rsidRPr="00CE1304">
              <w:rPr>
                <w:b/>
                <w:sz w:val="22"/>
                <w:szCs w:val="22"/>
              </w:rPr>
              <w:t>период, даты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Страховая сумма для опасного объекта, руб.</w:t>
            </w:r>
          </w:p>
        </w:tc>
        <w:tc>
          <w:tcPr>
            <w:tcW w:w="108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Страховой тариф, %</w:t>
            </w:r>
          </w:p>
        </w:tc>
        <w:tc>
          <w:tcPr>
            <w:tcW w:w="1260" w:type="dxa"/>
            <w:tcBorders>
              <w:top w:val="single" w:sz="4" w:space="0" w:color="auto"/>
              <w:left w:val="single" w:sz="4" w:space="0" w:color="auto"/>
              <w:bottom w:val="single" w:sz="4" w:space="0" w:color="auto"/>
              <w:right w:val="single" w:sz="4" w:space="0" w:color="auto"/>
            </w:tcBorders>
            <w:vAlign w:val="center"/>
            <w:hideMark/>
          </w:tcPr>
          <w:p w:rsidR="006050CE" w:rsidRPr="00CE1304" w:rsidRDefault="006050CE" w:rsidP="006050CE">
            <w:pPr>
              <w:ind w:left="-103" w:right="-108"/>
              <w:jc w:val="center"/>
              <w:rPr>
                <w:b/>
                <w:sz w:val="22"/>
                <w:szCs w:val="22"/>
              </w:rPr>
            </w:pPr>
            <w:r w:rsidRPr="00CE1304">
              <w:rPr>
                <w:b/>
                <w:sz w:val="22"/>
                <w:szCs w:val="22"/>
              </w:rPr>
              <w:t>Страховая премия для опасного объекта, руб.</w:t>
            </w:r>
          </w:p>
        </w:tc>
      </w:tr>
      <w:tr w:rsidR="00473CD5" w:rsidRPr="00CE1304" w:rsidTr="00C97C04">
        <w:tc>
          <w:tcPr>
            <w:tcW w:w="540" w:type="dxa"/>
            <w:tcBorders>
              <w:top w:val="single" w:sz="4" w:space="0" w:color="auto"/>
              <w:left w:val="single" w:sz="4" w:space="0" w:color="auto"/>
              <w:bottom w:val="single" w:sz="4" w:space="0" w:color="auto"/>
              <w:right w:val="single" w:sz="4" w:space="0" w:color="auto"/>
            </w:tcBorders>
            <w:hideMark/>
          </w:tcPr>
          <w:p w:rsidR="00473CD5" w:rsidRPr="00CE1304" w:rsidRDefault="00473CD5" w:rsidP="00473CD5">
            <w:r w:rsidRPr="00CE1304">
              <w:t>1.</w:t>
            </w:r>
          </w:p>
        </w:tc>
        <w:tc>
          <w:tcPr>
            <w:tcW w:w="2891" w:type="dxa"/>
            <w:tcBorders>
              <w:top w:val="single" w:sz="4" w:space="0" w:color="auto"/>
              <w:left w:val="single" w:sz="4" w:space="0" w:color="auto"/>
              <w:bottom w:val="single" w:sz="4" w:space="0" w:color="auto"/>
              <w:right w:val="single" w:sz="4" w:space="0" w:color="auto"/>
            </w:tcBorders>
          </w:tcPr>
          <w:p w:rsidR="00473CD5" w:rsidRPr="00CE1304" w:rsidRDefault="00473CD5" w:rsidP="00473CD5">
            <w:pPr>
              <w:jc w:val="center"/>
              <w:rPr>
                <w:rFonts w:ascii="Times New Roman" w:hAnsi="Times New Roman"/>
                <w:bCs/>
              </w:rPr>
            </w:pPr>
            <w:r w:rsidRPr="00CE1304">
              <w:rPr>
                <w:rFonts w:ascii="Times New Roman" w:hAnsi="Times New Roman"/>
              </w:rPr>
              <w:t xml:space="preserve">Оказание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(Сеть </w:t>
            </w:r>
            <w:proofErr w:type="spellStart"/>
            <w:r w:rsidRPr="00CE1304">
              <w:rPr>
                <w:rFonts w:ascii="Times New Roman" w:hAnsi="Times New Roman"/>
              </w:rPr>
              <w:t>газопотребления</w:t>
            </w:r>
            <w:proofErr w:type="spellEnd"/>
            <w:r w:rsidRPr="00CE1304">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rsidR="00473CD5" w:rsidRPr="00CE1304" w:rsidRDefault="00473CD5" w:rsidP="00473CD5">
            <w:pPr>
              <w:widowControl w:val="0"/>
              <w:autoSpaceDE w:val="0"/>
              <w:autoSpaceDN w:val="0"/>
              <w:adjustRightInd w:val="0"/>
              <w:spacing w:line="276" w:lineRule="auto"/>
              <w:jc w:val="center"/>
              <w:rPr>
                <w:rFonts w:ascii="Times New Roman" w:eastAsia="Calibri" w:hAnsi="Times New Roman"/>
                <w:lang w:val="en-US" w:eastAsia="en-US"/>
              </w:rPr>
            </w:pPr>
            <w:r w:rsidRPr="00CE1304">
              <w:rPr>
                <w:rFonts w:ascii="Times New Roman" w:eastAsia="Calibri" w:hAnsi="Times New Roman"/>
                <w:lang w:val="en-US" w:eastAsia="en-US"/>
              </w:rPr>
              <w:t>65.12.</w:t>
            </w:r>
            <w:r w:rsidRPr="00CE1304">
              <w:rPr>
                <w:rFonts w:ascii="Times New Roman" w:eastAsia="Calibri" w:hAnsi="Times New Roman"/>
                <w:lang w:eastAsia="en-US"/>
              </w:rPr>
              <w:t>5</w:t>
            </w:r>
            <w:r w:rsidRPr="00CE1304">
              <w:rPr>
                <w:rFonts w:ascii="Times New Roman" w:eastAsia="Calibri" w:hAnsi="Times New Roman"/>
                <w:lang w:val="en-US" w:eastAsia="en-US"/>
              </w:rPr>
              <w:t>0.000</w:t>
            </w:r>
          </w:p>
        </w:tc>
        <w:tc>
          <w:tcPr>
            <w:tcW w:w="1908" w:type="dxa"/>
            <w:tcBorders>
              <w:top w:val="single" w:sz="4" w:space="0" w:color="auto"/>
              <w:left w:val="single" w:sz="4" w:space="0" w:color="auto"/>
              <w:bottom w:val="single" w:sz="4" w:space="0" w:color="auto"/>
              <w:right w:val="single" w:sz="4" w:space="0" w:color="auto"/>
            </w:tcBorders>
            <w:vAlign w:val="center"/>
            <w:hideMark/>
          </w:tcPr>
          <w:p w:rsidR="00473CD5" w:rsidRPr="00CE1304" w:rsidRDefault="00473CD5" w:rsidP="00473CD5">
            <w:pPr>
              <w:jc w:val="center"/>
              <w:rPr>
                <w:rFonts w:ascii="Times New Roman" w:hAnsi="Times New Roman"/>
              </w:rPr>
            </w:pPr>
            <w:r w:rsidRPr="00CE1304">
              <w:rPr>
                <w:rFonts w:ascii="Times New Roman" w:hAnsi="Times New Roman"/>
              </w:rPr>
              <w:t xml:space="preserve">Сеть </w:t>
            </w:r>
            <w:proofErr w:type="spellStart"/>
            <w:r w:rsidRPr="00CE1304">
              <w:rPr>
                <w:rFonts w:ascii="Times New Roman" w:hAnsi="Times New Roman"/>
              </w:rPr>
              <w:t>газопотребления</w:t>
            </w:r>
            <w:proofErr w:type="spellEnd"/>
            <w:r w:rsidRPr="00CE1304">
              <w:rPr>
                <w:rFonts w:ascii="Times New Roman" w:hAnsi="Times New Roman"/>
              </w:rPr>
              <w:t xml:space="preserve"> ФКУ «Налог-Сервис» ФНС России</w:t>
            </w:r>
          </w:p>
        </w:tc>
        <w:tc>
          <w:tcPr>
            <w:tcW w:w="1560" w:type="dxa"/>
            <w:tcBorders>
              <w:top w:val="single" w:sz="4" w:space="0" w:color="auto"/>
              <w:left w:val="single" w:sz="4" w:space="0" w:color="auto"/>
              <w:bottom w:val="single" w:sz="4" w:space="0" w:color="auto"/>
              <w:right w:val="single" w:sz="4" w:space="0" w:color="auto"/>
            </w:tcBorders>
            <w:vAlign w:val="center"/>
          </w:tcPr>
          <w:p w:rsidR="00473CD5" w:rsidRPr="00CE1304" w:rsidRDefault="00473CD5" w:rsidP="00473CD5">
            <w:pPr>
              <w:jc w:val="center"/>
              <w:rPr>
                <w:rFonts w:ascii="Times New Roman" w:hAnsi="Times New Roman"/>
              </w:rPr>
            </w:pPr>
            <w:r w:rsidRPr="00CE1304">
              <w:rPr>
                <w:rFonts w:ascii="Times New Roman" w:eastAsia="Calibri" w:hAnsi="Times New Roman"/>
              </w:rPr>
              <w:t xml:space="preserve">606503, Нижегородская </w:t>
            </w:r>
            <w:proofErr w:type="spellStart"/>
            <w:r w:rsidRPr="00CE1304">
              <w:rPr>
                <w:rFonts w:ascii="Times New Roman" w:eastAsia="Calibri" w:hAnsi="Times New Roman"/>
              </w:rPr>
              <w:t>обл</w:t>
            </w:r>
            <w:proofErr w:type="spellEnd"/>
            <w:r w:rsidRPr="00CE1304">
              <w:rPr>
                <w:rFonts w:ascii="Times New Roman" w:eastAsia="Calibri" w:hAnsi="Times New Roman"/>
              </w:rPr>
              <w:t>, г. Городец, ул. Республиканская, сооружение 98А/1</w:t>
            </w:r>
          </w:p>
        </w:tc>
        <w:tc>
          <w:tcPr>
            <w:tcW w:w="1270" w:type="dxa"/>
            <w:tcBorders>
              <w:top w:val="single" w:sz="4" w:space="0" w:color="auto"/>
              <w:left w:val="single" w:sz="4" w:space="0" w:color="auto"/>
              <w:bottom w:val="single" w:sz="4" w:space="0" w:color="auto"/>
              <w:right w:val="single" w:sz="4" w:space="0" w:color="auto"/>
            </w:tcBorders>
            <w:vAlign w:val="center"/>
            <w:hideMark/>
          </w:tcPr>
          <w:p w:rsidR="00473CD5" w:rsidRPr="00CE1304" w:rsidRDefault="00473CD5" w:rsidP="00473CD5">
            <w:pPr>
              <w:jc w:val="center"/>
              <w:rPr>
                <w:rFonts w:ascii="Times New Roman" w:hAnsi="Times New Roman"/>
                <w:lang w:val="en-US"/>
              </w:rPr>
            </w:pPr>
            <w:r w:rsidRPr="00CE1304">
              <w:rPr>
                <w:rFonts w:ascii="Times New Roman" w:hAnsi="Times New Roman"/>
              </w:rPr>
              <w:t>А01-13671-0003</w:t>
            </w:r>
          </w:p>
        </w:tc>
        <w:tc>
          <w:tcPr>
            <w:tcW w:w="1576" w:type="dxa"/>
            <w:tcBorders>
              <w:top w:val="single" w:sz="4" w:space="0" w:color="auto"/>
              <w:left w:val="single" w:sz="4" w:space="0" w:color="auto"/>
              <w:bottom w:val="single" w:sz="4" w:space="0" w:color="auto"/>
              <w:right w:val="single" w:sz="4" w:space="0" w:color="auto"/>
            </w:tcBorders>
            <w:vAlign w:val="center"/>
          </w:tcPr>
          <w:p w:rsidR="007D37DC" w:rsidRPr="00CE1304" w:rsidRDefault="007D37DC" w:rsidP="007D37DC">
            <w:pPr>
              <w:widowControl w:val="0"/>
              <w:autoSpaceDE w:val="0"/>
              <w:autoSpaceDN w:val="0"/>
              <w:adjustRightInd w:val="0"/>
              <w:ind w:firstLine="567"/>
              <w:jc w:val="both"/>
              <w:rPr>
                <w:rFonts w:ascii="Times New Roman" w:hAnsi="Times New Roman"/>
                <w:sz w:val="24"/>
                <w:szCs w:val="24"/>
              </w:rPr>
            </w:pPr>
            <w:bookmarkStart w:id="0" w:name="_GoBack"/>
            <w:r w:rsidRPr="00CE1304">
              <w:rPr>
                <w:rFonts w:ascii="Times New Roman" w:hAnsi="Times New Roman"/>
                <w:snapToGrid w:val="0"/>
                <w:sz w:val="24"/>
                <w:szCs w:val="24"/>
              </w:rPr>
              <w:t>с 01.09.2026 года</w:t>
            </w:r>
            <w:r w:rsidRPr="00CE1304">
              <w:rPr>
                <w:rFonts w:ascii="Times New Roman" w:hAnsi="Times New Roman"/>
                <w:sz w:val="24"/>
                <w:szCs w:val="24"/>
              </w:rPr>
              <w:t xml:space="preserve"> по 31.08.2027 года.</w:t>
            </w:r>
          </w:p>
          <w:bookmarkEnd w:id="0"/>
          <w:p w:rsidR="00473CD5" w:rsidRPr="00CE1304" w:rsidRDefault="00473CD5" w:rsidP="00473CD5">
            <w:pPr>
              <w:jc w:val="cente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473CD5" w:rsidRPr="00CE1304" w:rsidRDefault="00473CD5" w:rsidP="00473CD5">
            <w:pPr>
              <w:jc w:val="center"/>
              <w:rPr>
                <w:rFonts w:ascii="Times New Roman" w:hAnsi="Times New Roman"/>
              </w:rPr>
            </w:pPr>
            <w:r w:rsidRPr="00CE1304">
              <w:rPr>
                <w:rFonts w:ascii="Times New Roman" w:hAnsi="Times New Roman"/>
              </w:rPr>
              <w:t>37 </w:t>
            </w:r>
            <w:r w:rsidRPr="00CE1304">
              <w:rPr>
                <w:rFonts w:ascii="Times New Roman" w:hAnsi="Times New Roman"/>
                <w:lang w:val="en-US"/>
              </w:rPr>
              <w:t>5</w:t>
            </w:r>
            <w:r w:rsidRPr="00CE1304">
              <w:rPr>
                <w:rFonts w:ascii="Times New Roman" w:hAnsi="Times New Roman"/>
              </w:rPr>
              <w:t>00 000</w:t>
            </w:r>
          </w:p>
        </w:tc>
        <w:tc>
          <w:tcPr>
            <w:tcW w:w="1080" w:type="dxa"/>
            <w:tcBorders>
              <w:top w:val="single" w:sz="4" w:space="0" w:color="auto"/>
              <w:left w:val="single" w:sz="4" w:space="0" w:color="auto"/>
              <w:bottom w:val="single" w:sz="4" w:space="0" w:color="auto"/>
              <w:right w:val="single" w:sz="4" w:space="0" w:color="auto"/>
            </w:tcBorders>
            <w:vAlign w:val="center"/>
          </w:tcPr>
          <w:p w:rsidR="00473CD5" w:rsidRPr="00CE1304" w:rsidRDefault="00473CD5" w:rsidP="00473CD5">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rsidR="00473CD5" w:rsidRPr="00CE1304" w:rsidRDefault="00473CD5" w:rsidP="00473CD5">
            <w:pPr>
              <w:jc w:val="center"/>
            </w:pPr>
          </w:p>
        </w:tc>
      </w:tr>
      <w:tr w:rsidR="008E70CA" w:rsidRPr="00CE1304" w:rsidTr="00473CD5">
        <w:tc>
          <w:tcPr>
            <w:tcW w:w="13541" w:type="dxa"/>
            <w:gridSpan w:val="9"/>
            <w:tcBorders>
              <w:top w:val="single" w:sz="4" w:space="0" w:color="auto"/>
              <w:left w:val="single" w:sz="4" w:space="0" w:color="auto"/>
              <w:bottom w:val="single" w:sz="4" w:space="0" w:color="auto"/>
              <w:right w:val="single" w:sz="4" w:space="0" w:color="auto"/>
            </w:tcBorders>
          </w:tcPr>
          <w:p w:rsidR="008E70CA" w:rsidRPr="00CE1304" w:rsidRDefault="008E70CA" w:rsidP="008E70CA">
            <w:pPr>
              <w:spacing w:line="276" w:lineRule="auto"/>
              <w:jc w:val="center"/>
              <w:rPr>
                <w:lang w:eastAsia="en-US"/>
              </w:rPr>
            </w:pPr>
            <w:r w:rsidRPr="00CE1304">
              <w:rPr>
                <w:b/>
                <w:lang w:eastAsia="en-US"/>
              </w:rPr>
              <w:t>ИТОГО</w:t>
            </w:r>
          </w:p>
        </w:tc>
        <w:tc>
          <w:tcPr>
            <w:tcW w:w="1260" w:type="dxa"/>
            <w:tcBorders>
              <w:top w:val="single" w:sz="4" w:space="0" w:color="auto"/>
              <w:left w:val="single" w:sz="4" w:space="0" w:color="auto"/>
              <w:bottom w:val="single" w:sz="4" w:space="0" w:color="auto"/>
              <w:right w:val="single" w:sz="4" w:space="0" w:color="auto"/>
            </w:tcBorders>
            <w:vAlign w:val="center"/>
          </w:tcPr>
          <w:p w:rsidR="008E70CA" w:rsidRPr="00CE1304" w:rsidRDefault="008E70CA" w:rsidP="00473CD5">
            <w:pPr>
              <w:spacing w:line="276" w:lineRule="auto"/>
              <w:jc w:val="center"/>
              <w:rPr>
                <w:b/>
                <w:lang w:eastAsia="en-US"/>
              </w:rPr>
            </w:pPr>
          </w:p>
        </w:tc>
      </w:tr>
    </w:tbl>
    <w:p w:rsidR="004969FF" w:rsidRPr="00CE1304" w:rsidRDefault="004969FF" w:rsidP="00B71BE0">
      <w:pPr>
        <w:spacing w:line="264" w:lineRule="auto"/>
        <w:jc w:val="both"/>
        <w:rPr>
          <w:rFonts w:ascii="Times New Roman" w:hAnsi="Times New Roman"/>
          <w:b/>
          <w:sz w:val="24"/>
          <w:szCs w:val="24"/>
        </w:rPr>
      </w:pPr>
    </w:p>
    <w:p w:rsidR="004969FF" w:rsidRPr="00CE1304" w:rsidRDefault="004969FF" w:rsidP="004969FF">
      <w:pPr>
        <w:widowControl w:val="0"/>
        <w:tabs>
          <w:tab w:val="left" w:pos="7153"/>
        </w:tabs>
        <w:autoSpaceDE w:val="0"/>
        <w:autoSpaceDN w:val="0"/>
        <w:adjustRightInd w:val="0"/>
        <w:ind w:firstLine="567"/>
        <w:jc w:val="both"/>
        <w:rPr>
          <w:rFonts w:ascii="Times New Roman" w:hAnsi="Times New Roman"/>
          <w:sz w:val="24"/>
          <w:szCs w:val="24"/>
        </w:rPr>
      </w:pPr>
      <w:r w:rsidRPr="00CE1304">
        <w:rPr>
          <w:rFonts w:ascii="Times New Roman" w:hAnsi="Times New Roman"/>
          <w:sz w:val="24"/>
          <w:szCs w:val="24"/>
        </w:rPr>
        <w:t>Цена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969FF" w:rsidRPr="00CE1304" w:rsidRDefault="004969FF" w:rsidP="004969FF">
      <w:pPr>
        <w:suppressAutoHyphens/>
        <w:jc w:val="both"/>
        <w:rPr>
          <w:rFonts w:ascii="Times New Roman" w:hAnsi="Times New Roman"/>
          <w:sz w:val="24"/>
          <w:szCs w:val="24"/>
        </w:rPr>
      </w:pPr>
    </w:p>
    <w:tbl>
      <w:tblPr>
        <w:tblW w:w="13743" w:type="dxa"/>
        <w:tblInd w:w="-26" w:type="dxa"/>
        <w:tblLayout w:type="fixed"/>
        <w:tblLook w:val="04A0" w:firstRow="1" w:lastRow="0" w:firstColumn="1" w:lastColumn="0" w:noHBand="0" w:noVBand="1"/>
      </w:tblPr>
      <w:tblGrid>
        <w:gridCol w:w="8498"/>
        <w:gridCol w:w="5245"/>
      </w:tblGrid>
      <w:tr w:rsidR="00071C22" w:rsidRPr="00CE1304" w:rsidTr="00C97C04">
        <w:trPr>
          <w:trHeight w:val="1"/>
        </w:trPr>
        <w:tc>
          <w:tcPr>
            <w:tcW w:w="8498" w:type="dxa"/>
            <w:shd w:val="clear" w:color="auto" w:fill="FFFFFF"/>
          </w:tcPr>
          <w:p w:rsidR="00071C22" w:rsidRPr="00CE1304" w:rsidRDefault="00071C22" w:rsidP="00B82F37">
            <w:pPr>
              <w:autoSpaceDE w:val="0"/>
              <w:autoSpaceDN w:val="0"/>
              <w:adjustRightInd w:val="0"/>
              <w:spacing w:line="276" w:lineRule="auto"/>
              <w:jc w:val="both"/>
              <w:rPr>
                <w:rFonts w:ascii="Times New Roman" w:hAnsi="Times New Roman"/>
                <w:bCs/>
                <w:sz w:val="24"/>
                <w:szCs w:val="24"/>
                <w:lang w:eastAsia="en-US"/>
              </w:rPr>
            </w:pPr>
          </w:p>
        </w:tc>
        <w:tc>
          <w:tcPr>
            <w:tcW w:w="5245" w:type="dxa"/>
            <w:shd w:val="clear" w:color="auto" w:fill="FFFFFF"/>
          </w:tcPr>
          <w:p w:rsidR="00071C22" w:rsidRPr="00CE1304" w:rsidRDefault="00071C22">
            <w:pPr>
              <w:tabs>
                <w:tab w:val="left" w:pos="5387"/>
              </w:tabs>
              <w:spacing w:line="276" w:lineRule="auto"/>
              <w:ind w:left="510" w:right="-57"/>
              <w:rPr>
                <w:rFonts w:ascii="Times New Roman" w:hAnsi="Times New Roman"/>
                <w:sz w:val="24"/>
                <w:szCs w:val="24"/>
                <w:lang w:eastAsia="en-US"/>
              </w:rPr>
            </w:pPr>
          </w:p>
        </w:tc>
      </w:tr>
      <w:tr w:rsidR="00B82F37" w:rsidRPr="00CE1304" w:rsidTr="00071C22">
        <w:trPr>
          <w:trHeight w:val="1"/>
        </w:trPr>
        <w:tc>
          <w:tcPr>
            <w:tcW w:w="8498" w:type="dxa"/>
            <w:shd w:val="clear" w:color="auto" w:fill="FFFFFF"/>
          </w:tcPr>
          <w:p w:rsidR="00B82F37" w:rsidRPr="00CE1304" w:rsidRDefault="00B82F37" w:rsidP="00B82F37">
            <w:pPr>
              <w:spacing w:line="276" w:lineRule="auto"/>
              <w:rPr>
                <w:rFonts w:ascii="Times New Roman" w:hAnsi="Times New Roman"/>
                <w:sz w:val="24"/>
                <w:szCs w:val="24"/>
                <w:lang w:eastAsia="en-US"/>
              </w:rPr>
            </w:pPr>
          </w:p>
        </w:tc>
        <w:tc>
          <w:tcPr>
            <w:tcW w:w="5245" w:type="dxa"/>
            <w:shd w:val="clear" w:color="auto" w:fill="FFFFFF"/>
          </w:tcPr>
          <w:p w:rsidR="00B82F37" w:rsidRPr="00CE1304" w:rsidRDefault="00B82F37" w:rsidP="00B47C78">
            <w:pPr>
              <w:spacing w:line="276" w:lineRule="auto"/>
              <w:jc w:val="both"/>
              <w:rPr>
                <w:rFonts w:ascii="Times New Roman" w:hAnsi="Times New Roman"/>
                <w:color w:val="000000"/>
                <w:sz w:val="18"/>
                <w:szCs w:val="18"/>
                <w:lang w:eastAsia="en-US"/>
              </w:rPr>
            </w:pPr>
          </w:p>
        </w:tc>
      </w:tr>
      <w:tr w:rsidR="00B82F37" w:rsidRPr="00CE1304" w:rsidTr="00071C22">
        <w:trPr>
          <w:trHeight w:val="1"/>
        </w:trPr>
        <w:tc>
          <w:tcPr>
            <w:tcW w:w="8498" w:type="dxa"/>
            <w:shd w:val="clear" w:color="auto" w:fill="FFFFFF"/>
          </w:tcPr>
          <w:p w:rsidR="00B82F37" w:rsidRPr="00CE1304" w:rsidRDefault="00B82F37" w:rsidP="00B82F37">
            <w:pPr>
              <w:pStyle w:val="1"/>
              <w:spacing w:line="276" w:lineRule="auto"/>
              <w:jc w:val="both"/>
              <w:rPr>
                <w:sz w:val="24"/>
                <w:szCs w:val="24"/>
                <w:lang w:eastAsia="en-US"/>
              </w:rPr>
            </w:pPr>
          </w:p>
        </w:tc>
        <w:tc>
          <w:tcPr>
            <w:tcW w:w="5245" w:type="dxa"/>
            <w:shd w:val="clear" w:color="auto" w:fill="FFFFFF"/>
          </w:tcPr>
          <w:p w:rsidR="00B82F37" w:rsidRPr="00CE1304" w:rsidRDefault="00B82F37" w:rsidP="00B82F37">
            <w:pPr>
              <w:pStyle w:val="1"/>
              <w:spacing w:line="276" w:lineRule="auto"/>
              <w:jc w:val="both"/>
              <w:rPr>
                <w:sz w:val="24"/>
                <w:szCs w:val="24"/>
                <w:lang w:eastAsia="en-US"/>
              </w:rPr>
            </w:pPr>
          </w:p>
        </w:tc>
      </w:tr>
    </w:tbl>
    <w:p w:rsidR="004969FF" w:rsidRPr="00CE1304" w:rsidRDefault="004969FF" w:rsidP="004969FF">
      <w:pPr>
        <w:suppressAutoHyphens/>
        <w:ind w:left="6804"/>
        <w:rPr>
          <w:rFonts w:ascii="Times New Roman" w:hAnsi="Times New Roman"/>
          <w:sz w:val="24"/>
          <w:szCs w:val="24"/>
        </w:rPr>
        <w:sectPr w:rsidR="004969FF" w:rsidRPr="00CE1304" w:rsidSect="00071C22">
          <w:footerReference w:type="even" r:id="rId12"/>
          <w:footerReference w:type="default" r:id="rId13"/>
          <w:headerReference w:type="first" r:id="rId14"/>
          <w:pgSz w:w="16838" w:h="11906" w:orient="landscape"/>
          <w:pgMar w:top="426" w:right="708" w:bottom="284" w:left="1134" w:header="709" w:footer="475" w:gutter="0"/>
          <w:cols w:space="708"/>
          <w:docGrid w:linePitch="360"/>
        </w:sectPr>
      </w:pPr>
    </w:p>
    <w:p w:rsidR="00C97C04" w:rsidRPr="00C97C04" w:rsidRDefault="00C97C04" w:rsidP="00C97C04">
      <w:pPr>
        <w:tabs>
          <w:tab w:val="left" w:pos="6237"/>
        </w:tabs>
        <w:jc w:val="both"/>
        <w:rPr>
          <w:rFonts w:ascii="Times New Roman" w:hAnsi="Times New Roman"/>
          <w:sz w:val="24"/>
          <w:szCs w:val="24"/>
        </w:rPr>
      </w:pPr>
      <w:r w:rsidRPr="00CE1304">
        <w:rPr>
          <w:rFonts w:ascii="Times New Roman" w:hAnsi="Times New Roman"/>
          <w:sz w:val="24"/>
          <w:szCs w:val="24"/>
        </w:rPr>
        <w:lastRenderedPageBreak/>
        <w:t xml:space="preserve">                                                                                                               </w:t>
      </w:r>
      <w:r w:rsidRPr="00C97C04">
        <w:rPr>
          <w:rFonts w:ascii="Times New Roman" w:hAnsi="Times New Roman"/>
          <w:sz w:val="24"/>
          <w:szCs w:val="24"/>
        </w:rPr>
        <w:t xml:space="preserve">Приложение № </w:t>
      </w:r>
      <w:r w:rsidRPr="00CE1304">
        <w:rPr>
          <w:rFonts w:ascii="Times New Roman" w:hAnsi="Times New Roman"/>
          <w:sz w:val="24"/>
          <w:szCs w:val="24"/>
        </w:rPr>
        <w:t>2</w:t>
      </w:r>
    </w:p>
    <w:p w:rsidR="00C97C04" w:rsidRPr="00C97C04" w:rsidRDefault="00C97C04" w:rsidP="00C97C04">
      <w:pPr>
        <w:tabs>
          <w:tab w:val="left" w:pos="6237"/>
        </w:tabs>
        <w:jc w:val="both"/>
        <w:rPr>
          <w:rFonts w:ascii="Times New Roman" w:hAnsi="Times New Roman"/>
          <w:sz w:val="24"/>
          <w:szCs w:val="24"/>
        </w:rPr>
      </w:pPr>
      <w:r w:rsidRPr="00C97C04">
        <w:rPr>
          <w:rFonts w:ascii="Times New Roman" w:hAnsi="Times New Roman"/>
          <w:sz w:val="24"/>
          <w:szCs w:val="24"/>
        </w:rPr>
        <w:t xml:space="preserve">                                                                                                               к Контракту</w:t>
      </w:r>
    </w:p>
    <w:p w:rsidR="00C97C04" w:rsidRPr="00C97C04" w:rsidRDefault="00C97C04" w:rsidP="00C97C04">
      <w:pPr>
        <w:tabs>
          <w:tab w:val="left" w:pos="6237"/>
        </w:tabs>
        <w:jc w:val="both"/>
        <w:rPr>
          <w:rFonts w:ascii="Times New Roman" w:hAnsi="Times New Roman"/>
          <w:sz w:val="24"/>
          <w:szCs w:val="24"/>
        </w:rPr>
      </w:pPr>
      <w:r w:rsidRPr="00C97C04">
        <w:rPr>
          <w:rFonts w:ascii="Times New Roman" w:hAnsi="Times New Roman"/>
          <w:sz w:val="24"/>
          <w:szCs w:val="24"/>
        </w:rPr>
        <w:t xml:space="preserve">                                                                                                               № ___________________</w:t>
      </w:r>
    </w:p>
    <w:p w:rsidR="00C97C04" w:rsidRPr="00C97C04" w:rsidRDefault="00C97C04" w:rsidP="00C97C04">
      <w:pPr>
        <w:jc w:val="both"/>
        <w:rPr>
          <w:rFonts w:ascii="Times New Roman" w:eastAsia="Symbol" w:hAnsi="Times New Roman"/>
          <w:sz w:val="24"/>
          <w:szCs w:val="24"/>
        </w:rPr>
      </w:pPr>
      <w:r w:rsidRPr="00C97C04">
        <w:rPr>
          <w:rFonts w:ascii="Times New Roman" w:eastAsia="Symbol" w:hAnsi="Times New Roman"/>
          <w:sz w:val="24"/>
          <w:szCs w:val="24"/>
        </w:rPr>
        <w:t xml:space="preserve">                                                                                                               от «___» _________2026г.</w:t>
      </w:r>
    </w:p>
    <w:p w:rsidR="004969FF" w:rsidRPr="00CE1304" w:rsidRDefault="004969FF" w:rsidP="00B71BE0">
      <w:pPr>
        <w:spacing w:line="264" w:lineRule="auto"/>
        <w:jc w:val="both"/>
        <w:rPr>
          <w:rFonts w:ascii="Times New Roman" w:hAnsi="Times New Roman"/>
          <w:b/>
          <w:sz w:val="24"/>
          <w:szCs w:val="24"/>
        </w:rPr>
      </w:pPr>
    </w:p>
    <w:p w:rsidR="004969FF" w:rsidRPr="00CE1304" w:rsidRDefault="004969FF" w:rsidP="00B71BE0">
      <w:pPr>
        <w:spacing w:line="264" w:lineRule="auto"/>
        <w:jc w:val="both"/>
        <w:rPr>
          <w:rFonts w:ascii="Times New Roman" w:hAnsi="Times New Roman"/>
          <w:b/>
          <w:sz w:val="24"/>
          <w:szCs w:val="24"/>
        </w:rPr>
      </w:pPr>
    </w:p>
    <w:p w:rsidR="00FF7AD1" w:rsidRPr="00CE1304" w:rsidRDefault="008E70CA" w:rsidP="00FF7AD1">
      <w:pPr>
        <w:spacing w:line="264" w:lineRule="auto"/>
        <w:jc w:val="center"/>
        <w:rPr>
          <w:b/>
          <w:sz w:val="24"/>
          <w:szCs w:val="24"/>
        </w:rPr>
      </w:pPr>
      <w:r w:rsidRPr="00CE1304">
        <w:rPr>
          <w:b/>
          <w:sz w:val="24"/>
          <w:szCs w:val="24"/>
        </w:rPr>
        <w:t xml:space="preserve">Правила обязательного страхования </w:t>
      </w:r>
    </w:p>
    <w:p w:rsidR="008E70CA" w:rsidRPr="00CE1304" w:rsidRDefault="008E70CA" w:rsidP="00FF7AD1">
      <w:pPr>
        <w:spacing w:line="264" w:lineRule="auto"/>
        <w:jc w:val="center"/>
        <w:rPr>
          <w:rFonts w:ascii="Times New Roman" w:hAnsi="Times New Roman"/>
          <w:b/>
          <w:sz w:val="24"/>
          <w:szCs w:val="24"/>
        </w:rPr>
      </w:pPr>
      <w:r w:rsidRPr="00CE1304">
        <w:rPr>
          <w:sz w:val="24"/>
          <w:szCs w:val="24"/>
        </w:rPr>
        <w:t xml:space="preserve">гражданской ответственности владельца опасного объекта за причинение вреда в результате аварии на опасном объекте, утвержденные </w:t>
      </w:r>
      <w:r w:rsidRPr="00CE1304">
        <w:rPr>
          <w:rFonts w:eastAsiaTheme="minorHAnsi"/>
          <w:sz w:val="24"/>
          <w:szCs w:val="24"/>
          <w:lang w:eastAsia="en-US"/>
        </w:rPr>
        <w:t>Положением Банка России от 28.12.2016 № 574-П</w:t>
      </w:r>
      <w:r w:rsidRPr="00CE1304">
        <w:rPr>
          <w:sz w:val="24"/>
          <w:szCs w:val="24"/>
        </w:rPr>
        <w:t>.</w:t>
      </w:r>
    </w:p>
    <w:p w:rsidR="008E70CA" w:rsidRPr="00CE1304" w:rsidRDefault="008E70CA"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AB747F" w:rsidRPr="00CE1304" w:rsidRDefault="00AB747F"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tbl>
      <w:tblPr>
        <w:tblW w:w="10624" w:type="dxa"/>
        <w:tblInd w:w="-26" w:type="dxa"/>
        <w:tblLayout w:type="fixed"/>
        <w:tblLook w:val="04A0" w:firstRow="1" w:lastRow="0" w:firstColumn="1" w:lastColumn="0" w:noHBand="0" w:noVBand="1"/>
      </w:tblPr>
      <w:tblGrid>
        <w:gridCol w:w="5379"/>
        <w:gridCol w:w="5245"/>
      </w:tblGrid>
      <w:tr w:rsidR="00B82F37" w:rsidRPr="00CE1304" w:rsidTr="00C97C04">
        <w:trPr>
          <w:trHeight w:val="1"/>
        </w:trPr>
        <w:tc>
          <w:tcPr>
            <w:tcW w:w="5379" w:type="dxa"/>
            <w:shd w:val="clear" w:color="auto" w:fill="FFFFFF"/>
          </w:tcPr>
          <w:p w:rsidR="00B82F37" w:rsidRPr="00CE1304" w:rsidRDefault="00B82F37">
            <w:pPr>
              <w:autoSpaceDE w:val="0"/>
              <w:autoSpaceDN w:val="0"/>
              <w:adjustRightInd w:val="0"/>
              <w:spacing w:line="276" w:lineRule="auto"/>
              <w:jc w:val="both"/>
              <w:rPr>
                <w:rFonts w:ascii="Times New Roman" w:hAnsi="Times New Roman"/>
                <w:bCs/>
                <w:sz w:val="24"/>
                <w:szCs w:val="24"/>
                <w:lang w:eastAsia="en-US"/>
              </w:rPr>
            </w:pPr>
          </w:p>
        </w:tc>
        <w:tc>
          <w:tcPr>
            <w:tcW w:w="5245" w:type="dxa"/>
            <w:shd w:val="clear" w:color="auto" w:fill="FFFFFF"/>
          </w:tcPr>
          <w:p w:rsidR="00B82F37" w:rsidRPr="00CE1304" w:rsidRDefault="00B82F37">
            <w:pPr>
              <w:tabs>
                <w:tab w:val="left" w:pos="5387"/>
              </w:tabs>
              <w:spacing w:line="276" w:lineRule="auto"/>
              <w:ind w:left="510" w:right="-57"/>
              <w:rPr>
                <w:rFonts w:ascii="Times New Roman" w:hAnsi="Times New Roman"/>
                <w:sz w:val="24"/>
                <w:szCs w:val="24"/>
                <w:lang w:eastAsia="en-US"/>
              </w:rPr>
            </w:pPr>
          </w:p>
        </w:tc>
      </w:tr>
      <w:tr w:rsidR="00B82F37" w:rsidRPr="00CE1304" w:rsidTr="00B82F37">
        <w:trPr>
          <w:trHeight w:val="1"/>
        </w:trPr>
        <w:tc>
          <w:tcPr>
            <w:tcW w:w="5379" w:type="dxa"/>
            <w:shd w:val="clear" w:color="auto" w:fill="FFFFFF"/>
          </w:tcPr>
          <w:p w:rsidR="00B82F37" w:rsidRPr="00CE1304" w:rsidRDefault="00B82F37">
            <w:pPr>
              <w:spacing w:line="276" w:lineRule="auto"/>
              <w:rPr>
                <w:rFonts w:ascii="Times New Roman" w:hAnsi="Times New Roman"/>
                <w:sz w:val="24"/>
                <w:szCs w:val="24"/>
                <w:lang w:eastAsia="en-US"/>
              </w:rPr>
            </w:pPr>
          </w:p>
        </w:tc>
        <w:tc>
          <w:tcPr>
            <w:tcW w:w="5245" w:type="dxa"/>
            <w:shd w:val="clear" w:color="auto" w:fill="FFFFFF"/>
          </w:tcPr>
          <w:p w:rsidR="00B82F37" w:rsidRPr="00CE1304" w:rsidRDefault="00B82F37">
            <w:pPr>
              <w:spacing w:line="276" w:lineRule="auto"/>
              <w:jc w:val="both"/>
              <w:rPr>
                <w:rFonts w:ascii="Times New Roman" w:hAnsi="Times New Roman"/>
                <w:color w:val="000000"/>
                <w:sz w:val="18"/>
                <w:szCs w:val="18"/>
                <w:lang w:eastAsia="en-US"/>
              </w:rPr>
            </w:pPr>
          </w:p>
        </w:tc>
      </w:tr>
      <w:tr w:rsidR="00B82F37" w:rsidRPr="00CE1304" w:rsidTr="00C97C04">
        <w:trPr>
          <w:trHeight w:val="1"/>
        </w:trPr>
        <w:tc>
          <w:tcPr>
            <w:tcW w:w="5379" w:type="dxa"/>
            <w:shd w:val="clear" w:color="auto" w:fill="FFFFFF"/>
          </w:tcPr>
          <w:p w:rsidR="00B82F37" w:rsidRPr="00CE1304" w:rsidRDefault="00B82F37">
            <w:pPr>
              <w:pStyle w:val="1"/>
              <w:spacing w:line="276" w:lineRule="auto"/>
              <w:jc w:val="both"/>
              <w:rPr>
                <w:sz w:val="24"/>
                <w:szCs w:val="24"/>
                <w:lang w:eastAsia="en-US"/>
              </w:rPr>
            </w:pPr>
          </w:p>
        </w:tc>
        <w:tc>
          <w:tcPr>
            <w:tcW w:w="5245" w:type="dxa"/>
            <w:shd w:val="clear" w:color="auto" w:fill="FFFFFF"/>
          </w:tcPr>
          <w:p w:rsidR="00B82F37" w:rsidRPr="00CE1304" w:rsidRDefault="00B82F37">
            <w:pPr>
              <w:pStyle w:val="1"/>
              <w:spacing w:line="276" w:lineRule="auto"/>
              <w:jc w:val="both"/>
              <w:rPr>
                <w:sz w:val="24"/>
                <w:szCs w:val="24"/>
                <w:lang w:eastAsia="en-US"/>
              </w:rPr>
            </w:pPr>
          </w:p>
        </w:tc>
      </w:tr>
    </w:tbl>
    <w:p w:rsidR="00071C22" w:rsidRPr="00CE1304" w:rsidRDefault="00071C22" w:rsidP="00B71BE0">
      <w:pPr>
        <w:spacing w:line="264" w:lineRule="auto"/>
        <w:jc w:val="both"/>
        <w:rPr>
          <w:rFonts w:ascii="Times New Roman" w:hAnsi="Times New Roman"/>
          <w:b/>
          <w:sz w:val="24"/>
          <w:szCs w:val="24"/>
        </w:rPr>
      </w:pPr>
    </w:p>
    <w:p w:rsidR="00071C22" w:rsidRPr="00CE1304" w:rsidRDefault="00071C22" w:rsidP="00B71BE0">
      <w:pPr>
        <w:spacing w:line="264" w:lineRule="auto"/>
        <w:jc w:val="both"/>
        <w:rPr>
          <w:rFonts w:ascii="Times New Roman" w:hAnsi="Times New Roman"/>
          <w:b/>
          <w:sz w:val="24"/>
          <w:szCs w:val="24"/>
        </w:rPr>
      </w:pPr>
    </w:p>
    <w:p w:rsidR="008E70CA" w:rsidRPr="00CE1304" w:rsidRDefault="008E70CA" w:rsidP="00B71BE0">
      <w:pPr>
        <w:spacing w:line="264" w:lineRule="auto"/>
        <w:jc w:val="both"/>
        <w:rPr>
          <w:rFonts w:ascii="Times New Roman" w:hAnsi="Times New Roman"/>
          <w:b/>
          <w:sz w:val="24"/>
          <w:szCs w:val="24"/>
        </w:rPr>
        <w:sectPr w:rsidR="008E70CA" w:rsidRPr="00CE1304" w:rsidSect="00FF7AD1">
          <w:pgSz w:w="11907" w:h="16840" w:code="9"/>
          <w:pgMar w:top="567" w:right="708" w:bottom="567" w:left="851" w:header="567" w:footer="567" w:gutter="0"/>
          <w:cols w:space="518"/>
          <w:docGrid w:linePitch="272"/>
        </w:sectPr>
      </w:pPr>
    </w:p>
    <w:p w:rsidR="00C97C04" w:rsidRPr="00C97C04" w:rsidRDefault="00C97C04" w:rsidP="00C97C04">
      <w:pPr>
        <w:tabs>
          <w:tab w:val="left" w:pos="6237"/>
        </w:tabs>
        <w:jc w:val="both"/>
        <w:rPr>
          <w:rFonts w:ascii="Times New Roman" w:hAnsi="Times New Roman"/>
          <w:sz w:val="24"/>
          <w:szCs w:val="24"/>
        </w:rPr>
      </w:pPr>
      <w:r w:rsidRPr="00CE1304">
        <w:rPr>
          <w:rFonts w:ascii="Times New Roman" w:hAnsi="Times New Roman"/>
          <w:sz w:val="24"/>
          <w:szCs w:val="24"/>
        </w:rPr>
        <w:lastRenderedPageBreak/>
        <w:t xml:space="preserve">                                                                                                               </w:t>
      </w:r>
      <w:r w:rsidRPr="00C97C04">
        <w:rPr>
          <w:rFonts w:ascii="Times New Roman" w:hAnsi="Times New Roman"/>
          <w:sz w:val="24"/>
          <w:szCs w:val="24"/>
        </w:rPr>
        <w:t xml:space="preserve">Приложение № </w:t>
      </w:r>
      <w:r w:rsidRPr="00CE1304">
        <w:rPr>
          <w:rFonts w:ascii="Times New Roman" w:hAnsi="Times New Roman"/>
          <w:sz w:val="24"/>
          <w:szCs w:val="24"/>
        </w:rPr>
        <w:t>3</w:t>
      </w:r>
    </w:p>
    <w:p w:rsidR="00C97C04" w:rsidRPr="00C97C04" w:rsidRDefault="00C97C04" w:rsidP="00C97C04">
      <w:pPr>
        <w:tabs>
          <w:tab w:val="left" w:pos="6237"/>
        </w:tabs>
        <w:jc w:val="both"/>
        <w:rPr>
          <w:rFonts w:ascii="Times New Roman" w:hAnsi="Times New Roman"/>
          <w:sz w:val="24"/>
          <w:szCs w:val="24"/>
        </w:rPr>
      </w:pPr>
      <w:r w:rsidRPr="00C97C04">
        <w:rPr>
          <w:rFonts w:ascii="Times New Roman" w:hAnsi="Times New Roman"/>
          <w:sz w:val="24"/>
          <w:szCs w:val="24"/>
        </w:rPr>
        <w:t xml:space="preserve">                                                                                                               к Контракту</w:t>
      </w:r>
    </w:p>
    <w:p w:rsidR="00C97C04" w:rsidRPr="00C97C04" w:rsidRDefault="00C97C04" w:rsidP="00C97C04">
      <w:pPr>
        <w:tabs>
          <w:tab w:val="left" w:pos="6237"/>
        </w:tabs>
        <w:jc w:val="both"/>
        <w:rPr>
          <w:rFonts w:ascii="Times New Roman" w:hAnsi="Times New Roman"/>
          <w:sz w:val="24"/>
          <w:szCs w:val="24"/>
        </w:rPr>
      </w:pPr>
      <w:r w:rsidRPr="00C97C04">
        <w:rPr>
          <w:rFonts w:ascii="Times New Roman" w:hAnsi="Times New Roman"/>
          <w:sz w:val="24"/>
          <w:szCs w:val="24"/>
        </w:rPr>
        <w:t xml:space="preserve">                                                                                                               № ___________________</w:t>
      </w:r>
    </w:p>
    <w:p w:rsidR="00C97C04" w:rsidRPr="00C97C04" w:rsidRDefault="00C97C04" w:rsidP="00C97C04">
      <w:pPr>
        <w:jc w:val="both"/>
        <w:rPr>
          <w:rFonts w:ascii="Times New Roman" w:eastAsia="Symbol" w:hAnsi="Times New Roman"/>
          <w:sz w:val="24"/>
          <w:szCs w:val="24"/>
        </w:rPr>
      </w:pPr>
      <w:r w:rsidRPr="00C97C04">
        <w:rPr>
          <w:rFonts w:ascii="Times New Roman" w:eastAsia="Symbol" w:hAnsi="Times New Roman"/>
          <w:sz w:val="24"/>
          <w:szCs w:val="24"/>
        </w:rPr>
        <w:t xml:space="preserve">                                                                                                               от «___» _________2026г.</w:t>
      </w:r>
    </w:p>
    <w:p w:rsidR="008E70CA" w:rsidRPr="00CE1304" w:rsidRDefault="008E70CA" w:rsidP="008E70CA">
      <w:pPr>
        <w:autoSpaceDE w:val="0"/>
        <w:autoSpaceDN w:val="0"/>
        <w:adjustRightInd w:val="0"/>
        <w:rPr>
          <w:rFonts w:ascii="Times New Roman" w:hAnsi="Times New Roman"/>
          <w:b/>
          <w:sz w:val="24"/>
          <w:szCs w:val="24"/>
          <w:lang w:eastAsia="ar-SA"/>
        </w:rPr>
      </w:pPr>
    </w:p>
    <w:p w:rsidR="008E70CA" w:rsidRPr="00CE1304" w:rsidRDefault="008E70CA" w:rsidP="008E70CA">
      <w:pPr>
        <w:autoSpaceDE w:val="0"/>
        <w:autoSpaceDN w:val="0"/>
        <w:adjustRightInd w:val="0"/>
        <w:jc w:val="center"/>
        <w:rPr>
          <w:rFonts w:ascii="Times New Roman" w:hAnsi="Times New Roman"/>
          <w:b/>
          <w:sz w:val="24"/>
          <w:szCs w:val="24"/>
          <w:lang w:eastAsia="ar-SA"/>
        </w:rPr>
      </w:pPr>
    </w:p>
    <w:p w:rsidR="008E70CA" w:rsidRPr="00CE1304" w:rsidRDefault="008E70CA" w:rsidP="008E70CA">
      <w:pPr>
        <w:autoSpaceDE w:val="0"/>
        <w:autoSpaceDN w:val="0"/>
        <w:adjustRightInd w:val="0"/>
        <w:jc w:val="center"/>
        <w:rPr>
          <w:rFonts w:ascii="Times New Roman" w:eastAsia="Calibri" w:hAnsi="Times New Roman"/>
          <w:b/>
          <w:sz w:val="24"/>
          <w:szCs w:val="24"/>
        </w:rPr>
      </w:pPr>
      <w:r w:rsidRPr="00CE1304">
        <w:rPr>
          <w:rFonts w:ascii="Times New Roman" w:hAnsi="Times New Roman"/>
          <w:b/>
          <w:sz w:val="24"/>
          <w:szCs w:val="24"/>
          <w:lang w:eastAsia="ar-SA"/>
        </w:rPr>
        <w:t>ТЕХНИЧЕСКОЕ ЗАДАНИЕ</w:t>
      </w:r>
    </w:p>
    <w:p w:rsidR="008E70CA" w:rsidRPr="00CE1304" w:rsidRDefault="008E70CA" w:rsidP="008E70CA">
      <w:pPr>
        <w:spacing w:line="264" w:lineRule="auto"/>
        <w:jc w:val="center"/>
        <w:rPr>
          <w:rFonts w:ascii="Times New Roman" w:hAnsi="Times New Roman"/>
          <w:b/>
          <w:sz w:val="24"/>
          <w:szCs w:val="24"/>
        </w:rPr>
      </w:pPr>
      <w:r w:rsidRPr="00CE1304">
        <w:rPr>
          <w:rFonts w:ascii="Times New Roman" w:hAnsi="Times New Roman"/>
          <w:b/>
          <w:iCs/>
          <w:sz w:val="24"/>
          <w:szCs w:val="24"/>
          <w:lang w:eastAsia="ar-SA"/>
        </w:rPr>
        <w:t>на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w:t>
      </w:r>
      <w:r w:rsidRPr="00CE1304">
        <w:rPr>
          <w:rFonts w:ascii="Times New Roman" w:hAnsi="Times New Roman"/>
          <w:b/>
          <w:sz w:val="24"/>
          <w:szCs w:val="24"/>
        </w:rPr>
        <w:t xml:space="preserve"> объекте.</w:t>
      </w:r>
    </w:p>
    <w:p w:rsidR="00921ECB" w:rsidRPr="00CE1304" w:rsidRDefault="00921ECB" w:rsidP="00921ECB">
      <w:pPr>
        <w:suppressAutoHyphens/>
        <w:spacing w:line="100" w:lineRule="atLeast"/>
        <w:jc w:val="center"/>
        <w:rPr>
          <w:rFonts w:ascii="Times New Roman" w:hAnsi="Times New Roman"/>
          <w:b/>
          <w:iCs/>
          <w:sz w:val="28"/>
          <w:szCs w:val="28"/>
          <w:lang w:eastAsia="ar-SA"/>
        </w:rPr>
      </w:pPr>
    </w:p>
    <w:p w:rsidR="00921ECB" w:rsidRPr="00CE1304" w:rsidRDefault="00921ECB" w:rsidP="00921ECB">
      <w:pPr>
        <w:autoSpaceDE w:val="0"/>
        <w:autoSpaceDN w:val="0"/>
        <w:adjustRightInd w:val="0"/>
        <w:jc w:val="both"/>
        <w:rPr>
          <w:rFonts w:ascii="Times New Roman" w:eastAsia="Calibri" w:hAnsi="Times New Roman"/>
          <w:sz w:val="24"/>
          <w:szCs w:val="24"/>
        </w:rPr>
      </w:pPr>
      <w:r w:rsidRPr="00CE1304">
        <w:rPr>
          <w:rFonts w:ascii="Times New Roman" w:eastAsia="Calibri" w:hAnsi="Times New Roman"/>
          <w:b/>
          <w:sz w:val="24"/>
          <w:szCs w:val="24"/>
        </w:rPr>
        <w:t>1. Страхователь:</w:t>
      </w:r>
      <w:r w:rsidRPr="00CE1304">
        <w:rPr>
          <w:rFonts w:ascii="Times New Roman" w:eastAsia="Calibri" w:hAnsi="Times New Roman"/>
          <w:sz w:val="24"/>
          <w:szCs w:val="24"/>
        </w:rPr>
        <w:t xml:space="preserve"> Федеральное казенное учреждение «Налог-Сервис» Федеральной налоговой службы (г. Москва) (ФКУ «Налог-Сервис» ФНС России).</w:t>
      </w:r>
    </w:p>
    <w:p w:rsidR="00921ECB" w:rsidRPr="00CE1304" w:rsidRDefault="00921ECB" w:rsidP="00921ECB">
      <w:pPr>
        <w:autoSpaceDE w:val="0"/>
        <w:autoSpaceDN w:val="0"/>
        <w:adjustRightInd w:val="0"/>
        <w:jc w:val="both"/>
        <w:rPr>
          <w:rFonts w:ascii="Times New Roman" w:eastAsia="Calibri" w:hAnsi="Times New Roman"/>
          <w:sz w:val="24"/>
          <w:szCs w:val="24"/>
        </w:rPr>
      </w:pPr>
    </w:p>
    <w:p w:rsidR="00921ECB" w:rsidRPr="00CE1304" w:rsidRDefault="00921ECB" w:rsidP="00921ECB">
      <w:pPr>
        <w:autoSpaceDE w:val="0"/>
        <w:autoSpaceDN w:val="0"/>
        <w:adjustRightInd w:val="0"/>
        <w:jc w:val="both"/>
        <w:rPr>
          <w:rFonts w:ascii="Times New Roman" w:eastAsia="Calibri" w:hAnsi="Times New Roman"/>
          <w:sz w:val="24"/>
          <w:szCs w:val="24"/>
        </w:rPr>
      </w:pPr>
      <w:r w:rsidRPr="00CE1304">
        <w:rPr>
          <w:rFonts w:ascii="Times New Roman" w:eastAsia="Calibri" w:hAnsi="Times New Roman"/>
          <w:b/>
          <w:sz w:val="24"/>
          <w:szCs w:val="24"/>
        </w:rPr>
        <w:t xml:space="preserve">2. </w:t>
      </w:r>
      <w:proofErr w:type="gramStart"/>
      <w:r w:rsidRPr="00CE1304">
        <w:rPr>
          <w:rFonts w:ascii="Times New Roman" w:eastAsia="Calibri" w:hAnsi="Times New Roman"/>
          <w:b/>
          <w:sz w:val="24"/>
          <w:szCs w:val="24"/>
        </w:rPr>
        <w:t>Страховщик:</w:t>
      </w:r>
      <w:r w:rsidR="00C97C04" w:rsidRPr="00CE1304">
        <w:rPr>
          <w:rFonts w:ascii="Times New Roman" w:eastAsia="Calibri" w:hAnsi="Times New Roman"/>
          <w:b/>
          <w:sz w:val="24"/>
          <w:szCs w:val="24"/>
        </w:rPr>
        <w:t>_</w:t>
      </w:r>
      <w:proofErr w:type="gramEnd"/>
      <w:r w:rsidR="00C97C04" w:rsidRPr="00CE1304">
        <w:rPr>
          <w:rFonts w:ascii="Times New Roman" w:eastAsia="Calibri" w:hAnsi="Times New Roman"/>
          <w:b/>
          <w:sz w:val="24"/>
          <w:szCs w:val="24"/>
        </w:rPr>
        <w:t>______________________________</w:t>
      </w:r>
      <w:r w:rsidR="00CC32C0" w:rsidRPr="00CE1304">
        <w:rPr>
          <w:rFonts w:ascii="Times New Roman" w:hAnsi="Times New Roman"/>
          <w:sz w:val="24"/>
          <w:szCs w:val="24"/>
          <w:lang w:eastAsia="en-US"/>
        </w:rPr>
        <w:t>.</w:t>
      </w:r>
      <w:r w:rsidRPr="00CE1304">
        <w:rPr>
          <w:rFonts w:ascii="Times New Roman" w:eastAsia="Calibri" w:hAnsi="Times New Roman"/>
          <w:sz w:val="24"/>
          <w:szCs w:val="24"/>
        </w:rPr>
        <w:t> </w:t>
      </w:r>
    </w:p>
    <w:p w:rsidR="00921ECB" w:rsidRPr="00CE1304" w:rsidRDefault="00921ECB" w:rsidP="00921ECB">
      <w:pPr>
        <w:autoSpaceDE w:val="0"/>
        <w:autoSpaceDN w:val="0"/>
        <w:adjustRightInd w:val="0"/>
        <w:jc w:val="both"/>
        <w:rPr>
          <w:rFonts w:ascii="Times New Roman" w:eastAsia="Calibri" w:hAnsi="Times New Roman"/>
          <w:sz w:val="24"/>
          <w:szCs w:val="24"/>
        </w:rPr>
      </w:pPr>
    </w:p>
    <w:p w:rsidR="00921ECB" w:rsidRPr="00CE1304" w:rsidRDefault="00921ECB" w:rsidP="00921ECB">
      <w:pPr>
        <w:jc w:val="both"/>
        <w:rPr>
          <w:rFonts w:ascii="Times New Roman" w:eastAsia="Calibri" w:hAnsi="Times New Roman"/>
          <w:sz w:val="24"/>
          <w:szCs w:val="24"/>
        </w:rPr>
      </w:pPr>
      <w:r w:rsidRPr="00CE1304">
        <w:rPr>
          <w:rFonts w:ascii="Times New Roman" w:eastAsia="Calibri" w:hAnsi="Times New Roman"/>
          <w:b/>
          <w:sz w:val="24"/>
          <w:szCs w:val="24"/>
        </w:rPr>
        <w:t>3. Предмет Контракта:</w:t>
      </w:r>
      <w:r w:rsidRPr="00CE1304">
        <w:rPr>
          <w:sz w:val="24"/>
          <w:szCs w:val="24"/>
        </w:rPr>
        <w:t xml:space="preserve"> </w:t>
      </w:r>
      <w:r w:rsidR="002257BA" w:rsidRPr="00CE1304">
        <w:rPr>
          <w:rFonts w:ascii="Times New Roman" w:hAnsi="Times New Roman"/>
          <w:iCs/>
          <w:sz w:val="24"/>
          <w:szCs w:val="24"/>
          <w:lang w:eastAsia="ar-SA"/>
        </w:rPr>
        <w:t>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w:t>
      </w:r>
      <w:r w:rsidR="002257BA" w:rsidRPr="00CE1304">
        <w:rPr>
          <w:rFonts w:ascii="Times New Roman" w:hAnsi="Times New Roman"/>
          <w:sz w:val="24"/>
          <w:szCs w:val="24"/>
        </w:rPr>
        <w:t xml:space="preserve"> объекте (Сеть </w:t>
      </w:r>
      <w:proofErr w:type="spellStart"/>
      <w:r w:rsidR="002257BA" w:rsidRPr="00CE1304">
        <w:rPr>
          <w:rFonts w:ascii="Times New Roman" w:hAnsi="Times New Roman"/>
          <w:sz w:val="24"/>
          <w:szCs w:val="24"/>
        </w:rPr>
        <w:t>газопотребления</w:t>
      </w:r>
      <w:proofErr w:type="spellEnd"/>
      <w:r w:rsidR="002257BA" w:rsidRPr="00CE1304">
        <w:rPr>
          <w:rFonts w:ascii="Times New Roman" w:hAnsi="Times New Roman"/>
          <w:sz w:val="24"/>
          <w:szCs w:val="24"/>
        </w:rPr>
        <w:t xml:space="preserve"> ФКУ «Налог-Сервис» ФНС России) (далее – Услуга)</w:t>
      </w:r>
      <w:r w:rsidRPr="00CE1304">
        <w:rPr>
          <w:rFonts w:ascii="Times New Roman" w:eastAsia="Calibri" w:hAnsi="Times New Roman"/>
          <w:sz w:val="24"/>
          <w:szCs w:val="24"/>
        </w:rPr>
        <w:t>.</w:t>
      </w:r>
    </w:p>
    <w:p w:rsidR="00921ECB" w:rsidRPr="00CE1304" w:rsidRDefault="00921ECB" w:rsidP="00921ECB">
      <w:pPr>
        <w:jc w:val="both"/>
        <w:rPr>
          <w:rFonts w:ascii="Times New Roman" w:eastAsia="Calibri" w:hAnsi="Times New Roman"/>
          <w:sz w:val="24"/>
          <w:szCs w:val="24"/>
        </w:rPr>
      </w:pPr>
    </w:p>
    <w:p w:rsidR="00921ECB" w:rsidRPr="00CE1304" w:rsidRDefault="00921ECB" w:rsidP="00921ECB">
      <w:pPr>
        <w:jc w:val="both"/>
        <w:rPr>
          <w:rFonts w:ascii="Times New Roman" w:eastAsia="Calibri" w:hAnsi="Times New Roman"/>
          <w:sz w:val="24"/>
          <w:szCs w:val="24"/>
        </w:rPr>
      </w:pPr>
      <w:r w:rsidRPr="00CE1304">
        <w:rPr>
          <w:rFonts w:ascii="Times New Roman" w:eastAsia="Calibri" w:hAnsi="Times New Roman"/>
          <w:b/>
          <w:sz w:val="24"/>
          <w:szCs w:val="24"/>
        </w:rPr>
        <w:t>4. Цель оказания Услуг:</w:t>
      </w:r>
      <w:r w:rsidRPr="00CE1304">
        <w:rPr>
          <w:rFonts w:ascii="Times New Roman" w:eastAsia="Calibri" w:hAnsi="Times New Roman"/>
          <w:sz w:val="24"/>
          <w:szCs w:val="24"/>
        </w:rPr>
        <w:t xml:space="preserve"> </w:t>
      </w:r>
    </w:p>
    <w:p w:rsidR="00921ECB" w:rsidRPr="00CE1304" w:rsidRDefault="00921ECB" w:rsidP="00921ECB">
      <w:pPr>
        <w:ind w:firstLine="567"/>
        <w:jc w:val="both"/>
        <w:rPr>
          <w:rFonts w:ascii="Times New Roman" w:eastAsia="Calibri" w:hAnsi="Times New Roman"/>
          <w:sz w:val="24"/>
          <w:szCs w:val="24"/>
        </w:rPr>
      </w:pPr>
      <w:r w:rsidRPr="00CE1304">
        <w:rPr>
          <w:rFonts w:ascii="Times New Roman" w:eastAsia="Calibri" w:hAnsi="Times New Roman"/>
          <w:sz w:val="24"/>
          <w:szCs w:val="24"/>
        </w:rPr>
        <w:t>Обязательное страхование гражданской ответственности владельца опасного объекта за причинение вреда в результате аварии на опасном объекте в соответствии с требованиями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w:t>
      </w:r>
      <w:r w:rsidRPr="00CE1304">
        <w:rPr>
          <w:rFonts w:ascii="Times New Roman" w:hAnsi="Times New Roman"/>
          <w:color w:val="000000"/>
          <w:sz w:val="24"/>
          <w:szCs w:val="24"/>
        </w:rPr>
        <w:t>далее – Закон № 225-ФЗ) в Филиале ФКУ «Налог-Сервис» ФНС России в Нижегородской области</w:t>
      </w:r>
      <w:r w:rsidRPr="00CE1304">
        <w:rPr>
          <w:rFonts w:ascii="Times New Roman" w:eastAsia="Calibri" w:hAnsi="Times New Roman"/>
          <w:sz w:val="24"/>
          <w:szCs w:val="24"/>
        </w:rPr>
        <w:t>.</w:t>
      </w:r>
    </w:p>
    <w:p w:rsidR="00921ECB" w:rsidRPr="00CE1304" w:rsidRDefault="00921ECB" w:rsidP="00921ECB">
      <w:pPr>
        <w:jc w:val="both"/>
        <w:rPr>
          <w:rFonts w:ascii="Times New Roman" w:eastAsia="Calibri" w:hAnsi="Times New Roman"/>
          <w:b/>
          <w:sz w:val="24"/>
          <w:szCs w:val="24"/>
        </w:rPr>
      </w:pPr>
    </w:p>
    <w:p w:rsidR="00921ECB" w:rsidRPr="00CE1304" w:rsidRDefault="00921ECB" w:rsidP="00921ECB">
      <w:pPr>
        <w:jc w:val="both"/>
        <w:rPr>
          <w:rFonts w:ascii="Times New Roman" w:eastAsia="Calibri" w:hAnsi="Times New Roman"/>
          <w:sz w:val="24"/>
          <w:szCs w:val="24"/>
        </w:rPr>
      </w:pPr>
      <w:r w:rsidRPr="00CE1304">
        <w:rPr>
          <w:rFonts w:ascii="Times New Roman" w:eastAsia="Calibri" w:hAnsi="Times New Roman"/>
          <w:b/>
          <w:sz w:val="24"/>
          <w:szCs w:val="24"/>
        </w:rPr>
        <w:t>5. Объект оказания Услуг:</w:t>
      </w:r>
      <w:r w:rsidRPr="00CE1304">
        <w:rPr>
          <w:rFonts w:ascii="Times New Roman" w:eastAsia="Calibri" w:hAnsi="Times New Roman"/>
          <w:sz w:val="24"/>
          <w:szCs w:val="24"/>
        </w:rPr>
        <w:t xml:space="preserve"> </w:t>
      </w:r>
    </w:p>
    <w:p w:rsidR="002257BA" w:rsidRPr="00CE1304" w:rsidRDefault="002257BA" w:rsidP="002257BA">
      <w:pPr>
        <w:ind w:firstLine="567"/>
        <w:jc w:val="both"/>
        <w:rPr>
          <w:rFonts w:ascii="Times New Roman" w:eastAsia="Calibri" w:hAnsi="Times New Roman"/>
          <w:sz w:val="24"/>
          <w:szCs w:val="24"/>
        </w:rPr>
      </w:pPr>
      <w:r w:rsidRPr="00CE1304">
        <w:rPr>
          <w:rFonts w:ascii="Times New Roman" w:eastAsia="Calibri" w:hAnsi="Times New Roman"/>
          <w:sz w:val="24"/>
          <w:szCs w:val="24"/>
        </w:rPr>
        <w:t xml:space="preserve">Адрес (местонахождения) опасного объекта: 606503, Нижегородская </w:t>
      </w:r>
      <w:proofErr w:type="spellStart"/>
      <w:r w:rsidRPr="00CE1304">
        <w:rPr>
          <w:rFonts w:ascii="Times New Roman" w:eastAsia="Calibri" w:hAnsi="Times New Roman"/>
          <w:sz w:val="24"/>
          <w:szCs w:val="24"/>
        </w:rPr>
        <w:t>обл</w:t>
      </w:r>
      <w:proofErr w:type="spellEnd"/>
      <w:r w:rsidRPr="00CE1304">
        <w:rPr>
          <w:rFonts w:ascii="Times New Roman" w:eastAsia="Calibri" w:hAnsi="Times New Roman"/>
          <w:sz w:val="24"/>
          <w:szCs w:val="24"/>
        </w:rPr>
        <w:t>, г. Городец, ул. Республиканская, сооружение 98А/1.</w:t>
      </w:r>
    </w:p>
    <w:p w:rsidR="002257BA" w:rsidRPr="00CE1304" w:rsidRDefault="002257BA" w:rsidP="002257BA">
      <w:pPr>
        <w:ind w:firstLine="567"/>
        <w:jc w:val="both"/>
        <w:rPr>
          <w:rFonts w:ascii="Times New Roman" w:hAnsi="Times New Roman"/>
          <w:sz w:val="24"/>
          <w:szCs w:val="24"/>
        </w:rPr>
      </w:pPr>
      <w:r w:rsidRPr="00CE1304">
        <w:rPr>
          <w:rFonts w:ascii="Times New Roman" w:eastAsia="Calibri" w:hAnsi="Times New Roman"/>
          <w:sz w:val="24"/>
          <w:szCs w:val="24"/>
        </w:rPr>
        <w:t xml:space="preserve">Наименование объектов страхования: Сеть </w:t>
      </w:r>
      <w:proofErr w:type="spellStart"/>
      <w:r w:rsidRPr="00CE1304">
        <w:rPr>
          <w:rFonts w:ascii="Times New Roman" w:eastAsia="Calibri" w:hAnsi="Times New Roman"/>
          <w:sz w:val="24"/>
          <w:szCs w:val="24"/>
        </w:rPr>
        <w:t>газопотребления</w:t>
      </w:r>
      <w:proofErr w:type="spellEnd"/>
      <w:r w:rsidRPr="00CE1304">
        <w:rPr>
          <w:rFonts w:ascii="Times New Roman" w:eastAsia="Calibri" w:hAnsi="Times New Roman"/>
          <w:sz w:val="24"/>
          <w:szCs w:val="24"/>
        </w:rPr>
        <w:t xml:space="preserve"> ФКУ «Налог-Сервис» ФНС России. Регистрационный номер опасного объекта - </w:t>
      </w:r>
      <w:r w:rsidRPr="00CE1304">
        <w:rPr>
          <w:rFonts w:ascii="Times New Roman" w:hAnsi="Times New Roman"/>
          <w:sz w:val="24"/>
          <w:szCs w:val="24"/>
        </w:rPr>
        <w:t>А01-13671-0003.</w:t>
      </w:r>
    </w:p>
    <w:p w:rsidR="002257BA" w:rsidRPr="00CE1304" w:rsidRDefault="002257BA" w:rsidP="002257BA">
      <w:pPr>
        <w:ind w:firstLine="567"/>
        <w:jc w:val="both"/>
        <w:rPr>
          <w:rFonts w:ascii="Times New Roman" w:eastAsia="Calibri" w:hAnsi="Times New Roman"/>
          <w:sz w:val="24"/>
          <w:szCs w:val="24"/>
        </w:rPr>
      </w:pPr>
    </w:p>
    <w:tbl>
      <w:tblPr>
        <w:tblStyle w:val="afe"/>
        <w:tblW w:w="0" w:type="auto"/>
        <w:tblLook w:val="04A0" w:firstRow="1" w:lastRow="0" w:firstColumn="1" w:lastColumn="0" w:noHBand="0" w:noVBand="1"/>
      </w:tblPr>
      <w:tblGrid>
        <w:gridCol w:w="985"/>
        <w:gridCol w:w="3001"/>
        <w:gridCol w:w="2045"/>
        <w:gridCol w:w="1994"/>
        <w:gridCol w:w="1994"/>
      </w:tblGrid>
      <w:tr w:rsidR="002257BA" w:rsidRPr="00CE1304" w:rsidTr="006C6496">
        <w:tc>
          <w:tcPr>
            <w:tcW w:w="985"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 п</w:t>
            </w:r>
            <w:r w:rsidRPr="00CE1304">
              <w:rPr>
                <w:rFonts w:ascii="Times New Roman" w:hAnsi="Times New Roman"/>
                <w:sz w:val="24"/>
                <w:szCs w:val="24"/>
                <w:lang w:val="en-US"/>
              </w:rPr>
              <w:t>/</w:t>
            </w:r>
            <w:r w:rsidRPr="00CE1304">
              <w:rPr>
                <w:rFonts w:ascii="Times New Roman" w:hAnsi="Times New Roman"/>
                <w:sz w:val="24"/>
                <w:szCs w:val="24"/>
              </w:rPr>
              <w:t>п</w:t>
            </w:r>
          </w:p>
        </w:tc>
        <w:tc>
          <w:tcPr>
            <w:tcW w:w="3001"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Полное наименование объекта</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Регистрационный номер</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Дата регистрации</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Класс опасности</w:t>
            </w:r>
          </w:p>
        </w:tc>
      </w:tr>
      <w:tr w:rsidR="002257BA" w:rsidRPr="00CE1304" w:rsidTr="006C6496">
        <w:tc>
          <w:tcPr>
            <w:tcW w:w="985"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1</w:t>
            </w:r>
          </w:p>
        </w:tc>
        <w:tc>
          <w:tcPr>
            <w:tcW w:w="3001"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 xml:space="preserve">Сеть </w:t>
            </w:r>
            <w:proofErr w:type="spellStart"/>
            <w:r w:rsidRPr="00CE1304">
              <w:rPr>
                <w:rFonts w:ascii="Times New Roman" w:hAnsi="Times New Roman"/>
                <w:sz w:val="24"/>
                <w:szCs w:val="24"/>
              </w:rPr>
              <w:t>газопотребления</w:t>
            </w:r>
            <w:proofErr w:type="spellEnd"/>
            <w:r w:rsidRPr="00CE1304">
              <w:rPr>
                <w:rFonts w:ascii="Times New Roman" w:hAnsi="Times New Roman"/>
                <w:sz w:val="24"/>
                <w:szCs w:val="24"/>
              </w:rPr>
              <w:t xml:space="preserve"> ФКУ «Налог-Сервис» ФНС России</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А01-13671-0003</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rPr>
              <w:t>07.07.2026</w:t>
            </w:r>
          </w:p>
        </w:tc>
        <w:tc>
          <w:tcPr>
            <w:tcW w:w="1994" w:type="dxa"/>
          </w:tcPr>
          <w:p w:rsidR="002257BA" w:rsidRPr="00CE1304" w:rsidRDefault="002257BA" w:rsidP="006C6496">
            <w:pPr>
              <w:jc w:val="both"/>
              <w:rPr>
                <w:rFonts w:ascii="Times New Roman" w:hAnsi="Times New Roman"/>
                <w:sz w:val="24"/>
                <w:szCs w:val="24"/>
              </w:rPr>
            </w:pPr>
            <w:r w:rsidRPr="00CE1304">
              <w:rPr>
                <w:rFonts w:ascii="Times New Roman" w:hAnsi="Times New Roman"/>
                <w:sz w:val="24"/>
                <w:szCs w:val="24"/>
                <w:lang w:val="en-US"/>
              </w:rPr>
              <w:t>III</w:t>
            </w:r>
            <w:r w:rsidRPr="00CE1304">
              <w:rPr>
                <w:rFonts w:ascii="Times New Roman" w:hAnsi="Times New Roman"/>
                <w:sz w:val="24"/>
                <w:szCs w:val="24"/>
              </w:rPr>
              <w:t xml:space="preserve"> класс</w:t>
            </w:r>
          </w:p>
        </w:tc>
      </w:tr>
    </w:tbl>
    <w:p w:rsidR="002257BA" w:rsidRPr="00CE1304" w:rsidRDefault="002257BA" w:rsidP="002257BA">
      <w:pPr>
        <w:ind w:firstLine="567"/>
        <w:jc w:val="both"/>
        <w:rPr>
          <w:rFonts w:ascii="Times New Roman" w:eastAsia="Calibri" w:hAnsi="Times New Roman"/>
          <w:sz w:val="24"/>
          <w:szCs w:val="24"/>
        </w:rPr>
      </w:pPr>
    </w:p>
    <w:p w:rsidR="00921ECB" w:rsidRPr="00CE1304" w:rsidRDefault="00921ECB" w:rsidP="00921ECB">
      <w:pPr>
        <w:jc w:val="both"/>
        <w:rPr>
          <w:rFonts w:ascii="Times New Roman" w:eastAsia="Calibri" w:hAnsi="Times New Roman"/>
          <w:b/>
          <w:sz w:val="24"/>
          <w:szCs w:val="24"/>
        </w:rPr>
      </w:pPr>
      <w:r w:rsidRPr="00CE1304">
        <w:rPr>
          <w:rFonts w:ascii="Times New Roman" w:eastAsia="Calibri" w:hAnsi="Times New Roman"/>
          <w:b/>
          <w:sz w:val="24"/>
          <w:szCs w:val="24"/>
        </w:rPr>
        <w:t xml:space="preserve">6. Требования к качеству оказываемых Услуг: </w:t>
      </w:r>
    </w:p>
    <w:p w:rsidR="00921ECB" w:rsidRPr="00CE1304" w:rsidRDefault="00921ECB" w:rsidP="00921ECB">
      <w:pPr>
        <w:widowControl w:val="0"/>
        <w:autoSpaceDE w:val="0"/>
        <w:autoSpaceDN w:val="0"/>
        <w:adjustRightInd w:val="0"/>
        <w:ind w:firstLine="567"/>
        <w:jc w:val="both"/>
        <w:rPr>
          <w:rFonts w:ascii="Times New Roman" w:hAnsi="Times New Roman"/>
          <w:b/>
          <w:sz w:val="24"/>
          <w:szCs w:val="24"/>
        </w:rPr>
      </w:pPr>
      <w:r w:rsidRPr="00CE1304">
        <w:rPr>
          <w:rFonts w:ascii="Times New Roman" w:hAnsi="Times New Roman"/>
          <w:b/>
          <w:sz w:val="24"/>
          <w:szCs w:val="24"/>
        </w:rPr>
        <w:t>Требования к Страховщику:</w:t>
      </w:r>
    </w:p>
    <w:p w:rsidR="00921ECB" w:rsidRPr="00CE1304" w:rsidRDefault="00921ECB" w:rsidP="00921ECB">
      <w:pPr>
        <w:widowControl w:val="0"/>
        <w:autoSpaceDE w:val="0"/>
        <w:autoSpaceDN w:val="0"/>
        <w:adjustRightInd w:val="0"/>
        <w:ind w:firstLine="660"/>
        <w:jc w:val="both"/>
        <w:rPr>
          <w:rFonts w:ascii="Times New Roman" w:hAnsi="Times New Roman"/>
          <w:sz w:val="24"/>
          <w:szCs w:val="24"/>
        </w:rPr>
      </w:pPr>
      <w:r w:rsidRPr="00CE1304">
        <w:rPr>
          <w:rFonts w:ascii="Times New Roman" w:hAnsi="Times New Roman"/>
          <w:sz w:val="24"/>
          <w:szCs w:val="24"/>
        </w:rPr>
        <w:t xml:space="preserve">Страховщик обязан оказать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(лифты) </w:t>
      </w:r>
      <w:r w:rsidRPr="00CE1304">
        <w:rPr>
          <w:rFonts w:ascii="Times New Roman" w:hAnsi="Times New Roman"/>
          <w:b/>
          <w:sz w:val="24"/>
          <w:szCs w:val="24"/>
        </w:rPr>
        <w:t>для нужд ФКУ «Налог-Сервис» ФНС России</w:t>
      </w:r>
      <w:r w:rsidRPr="00CE1304">
        <w:rPr>
          <w:rFonts w:ascii="Times New Roman" w:hAnsi="Times New Roman"/>
          <w:sz w:val="24"/>
          <w:szCs w:val="24"/>
        </w:rPr>
        <w:t>. Услуги должны быть оказаны в соответствии с требованиями:</w:t>
      </w:r>
    </w:p>
    <w:p w:rsidR="00921ECB" w:rsidRPr="00CE1304" w:rsidRDefault="00921ECB" w:rsidP="00921ECB">
      <w:pPr>
        <w:widowControl w:val="0"/>
        <w:autoSpaceDE w:val="0"/>
        <w:autoSpaceDN w:val="0"/>
        <w:adjustRightInd w:val="0"/>
        <w:ind w:firstLine="660"/>
        <w:jc w:val="both"/>
        <w:rPr>
          <w:rFonts w:ascii="Times New Roman" w:hAnsi="Times New Roman"/>
          <w:color w:val="000000"/>
          <w:sz w:val="24"/>
          <w:szCs w:val="24"/>
        </w:rPr>
      </w:pPr>
      <w:r w:rsidRPr="00CE1304">
        <w:rPr>
          <w:rFonts w:ascii="Times New Roman" w:hAnsi="Times New Roman"/>
          <w:sz w:val="24"/>
          <w:szCs w:val="24"/>
        </w:rPr>
        <w:t>а) Федерального закона 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21ECB" w:rsidRPr="00CE1304" w:rsidRDefault="00921ECB" w:rsidP="00921ECB">
      <w:pPr>
        <w:widowControl w:val="0"/>
        <w:autoSpaceDE w:val="0"/>
        <w:autoSpaceDN w:val="0"/>
        <w:adjustRightInd w:val="0"/>
        <w:ind w:firstLine="660"/>
        <w:jc w:val="both"/>
        <w:rPr>
          <w:rFonts w:ascii="Times New Roman" w:hAnsi="Times New Roman"/>
          <w:sz w:val="24"/>
          <w:szCs w:val="24"/>
        </w:rPr>
      </w:pPr>
      <w:r w:rsidRPr="00CE1304">
        <w:rPr>
          <w:rFonts w:ascii="Times New Roman" w:hAnsi="Times New Roman"/>
          <w:color w:val="000000"/>
          <w:sz w:val="24"/>
          <w:szCs w:val="24"/>
        </w:rPr>
        <w:t>б) Положения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921ECB" w:rsidRPr="00CE1304" w:rsidRDefault="00921ECB" w:rsidP="00921ECB">
      <w:pPr>
        <w:widowControl w:val="0"/>
        <w:suppressAutoHyphens/>
        <w:autoSpaceDE w:val="0"/>
        <w:autoSpaceDN w:val="0"/>
        <w:adjustRightInd w:val="0"/>
        <w:ind w:firstLine="567"/>
        <w:jc w:val="both"/>
        <w:rPr>
          <w:rFonts w:ascii="Times New Roman" w:hAnsi="Times New Roman"/>
          <w:color w:val="000000"/>
          <w:sz w:val="24"/>
          <w:szCs w:val="24"/>
        </w:rPr>
      </w:pPr>
      <w:r w:rsidRPr="00CE1304">
        <w:rPr>
          <w:rFonts w:ascii="Times New Roman" w:hAnsi="Times New Roman"/>
          <w:sz w:val="24"/>
          <w:szCs w:val="24"/>
        </w:rPr>
        <w:t xml:space="preserve">в) </w:t>
      </w:r>
      <w:r w:rsidRPr="00CE1304">
        <w:rPr>
          <w:rFonts w:ascii="Times New Roman" w:hAnsi="Times New Roman"/>
          <w:color w:val="000000"/>
          <w:sz w:val="24"/>
          <w:szCs w:val="24"/>
        </w:rPr>
        <w:t>Указание ЦБ РФ № 6711-У от 01.04.2024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w:t>
      </w:r>
    </w:p>
    <w:p w:rsidR="00921ECB" w:rsidRPr="00CE1304" w:rsidRDefault="00921ECB" w:rsidP="00921ECB">
      <w:pPr>
        <w:widowControl w:val="0"/>
        <w:suppressAutoHyphens/>
        <w:autoSpaceDE w:val="0"/>
        <w:autoSpaceDN w:val="0"/>
        <w:adjustRightInd w:val="0"/>
        <w:ind w:firstLine="567"/>
        <w:jc w:val="both"/>
        <w:rPr>
          <w:rFonts w:ascii="Times New Roman" w:hAnsi="Times New Roman"/>
          <w:color w:val="010101"/>
          <w:sz w:val="24"/>
          <w:szCs w:val="24"/>
        </w:rPr>
      </w:pPr>
      <w:r w:rsidRPr="00CE1304">
        <w:rPr>
          <w:rFonts w:ascii="Times New Roman" w:hAnsi="Times New Roman"/>
          <w:sz w:val="24"/>
          <w:szCs w:val="24"/>
        </w:rPr>
        <w:lastRenderedPageBreak/>
        <w:t>г) другими правовыми актами Российской Федерации.</w:t>
      </w:r>
    </w:p>
    <w:p w:rsidR="00921ECB" w:rsidRPr="00CE1304" w:rsidRDefault="00921ECB" w:rsidP="00921ECB">
      <w:pPr>
        <w:widowControl w:val="0"/>
        <w:autoSpaceDE w:val="0"/>
        <w:autoSpaceDN w:val="0"/>
        <w:adjustRightInd w:val="0"/>
        <w:ind w:firstLine="567"/>
        <w:jc w:val="both"/>
        <w:rPr>
          <w:rFonts w:ascii="Times New Roman" w:hAnsi="Times New Roman"/>
          <w:b/>
          <w:sz w:val="24"/>
          <w:szCs w:val="24"/>
        </w:rPr>
      </w:pPr>
    </w:p>
    <w:p w:rsidR="007D37DC" w:rsidRPr="00CE1304" w:rsidRDefault="00921ECB" w:rsidP="007D37DC">
      <w:pPr>
        <w:widowControl w:val="0"/>
        <w:autoSpaceDE w:val="0"/>
        <w:autoSpaceDN w:val="0"/>
        <w:adjustRightInd w:val="0"/>
        <w:ind w:firstLine="567"/>
        <w:jc w:val="both"/>
        <w:rPr>
          <w:rFonts w:ascii="Times New Roman" w:hAnsi="Times New Roman"/>
          <w:sz w:val="24"/>
          <w:szCs w:val="24"/>
        </w:rPr>
      </w:pPr>
      <w:r w:rsidRPr="00CE1304">
        <w:rPr>
          <w:rFonts w:ascii="Times New Roman" w:hAnsi="Times New Roman"/>
          <w:b/>
          <w:sz w:val="24"/>
          <w:szCs w:val="24"/>
        </w:rPr>
        <w:t>7. Период оказания Услуг:</w:t>
      </w:r>
      <w:r w:rsidRPr="00CE1304">
        <w:rPr>
          <w:rFonts w:ascii="Times New Roman" w:hAnsi="Times New Roman"/>
          <w:sz w:val="24"/>
          <w:szCs w:val="24"/>
        </w:rPr>
        <w:t xml:space="preserve"> </w:t>
      </w:r>
      <w:r w:rsidR="002257BA" w:rsidRPr="00CE1304">
        <w:rPr>
          <w:rFonts w:ascii="Times New Roman" w:hAnsi="Times New Roman"/>
          <w:sz w:val="24"/>
          <w:szCs w:val="24"/>
        </w:rPr>
        <w:t xml:space="preserve">период страхования владельца опасного объекта за причинение вреда в результате аварии на опасном объекте: </w:t>
      </w:r>
      <w:r w:rsidR="002257BA" w:rsidRPr="00CE1304">
        <w:rPr>
          <w:rFonts w:ascii="Times New Roman" w:hAnsi="Times New Roman"/>
          <w:snapToGrid w:val="0"/>
          <w:sz w:val="24"/>
          <w:szCs w:val="24"/>
        </w:rPr>
        <w:t xml:space="preserve">с </w:t>
      </w:r>
      <w:r w:rsidR="007D37DC" w:rsidRPr="00CE1304">
        <w:rPr>
          <w:rFonts w:ascii="Times New Roman" w:hAnsi="Times New Roman"/>
          <w:snapToGrid w:val="0"/>
          <w:sz w:val="24"/>
          <w:szCs w:val="24"/>
        </w:rPr>
        <w:t>01.09.2026 года</w:t>
      </w:r>
      <w:r w:rsidR="007D37DC" w:rsidRPr="00CE1304">
        <w:rPr>
          <w:rFonts w:ascii="Times New Roman" w:hAnsi="Times New Roman"/>
          <w:sz w:val="24"/>
          <w:szCs w:val="24"/>
        </w:rPr>
        <w:t xml:space="preserve"> по 31.08.2027 года</w:t>
      </w:r>
      <w:r w:rsidR="002257BA" w:rsidRPr="00CE1304">
        <w:rPr>
          <w:rFonts w:ascii="Times New Roman" w:hAnsi="Times New Roman"/>
          <w:sz w:val="24"/>
          <w:szCs w:val="24"/>
        </w:rPr>
        <w:t>.</w:t>
      </w:r>
    </w:p>
    <w:p w:rsidR="002257BA" w:rsidRPr="00CE1304" w:rsidRDefault="002257BA" w:rsidP="002257BA">
      <w:pPr>
        <w:widowControl w:val="0"/>
        <w:autoSpaceDE w:val="0"/>
        <w:autoSpaceDN w:val="0"/>
        <w:adjustRightInd w:val="0"/>
        <w:ind w:firstLine="567"/>
        <w:jc w:val="both"/>
        <w:rPr>
          <w:rFonts w:ascii="Times New Roman" w:hAnsi="Times New Roman"/>
          <w:sz w:val="24"/>
          <w:szCs w:val="24"/>
        </w:rPr>
      </w:pPr>
      <w:r w:rsidRPr="00CE1304">
        <w:rPr>
          <w:rFonts w:ascii="Times New Roman" w:hAnsi="Times New Roman"/>
          <w:sz w:val="24"/>
          <w:szCs w:val="24"/>
        </w:rPr>
        <w:t>Страховой полис, подтверждающий заключение Страхователем и Страховщиком Контракта обязательного страхования в отношении опасного объекта, указанного в п5 настоящего Технического задания, выдается Страхователю в течение 3 (Трех) дней с даты подписания Контракта, но не позднее 00 час 00 мин. рабочего дня, следующего за днем его оформления и подписания Страховщиком.</w:t>
      </w:r>
    </w:p>
    <w:p w:rsidR="002257BA" w:rsidRPr="00CE1304" w:rsidRDefault="002257BA" w:rsidP="002257BA">
      <w:pPr>
        <w:widowControl w:val="0"/>
        <w:autoSpaceDE w:val="0"/>
        <w:autoSpaceDN w:val="0"/>
        <w:adjustRightInd w:val="0"/>
        <w:ind w:firstLine="567"/>
        <w:jc w:val="both"/>
        <w:rPr>
          <w:rFonts w:ascii="Times New Roman" w:hAnsi="Times New Roman"/>
          <w:sz w:val="24"/>
          <w:szCs w:val="24"/>
        </w:rPr>
      </w:pPr>
      <w:r w:rsidRPr="00CE1304">
        <w:rPr>
          <w:rFonts w:ascii="Times New Roman" w:hAnsi="Times New Roman"/>
          <w:sz w:val="24"/>
          <w:szCs w:val="24"/>
        </w:rPr>
        <w:t>Страховщик предоставляет счет</w:t>
      </w:r>
      <w:r w:rsidR="0070376B">
        <w:rPr>
          <w:rFonts w:ascii="Times New Roman" w:hAnsi="Times New Roman"/>
          <w:sz w:val="24"/>
          <w:szCs w:val="24"/>
        </w:rPr>
        <w:t>, счет-фактуру (при наличии НДС)</w:t>
      </w:r>
      <w:r w:rsidRPr="00CE1304">
        <w:rPr>
          <w:rFonts w:ascii="Times New Roman" w:hAnsi="Times New Roman"/>
          <w:sz w:val="24"/>
          <w:szCs w:val="24"/>
        </w:rPr>
        <w:t xml:space="preserve"> на оплату и Акт оказанных Услуг или Универсальный передаточный документ (далее - УПД) в течение 3 (Трех) рабочих дней с даты выдачи страхового полиса Страхователю. Страхователь формирует Акт приемки товаров, работ, услуг (по форме 0510452)</w:t>
      </w:r>
      <w:r w:rsidR="008D54DB" w:rsidRPr="00CE1304">
        <w:rPr>
          <w:rFonts w:ascii="Times New Roman" w:hAnsi="Times New Roman"/>
          <w:sz w:val="24"/>
          <w:szCs w:val="24"/>
        </w:rPr>
        <w:t xml:space="preserve"> (Приложение № 4 к Контракту)</w:t>
      </w:r>
      <w:r w:rsidRPr="00CE1304">
        <w:rPr>
          <w:rFonts w:ascii="Times New Roman" w:hAnsi="Times New Roman"/>
          <w:sz w:val="24"/>
          <w:szCs w:val="24"/>
        </w:rPr>
        <w:t>.</w:t>
      </w:r>
    </w:p>
    <w:p w:rsidR="002257BA" w:rsidRPr="00CE1304" w:rsidRDefault="002257BA" w:rsidP="002257BA">
      <w:pPr>
        <w:widowControl w:val="0"/>
        <w:autoSpaceDE w:val="0"/>
        <w:autoSpaceDN w:val="0"/>
        <w:adjustRightInd w:val="0"/>
        <w:ind w:firstLine="567"/>
        <w:jc w:val="both"/>
        <w:rPr>
          <w:rFonts w:ascii="Times New Roman" w:hAnsi="Times New Roman"/>
          <w:sz w:val="24"/>
          <w:szCs w:val="24"/>
        </w:rPr>
      </w:pPr>
      <w:r w:rsidRPr="00CE1304">
        <w:rPr>
          <w:rFonts w:ascii="Times New Roman" w:hAnsi="Times New Roman"/>
          <w:sz w:val="24"/>
          <w:szCs w:val="24"/>
        </w:rPr>
        <w:t xml:space="preserve">Страхователь принимает оказанные Услуги в течение 3 (Трех) рабочих дней с даты предоставления Страховщиком Акта оказанных Услуг или УПД. </w:t>
      </w:r>
    </w:p>
    <w:p w:rsidR="002257BA" w:rsidRPr="00CE1304" w:rsidRDefault="002257BA" w:rsidP="002257BA">
      <w:pPr>
        <w:jc w:val="both"/>
        <w:rPr>
          <w:rFonts w:ascii="Times New Roman" w:eastAsia="Calibri" w:hAnsi="Times New Roman"/>
          <w:b/>
          <w:sz w:val="24"/>
          <w:szCs w:val="24"/>
        </w:rPr>
      </w:pPr>
    </w:p>
    <w:p w:rsidR="00921ECB" w:rsidRPr="00CE1304" w:rsidRDefault="00921ECB" w:rsidP="002257BA">
      <w:pPr>
        <w:widowControl w:val="0"/>
        <w:autoSpaceDE w:val="0"/>
        <w:autoSpaceDN w:val="0"/>
        <w:adjustRightInd w:val="0"/>
        <w:ind w:firstLine="567"/>
        <w:jc w:val="both"/>
        <w:rPr>
          <w:rFonts w:ascii="Times New Roman" w:eastAsia="Calibri" w:hAnsi="Times New Roman"/>
          <w:b/>
          <w:sz w:val="24"/>
          <w:szCs w:val="24"/>
        </w:rPr>
      </w:pPr>
      <w:r w:rsidRPr="00CE1304">
        <w:rPr>
          <w:rFonts w:ascii="Times New Roman" w:eastAsia="Calibri" w:hAnsi="Times New Roman"/>
          <w:b/>
          <w:sz w:val="24"/>
          <w:szCs w:val="24"/>
        </w:rPr>
        <w:t xml:space="preserve">8. Порядок расчетов по страховой премии: </w:t>
      </w:r>
    </w:p>
    <w:p w:rsidR="002257BA" w:rsidRPr="00CE1304" w:rsidRDefault="002257BA" w:rsidP="002257BA">
      <w:pPr>
        <w:widowControl w:val="0"/>
        <w:autoSpaceDE w:val="0"/>
        <w:autoSpaceDN w:val="0"/>
        <w:adjustRightInd w:val="0"/>
        <w:ind w:firstLine="709"/>
        <w:jc w:val="both"/>
        <w:rPr>
          <w:rFonts w:ascii="Times New Roman" w:hAnsi="Times New Roman"/>
          <w:sz w:val="24"/>
          <w:szCs w:val="24"/>
        </w:rPr>
      </w:pPr>
      <w:r w:rsidRPr="00CE1304">
        <w:rPr>
          <w:rFonts w:ascii="Times New Roman" w:hAnsi="Times New Roman"/>
          <w:color w:val="010101"/>
          <w:sz w:val="24"/>
          <w:szCs w:val="24"/>
        </w:rPr>
        <w:t>Страхователь</w:t>
      </w:r>
      <w:r w:rsidRPr="00CE1304">
        <w:rPr>
          <w:rFonts w:ascii="Times New Roman" w:hAnsi="Times New Roman"/>
          <w:sz w:val="24"/>
          <w:szCs w:val="24"/>
        </w:rPr>
        <w:t xml:space="preserve"> уплачивает </w:t>
      </w:r>
      <w:r w:rsidR="00C97C04" w:rsidRPr="00CE1304">
        <w:rPr>
          <w:rFonts w:ascii="Times New Roman" w:hAnsi="Times New Roman"/>
          <w:sz w:val="24"/>
          <w:szCs w:val="24"/>
        </w:rPr>
        <w:t>Страховщику</w:t>
      </w:r>
      <w:r w:rsidRPr="00CE1304">
        <w:rPr>
          <w:rFonts w:ascii="Times New Roman" w:hAnsi="Times New Roman"/>
          <w:sz w:val="24"/>
          <w:szCs w:val="24"/>
        </w:rPr>
        <w:t xml:space="preserve"> страховую премию в отношении опасного объекта после получения Страхового полиса, в срок не более 7 (Семи) рабочих дней после утверждения Страхователем Акта приемки товаров, работ, услуг (по форме 0510452) </w:t>
      </w:r>
      <w:r w:rsidR="005517ED" w:rsidRPr="00CE1304">
        <w:rPr>
          <w:rFonts w:ascii="Times New Roman" w:hAnsi="Times New Roman"/>
          <w:sz w:val="24"/>
          <w:szCs w:val="24"/>
        </w:rPr>
        <w:t>(Приложение № 4 к Контракту)</w:t>
      </w:r>
      <w:r w:rsidR="005517ED" w:rsidRPr="00CE1304">
        <w:rPr>
          <w:sz w:val="22"/>
          <w:szCs w:val="22"/>
        </w:rPr>
        <w:t xml:space="preserve"> </w:t>
      </w:r>
      <w:r w:rsidRPr="00CE1304">
        <w:rPr>
          <w:rFonts w:ascii="Times New Roman" w:hAnsi="Times New Roman"/>
          <w:sz w:val="24"/>
          <w:szCs w:val="24"/>
        </w:rPr>
        <w:t>на основании подписанного Сторонами Акта оказанных Услуг (или УПД) в 2-х (Двух) экземплярах, на основании счета, счета-фактуры (при наличии НДС) Страховщика.</w:t>
      </w:r>
    </w:p>
    <w:p w:rsidR="002257BA" w:rsidRPr="00CE1304" w:rsidRDefault="002257BA" w:rsidP="002257BA">
      <w:pPr>
        <w:widowControl w:val="0"/>
        <w:autoSpaceDE w:val="0"/>
        <w:autoSpaceDN w:val="0"/>
        <w:adjustRightInd w:val="0"/>
        <w:ind w:firstLine="709"/>
        <w:jc w:val="both"/>
        <w:rPr>
          <w:rFonts w:ascii="Times New Roman" w:hAnsi="Times New Roman"/>
          <w:sz w:val="24"/>
          <w:szCs w:val="24"/>
        </w:rPr>
      </w:pPr>
      <w:r w:rsidRPr="00CE1304">
        <w:rPr>
          <w:rFonts w:ascii="Times New Roman" w:hAnsi="Times New Roman"/>
          <w:sz w:val="24"/>
          <w:szCs w:val="24"/>
        </w:rPr>
        <w:t>Датой исполнения денежных обязательств Страхователя по Контракту является дата списания денежных средств с лицевого счета Страхователя.</w:t>
      </w:r>
    </w:p>
    <w:p w:rsidR="002257BA" w:rsidRPr="00CE1304" w:rsidRDefault="002257BA" w:rsidP="002257BA">
      <w:pPr>
        <w:widowControl w:val="0"/>
        <w:autoSpaceDE w:val="0"/>
        <w:autoSpaceDN w:val="0"/>
        <w:adjustRightInd w:val="0"/>
        <w:ind w:firstLine="709"/>
        <w:jc w:val="both"/>
        <w:rPr>
          <w:rFonts w:ascii="Times New Roman" w:hAnsi="Times New Roman"/>
          <w:sz w:val="24"/>
          <w:szCs w:val="24"/>
        </w:rPr>
      </w:pPr>
      <w:r w:rsidRPr="00CE1304">
        <w:rPr>
          <w:rFonts w:ascii="Times New Roman" w:hAnsi="Times New Roman"/>
          <w:sz w:val="24"/>
          <w:szCs w:val="24"/>
        </w:rPr>
        <w:t>Оплата по Контракту производится за счет средств федерального бюджета, в пределах доведенных лимитов бюджетных обязательств на 2026 год.</w:t>
      </w:r>
    </w:p>
    <w:p w:rsidR="002257BA" w:rsidRPr="00CE1304" w:rsidRDefault="002257BA" w:rsidP="002257BA">
      <w:pPr>
        <w:ind w:firstLine="709"/>
        <w:jc w:val="both"/>
        <w:rPr>
          <w:rFonts w:ascii="Times New Roman" w:hAnsi="Times New Roman"/>
          <w:sz w:val="24"/>
          <w:szCs w:val="24"/>
        </w:rPr>
      </w:pPr>
      <w:r w:rsidRPr="00CE1304">
        <w:rPr>
          <w:rFonts w:ascii="Times New Roman" w:hAnsi="Times New Roman"/>
          <w:bCs/>
          <w:sz w:val="24"/>
          <w:szCs w:val="24"/>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2257BA" w:rsidRPr="00CE1304" w:rsidRDefault="002257BA" w:rsidP="002257BA">
      <w:pPr>
        <w:spacing w:line="264" w:lineRule="auto"/>
        <w:jc w:val="both"/>
        <w:rPr>
          <w:rFonts w:ascii="Times New Roman" w:hAnsi="Times New Roman"/>
          <w:snapToGrid w:val="0"/>
          <w:sz w:val="24"/>
          <w:szCs w:val="24"/>
        </w:rPr>
      </w:pPr>
    </w:p>
    <w:p w:rsidR="002257BA" w:rsidRPr="00CE1304" w:rsidRDefault="002257BA" w:rsidP="002257BA">
      <w:pPr>
        <w:ind w:firstLine="567"/>
        <w:jc w:val="both"/>
        <w:rPr>
          <w:rFonts w:ascii="Times New Roman" w:hAnsi="Times New Roman"/>
          <w:color w:val="000000"/>
          <w:sz w:val="24"/>
          <w:szCs w:val="24"/>
        </w:rPr>
      </w:pPr>
      <w:r w:rsidRPr="00CE1304">
        <w:rPr>
          <w:rFonts w:ascii="Times New Roman" w:hAnsi="Times New Roman"/>
          <w:b/>
          <w:sz w:val="24"/>
          <w:szCs w:val="24"/>
        </w:rPr>
        <w:t>9. Гарантии:</w:t>
      </w:r>
      <w:r w:rsidRPr="00CE1304">
        <w:rPr>
          <w:rFonts w:ascii="Times New Roman" w:hAnsi="Times New Roman"/>
          <w:sz w:val="24"/>
          <w:szCs w:val="24"/>
        </w:rPr>
        <w:t xml:space="preserve"> Страховщик должен гарантировать качество услуг в соответствии с действующим законодательством Российской Федерации, в том числе: в соответствии с Федеральным законом 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 и</w:t>
      </w:r>
      <w:r w:rsidRPr="00CE1304">
        <w:rPr>
          <w:rFonts w:ascii="Times New Roman" w:hAnsi="Times New Roman"/>
          <w:color w:val="000000"/>
          <w:sz w:val="24"/>
          <w:szCs w:val="24"/>
        </w:rPr>
        <w:t xml:space="preserve"> Положением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2257BA" w:rsidRPr="00CE1304" w:rsidRDefault="002257BA" w:rsidP="002257BA">
      <w:pPr>
        <w:ind w:firstLine="567"/>
        <w:jc w:val="both"/>
        <w:rPr>
          <w:rFonts w:ascii="Times New Roman" w:hAnsi="Times New Roman"/>
          <w:color w:val="000000"/>
          <w:sz w:val="24"/>
          <w:szCs w:val="24"/>
        </w:rPr>
      </w:pPr>
      <w:r w:rsidRPr="00CE1304">
        <w:rPr>
          <w:rFonts w:ascii="Times New Roman" w:hAnsi="Times New Roman"/>
          <w:sz w:val="24"/>
          <w:szCs w:val="24"/>
        </w:rPr>
        <w:t>Страховые тарифы должны быть рассчитаны в соответствии со страховыми тарифами, утвержденными Указанием Банка России или другим нормативно-правовым актом, с учетом всех изменений, действующих на момент подачи заявки Страхователем</w:t>
      </w:r>
    </w:p>
    <w:p w:rsidR="002257BA" w:rsidRPr="00CE1304" w:rsidRDefault="002257BA" w:rsidP="002257BA">
      <w:pPr>
        <w:ind w:firstLine="567"/>
        <w:jc w:val="both"/>
        <w:rPr>
          <w:rFonts w:ascii="Times New Roman" w:hAnsi="Times New Roman"/>
          <w:sz w:val="24"/>
          <w:szCs w:val="24"/>
        </w:rPr>
      </w:pPr>
      <w:r w:rsidRPr="00CE1304">
        <w:rPr>
          <w:rFonts w:ascii="Times New Roman" w:hAnsi="Times New Roman"/>
          <w:sz w:val="24"/>
          <w:szCs w:val="24"/>
        </w:rPr>
        <w:t>Объем предоставления гарантий качества товара, работ, услуг распространяются на все оказанные Услуги в полном объеме. При выявлении недостатков в оказанных Услугах во время их оказания и после окончания оказания Услуг Страховщик обеспечивает за свой счет незамедлительное устранение допущенных по вине страховой компании недостатков.</w:t>
      </w:r>
    </w:p>
    <w:p w:rsidR="002257BA" w:rsidRPr="00CE1304" w:rsidRDefault="002257BA" w:rsidP="002257BA">
      <w:pPr>
        <w:spacing w:line="264" w:lineRule="auto"/>
        <w:jc w:val="both"/>
        <w:rPr>
          <w:rFonts w:ascii="Times New Roman" w:hAnsi="Times New Roman"/>
          <w:snapToGrid w:val="0"/>
          <w:sz w:val="24"/>
          <w:szCs w:val="24"/>
        </w:rPr>
      </w:pPr>
    </w:p>
    <w:p w:rsidR="002257BA" w:rsidRPr="00CE1304" w:rsidRDefault="002257BA" w:rsidP="002257BA">
      <w:pPr>
        <w:widowControl w:val="0"/>
        <w:autoSpaceDE w:val="0"/>
        <w:autoSpaceDN w:val="0"/>
        <w:jc w:val="both"/>
        <w:rPr>
          <w:rFonts w:ascii="Times New Roman" w:eastAsia="Calibri" w:hAnsi="Times New Roman"/>
          <w:b/>
          <w:sz w:val="24"/>
          <w:szCs w:val="24"/>
        </w:rPr>
      </w:pPr>
      <w:r w:rsidRPr="00CE1304">
        <w:rPr>
          <w:rFonts w:ascii="Times New Roman" w:eastAsia="Calibri" w:hAnsi="Times New Roman"/>
          <w:b/>
          <w:sz w:val="24"/>
          <w:szCs w:val="24"/>
        </w:rPr>
        <w:t xml:space="preserve">10. Ответственность Сторон: </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 xml:space="preserve">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 </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 xml:space="preserve">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CE1304">
        <w:rPr>
          <w:rFonts w:ascii="Times New Roman" w:hAnsi="Times New Roman"/>
          <w:bCs/>
          <w:sz w:val="24"/>
          <w:szCs w:val="24"/>
        </w:rPr>
        <w:lastRenderedPageBreak/>
        <w:t>предусмотренных Контрактом 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p>
    <w:p w:rsidR="002257BA" w:rsidRPr="00CE1304" w:rsidRDefault="002257BA" w:rsidP="002257BA">
      <w:pPr>
        <w:ind w:firstLine="708"/>
        <w:jc w:val="both"/>
        <w:rPr>
          <w:rFonts w:ascii="Times New Roman" w:hAnsi="Times New Roman"/>
          <w:b/>
          <w:bCs/>
          <w:sz w:val="24"/>
          <w:szCs w:val="24"/>
        </w:rPr>
      </w:pPr>
      <w:r w:rsidRPr="00CE1304">
        <w:rPr>
          <w:rFonts w:ascii="Times New Roman" w:hAnsi="Times New Roman"/>
          <w:bCs/>
          <w:sz w:val="24"/>
          <w:szCs w:val="24"/>
        </w:rPr>
        <w:t>Штрафы начисляются за неисполнение или ненадлежащее исполнение Страховщиком обязательств, предусмотренных Контрактом, за исключением просрочки исполнения Страховщиком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CE1304">
        <w:rPr>
          <w:rFonts w:ascii="Times New Roman" w:hAnsi="Times New Roman"/>
          <w:b/>
          <w:bCs/>
          <w:sz w:val="24"/>
          <w:szCs w:val="24"/>
        </w:rPr>
        <w:t xml:space="preserve"> </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 xml:space="preserve">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Штрафы начисляются за ненадлежащее исполнение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257BA" w:rsidRPr="00CE1304" w:rsidRDefault="002257BA" w:rsidP="002257BA">
      <w:pPr>
        <w:ind w:firstLine="708"/>
        <w:jc w:val="both"/>
        <w:rPr>
          <w:rFonts w:ascii="Times New Roman" w:hAnsi="Times New Roman"/>
          <w:b/>
          <w:bCs/>
          <w:sz w:val="24"/>
          <w:szCs w:val="24"/>
        </w:rPr>
      </w:pPr>
      <w:r w:rsidRPr="00CE1304">
        <w:rPr>
          <w:rFonts w:ascii="Times New Roman" w:hAnsi="Times New Roman"/>
          <w:bCs/>
          <w:sz w:val="24"/>
          <w:szCs w:val="24"/>
        </w:rPr>
        <w:t>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В случаях, установленных Правительством Российской Федерации, пени и штрафы, начисленные Страховщиком, могут быть списаны Страхователем в порядке, установленном законодательством о контрактной системе.</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Выплата неустойки и возмещение убытков не освобождает Стороны от исполнения обязательств по Контракту.</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2257BA" w:rsidRPr="00CE1304" w:rsidRDefault="002257BA" w:rsidP="002257BA">
      <w:pPr>
        <w:ind w:firstLine="708"/>
        <w:jc w:val="both"/>
        <w:rPr>
          <w:rFonts w:ascii="Times New Roman" w:hAnsi="Times New Roman"/>
          <w:bCs/>
          <w:sz w:val="24"/>
          <w:szCs w:val="24"/>
        </w:rPr>
      </w:pPr>
      <w:r w:rsidRPr="00CE1304">
        <w:rPr>
          <w:rFonts w:ascii="Times New Roman" w:hAnsi="Times New Roman"/>
          <w:bCs/>
          <w:sz w:val="24"/>
          <w:szCs w:val="24"/>
        </w:rPr>
        <w:t>Страхователь вправе производить оплату по Контракту за вычетом соответствующего размера неустойки (штрафа, пени).</w:t>
      </w:r>
    </w:p>
    <w:p w:rsidR="002257BA" w:rsidRPr="00CE1304" w:rsidRDefault="002257BA" w:rsidP="002257BA">
      <w:pPr>
        <w:ind w:firstLine="708"/>
        <w:jc w:val="both"/>
        <w:rPr>
          <w:rFonts w:ascii="Times New Roman" w:hAnsi="Times New Roman"/>
          <w:b/>
          <w:sz w:val="24"/>
          <w:szCs w:val="24"/>
          <w:lang w:eastAsia="ar-SA"/>
        </w:rPr>
      </w:pPr>
      <w:r w:rsidRPr="00CE1304">
        <w:rPr>
          <w:rFonts w:ascii="Times New Roman" w:hAnsi="Times New Roman"/>
          <w:b/>
          <w:sz w:val="24"/>
          <w:szCs w:val="24"/>
          <w:lang w:eastAsia="ar-SA"/>
        </w:rPr>
        <w:t xml:space="preserve">11. Срок действия Контракта: </w:t>
      </w:r>
      <w:r w:rsidRPr="00CE1304">
        <w:rPr>
          <w:rFonts w:ascii="Times New Roman" w:hAnsi="Times New Roman"/>
          <w:b/>
          <w:sz w:val="24"/>
          <w:szCs w:val="24"/>
          <w:lang w:eastAsia="ar-SA"/>
        </w:rPr>
        <w:tab/>
      </w:r>
    </w:p>
    <w:p w:rsidR="00295FF5" w:rsidRPr="007D37DC" w:rsidRDefault="00295FF5" w:rsidP="00295FF5">
      <w:pPr>
        <w:widowControl w:val="0"/>
        <w:autoSpaceDE w:val="0"/>
        <w:autoSpaceDN w:val="0"/>
        <w:adjustRightInd w:val="0"/>
        <w:ind w:firstLine="567"/>
        <w:jc w:val="both"/>
        <w:rPr>
          <w:rFonts w:ascii="Times New Roman" w:hAnsi="Times New Roman"/>
          <w:sz w:val="24"/>
          <w:szCs w:val="24"/>
        </w:rPr>
      </w:pPr>
      <w:r w:rsidRPr="00CE1304">
        <w:rPr>
          <w:rFonts w:ascii="Times New Roman" w:hAnsi="Times New Roman"/>
          <w:sz w:val="24"/>
          <w:szCs w:val="24"/>
        </w:rPr>
        <w:t>Контракт вступает в силу</w:t>
      </w:r>
      <w:r w:rsidR="002257BA" w:rsidRPr="00CE1304">
        <w:rPr>
          <w:rFonts w:ascii="Times New Roman" w:hAnsi="Times New Roman"/>
          <w:sz w:val="24"/>
          <w:szCs w:val="24"/>
        </w:rPr>
        <w:t xml:space="preserve"> </w:t>
      </w:r>
      <w:r w:rsidRPr="00CE1304">
        <w:rPr>
          <w:rFonts w:ascii="Times New Roman" w:hAnsi="Times New Roman"/>
          <w:snapToGrid w:val="0"/>
          <w:sz w:val="24"/>
          <w:szCs w:val="24"/>
        </w:rPr>
        <w:t>с 01.09.2026 года и действует</w:t>
      </w:r>
      <w:r w:rsidRPr="00CE1304">
        <w:rPr>
          <w:rFonts w:ascii="Times New Roman" w:hAnsi="Times New Roman"/>
          <w:sz w:val="24"/>
          <w:szCs w:val="24"/>
        </w:rPr>
        <w:t xml:space="preserve"> по 31.08.2027 года.</w:t>
      </w:r>
    </w:p>
    <w:p w:rsidR="00FF7AD1" w:rsidRPr="008D54DB" w:rsidRDefault="00FF7AD1" w:rsidP="008D54DB">
      <w:pPr>
        <w:widowControl w:val="0"/>
        <w:autoSpaceDE w:val="0"/>
        <w:autoSpaceDN w:val="0"/>
        <w:adjustRightInd w:val="0"/>
        <w:ind w:firstLine="708"/>
        <w:jc w:val="both"/>
        <w:rPr>
          <w:rFonts w:ascii="Times New Roman" w:hAnsi="Times New Roman"/>
          <w:sz w:val="24"/>
          <w:szCs w:val="24"/>
        </w:rPr>
      </w:pPr>
    </w:p>
    <w:sectPr w:rsidR="00FF7AD1" w:rsidRPr="008D54DB" w:rsidSect="002257BA">
      <w:pgSz w:w="11907" w:h="16840" w:code="9"/>
      <w:pgMar w:top="993" w:right="708" w:bottom="426" w:left="851" w:header="567" w:footer="567" w:gutter="0"/>
      <w:cols w:space="51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CC7" w:rsidRDefault="00F35CC7">
      <w:r>
        <w:separator/>
      </w:r>
    </w:p>
  </w:endnote>
  <w:endnote w:type="continuationSeparator" w:id="0">
    <w:p w:rsidR="00F35CC7" w:rsidRDefault="00F3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nse">
    <w:altName w:val="Times New Roman"/>
    <w:charset w:val="00"/>
    <w:family w:val="roman"/>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FF" w:rsidRDefault="004969FF" w:rsidP="00B71BE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969FF" w:rsidRDefault="004969FF" w:rsidP="00B71BE0">
    <w:pPr>
      <w:pStyle w:val="a5"/>
      <w:ind w:right="360"/>
    </w:pPr>
  </w:p>
  <w:p w:rsidR="004969FF" w:rsidRDefault="004969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FF" w:rsidRPr="00414755" w:rsidRDefault="004969FF" w:rsidP="00B71BE0">
    <w:pPr>
      <w:pStyle w:val="a5"/>
      <w:framePr w:wrap="around" w:vAnchor="text" w:hAnchor="margin" w:xAlign="right" w:y="1"/>
      <w:rPr>
        <w:rStyle w:val="a7"/>
        <w:rFonts w:ascii="Times New Roman" w:hAnsi="Times New Roman"/>
      </w:rPr>
    </w:pPr>
    <w:r w:rsidRPr="00414755">
      <w:rPr>
        <w:rStyle w:val="a7"/>
        <w:rFonts w:ascii="Times New Roman" w:hAnsi="Times New Roman"/>
      </w:rPr>
      <w:fldChar w:fldCharType="begin"/>
    </w:r>
    <w:r w:rsidRPr="00414755">
      <w:rPr>
        <w:rStyle w:val="a7"/>
        <w:rFonts w:ascii="Times New Roman" w:hAnsi="Times New Roman"/>
      </w:rPr>
      <w:instrText xml:space="preserve">PAGE  </w:instrText>
    </w:r>
    <w:r w:rsidRPr="00414755">
      <w:rPr>
        <w:rStyle w:val="a7"/>
        <w:rFonts w:ascii="Times New Roman" w:hAnsi="Times New Roman"/>
      </w:rPr>
      <w:fldChar w:fldCharType="separate"/>
    </w:r>
    <w:r w:rsidR="00AF5F0A">
      <w:rPr>
        <w:rStyle w:val="a7"/>
        <w:rFonts w:ascii="Times New Roman" w:hAnsi="Times New Roman"/>
        <w:noProof/>
      </w:rPr>
      <w:t>5</w:t>
    </w:r>
    <w:r w:rsidRPr="00414755">
      <w:rPr>
        <w:rStyle w:val="a7"/>
        <w:rFonts w:ascii="Times New Roman" w:hAnsi="Times New Roman"/>
      </w:rPr>
      <w:fldChar w:fldCharType="end"/>
    </w:r>
  </w:p>
  <w:p w:rsidR="004969FF" w:rsidRDefault="004969FF" w:rsidP="00071C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CC7" w:rsidRDefault="00F35CC7">
      <w:r>
        <w:separator/>
      </w:r>
    </w:p>
  </w:footnote>
  <w:footnote w:type="continuationSeparator" w:id="0">
    <w:p w:rsidR="00F35CC7" w:rsidRDefault="00F35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FF" w:rsidRDefault="004969FF">
    <w:pPr>
      <w:pStyle w:val="a3"/>
      <w:rPr>
        <w:rFonts w:ascii="Times New Roman" w:hAnsi="Times New Roman"/>
        <w:i/>
        <w:sz w:val="18"/>
        <w:szCs w:val="18"/>
      </w:rPr>
    </w:pPr>
    <w:r w:rsidRPr="0024154F">
      <w:rPr>
        <w:rFonts w:ascii="Times New Roman" w:hAnsi="Times New Roman"/>
        <w:i/>
        <w:sz w:val="18"/>
        <w:szCs w:val="18"/>
      </w:rPr>
      <w:t>Открытое акционерное общество «Военно-страховая компания»</w:t>
    </w:r>
  </w:p>
  <w:p w:rsidR="004969FF" w:rsidRPr="0024154F" w:rsidRDefault="004969FF">
    <w:pPr>
      <w:pStyle w:val="a3"/>
      <w:rPr>
        <w:rFonts w:ascii="Times New Roman" w:hAnsi="Times New Roman"/>
        <w:i/>
        <w:sz w:val="18"/>
        <w:szCs w:val="18"/>
      </w:rPr>
    </w:pPr>
    <w:r>
      <w:rPr>
        <w:rFonts w:ascii="Times New Roman" w:hAnsi="Times New Roman"/>
        <w:i/>
        <w:sz w:val="18"/>
        <w:szCs w:val="18"/>
      </w:rPr>
      <w:t>______________________________________________________________________________________________________________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258C8"/>
    <w:multiLevelType w:val="hybridMultilevel"/>
    <w:tmpl w:val="4EA0A8EA"/>
    <w:lvl w:ilvl="0" w:tplc="AEA8D63C">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EE670A"/>
    <w:multiLevelType w:val="hybridMultilevel"/>
    <w:tmpl w:val="52FE55CC"/>
    <w:lvl w:ilvl="0" w:tplc="2BB653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1D4EF1"/>
    <w:multiLevelType w:val="multilevel"/>
    <w:tmpl w:val="6EAC526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446139"/>
    <w:multiLevelType w:val="multilevel"/>
    <w:tmpl w:val="12B2AB4C"/>
    <w:lvl w:ilvl="0">
      <w:start w:val="5"/>
      <w:numFmt w:val="decimal"/>
      <w:lvlText w:val="%1."/>
      <w:lvlJc w:val="left"/>
      <w:pPr>
        <w:ind w:left="360" w:hanging="360"/>
      </w:pPr>
    </w:lvl>
    <w:lvl w:ilvl="1">
      <w:start w:val="1"/>
      <w:numFmt w:val="decimal"/>
      <w:lvlText w:val="%1.%2."/>
      <w:lvlJc w:val="left"/>
      <w:pPr>
        <w:ind w:left="855" w:hanging="360"/>
      </w:pPr>
    </w:lvl>
    <w:lvl w:ilvl="2">
      <w:start w:val="1"/>
      <w:numFmt w:val="decimal"/>
      <w:lvlText w:val="%1.%2.%3."/>
      <w:lvlJc w:val="left"/>
      <w:pPr>
        <w:ind w:left="1710" w:hanging="720"/>
      </w:pPr>
    </w:lvl>
    <w:lvl w:ilvl="3">
      <w:start w:val="1"/>
      <w:numFmt w:val="decimal"/>
      <w:lvlText w:val="%1.%2.%3.%4."/>
      <w:lvlJc w:val="left"/>
      <w:pPr>
        <w:ind w:left="2205" w:hanging="720"/>
      </w:pPr>
    </w:lvl>
    <w:lvl w:ilvl="4">
      <w:start w:val="1"/>
      <w:numFmt w:val="decimal"/>
      <w:lvlText w:val="%1.%2.%3.%4.%5."/>
      <w:lvlJc w:val="left"/>
      <w:pPr>
        <w:ind w:left="3060" w:hanging="1080"/>
      </w:pPr>
    </w:lvl>
    <w:lvl w:ilvl="5">
      <w:start w:val="1"/>
      <w:numFmt w:val="decimal"/>
      <w:lvlText w:val="%1.%2.%3.%4.%5.%6."/>
      <w:lvlJc w:val="left"/>
      <w:pPr>
        <w:ind w:left="3555" w:hanging="1080"/>
      </w:pPr>
    </w:lvl>
    <w:lvl w:ilvl="6">
      <w:start w:val="1"/>
      <w:numFmt w:val="decimal"/>
      <w:lvlText w:val="%1.%2.%3.%4.%5.%6.%7."/>
      <w:lvlJc w:val="left"/>
      <w:pPr>
        <w:ind w:left="4050" w:hanging="1080"/>
      </w:pPr>
    </w:lvl>
    <w:lvl w:ilvl="7">
      <w:start w:val="1"/>
      <w:numFmt w:val="decimal"/>
      <w:lvlText w:val="%1.%2.%3.%4.%5.%6.%7.%8."/>
      <w:lvlJc w:val="left"/>
      <w:pPr>
        <w:ind w:left="4905" w:hanging="1440"/>
      </w:pPr>
    </w:lvl>
    <w:lvl w:ilvl="8">
      <w:start w:val="1"/>
      <w:numFmt w:val="decimal"/>
      <w:lvlText w:val="%1.%2.%3.%4.%5.%6.%7.%8.%9."/>
      <w:lvlJc w:val="left"/>
      <w:pPr>
        <w:ind w:left="5400" w:hanging="1440"/>
      </w:pPr>
    </w:lvl>
  </w:abstractNum>
  <w:num w:numId="1">
    <w:abstractNumId w:val="2"/>
  </w:num>
  <w:num w:numId="2">
    <w:abstractNumId w:val="1"/>
  </w:num>
  <w:num w:numId="3">
    <w:abstractNumId w:val="0"/>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58"/>
    <w:rsid w:val="000078F6"/>
    <w:rsid w:val="0001326E"/>
    <w:rsid w:val="00022861"/>
    <w:rsid w:val="00035C98"/>
    <w:rsid w:val="0004626B"/>
    <w:rsid w:val="000467A2"/>
    <w:rsid w:val="000502D0"/>
    <w:rsid w:val="00054329"/>
    <w:rsid w:val="00071C22"/>
    <w:rsid w:val="00076215"/>
    <w:rsid w:val="000A3384"/>
    <w:rsid w:val="000A44B2"/>
    <w:rsid w:val="000A77E5"/>
    <w:rsid w:val="000D6B77"/>
    <w:rsid w:val="000E7E90"/>
    <w:rsid w:val="00117764"/>
    <w:rsid w:val="0013747A"/>
    <w:rsid w:val="001405FD"/>
    <w:rsid w:val="001603C9"/>
    <w:rsid w:val="00167FFD"/>
    <w:rsid w:val="00171E91"/>
    <w:rsid w:val="001865F7"/>
    <w:rsid w:val="001F011B"/>
    <w:rsid w:val="001F2363"/>
    <w:rsid w:val="001F3A01"/>
    <w:rsid w:val="00205B42"/>
    <w:rsid w:val="002207E9"/>
    <w:rsid w:val="00222F98"/>
    <w:rsid w:val="00224063"/>
    <w:rsid w:val="002257BA"/>
    <w:rsid w:val="0023531E"/>
    <w:rsid w:val="002412D4"/>
    <w:rsid w:val="00265821"/>
    <w:rsid w:val="002813C4"/>
    <w:rsid w:val="0028349A"/>
    <w:rsid w:val="002945D3"/>
    <w:rsid w:val="00295FF5"/>
    <w:rsid w:val="00297972"/>
    <w:rsid w:val="00297E2A"/>
    <w:rsid w:val="002C29F0"/>
    <w:rsid w:val="002E1061"/>
    <w:rsid w:val="002E2758"/>
    <w:rsid w:val="002F6DDD"/>
    <w:rsid w:val="0031049A"/>
    <w:rsid w:val="00314BA8"/>
    <w:rsid w:val="00326525"/>
    <w:rsid w:val="00337311"/>
    <w:rsid w:val="00341F73"/>
    <w:rsid w:val="00363DB1"/>
    <w:rsid w:val="003679AC"/>
    <w:rsid w:val="00394AA5"/>
    <w:rsid w:val="00396CC7"/>
    <w:rsid w:val="003A7145"/>
    <w:rsid w:val="003C1FE9"/>
    <w:rsid w:val="003D1A33"/>
    <w:rsid w:val="003D4CDF"/>
    <w:rsid w:val="0040321D"/>
    <w:rsid w:val="0040365A"/>
    <w:rsid w:val="00417DD6"/>
    <w:rsid w:val="00444713"/>
    <w:rsid w:val="00470B64"/>
    <w:rsid w:val="00472311"/>
    <w:rsid w:val="004729B9"/>
    <w:rsid w:val="00473CD5"/>
    <w:rsid w:val="00485F35"/>
    <w:rsid w:val="004950A3"/>
    <w:rsid w:val="004969FF"/>
    <w:rsid w:val="004A7B5F"/>
    <w:rsid w:val="004B0C81"/>
    <w:rsid w:val="004B21F0"/>
    <w:rsid w:val="004B7214"/>
    <w:rsid w:val="004C7CE2"/>
    <w:rsid w:val="004D43F8"/>
    <w:rsid w:val="004E32B6"/>
    <w:rsid w:val="0050544E"/>
    <w:rsid w:val="005106C4"/>
    <w:rsid w:val="005517ED"/>
    <w:rsid w:val="00565991"/>
    <w:rsid w:val="00575124"/>
    <w:rsid w:val="005A2DE7"/>
    <w:rsid w:val="005B7565"/>
    <w:rsid w:val="005C74CB"/>
    <w:rsid w:val="005D3092"/>
    <w:rsid w:val="005D7070"/>
    <w:rsid w:val="005E5DE0"/>
    <w:rsid w:val="005F7630"/>
    <w:rsid w:val="006050CE"/>
    <w:rsid w:val="00612DAB"/>
    <w:rsid w:val="00615140"/>
    <w:rsid w:val="00615FCA"/>
    <w:rsid w:val="00617A0F"/>
    <w:rsid w:val="00622FF6"/>
    <w:rsid w:val="00634C09"/>
    <w:rsid w:val="00642E01"/>
    <w:rsid w:val="00644BE7"/>
    <w:rsid w:val="006467AA"/>
    <w:rsid w:val="006506AC"/>
    <w:rsid w:val="00661567"/>
    <w:rsid w:val="0066169E"/>
    <w:rsid w:val="00662D1D"/>
    <w:rsid w:val="00663985"/>
    <w:rsid w:val="00666B2C"/>
    <w:rsid w:val="00675C65"/>
    <w:rsid w:val="00682059"/>
    <w:rsid w:val="0068523B"/>
    <w:rsid w:val="00687907"/>
    <w:rsid w:val="006C0120"/>
    <w:rsid w:val="006C2647"/>
    <w:rsid w:val="006C4BC0"/>
    <w:rsid w:val="006D5F58"/>
    <w:rsid w:val="006E7331"/>
    <w:rsid w:val="0070376B"/>
    <w:rsid w:val="0070448D"/>
    <w:rsid w:val="00712C85"/>
    <w:rsid w:val="00713A5C"/>
    <w:rsid w:val="00723085"/>
    <w:rsid w:val="00723F41"/>
    <w:rsid w:val="00724084"/>
    <w:rsid w:val="00726869"/>
    <w:rsid w:val="00731934"/>
    <w:rsid w:val="00732248"/>
    <w:rsid w:val="007404DD"/>
    <w:rsid w:val="0074695A"/>
    <w:rsid w:val="0075073E"/>
    <w:rsid w:val="00753B10"/>
    <w:rsid w:val="00754E36"/>
    <w:rsid w:val="00777ED0"/>
    <w:rsid w:val="00780EF0"/>
    <w:rsid w:val="00796CD6"/>
    <w:rsid w:val="007A3133"/>
    <w:rsid w:val="007B0285"/>
    <w:rsid w:val="007B411C"/>
    <w:rsid w:val="007D098D"/>
    <w:rsid w:val="007D1514"/>
    <w:rsid w:val="007D37DC"/>
    <w:rsid w:val="007E04AA"/>
    <w:rsid w:val="007E7FF9"/>
    <w:rsid w:val="007F60FF"/>
    <w:rsid w:val="007F78EB"/>
    <w:rsid w:val="00811AB8"/>
    <w:rsid w:val="008148F1"/>
    <w:rsid w:val="008158F0"/>
    <w:rsid w:val="008179E1"/>
    <w:rsid w:val="0083590D"/>
    <w:rsid w:val="00841D77"/>
    <w:rsid w:val="008470CA"/>
    <w:rsid w:val="00854EC0"/>
    <w:rsid w:val="008811B2"/>
    <w:rsid w:val="008839E4"/>
    <w:rsid w:val="0088499B"/>
    <w:rsid w:val="00893FCC"/>
    <w:rsid w:val="00897DEE"/>
    <w:rsid w:val="008A3373"/>
    <w:rsid w:val="008B2ABA"/>
    <w:rsid w:val="008D54DB"/>
    <w:rsid w:val="008E0158"/>
    <w:rsid w:val="008E31D2"/>
    <w:rsid w:val="008E70CA"/>
    <w:rsid w:val="008F07F5"/>
    <w:rsid w:val="008F7D68"/>
    <w:rsid w:val="00902DF3"/>
    <w:rsid w:val="009056EB"/>
    <w:rsid w:val="00905B7A"/>
    <w:rsid w:val="00914A31"/>
    <w:rsid w:val="00917280"/>
    <w:rsid w:val="00921ECB"/>
    <w:rsid w:val="00922F17"/>
    <w:rsid w:val="009478DC"/>
    <w:rsid w:val="009570D9"/>
    <w:rsid w:val="0097028A"/>
    <w:rsid w:val="009863AF"/>
    <w:rsid w:val="009918F4"/>
    <w:rsid w:val="0099542C"/>
    <w:rsid w:val="009B0BB1"/>
    <w:rsid w:val="009C5F76"/>
    <w:rsid w:val="009D2C8E"/>
    <w:rsid w:val="009F46AD"/>
    <w:rsid w:val="009F54B5"/>
    <w:rsid w:val="00A247BE"/>
    <w:rsid w:val="00A30A38"/>
    <w:rsid w:val="00A72799"/>
    <w:rsid w:val="00A874EC"/>
    <w:rsid w:val="00AB747F"/>
    <w:rsid w:val="00AC1CF1"/>
    <w:rsid w:val="00AC527F"/>
    <w:rsid w:val="00AD771E"/>
    <w:rsid w:val="00AE5046"/>
    <w:rsid w:val="00AE6EBB"/>
    <w:rsid w:val="00AF5F0A"/>
    <w:rsid w:val="00AF77CB"/>
    <w:rsid w:val="00B025CC"/>
    <w:rsid w:val="00B03210"/>
    <w:rsid w:val="00B07D29"/>
    <w:rsid w:val="00B242ED"/>
    <w:rsid w:val="00B27BB0"/>
    <w:rsid w:val="00B43100"/>
    <w:rsid w:val="00B47C78"/>
    <w:rsid w:val="00B51DB1"/>
    <w:rsid w:val="00B644CB"/>
    <w:rsid w:val="00B71BE0"/>
    <w:rsid w:val="00B753A4"/>
    <w:rsid w:val="00B82F37"/>
    <w:rsid w:val="00BA6A68"/>
    <w:rsid w:val="00BB7E0D"/>
    <w:rsid w:val="00BC5163"/>
    <w:rsid w:val="00BD1486"/>
    <w:rsid w:val="00BD1FEF"/>
    <w:rsid w:val="00BE7893"/>
    <w:rsid w:val="00BE7BC8"/>
    <w:rsid w:val="00C02B3D"/>
    <w:rsid w:val="00C108E5"/>
    <w:rsid w:val="00C3075E"/>
    <w:rsid w:val="00C33406"/>
    <w:rsid w:val="00C44A1B"/>
    <w:rsid w:val="00C574C4"/>
    <w:rsid w:val="00C61427"/>
    <w:rsid w:val="00C65F8B"/>
    <w:rsid w:val="00C80E24"/>
    <w:rsid w:val="00C81A52"/>
    <w:rsid w:val="00C967BE"/>
    <w:rsid w:val="00C97C04"/>
    <w:rsid w:val="00CA1289"/>
    <w:rsid w:val="00CA40E9"/>
    <w:rsid w:val="00CA48BD"/>
    <w:rsid w:val="00CB1CCC"/>
    <w:rsid w:val="00CC32C0"/>
    <w:rsid w:val="00CE1304"/>
    <w:rsid w:val="00CE340F"/>
    <w:rsid w:val="00D127B4"/>
    <w:rsid w:val="00D13AD8"/>
    <w:rsid w:val="00D167E8"/>
    <w:rsid w:val="00D170A0"/>
    <w:rsid w:val="00D179F3"/>
    <w:rsid w:val="00D326F5"/>
    <w:rsid w:val="00D45CFF"/>
    <w:rsid w:val="00D478CC"/>
    <w:rsid w:val="00D67C76"/>
    <w:rsid w:val="00D67CD7"/>
    <w:rsid w:val="00D76AAF"/>
    <w:rsid w:val="00D90138"/>
    <w:rsid w:val="00DA294F"/>
    <w:rsid w:val="00DA728F"/>
    <w:rsid w:val="00DC0DFE"/>
    <w:rsid w:val="00DD3A6D"/>
    <w:rsid w:val="00DD6C0F"/>
    <w:rsid w:val="00DE220C"/>
    <w:rsid w:val="00DE571D"/>
    <w:rsid w:val="00DE7707"/>
    <w:rsid w:val="00DF10EC"/>
    <w:rsid w:val="00DF5B02"/>
    <w:rsid w:val="00E15FF1"/>
    <w:rsid w:val="00E45F81"/>
    <w:rsid w:val="00E61514"/>
    <w:rsid w:val="00E65223"/>
    <w:rsid w:val="00E8209E"/>
    <w:rsid w:val="00EB13BA"/>
    <w:rsid w:val="00EC27E8"/>
    <w:rsid w:val="00ED284B"/>
    <w:rsid w:val="00EF0C2D"/>
    <w:rsid w:val="00EF1146"/>
    <w:rsid w:val="00EF19D5"/>
    <w:rsid w:val="00F036BE"/>
    <w:rsid w:val="00F35CC7"/>
    <w:rsid w:val="00F52505"/>
    <w:rsid w:val="00F71156"/>
    <w:rsid w:val="00F8465D"/>
    <w:rsid w:val="00F8529E"/>
    <w:rsid w:val="00F858AB"/>
    <w:rsid w:val="00F91694"/>
    <w:rsid w:val="00F97DEC"/>
    <w:rsid w:val="00FA5C34"/>
    <w:rsid w:val="00FB5B47"/>
    <w:rsid w:val="00FD05F5"/>
    <w:rsid w:val="00FE2585"/>
    <w:rsid w:val="00FE5BB5"/>
    <w:rsid w:val="00FE7D6F"/>
    <w:rsid w:val="00FF7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9E004F-B134-4C00-954A-C8355475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C78"/>
    <w:pPr>
      <w:spacing w:after="0" w:line="240" w:lineRule="auto"/>
    </w:pPr>
    <w:rPr>
      <w:rFonts w:ascii="Tense" w:eastAsia="Times New Roman" w:hAnsi="Tense"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D5F58"/>
    <w:pPr>
      <w:tabs>
        <w:tab w:val="center" w:pos="4703"/>
        <w:tab w:val="right" w:pos="9406"/>
      </w:tabs>
    </w:pPr>
  </w:style>
  <w:style w:type="character" w:customStyle="1" w:styleId="a4">
    <w:name w:val="Верхний колонтитул Знак"/>
    <w:basedOn w:val="a0"/>
    <w:link w:val="a3"/>
    <w:uiPriority w:val="99"/>
    <w:rsid w:val="006D5F58"/>
    <w:rPr>
      <w:rFonts w:ascii="Tense" w:eastAsia="Times New Roman" w:hAnsi="Tense" w:cs="Times New Roman"/>
      <w:sz w:val="20"/>
      <w:szCs w:val="20"/>
      <w:lang w:eastAsia="ru-RU"/>
    </w:rPr>
  </w:style>
  <w:style w:type="paragraph" w:styleId="a5">
    <w:name w:val="footer"/>
    <w:basedOn w:val="a"/>
    <w:link w:val="a6"/>
    <w:rsid w:val="006D5F58"/>
    <w:pPr>
      <w:tabs>
        <w:tab w:val="center" w:pos="4703"/>
        <w:tab w:val="right" w:pos="9406"/>
      </w:tabs>
    </w:pPr>
  </w:style>
  <w:style w:type="character" w:customStyle="1" w:styleId="a6">
    <w:name w:val="Нижний колонтитул Знак"/>
    <w:basedOn w:val="a0"/>
    <w:link w:val="a5"/>
    <w:rsid w:val="006D5F58"/>
    <w:rPr>
      <w:rFonts w:ascii="Tense" w:eastAsia="Times New Roman" w:hAnsi="Tense" w:cs="Times New Roman"/>
      <w:sz w:val="20"/>
      <w:szCs w:val="20"/>
      <w:lang w:eastAsia="ru-RU"/>
    </w:rPr>
  </w:style>
  <w:style w:type="character" w:styleId="a7">
    <w:name w:val="page number"/>
    <w:basedOn w:val="a0"/>
    <w:rsid w:val="006D5F58"/>
  </w:style>
  <w:style w:type="paragraph" w:styleId="a8">
    <w:name w:val="Body Text"/>
    <w:basedOn w:val="a"/>
    <w:link w:val="a9"/>
    <w:rsid w:val="006D5F58"/>
    <w:pPr>
      <w:spacing w:after="120"/>
    </w:pPr>
  </w:style>
  <w:style w:type="character" w:customStyle="1" w:styleId="a9">
    <w:name w:val="Основной текст Знак"/>
    <w:basedOn w:val="a0"/>
    <w:link w:val="a8"/>
    <w:rsid w:val="006D5F58"/>
    <w:rPr>
      <w:rFonts w:ascii="Tense" w:eastAsia="Times New Roman" w:hAnsi="Tense" w:cs="Times New Roman"/>
      <w:sz w:val="20"/>
      <w:szCs w:val="20"/>
      <w:lang w:eastAsia="ru-RU"/>
    </w:rPr>
  </w:style>
  <w:style w:type="paragraph" w:customStyle="1" w:styleId="1">
    <w:name w:val="???????1"/>
    <w:rsid w:val="006D5F58"/>
    <w:pPr>
      <w:spacing w:after="0" w:line="240" w:lineRule="auto"/>
    </w:pPr>
    <w:rPr>
      <w:rFonts w:ascii="Times New Roman" w:eastAsia="Times New Roman" w:hAnsi="Times New Roman" w:cs="Times New Roman"/>
      <w:sz w:val="20"/>
      <w:szCs w:val="20"/>
      <w:lang w:eastAsia="ru-RU"/>
    </w:rPr>
  </w:style>
  <w:style w:type="paragraph" w:styleId="aa">
    <w:name w:val="Body Text Indent"/>
    <w:basedOn w:val="a"/>
    <w:link w:val="ab"/>
    <w:rsid w:val="006D5F58"/>
    <w:pPr>
      <w:ind w:firstLine="567"/>
      <w:jc w:val="both"/>
    </w:pPr>
    <w:rPr>
      <w:rFonts w:ascii="Times New Roman" w:hAnsi="Times New Roman"/>
    </w:rPr>
  </w:style>
  <w:style w:type="character" w:customStyle="1" w:styleId="ab">
    <w:name w:val="Основной текст с отступом Знак"/>
    <w:basedOn w:val="a0"/>
    <w:link w:val="aa"/>
    <w:rsid w:val="006D5F58"/>
    <w:rPr>
      <w:rFonts w:ascii="Times New Roman" w:eastAsia="Times New Roman" w:hAnsi="Times New Roman" w:cs="Times New Roman"/>
      <w:sz w:val="20"/>
      <w:szCs w:val="20"/>
      <w:lang w:eastAsia="ru-RU"/>
    </w:rPr>
  </w:style>
  <w:style w:type="paragraph" w:styleId="2">
    <w:name w:val="Body Text Indent 2"/>
    <w:basedOn w:val="a"/>
    <w:link w:val="20"/>
    <w:rsid w:val="006D5F58"/>
    <w:pPr>
      <w:ind w:firstLine="567"/>
      <w:jc w:val="both"/>
    </w:pPr>
    <w:rPr>
      <w:rFonts w:ascii="Times New Roman" w:hAnsi="Times New Roman"/>
      <w:color w:val="FF0000"/>
    </w:rPr>
  </w:style>
  <w:style w:type="character" w:customStyle="1" w:styleId="20">
    <w:name w:val="Основной текст с отступом 2 Знак"/>
    <w:basedOn w:val="a0"/>
    <w:link w:val="2"/>
    <w:rsid w:val="006D5F58"/>
    <w:rPr>
      <w:rFonts w:ascii="Times New Roman" w:eastAsia="Times New Roman" w:hAnsi="Times New Roman" w:cs="Times New Roman"/>
      <w:color w:val="FF0000"/>
      <w:sz w:val="20"/>
      <w:szCs w:val="20"/>
      <w:lang w:eastAsia="ru-RU"/>
    </w:rPr>
  </w:style>
  <w:style w:type="paragraph" w:customStyle="1" w:styleId="ConsNormal">
    <w:name w:val="ConsNormal"/>
    <w:rsid w:val="006D5F5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Nonformat">
    <w:name w:val="ConsPlusNonformat"/>
    <w:uiPriority w:val="99"/>
    <w:rsid w:val="006D5F58"/>
    <w:pPr>
      <w:autoSpaceDE w:val="0"/>
      <w:autoSpaceDN w:val="0"/>
      <w:adjustRightInd w:val="0"/>
      <w:spacing w:after="0" w:line="240" w:lineRule="auto"/>
    </w:pPr>
    <w:rPr>
      <w:rFonts w:ascii="Courier New" w:eastAsia="Calibri" w:hAnsi="Courier New" w:cs="Courier New"/>
      <w:sz w:val="20"/>
      <w:szCs w:val="20"/>
      <w:lang w:eastAsia="ru-RU"/>
    </w:rPr>
  </w:style>
  <w:style w:type="paragraph" w:styleId="ac">
    <w:name w:val="List Paragraph"/>
    <w:basedOn w:val="a"/>
    <w:uiPriority w:val="34"/>
    <w:qFormat/>
    <w:rsid w:val="006D5F58"/>
    <w:pPr>
      <w:ind w:left="720"/>
      <w:contextualSpacing/>
    </w:pPr>
  </w:style>
  <w:style w:type="paragraph" w:styleId="ad">
    <w:name w:val="endnote text"/>
    <w:basedOn w:val="a"/>
    <w:link w:val="ae"/>
    <w:uiPriority w:val="99"/>
    <w:semiHidden/>
    <w:unhideWhenUsed/>
    <w:rsid w:val="00EB13BA"/>
  </w:style>
  <w:style w:type="character" w:customStyle="1" w:styleId="ae">
    <w:name w:val="Текст концевой сноски Знак"/>
    <w:basedOn w:val="a0"/>
    <w:link w:val="ad"/>
    <w:uiPriority w:val="99"/>
    <w:semiHidden/>
    <w:rsid w:val="00EB13BA"/>
    <w:rPr>
      <w:rFonts w:ascii="Tense" w:eastAsia="Times New Roman" w:hAnsi="Tense" w:cs="Times New Roman"/>
      <w:sz w:val="20"/>
      <w:szCs w:val="20"/>
      <w:lang w:eastAsia="ru-RU"/>
    </w:rPr>
  </w:style>
  <w:style w:type="character" w:styleId="af">
    <w:name w:val="endnote reference"/>
    <w:basedOn w:val="a0"/>
    <w:uiPriority w:val="99"/>
    <w:semiHidden/>
    <w:unhideWhenUsed/>
    <w:rsid w:val="00EB13BA"/>
    <w:rPr>
      <w:vertAlign w:val="superscript"/>
    </w:rPr>
  </w:style>
  <w:style w:type="paragraph" w:styleId="af0">
    <w:name w:val="footnote text"/>
    <w:basedOn w:val="a"/>
    <w:link w:val="af1"/>
    <w:uiPriority w:val="99"/>
    <w:semiHidden/>
    <w:unhideWhenUsed/>
    <w:rsid w:val="00EB13BA"/>
  </w:style>
  <w:style w:type="character" w:customStyle="1" w:styleId="af1">
    <w:name w:val="Текст сноски Знак"/>
    <w:basedOn w:val="a0"/>
    <w:link w:val="af0"/>
    <w:uiPriority w:val="99"/>
    <w:semiHidden/>
    <w:rsid w:val="00EB13BA"/>
    <w:rPr>
      <w:rFonts w:ascii="Tense" w:eastAsia="Times New Roman" w:hAnsi="Tense" w:cs="Times New Roman"/>
      <w:sz w:val="20"/>
      <w:szCs w:val="20"/>
      <w:lang w:eastAsia="ru-RU"/>
    </w:rPr>
  </w:style>
  <w:style w:type="character" w:styleId="af2">
    <w:name w:val="footnote reference"/>
    <w:basedOn w:val="a0"/>
    <w:uiPriority w:val="99"/>
    <w:semiHidden/>
    <w:unhideWhenUsed/>
    <w:rsid w:val="00EB13BA"/>
    <w:rPr>
      <w:vertAlign w:val="superscript"/>
    </w:rPr>
  </w:style>
  <w:style w:type="paragraph" w:styleId="af3">
    <w:name w:val="Balloon Text"/>
    <w:basedOn w:val="a"/>
    <w:link w:val="af4"/>
    <w:uiPriority w:val="99"/>
    <w:semiHidden/>
    <w:unhideWhenUsed/>
    <w:rsid w:val="008179E1"/>
    <w:rPr>
      <w:rFonts w:ascii="Tahoma" w:hAnsi="Tahoma" w:cs="Tahoma"/>
      <w:sz w:val="16"/>
      <w:szCs w:val="16"/>
    </w:rPr>
  </w:style>
  <w:style w:type="character" w:customStyle="1" w:styleId="af4">
    <w:name w:val="Текст выноски Знак"/>
    <w:basedOn w:val="a0"/>
    <w:link w:val="af3"/>
    <w:uiPriority w:val="99"/>
    <w:semiHidden/>
    <w:rsid w:val="008179E1"/>
    <w:rPr>
      <w:rFonts w:ascii="Tahoma" w:eastAsia="Times New Roman" w:hAnsi="Tahoma" w:cs="Tahoma"/>
      <w:sz w:val="16"/>
      <w:szCs w:val="16"/>
      <w:lang w:eastAsia="ru-RU"/>
    </w:rPr>
  </w:style>
  <w:style w:type="character" w:styleId="af5">
    <w:name w:val="annotation reference"/>
    <w:basedOn w:val="a0"/>
    <w:uiPriority w:val="99"/>
    <w:semiHidden/>
    <w:unhideWhenUsed/>
    <w:rsid w:val="007E7FF9"/>
    <w:rPr>
      <w:sz w:val="16"/>
      <w:szCs w:val="16"/>
    </w:rPr>
  </w:style>
  <w:style w:type="paragraph" w:styleId="af6">
    <w:name w:val="annotation text"/>
    <w:basedOn w:val="a"/>
    <w:link w:val="af7"/>
    <w:uiPriority w:val="99"/>
    <w:semiHidden/>
    <w:unhideWhenUsed/>
    <w:rsid w:val="007E7FF9"/>
  </w:style>
  <w:style w:type="character" w:customStyle="1" w:styleId="af7">
    <w:name w:val="Текст примечания Знак"/>
    <w:basedOn w:val="a0"/>
    <w:link w:val="af6"/>
    <w:uiPriority w:val="99"/>
    <w:semiHidden/>
    <w:rsid w:val="007E7FF9"/>
    <w:rPr>
      <w:rFonts w:ascii="Tense" w:eastAsia="Times New Roman" w:hAnsi="Tense" w:cs="Times New Roman"/>
      <w:sz w:val="20"/>
      <w:szCs w:val="20"/>
      <w:lang w:eastAsia="ru-RU"/>
    </w:rPr>
  </w:style>
  <w:style w:type="paragraph" w:styleId="af8">
    <w:name w:val="annotation subject"/>
    <w:basedOn w:val="af6"/>
    <w:next w:val="af6"/>
    <w:link w:val="af9"/>
    <w:uiPriority w:val="99"/>
    <w:semiHidden/>
    <w:unhideWhenUsed/>
    <w:rsid w:val="007E7FF9"/>
    <w:rPr>
      <w:b/>
      <w:bCs/>
    </w:rPr>
  </w:style>
  <w:style w:type="character" w:customStyle="1" w:styleId="af9">
    <w:name w:val="Тема примечания Знак"/>
    <w:basedOn w:val="af7"/>
    <w:link w:val="af8"/>
    <w:uiPriority w:val="99"/>
    <w:semiHidden/>
    <w:rsid w:val="007E7FF9"/>
    <w:rPr>
      <w:rFonts w:ascii="Tense" w:eastAsia="Times New Roman" w:hAnsi="Tense" w:cs="Times New Roman"/>
      <w:b/>
      <w:bCs/>
      <w:sz w:val="20"/>
      <w:szCs w:val="20"/>
      <w:lang w:eastAsia="ru-RU"/>
    </w:rPr>
  </w:style>
  <w:style w:type="paragraph" w:styleId="afa">
    <w:name w:val="Subtitle"/>
    <w:basedOn w:val="a"/>
    <w:link w:val="afb"/>
    <w:qFormat/>
    <w:rsid w:val="001405FD"/>
    <w:pPr>
      <w:tabs>
        <w:tab w:val="left" w:pos="708"/>
        <w:tab w:val="left" w:pos="8400"/>
      </w:tabs>
      <w:autoSpaceDE w:val="0"/>
      <w:autoSpaceDN w:val="0"/>
      <w:adjustRightInd w:val="0"/>
      <w:jc w:val="center"/>
    </w:pPr>
    <w:rPr>
      <w:rFonts w:ascii="Times New Roman" w:hAnsi="Times New Roman"/>
      <w:b/>
      <w:bCs/>
      <w:sz w:val="28"/>
      <w:szCs w:val="36"/>
    </w:rPr>
  </w:style>
  <w:style w:type="character" w:customStyle="1" w:styleId="afb">
    <w:name w:val="Подзаголовок Знак"/>
    <w:basedOn w:val="a0"/>
    <w:link w:val="afa"/>
    <w:rsid w:val="001405FD"/>
    <w:rPr>
      <w:rFonts w:ascii="Times New Roman" w:eastAsia="Times New Roman" w:hAnsi="Times New Roman" w:cs="Times New Roman"/>
      <w:b/>
      <w:bCs/>
      <w:sz w:val="28"/>
      <w:szCs w:val="36"/>
    </w:rPr>
  </w:style>
  <w:style w:type="paragraph" w:customStyle="1" w:styleId="afc">
    <w:name w:val="Таблицы (моноширинный)"/>
    <w:basedOn w:val="a"/>
    <w:next w:val="a"/>
    <w:rsid w:val="00B025CC"/>
    <w:pPr>
      <w:widowControl w:val="0"/>
      <w:autoSpaceDE w:val="0"/>
      <w:autoSpaceDN w:val="0"/>
      <w:adjustRightInd w:val="0"/>
      <w:jc w:val="both"/>
    </w:pPr>
    <w:rPr>
      <w:rFonts w:ascii="Courier New" w:hAnsi="Courier New" w:cs="Courier New"/>
      <w:sz w:val="24"/>
      <w:szCs w:val="24"/>
    </w:rPr>
  </w:style>
  <w:style w:type="character" w:customStyle="1" w:styleId="afd">
    <w:name w:val="Основной текст_"/>
    <w:basedOn w:val="a0"/>
    <w:link w:val="10"/>
    <w:locked/>
    <w:rsid w:val="00921ECB"/>
    <w:rPr>
      <w:rFonts w:ascii="Times New Roman" w:eastAsia="Times New Roman" w:hAnsi="Times New Roman" w:cs="Times New Roman"/>
      <w:shd w:val="clear" w:color="auto" w:fill="FFFFFF"/>
    </w:rPr>
  </w:style>
  <w:style w:type="paragraph" w:customStyle="1" w:styleId="10">
    <w:name w:val="Основной текст1"/>
    <w:basedOn w:val="a"/>
    <w:link w:val="afd"/>
    <w:rsid w:val="00921ECB"/>
    <w:pPr>
      <w:shd w:val="clear" w:color="auto" w:fill="FFFFFF"/>
      <w:spacing w:line="105" w:lineRule="exact"/>
      <w:ind w:hanging="720"/>
    </w:pPr>
    <w:rPr>
      <w:rFonts w:ascii="Times New Roman" w:hAnsi="Times New Roman"/>
      <w:sz w:val="22"/>
      <w:szCs w:val="22"/>
      <w:lang w:eastAsia="en-US"/>
    </w:rPr>
  </w:style>
  <w:style w:type="character" w:customStyle="1" w:styleId="4">
    <w:name w:val="Основной текст (4)_"/>
    <w:basedOn w:val="a0"/>
    <w:link w:val="40"/>
    <w:locked/>
    <w:rsid w:val="00921ECB"/>
    <w:rPr>
      <w:rFonts w:ascii="Times New Roman" w:eastAsia="Times New Roman" w:hAnsi="Times New Roman" w:cs="Times New Roman"/>
      <w:sz w:val="17"/>
      <w:szCs w:val="17"/>
      <w:shd w:val="clear" w:color="auto" w:fill="FFFFFF"/>
    </w:rPr>
  </w:style>
  <w:style w:type="paragraph" w:customStyle="1" w:styleId="40">
    <w:name w:val="Основной текст (4)"/>
    <w:basedOn w:val="a"/>
    <w:link w:val="4"/>
    <w:rsid w:val="00921ECB"/>
    <w:pPr>
      <w:shd w:val="clear" w:color="auto" w:fill="FFFFFF"/>
      <w:spacing w:before="60" w:line="0" w:lineRule="atLeast"/>
    </w:pPr>
    <w:rPr>
      <w:rFonts w:ascii="Times New Roman" w:hAnsi="Times New Roman"/>
      <w:sz w:val="17"/>
      <w:szCs w:val="17"/>
      <w:lang w:eastAsia="en-US"/>
    </w:rPr>
  </w:style>
  <w:style w:type="character" w:customStyle="1" w:styleId="61">
    <w:name w:val="Основной текст (61)_"/>
    <w:basedOn w:val="a0"/>
    <w:link w:val="610"/>
    <w:locked/>
    <w:rsid w:val="00921ECB"/>
    <w:rPr>
      <w:rFonts w:ascii="Times New Roman" w:eastAsia="Times New Roman" w:hAnsi="Times New Roman" w:cs="Times New Roman"/>
      <w:sz w:val="23"/>
      <w:szCs w:val="23"/>
      <w:shd w:val="clear" w:color="auto" w:fill="FFFFFF"/>
    </w:rPr>
  </w:style>
  <w:style w:type="paragraph" w:customStyle="1" w:styleId="610">
    <w:name w:val="Основной текст (61)"/>
    <w:basedOn w:val="a"/>
    <w:link w:val="61"/>
    <w:rsid w:val="00921ECB"/>
    <w:pPr>
      <w:shd w:val="clear" w:color="auto" w:fill="FFFFFF"/>
      <w:spacing w:line="0" w:lineRule="atLeast"/>
    </w:pPr>
    <w:rPr>
      <w:rFonts w:ascii="Times New Roman" w:hAnsi="Times New Roman"/>
      <w:sz w:val="23"/>
      <w:szCs w:val="23"/>
      <w:lang w:eastAsia="en-US"/>
    </w:rPr>
  </w:style>
  <w:style w:type="character" w:customStyle="1" w:styleId="411">
    <w:name w:val="Основной текст (4) + 11"/>
    <w:aliases w:val="5 pt"/>
    <w:basedOn w:val="4"/>
    <w:rsid w:val="00921ECB"/>
    <w:rPr>
      <w:rFonts w:ascii="Times New Roman" w:eastAsia="Times New Roman" w:hAnsi="Times New Roman" w:cs="Times New Roman"/>
      <w:sz w:val="23"/>
      <w:szCs w:val="23"/>
      <w:shd w:val="clear" w:color="auto" w:fill="FFFFFF"/>
    </w:rPr>
  </w:style>
  <w:style w:type="character" w:customStyle="1" w:styleId="33">
    <w:name w:val="Основной текст (33)"/>
    <w:basedOn w:val="a0"/>
    <w:rsid w:val="00921ECB"/>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Default">
    <w:name w:val="Default"/>
    <w:rsid w:val="00D67C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e">
    <w:name w:val="Table Grid"/>
    <w:basedOn w:val="a1"/>
    <w:rsid w:val="002257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2">
    <w:name w:val="Font Style52"/>
    <w:uiPriority w:val="99"/>
    <w:rsid w:val="0004626B"/>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4960">
      <w:bodyDiv w:val="1"/>
      <w:marLeft w:val="0"/>
      <w:marRight w:val="0"/>
      <w:marTop w:val="0"/>
      <w:marBottom w:val="0"/>
      <w:divBdr>
        <w:top w:val="none" w:sz="0" w:space="0" w:color="auto"/>
        <w:left w:val="none" w:sz="0" w:space="0" w:color="auto"/>
        <w:bottom w:val="none" w:sz="0" w:space="0" w:color="auto"/>
        <w:right w:val="none" w:sz="0" w:space="0" w:color="auto"/>
      </w:divBdr>
    </w:div>
    <w:div w:id="453863864">
      <w:bodyDiv w:val="1"/>
      <w:marLeft w:val="0"/>
      <w:marRight w:val="0"/>
      <w:marTop w:val="0"/>
      <w:marBottom w:val="0"/>
      <w:divBdr>
        <w:top w:val="none" w:sz="0" w:space="0" w:color="auto"/>
        <w:left w:val="none" w:sz="0" w:space="0" w:color="auto"/>
        <w:bottom w:val="none" w:sz="0" w:space="0" w:color="auto"/>
        <w:right w:val="none" w:sz="0" w:space="0" w:color="auto"/>
      </w:divBdr>
    </w:div>
    <w:div w:id="583298648">
      <w:bodyDiv w:val="1"/>
      <w:marLeft w:val="0"/>
      <w:marRight w:val="0"/>
      <w:marTop w:val="0"/>
      <w:marBottom w:val="0"/>
      <w:divBdr>
        <w:top w:val="none" w:sz="0" w:space="0" w:color="auto"/>
        <w:left w:val="none" w:sz="0" w:space="0" w:color="auto"/>
        <w:bottom w:val="none" w:sz="0" w:space="0" w:color="auto"/>
        <w:right w:val="none" w:sz="0" w:space="0" w:color="auto"/>
      </w:divBdr>
    </w:div>
    <w:div w:id="645665692">
      <w:bodyDiv w:val="1"/>
      <w:marLeft w:val="0"/>
      <w:marRight w:val="0"/>
      <w:marTop w:val="0"/>
      <w:marBottom w:val="0"/>
      <w:divBdr>
        <w:top w:val="none" w:sz="0" w:space="0" w:color="auto"/>
        <w:left w:val="none" w:sz="0" w:space="0" w:color="auto"/>
        <w:bottom w:val="none" w:sz="0" w:space="0" w:color="auto"/>
        <w:right w:val="none" w:sz="0" w:space="0" w:color="auto"/>
      </w:divBdr>
    </w:div>
    <w:div w:id="664556551">
      <w:bodyDiv w:val="1"/>
      <w:marLeft w:val="0"/>
      <w:marRight w:val="0"/>
      <w:marTop w:val="0"/>
      <w:marBottom w:val="0"/>
      <w:divBdr>
        <w:top w:val="none" w:sz="0" w:space="0" w:color="auto"/>
        <w:left w:val="none" w:sz="0" w:space="0" w:color="auto"/>
        <w:bottom w:val="none" w:sz="0" w:space="0" w:color="auto"/>
        <w:right w:val="none" w:sz="0" w:space="0" w:color="auto"/>
      </w:divBdr>
    </w:div>
    <w:div w:id="681398743">
      <w:bodyDiv w:val="1"/>
      <w:marLeft w:val="0"/>
      <w:marRight w:val="0"/>
      <w:marTop w:val="0"/>
      <w:marBottom w:val="0"/>
      <w:divBdr>
        <w:top w:val="none" w:sz="0" w:space="0" w:color="auto"/>
        <w:left w:val="none" w:sz="0" w:space="0" w:color="auto"/>
        <w:bottom w:val="none" w:sz="0" w:space="0" w:color="auto"/>
        <w:right w:val="none" w:sz="0" w:space="0" w:color="auto"/>
      </w:divBdr>
    </w:div>
    <w:div w:id="728384248">
      <w:bodyDiv w:val="1"/>
      <w:marLeft w:val="0"/>
      <w:marRight w:val="0"/>
      <w:marTop w:val="0"/>
      <w:marBottom w:val="0"/>
      <w:divBdr>
        <w:top w:val="none" w:sz="0" w:space="0" w:color="auto"/>
        <w:left w:val="none" w:sz="0" w:space="0" w:color="auto"/>
        <w:bottom w:val="none" w:sz="0" w:space="0" w:color="auto"/>
        <w:right w:val="none" w:sz="0" w:space="0" w:color="auto"/>
      </w:divBdr>
    </w:div>
    <w:div w:id="766803391">
      <w:bodyDiv w:val="1"/>
      <w:marLeft w:val="0"/>
      <w:marRight w:val="0"/>
      <w:marTop w:val="0"/>
      <w:marBottom w:val="0"/>
      <w:divBdr>
        <w:top w:val="none" w:sz="0" w:space="0" w:color="auto"/>
        <w:left w:val="none" w:sz="0" w:space="0" w:color="auto"/>
        <w:bottom w:val="none" w:sz="0" w:space="0" w:color="auto"/>
        <w:right w:val="none" w:sz="0" w:space="0" w:color="auto"/>
      </w:divBdr>
    </w:div>
    <w:div w:id="916864690">
      <w:bodyDiv w:val="1"/>
      <w:marLeft w:val="0"/>
      <w:marRight w:val="0"/>
      <w:marTop w:val="0"/>
      <w:marBottom w:val="0"/>
      <w:divBdr>
        <w:top w:val="none" w:sz="0" w:space="0" w:color="auto"/>
        <w:left w:val="none" w:sz="0" w:space="0" w:color="auto"/>
        <w:bottom w:val="none" w:sz="0" w:space="0" w:color="auto"/>
        <w:right w:val="none" w:sz="0" w:space="0" w:color="auto"/>
      </w:divBdr>
    </w:div>
    <w:div w:id="943882140">
      <w:bodyDiv w:val="1"/>
      <w:marLeft w:val="0"/>
      <w:marRight w:val="0"/>
      <w:marTop w:val="0"/>
      <w:marBottom w:val="0"/>
      <w:divBdr>
        <w:top w:val="none" w:sz="0" w:space="0" w:color="auto"/>
        <w:left w:val="none" w:sz="0" w:space="0" w:color="auto"/>
        <w:bottom w:val="none" w:sz="0" w:space="0" w:color="auto"/>
        <w:right w:val="none" w:sz="0" w:space="0" w:color="auto"/>
      </w:divBdr>
    </w:div>
    <w:div w:id="1005519602">
      <w:bodyDiv w:val="1"/>
      <w:marLeft w:val="0"/>
      <w:marRight w:val="0"/>
      <w:marTop w:val="0"/>
      <w:marBottom w:val="0"/>
      <w:divBdr>
        <w:top w:val="none" w:sz="0" w:space="0" w:color="auto"/>
        <w:left w:val="none" w:sz="0" w:space="0" w:color="auto"/>
        <w:bottom w:val="none" w:sz="0" w:space="0" w:color="auto"/>
        <w:right w:val="none" w:sz="0" w:space="0" w:color="auto"/>
      </w:divBdr>
    </w:div>
    <w:div w:id="1056851275">
      <w:bodyDiv w:val="1"/>
      <w:marLeft w:val="0"/>
      <w:marRight w:val="0"/>
      <w:marTop w:val="0"/>
      <w:marBottom w:val="0"/>
      <w:divBdr>
        <w:top w:val="none" w:sz="0" w:space="0" w:color="auto"/>
        <w:left w:val="none" w:sz="0" w:space="0" w:color="auto"/>
        <w:bottom w:val="none" w:sz="0" w:space="0" w:color="auto"/>
        <w:right w:val="none" w:sz="0" w:space="0" w:color="auto"/>
      </w:divBdr>
    </w:div>
    <w:div w:id="1466049074">
      <w:bodyDiv w:val="1"/>
      <w:marLeft w:val="0"/>
      <w:marRight w:val="0"/>
      <w:marTop w:val="0"/>
      <w:marBottom w:val="0"/>
      <w:divBdr>
        <w:top w:val="none" w:sz="0" w:space="0" w:color="auto"/>
        <w:left w:val="none" w:sz="0" w:space="0" w:color="auto"/>
        <w:bottom w:val="none" w:sz="0" w:space="0" w:color="auto"/>
        <w:right w:val="none" w:sz="0" w:space="0" w:color="auto"/>
      </w:divBdr>
    </w:div>
    <w:div w:id="1508448011">
      <w:bodyDiv w:val="1"/>
      <w:marLeft w:val="0"/>
      <w:marRight w:val="0"/>
      <w:marTop w:val="0"/>
      <w:marBottom w:val="0"/>
      <w:divBdr>
        <w:top w:val="none" w:sz="0" w:space="0" w:color="auto"/>
        <w:left w:val="none" w:sz="0" w:space="0" w:color="auto"/>
        <w:bottom w:val="none" w:sz="0" w:space="0" w:color="auto"/>
        <w:right w:val="none" w:sz="0" w:space="0" w:color="auto"/>
      </w:divBdr>
    </w:div>
    <w:div w:id="1762070754">
      <w:bodyDiv w:val="1"/>
      <w:marLeft w:val="0"/>
      <w:marRight w:val="0"/>
      <w:marTop w:val="0"/>
      <w:marBottom w:val="0"/>
      <w:divBdr>
        <w:top w:val="none" w:sz="0" w:space="0" w:color="auto"/>
        <w:left w:val="none" w:sz="0" w:space="0" w:color="auto"/>
        <w:bottom w:val="none" w:sz="0" w:space="0" w:color="auto"/>
        <w:right w:val="none" w:sz="0" w:space="0" w:color="auto"/>
      </w:divBdr>
    </w:div>
    <w:div w:id="1803961679">
      <w:bodyDiv w:val="1"/>
      <w:marLeft w:val="0"/>
      <w:marRight w:val="0"/>
      <w:marTop w:val="0"/>
      <w:marBottom w:val="0"/>
      <w:divBdr>
        <w:top w:val="none" w:sz="0" w:space="0" w:color="auto"/>
        <w:left w:val="none" w:sz="0" w:space="0" w:color="auto"/>
        <w:bottom w:val="none" w:sz="0" w:space="0" w:color="auto"/>
        <w:right w:val="none" w:sz="0" w:space="0" w:color="auto"/>
      </w:divBdr>
    </w:div>
    <w:div w:id="2032605717">
      <w:bodyDiv w:val="1"/>
      <w:marLeft w:val="0"/>
      <w:marRight w:val="0"/>
      <w:marTop w:val="0"/>
      <w:marBottom w:val="0"/>
      <w:divBdr>
        <w:top w:val="none" w:sz="0" w:space="0" w:color="auto"/>
        <w:left w:val="none" w:sz="0" w:space="0" w:color="auto"/>
        <w:bottom w:val="none" w:sz="0" w:space="0" w:color="auto"/>
        <w:right w:val="none" w:sz="0" w:space="0" w:color="auto"/>
      </w:divBdr>
    </w:div>
    <w:div w:id="20416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99f490-7d26-4049-b445-3571080a7ba8">VS2QX4TCUVMJ-96-604</_dlc_DocId>
    <_dlc_DocIdUrl xmlns="5599f490-7d26-4049-b445-3571080a7ba8">
      <Url>http://vskportal3/SiteDirectory/anderwriterresponsibility/_layouts/DocIdRedir.aspx?ID=VS2QX4TCUVMJ-96-604</Url>
      <Description>VS2QX4TCUVMJ-96-604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CCE1C58BEA55704BA304897E2AD1E6FF" ma:contentTypeVersion="1" ma:contentTypeDescription="Создание документа." ma:contentTypeScope="" ma:versionID="20ba7b6b2c22c29afa0f0e671eb0b134">
  <xsd:schema xmlns:xsd="http://www.w3.org/2001/XMLSchema" xmlns:xs="http://www.w3.org/2001/XMLSchema" xmlns:p="http://schemas.microsoft.com/office/2006/metadata/properties" xmlns:ns2="5599f490-7d26-4049-b445-3571080a7ba8" targetNamespace="http://schemas.microsoft.com/office/2006/metadata/properties" ma:root="true" ma:fieldsID="424a5e9a466295eedd9f2c22607dc219" ns2:_="">
    <xsd:import namespace="5599f490-7d26-4049-b445-3571080a7b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CC6C8-4FD1-43E2-AE0B-01663B0C9346}">
  <ds:schemaRefs>
    <ds:schemaRef ds:uri="http://schemas.microsoft.com/office/2006/metadata/properties"/>
    <ds:schemaRef ds:uri="http://schemas.microsoft.com/office/infopath/2007/PartnerControls"/>
    <ds:schemaRef ds:uri="5599f490-7d26-4049-b445-3571080a7ba8"/>
  </ds:schemaRefs>
</ds:datastoreItem>
</file>

<file path=customXml/itemProps2.xml><?xml version="1.0" encoding="utf-8"?>
<ds:datastoreItem xmlns:ds="http://schemas.openxmlformats.org/officeDocument/2006/customXml" ds:itemID="{D6B2369C-AE61-40A3-8401-DB1380CE9664}">
  <ds:schemaRefs>
    <ds:schemaRef ds:uri="http://schemas.microsoft.com/sharepoint/v3/contenttype/forms"/>
  </ds:schemaRefs>
</ds:datastoreItem>
</file>

<file path=customXml/itemProps3.xml><?xml version="1.0" encoding="utf-8"?>
<ds:datastoreItem xmlns:ds="http://schemas.openxmlformats.org/officeDocument/2006/customXml" ds:itemID="{44E6D83B-1239-4862-ADEE-B43C190B5AF4}">
  <ds:schemaRefs>
    <ds:schemaRef ds:uri="http://schemas.microsoft.com/sharepoint/events"/>
  </ds:schemaRefs>
</ds:datastoreItem>
</file>

<file path=customXml/itemProps4.xml><?xml version="1.0" encoding="utf-8"?>
<ds:datastoreItem xmlns:ds="http://schemas.openxmlformats.org/officeDocument/2006/customXml" ds:itemID="{E37497A7-0638-4606-8B97-1B1656E10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9FAC3B-9659-4242-8AAC-A50A0763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1824</Words>
  <Characters>10398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Зельвянский Кирилл Александрович</dc:creator>
  <cp:lastModifiedBy>Мясина Марина Анатольевна</cp:lastModifiedBy>
  <cp:revision>5</cp:revision>
  <cp:lastPrinted>2026-08-18T12:25:00Z</cp:lastPrinted>
  <dcterms:created xsi:type="dcterms:W3CDTF">2026-08-20T09:45:00Z</dcterms:created>
  <dcterms:modified xsi:type="dcterms:W3CDTF">2026-08-20T10:00:00Z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cfc91fd5-8de1-47c4-b4aa-f37b483f0b54</vt:lpwstr>
  </property>
  <property fmtid="{D5CDD505-2E9C-101B-9397-08002B2CF9AE}" pid="3" name="ContentTypeId">
    <vt:lpwstr>0x010100CCE1C58BEA55704BA304897E2AD1E6FF</vt:lpwstr>
  </property>
</Properties>
</file>