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1670" w14:textId="77777777" w:rsidR="0026295D" w:rsidRPr="00FD5FFD" w:rsidRDefault="0026295D" w:rsidP="0026295D">
      <w:pPr>
        <w:widowControl w:val="0"/>
        <w:autoSpaceDE w:val="0"/>
        <w:spacing w:after="0"/>
        <w:contextualSpacing/>
        <w:jc w:val="right"/>
        <w:rPr>
          <w:rFonts w:ascii="Times New Roman" w:hAnsi="Times New Roman" w:cs="Times New Roman"/>
          <w:color w:val="000000"/>
        </w:rPr>
      </w:pPr>
      <w:r w:rsidRPr="00FD5FFD">
        <w:rPr>
          <w:rFonts w:ascii="Times New Roman" w:hAnsi="Times New Roman" w:cs="Times New Roman"/>
          <w:color w:val="000000"/>
        </w:rPr>
        <w:t xml:space="preserve">Приложение № 2 </w:t>
      </w:r>
      <w:r w:rsidRPr="00FD5FFD">
        <w:rPr>
          <w:rFonts w:ascii="Times New Roman" w:eastAsia="Times New Roman" w:hAnsi="Times New Roman" w:cs="Times New Roman"/>
          <w:bCs/>
        </w:rPr>
        <w:t xml:space="preserve">к </w:t>
      </w:r>
      <w:r>
        <w:rPr>
          <w:rFonts w:ascii="Times New Roman" w:eastAsia="Times New Roman" w:hAnsi="Times New Roman" w:cs="Times New Roman"/>
          <w:bCs/>
        </w:rPr>
        <w:t>Контракт</w:t>
      </w:r>
      <w:r w:rsidRPr="00FD5FFD">
        <w:rPr>
          <w:rFonts w:ascii="Times New Roman" w:eastAsia="Times New Roman" w:hAnsi="Times New Roman" w:cs="Times New Roman"/>
          <w:bCs/>
        </w:rPr>
        <w:t>у</w:t>
      </w:r>
    </w:p>
    <w:p w14:paraId="2FF7A579" w14:textId="77777777" w:rsidR="0026295D" w:rsidRPr="00FD5FFD" w:rsidRDefault="0026295D" w:rsidP="0026295D">
      <w:pPr>
        <w:spacing w:after="0"/>
        <w:jc w:val="right"/>
        <w:rPr>
          <w:rFonts w:ascii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  <w:bCs/>
        </w:rPr>
        <w:t xml:space="preserve">от </w:t>
      </w:r>
      <w:r w:rsidRPr="00FD5FFD">
        <w:rPr>
          <w:rFonts w:ascii="Times New Roman" w:eastAsia="Times New Roman" w:hAnsi="Times New Roman" w:cs="Times New Roman"/>
        </w:rPr>
        <w:t xml:space="preserve">____ _____________ 20__ г. № </w:t>
      </w:r>
      <w:r>
        <w:rPr>
          <w:rFonts w:ascii="Times New Roman" w:eastAsia="Times New Roman" w:hAnsi="Times New Roman" w:cs="Times New Roman"/>
          <w:bCs/>
          <w:kern w:val="32"/>
          <w:lang w:eastAsia="ru-RU"/>
        </w:rPr>
        <w:t>__________</w:t>
      </w:r>
    </w:p>
    <w:p w14:paraId="4A93E42E" w14:textId="77777777" w:rsidR="0026295D" w:rsidRPr="00FD5FF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26A58EA8" w14:textId="77777777" w:rsidR="0026295D" w:rsidRPr="00FD5FFD" w:rsidRDefault="0026295D" w:rsidP="0026295D">
      <w:pPr>
        <w:widowControl w:val="0"/>
        <w:shd w:val="clear" w:color="auto" w:fill="FFFFFF"/>
        <w:spacing w:after="0"/>
        <w:ind w:firstLine="442"/>
        <w:jc w:val="center"/>
        <w:rPr>
          <w:rFonts w:ascii="Times New Roman" w:hAnsi="Times New Roman" w:cs="Times New Roman"/>
          <w:b/>
          <w:bCs/>
        </w:rPr>
      </w:pPr>
      <w:r w:rsidRPr="00FD5FFD">
        <w:rPr>
          <w:rFonts w:ascii="Times New Roman" w:hAnsi="Times New Roman" w:cs="Times New Roman"/>
          <w:b/>
          <w:bCs/>
        </w:rPr>
        <w:t>ТЕХНИЧЕСКОЕ ЗАДАНИЕ</w:t>
      </w:r>
    </w:p>
    <w:p w14:paraId="385E839F" w14:textId="58EFC74A" w:rsidR="0026295D" w:rsidRPr="00FD5FFD" w:rsidRDefault="0026295D" w:rsidP="0026295D">
      <w:pPr>
        <w:widowControl w:val="0"/>
        <w:shd w:val="clear" w:color="auto" w:fill="FFFFFF"/>
        <w:spacing w:after="0"/>
        <w:ind w:firstLine="442"/>
        <w:jc w:val="center"/>
        <w:rPr>
          <w:rFonts w:ascii="Times New Roman" w:hAnsi="Times New Roman" w:cs="Times New Roman"/>
          <w:b/>
          <w:bCs/>
        </w:rPr>
      </w:pPr>
      <w:r w:rsidRPr="00FD5FFD">
        <w:rPr>
          <w:rFonts w:ascii="Times New Roman" w:hAnsi="Times New Roman" w:cs="Times New Roman"/>
          <w:b/>
          <w:bCs/>
        </w:rPr>
        <w:t xml:space="preserve">на </w:t>
      </w:r>
      <w:bookmarkStart w:id="0" w:name="_Hlk198197494"/>
      <w:r w:rsidRPr="00FD5FFD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оказание услуг по </w:t>
      </w:r>
      <w:r w:rsidRPr="00FD5FFD">
        <w:rPr>
          <w:rFonts w:ascii="Times New Roman" w:hAnsi="Times New Roman" w:cs="Times New Roman"/>
          <w:b/>
          <w:bCs/>
        </w:rPr>
        <w:t xml:space="preserve">изготовлению </w:t>
      </w:r>
      <w:r w:rsidRPr="006B1065">
        <w:rPr>
          <w:rFonts w:ascii="Times New Roman" w:hAnsi="Times New Roman" w:cs="Times New Roman"/>
          <w:b/>
          <w:bCs/>
        </w:rPr>
        <w:t xml:space="preserve">бейджей и </w:t>
      </w:r>
      <w:r w:rsidR="00273F05">
        <w:rPr>
          <w:rFonts w:ascii="Times New Roman" w:hAnsi="Times New Roman" w:cs="Times New Roman"/>
          <w:b/>
          <w:bCs/>
        </w:rPr>
        <w:t>лент</w:t>
      </w:r>
      <w:r w:rsidRPr="006B1065">
        <w:rPr>
          <w:rFonts w:ascii="Times New Roman" w:hAnsi="Times New Roman" w:cs="Times New Roman"/>
          <w:b/>
          <w:bCs/>
        </w:rPr>
        <w:t xml:space="preserve"> с логотипом </w:t>
      </w:r>
      <w:r w:rsidRPr="00FD5FFD">
        <w:rPr>
          <w:rFonts w:ascii="Times New Roman" w:hAnsi="Times New Roman" w:cs="Times New Roman"/>
          <w:b/>
          <w:bCs/>
        </w:rPr>
        <w:t xml:space="preserve">для нужд </w:t>
      </w:r>
      <w:r w:rsidRPr="00FD5FFD">
        <w:rPr>
          <w:rFonts w:ascii="Times New Roman" w:hAnsi="Times New Roman" w:cs="Times New Roman"/>
          <w:b/>
        </w:rPr>
        <w:t>ФГБОУ ВО ГУЗ</w:t>
      </w:r>
      <w:bookmarkEnd w:id="0"/>
    </w:p>
    <w:p w14:paraId="1CEC3445" w14:textId="77777777" w:rsidR="0026295D" w:rsidRPr="00FD5FF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2C9DF5D0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  <w:b/>
        </w:rPr>
        <w:t>Место оказания услуги</w:t>
      </w:r>
      <w:r w:rsidRPr="00FD5FFD">
        <w:rPr>
          <w:rFonts w:ascii="Times New Roman" w:eastAsia="Times New Roman" w:hAnsi="Times New Roman" w:cs="Times New Roman"/>
        </w:rPr>
        <w:t xml:space="preserve">: </w:t>
      </w:r>
    </w:p>
    <w:p w14:paraId="42EBEFA0" w14:textId="4053DB02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г. Москва, ул. Казакова, д. 15. Данный адрес является местом сдачи оказан</w:t>
      </w:r>
      <w:r>
        <w:rPr>
          <w:rFonts w:ascii="Times New Roman" w:eastAsia="Times New Roman" w:hAnsi="Times New Roman" w:cs="Times New Roman"/>
        </w:rPr>
        <w:t>ия</w:t>
      </w:r>
      <w:r w:rsidRPr="00FD5FFD">
        <w:rPr>
          <w:rFonts w:ascii="Times New Roman" w:eastAsia="Times New Roman" w:hAnsi="Times New Roman" w:cs="Times New Roman"/>
        </w:rPr>
        <w:t xml:space="preserve"> услуг по изготовлению </w:t>
      </w:r>
      <w:r w:rsidR="00273F05">
        <w:rPr>
          <w:rFonts w:ascii="Times New Roman" w:eastAsia="Times New Roman" w:hAnsi="Times New Roman" w:cs="Times New Roman"/>
        </w:rPr>
        <w:t>бейджей и</w:t>
      </w:r>
      <w:r w:rsidRPr="00EB405E">
        <w:rPr>
          <w:rFonts w:ascii="Times New Roman" w:eastAsia="Times New Roman" w:hAnsi="Times New Roman" w:cs="Times New Roman"/>
        </w:rPr>
        <w:t xml:space="preserve"> лент</w:t>
      </w:r>
      <w:r w:rsidRPr="00764593">
        <w:rPr>
          <w:rFonts w:ascii="Times New Roman" w:eastAsia="Times New Roman" w:hAnsi="Times New Roman" w:cs="Times New Roman"/>
        </w:rPr>
        <w:t xml:space="preserve"> </w:t>
      </w:r>
      <w:r w:rsidRPr="00FD5FFD">
        <w:rPr>
          <w:rFonts w:ascii="Times New Roman" w:eastAsia="Times New Roman" w:hAnsi="Times New Roman" w:cs="Times New Roman"/>
        </w:rPr>
        <w:t>(далее - товар).</w:t>
      </w:r>
    </w:p>
    <w:p w14:paraId="70549667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81ADFFB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  <w:b/>
        </w:rPr>
        <w:t>Срок оказания услуги</w:t>
      </w:r>
      <w:r w:rsidRPr="00FD5FFD">
        <w:rPr>
          <w:rFonts w:ascii="Times New Roman" w:eastAsia="Times New Roman" w:hAnsi="Times New Roman" w:cs="Times New Roman"/>
        </w:rPr>
        <w:t>: 3 (три) рабочих дня.</w:t>
      </w:r>
    </w:p>
    <w:p w14:paraId="3A0F960C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 xml:space="preserve">Исполнитель не менее чем за 1 (один) рабочий день до осуществления доставки должен направить в адрес заказчика уведомление о времени и дате доставки </w:t>
      </w:r>
      <w:r>
        <w:rPr>
          <w:rFonts w:ascii="Times New Roman" w:eastAsia="Times New Roman" w:hAnsi="Times New Roman" w:cs="Times New Roman"/>
        </w:rPr>
        <w:t xml:space="preserve">готового </w:t>
      </w:r>
      <w:r w:rsidRPr="00FD5FFD">
        <w:rPr>
          <w:rFonts w:ascii="Times New Roman" w:eastAsia="Times New Roman" w:hAnsi="Times New Roman" w:cs="Times New Roman"/>
        </w:rPr>
        <w:t>товара.</w:t>
      </w:r>
    </w:p>
    <w:p w14:paraId="02FC1990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84DC2">
        <w:rPr>
          <w:rFonts w:ascii="Times New Roman" w:eastAsia="Times New Roman" w:hAnsi="Times New Roman" w:cs="Times New Roman"/>
        </w:rPr>
        <w:t xml:space="preserve">Товар должен сопровождаться </w:t>
      </w:r>
      <w:r w:rsidRPr="00D147FD">
        <w:rPr>
          <w:rFonts w:ascii="Times New Roman" w:eastAsia="Times New Roman" w:hAnsi="Times New Roman" w:cs="Times New Roman"/>
        </w:rPr>
        <w:t xml:space="preserve">накладной (например, ТОРГ-12), </w:t>
      </w:r>
      <w:r w:rsidRPr="00B84DC2">
        <w:rPr>
          <w:rFonts w:ascii="Times New Roman" w:eastAsia="Times New Roman" w:hAnsi="Times New Roman" w:cs="Times New Roman"/>
        </w:rPr>
        <w:t>а также</w:t>
      </w:r>
      <w:r w:rsidRPr="00B84DC2">
        <w:rPr>
          <w:rFonts w:ascii="Times New Roman" w:eastAsia="Times New Roman" w:hAnsi="Times New Roman" w:cs="Times New Roman"/>
          <w:lang w:eastAsia="ru-RU"/>
        </w:rPr>
        <w:t xml:space="preserve"> сертификатами, декларациями соответствия и т.п., если для товара такие документы обязательны по закону.</w:t>
      </w:r>
    </w:p>
    <w:p w14:paraId="1C6D5C91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84E372" w14:textId="77777777" w:rsidR="0026295D" w:rsidRPr="00EB405E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FD5FFD">
        <w:rPr>
          <w:rFonts w:ascii="Times New Roman" w:eastAsia="Times New Roman" w:hAnsi="Times New Roman" w:cs="Times New Roman"/>
          <w:b/>
          <w:bCs/>
        </w:rPr>
        <w:t>Описание Товара:</w:t>
      </w:r>
    </w:p>
    <w:p w14:paraId="471662CE" w14:textId="77777777" w:rsidR="0026295D" w:rsidRPr="00234AA3" w:rsidRDefault="0026295D" w:rsidP="002629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4AA3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10348" w:type="dxa"/>
        <w:jc w:val="center"/>
        <w:tblCellSpacing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1825"/>
        <w:gridCol w:w="2552"/>
        <w:gridCol w:w="3969"/>
        <w:gridCol w:w="708"/>
        <w:gridCol w:w="714"/>
      </w:tblGrid>
      <w:tr w:rsidR="0026295D" w:rsidRPr="0027774D" w14:paraId="19E57772" w14:textId="77777777" w:rsidTr="00273F05">
        <w:trPr>
          <w:trHeight w:val="32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9633C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0CBF0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</w:rPr>
              <w:t>Наименование товара, работы, услуги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C998A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Технические характеристики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B3DF0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4154E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20136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26295D" w:rsidRPr="0027774D" w14:paraId="4E0A336A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40996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89AB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Бейдж с логотипом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E5E95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голубой</w:t>
            </w:r>
          </w:p>
          <w:p w14:paraId="387F3E77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Изделие картонное (бейдж) 120х90 мм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Картон 300 гр., Печать цифровая 4-4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spellStart"/>
            <w:r w:rsidRPr="0027774D">
              <w:rPr>
                <w:rFonts w:ascii="Times New Roman" w:hAnsi="Times New Roman" w:cs="Times New Roman"/>
                <w:shd w:val="clear" w:color="auto" w:fill="FFFFFF"/>
              </w:rPr>
              <w:t>Ламинация</w:t>
            </w:r>
            <w:proofErr w:type="spellEnd"/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 1-1 матовая, скругление углов,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вырубка отверстия. </w:t>
            </w:r>
          </w:p>
          <w:p w14:paraId="048C27E3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  <w:p w14:paraId="0FE2DBFA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B541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1EBEC42" wp14:editId="72D36BCD">
                  <wp:extent cx="1619250" cy="238592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176" cy="2397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3144" w14:textId="77777777" w:rsidR="0026295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D1CF74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4F22" w14:textId="77777777" w:rsidR="0026295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B8BBD1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</w:tr>
      <w:tr w:rsidR="0026295D" w:rsidRPr="0027774D" w14:paraId="32010F19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35853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5ACC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Бейдж с логотипом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F44A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красный</w:t>
            </w:r>
          </w:p>
          <w:p w14:paraId="06938CDC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Изделие картонное (бейдж) 120х90 мм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Картон 300 гр., Печать цифровая 4-4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spellStart"/>
            <w:r w:rsidRPr="0027774D">
              <w:rPr>
                <w:rFonts w:ascii="Times New Roman" w:hAnsi="Times New Roman" w:cs="Times New Roman"/>
                <w:shd w:val="clear" w:color="auto" w:fill="FFFFFF"/>
              </w:rPr>
              <w:t>Ламинация</w:t>
            </w:r>
            <w:proofErr w:type="spellEnd"/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 1-1 матовая, скругление углов,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вырубка отверстия. </w:t>
            </w:r>
          </w:p>
          <w:p w14:paraId="658F7C75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789C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3DB90C8" wp14:editId="094E257F">
                  <wp:extent cx="1537244" cy="22860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80" cy="2321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DC5ED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D2FC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</w:tr>
      <w:tr w:rsidR="0026295D" w:rsidRPr="0027774D" w14:paraId="0129A1FD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0E2B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6A87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Бейдж с логотипом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8DE5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Цвет: 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зелёный</w:t>
            </w:r>
          </w:p>
          <w:p w14:paraId="72543D4A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Изделие картонное (бейдж) 120х90 мм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Картон 300 гр., Печать цифровая 4-4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spellStart"/>
            <w:r w:rsidRPr="0027774D">
              <w:rPr>
                <w:rFonts w:ascii="Times New Roman" w:hAnsi="Times New Roman" w:cs="Times New Roman"/>
                <w:shd w:val="clear" w:color="auto" w:fill="FFFFFF"/>
              </w:rPr>
              <w:t>Ламинация</w:t>
            </w:r>
            <w:proofErr w:type="spellEnd"/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 1-1 матовая, скругление углов,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вырубка отверстия. </w:t>
            </w:r>
          </w:p>
          <w:p w14:paraId="24C03B71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25C1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6012EA3" wp14:editId="4666F137">
                  <wp:extent cx="1516361" cy="2243137"/>
                  <wp:effectExtent l="0" t="0" r="8255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336" cy="225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656CC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A959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</w:tr>
      <w:tr w:rsidR="0026295D" w:rsidRPr="0027774D" w14:paraId="2209BE5A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8148B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E3BA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Бейдж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23A3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оранжевый</w:t>
            </w:r>
          </w:p>
          <w:p w14:paraId="18F4E3E8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Изделие картонное (бейдж) 120х90 мм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Картон 300 гр., Печать цифровая 4-4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spellStart"/>
            <w:r w:rsidRPr="0027774D">
              <w:rPr>
                <w:rFonts w:ascii="Times New Roman" w:hAnsi="Times New Roman" w:cs="Times New Roman"/>
                <w:shd w:val="clear" w:color="auto" w:fill="FFFFFF"/>
              </w:rPr>
              <w:t>Ламинация</w:t>
            </w:r>
            <w:proofErr w:type="spellEnd"/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 1-1 матовая, скругление углов,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вырубка отверстия. Нанесение логотипа и текста на основании адаптированного дизайн-макета Заказчика.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7FDE5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640A830" wp14:editId="29813825">
                  <wp:extent cx="1668719" cy="245745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529" cy="247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40006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CB1C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26295D" w:rsidRPr="0027774D" w14:paraId="24F8EF89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399E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41B6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Бейдж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9863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синий</w:t>
            </w:r>
          </w:p>
          <w:p w14:paraId="24B313CA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Изделие картонное (бейдж) 120х90 мм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Картон 300 гр., Печать цифровая 4-4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spellStart"/>
            <w:r w:rsidRPr="0027774D">
              <w:rPr>
                <w:rFonts w:ascii="Times New Roman" w:hAnsi="Times New Roman" w:cs="Times New Roman"/>
                <w:shd w:val="clear" w:color="auto" w:fill="FFFFFF"/>
              </w:rPr>
              <w:t>Ламинация</w:t>
            </w:r>
            <w:proofErr w:type="spellEnd"/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 1-1 матовая, скругление углов,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вырубка отверстия.</w:t>
            </w:r>
          </w:p>
          <w:p w14:paraId="050AEFBF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Нанесение логотипа и текста на основании адаптированного дизайн-макета Заказчика.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312E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D539CE9" wp14:editId="6BB77CB2">
                  <wp:extent cx="1760846" cy="2605087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723" cy="262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76D6D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E5E1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  <w:tr w:rsidR="0026295D" w:rsidRPr="0027774D" w14:paraId="1C322EEB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2BEA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3A559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Лента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 для бейджа с логотипом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0C31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голубой</w:t>
            </w:r>
          </w:p>
          <w:p w14:paraId="6E7F8ADD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Лента сублимационная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15мм шириной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42см в длину в сложенном виде,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Печать сублимационная 4-4,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Материал: полиэстер.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Метод сборки сшивка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Карабин люкс. </w:t>
            </w:r>
          </w:p>
          <w:p w14:paraId="2DFF4309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Размер нанесения: по всей длине.</w:t>
            </w:r>
          </w:p>
          <w:p w14:paraId="34BB88C3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682D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937A1A3" wp14:editId="6640D67C">
                  <wp:extent cx="6675552" cy="166978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016" cy="172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36D4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2A7F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</w:tr>
      <w:tr w:rsidR="0026295D" w:rsidRPr="0027774D" w14:paraId="318419B5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AC9C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0C234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Лента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 для бейджа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FD16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красный</w:t>
            </w:r>
          </w:p>
          <w:p w14:paraId="05B817AD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Лента сублимационная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15мм шириной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42см в длину в сложенном виде,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Печать сублимационная 4-4,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Материал: полиэстер.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Метод сборки сшивка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Карабин люкс. </w:t>
            </w:r>
          </w:p>
          <w:p w14:paraId="027103CB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Размер нанесения: по всей длине.</w:t>
            </w:r>
          </w:p>
          <w:p w14:paraId="44AB4236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E5B0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0713F04" wp14:editId="738B72D6">
                  <wp:extent cx="5940425" cy="133985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7A24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6B74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</w:tr>
      <w:tr w:rsidR="0026295D" w:rsidRPr="0027774D" w14:paraId="676EC409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030E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02CE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Лента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 для бейджа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870E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зелёный</w:t>
            </w:r>
          </w:p>
          <w:p w14:paraId="283B056B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Лента сублимационная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15мм шириной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42см в длину в сложенном виде,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Печать сублимационная 4-4,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Материал: полиэстер.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Метод сборки сшивка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Карабин люкс. </w:t>
            </w:r>
          </w:p>
          <w:p w14:paraId="7B4BB1D5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Размер нанесения: по всей длине.</w:t>
            </w:r>
          </w:p>
          <w:p w14:paraId="21F24206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AD94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7C17BA5" wp14:editId="64B1452D">
                  <wp:extent cx="5940425" cy="169545"/>
                  <wp:effectExtent l="0" t="0" r="3175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F8F5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A1F3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</w:tr>
      <w:tr w:rsidR="0026295D" w:rsidRPr="0027774D" w14:paraId="0FCF0F46" w14:textId="77777777" w:rsidTr="00273F05">
        <w:trPr>
          <w:trHeight w:val="59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8887" w14:textId="77777777" w:rsidR="0026295D" w:rsidRPr="0027774D" w:rsidRDefault="0026295D" w:rsidP="0027486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752A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Лента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 для бейджа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A917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оранжевый</w:t>
            </w:r>
          </w:p>
          <w:p w14:paraId="26B3D995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Лента сублимационная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15мм шириной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42см в длину в сложенном виде,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Печать сублимационная 4-4,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Материал: полиэстер.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Метод сборки сшивка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Карабин люкс. </w:t>
            </w:r>
          </w:p>
          <w:p w14:paraId="5CAEF747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Размер нанесения: по всей длине.</w:t>
            </w:r>
          </w:p>
          <w:p w14:paraId="3F5149F1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72A7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FB7C030" wp14:editId="4754E068">
                  <wp:extent cx="5940425" cy="174625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12ACF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4459A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26295D" w:rsidRPr="0027774D" w14:paraId="54295117" w14:textId="77777777" w:rsidTr="00273F05">
        <w:trPr>
          <w:trHeight w:val="5844"/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99A3E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EFDA3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852A23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AE44FA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8F080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14:paraId="364F5BDB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83B60E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EBF43A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05374D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2763D4" w14:textId="77777777" w:rsidR="0026295D" w:rsidRPr="0027774D" w:rsidRDefault="0026295D" w:rsidP="002748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DBA92" w14:textId="77777777" w:rsidR="0026295D" w:rsidRPr="0027774D" w:rsidRDefault="0026295D" w:rsidP="00274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Лента</w:t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 xml:space="preserve"> для бейджа с логотипом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44F0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Цвет: синий</w:t>
            </w:r>
          </w:p>
          <w:p w14:paraId="5170731E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 xml:space="preserve">Лента сублимационная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15мм шириной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42см в длину в сложенном виде,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Печать сублимационная 4-4, 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Материал: полиэстер.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>Метод сборки сшивка</w:t>
            </w:r>
            <w:r w:rsidRPr="0027774D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Карабин люкс. </w:t>
            </w:r>
          </w:p>
          <w:p w14:paraId="61FD2E1F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Размер нанесения: по всей длине.</w:t>
            </w:r>
          </w:p>
          <w:p w14:paraId="48DF4E80" w14:textId="77777777" w:rsidR="0026295D" w:rsidRPr="0027774D" w:rsidRDefault="0026295D" w:rsidP="0027486B">
            <w:pPr>
              <w:pStyle w:val="a7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7774D">
              <w:rPr>
                <w:rFonts w:ascii="Times New Roman" w:hAnsi="Times New Roman" w:cs="Times New Roman"/>
                <w:shd w:val="clear" w:color="auto" w:fill="FFFFFF"/>
              </w:rPr>
              <w:t>Нанесение логотипа и текста на основании адаптированного дизайн-макета Заказчика.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36C47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E31D012" wp14:editId="780817A8">
                  <wp:extent cx="5940425" cy="165100"/>
                  <wp:effectExtent l="0" t="0" r="3175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A938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1C9D8" w14:textId="77777777" w:rsidR="0026295D" w:rsidRPr="0027774D" w:rsidRDefault="0026295D" w:rsidP="0027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74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</w:tbl>
    <w:p w14:paraId="5018AF4E" w14:textId="77777777" w:rsidR="0026295D" w:rsidRDefault="0026295D" w:rsidP="002629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E0A15E8" w14:textId="77777777" w:rsidR="0026295D" w:rsidRDefault="0026295D" w:rsidP="0026295D"/>
    <w:p w14:paraId="43F74590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00348ED1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7B5791CF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6981A0A5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FD5FFD">
        <w:rPr>
          <w:rFonts w:ascii="Times New Roman" w:eastAsia="Times New Roman" w:hAnsi="Times New Roman" w:cs="Times New Roman"/>
          <w:b/>
        </w:rPr>
        <w:t>Условия оказания услуги:</w:t>
      </w:r>
    </w:p>
    <w:p w14:paraId="2CFCB821" w14:textId="77777777" w:rsidR="0026295D" w:rsidRPr="00FD5FFD" w:rsidRDefault="0026295D" w:rsidP="0026295D">
      <w:pPr>
        <w:tabs>
          <w:tab w:val="left" w:pos="0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kern w:val="2"/>
          <w:position w:val="-1"/>
          <w:lang w:eastAsia="ar-SA"/>
        </w:rPr>
      </w:pPr>
      <w:r w:rsidRPr="00FD5FFD">
        <w:rPr>
          <w:rFonts w:ascii="Times New Roman" w:hAnsi="Times New Roman" w:cs="Times New Roman"/>
          <w:color w:val="000000"/>
          <w:kern w:val="2"/>
          <w:position w:val="-1"/>
          <w:lang w:eastAsia="ar-SA"/>
        </w:rPr>
        <w:t>Изготовление товара осуществляется в соответствии с утвержденным Заказчиком дизайн-макетом. Исполнитель при оказании Услуг не вправе отступать от согласованного Заказчиком дизайн-макета. Макет передается Заказчиком Исполнителю н</w:t>
      </w:r>
      <w:r>
        <w:rPr>
          <w:rFonts w:ascii="Times New Roman" w:hAnsi="Times New Roman" w:cs="Times New Roman"/>
          <w:color w:val="000000"/>
          <w:kern w:val="2"/>
          <w:position w:val="-1"/>
          <w:lang w:eastAsia="ar-SA"/>
        </w:rPr>
        <w:t>е</w:t>
      </w:r>
      <w:r w:rsidRPr="00FD5FFD">
        <w:rPr>
          <w:rFonts w:ascii="Times New Roman" w:hAnsi="Times New Roman" w:cs="Times New Roman"/>
          <w:color w:val="000000"/>
          <w:kern w:val="2"/>
          <w:position w:val="-1"/>
          <w:lang w:eastAsia="ar-SA"/>
        </w:rPr>
        <w:t xml:space="preserve"> позднее чем в течение 1 рабочего дня с даты подписания </w:t>
      </w:r>
      <w:r>
        <w:rPr>
          <w:rFonts w:ascii="Times New Roman" w:hAnsi="Times New Roman" w:cs="Times New Roman"/>
          <w:color w:val="000000"/>
          <w:kern w:val="2"/>
          <w:position w:val="-1"/>
          <w:lang w:eastAsia="ar-SA"/>
        </w:rPr>
        <w:t>Контракт</w:t>
      </w:r>
      <w:r w:rsidRPr="00FD5FFD">
        <w:rPr>
          <w:rFonts w:ascii="Times New Roman" w:hAnsi="Times New Roman" w:cs="Times New Roman"/>
          <w:color w:val="000000"/>
          <w:kern w:val="2"/>
          <w:position w:val="-1"/>
          <w:lang w:eastAsia="ar-SA"/>
        </w:rPr>
        <w:t>а.</w:t>
      </w:r>
    </w:p>
    <w:p w14:paraId="763089D3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 xml:space="preserve">Товар должен быть новым, не бывшим в эксплуатации, не должен иметь дефектов, связанных с материалами, либо проявляющихся в результате действия или упущения исполнителя, при соблюдении заказчиком и (или) управлением правил хранения и (или) эксплуатации товара. </w:t>
      </w:r>
    </w:p>
    <w:p w14:paraId="3F245A90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Исполнитель должен оказать услуги в соответствии с требованиями действующего законодательства Российской Федерации, нормативными документами и стандартами в данной сфере, регламентными требованиями технических паспортов и прочей технической документацией на данный вид услуг.</w:t>
      </w:r>
    </w:p>
    <w:p w14:paraId="70B32A57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Качество оказанных услуг должно соответствовать требованиям действующего законодательства Российской Федерации. Если законом, иными правовыми актами или в установленном ими порядке предусмотрены обязательные требования к услугам такого рода, исполнитель должен оказывать услуги, соблюдая эти обязательные требования.</w:t>
      </w:r>
    </w:p>
    <w:p w14:paraId="246C3841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 xml:space="preserve">Доставка товара </w:t>
      </w:r>
      <w:r>
        <w:rPr>
          <w:rFonts w:ascii="Times New Roman" w:eastAsia="Times New Roman" w:hAnsi="Times New Roman" w:cs="Times New Roman"/>
        </w:rPr>
        <w:t xml:space="preserve">должна </w:t>
      </w:r>
      <w:r w:rsidRPr="00FD5FFD">
        <w:rPr>
          <w:rFonts w:ascii="Times New Roman" w:eastAsia="Times New Roman" w:hAnsi="Times New Roman" w:cs="Times New Roman"/>
        </w:rPr>
        <w:t>производиться Исполнителем в присутствии ответственного лица со стороны заказчика в согласованное с ним время.</w:t>
      </w:r>
    </w:p>
    <w:p w14:paraId="66B6D7C6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 xml:space="preserve">Доставка, транспортировка, разгрузка, подъем на этаж, а также вывоз упаковки при необходимости, должны осуществляться силами и средствами Исполнителя. Способы доставки </w:t>
      </w:r>
      <w:r>
        <w:rPr>
          <w:rFonts w:ascii="Times New Roman" w:eastAsia="Times New Roman" w:hAnsi="Times New Roman" w:cs="Times New Roman"/>
        </w:rPr>
        <w:t>товара</w:t>
      </w:r>
      <w:r w:rsidRPr="00FD5FFD">
        <w:rPr>
          <w:rFonts w:ascii="Times New Roman" w:eastAsia="Times New Roman" w:hAnsi="Times New Roman" w:cs="Times New Roman"/>
        </w:rPr>
        <w:t xml:space="preserve"> должны определяться </w:t>
      </w:r>
      <w:r w:rsidRPr="00FD5FFD">
        <w:rPr>
          <w:rFonts w:ascii="Times New Roman" w:eastAsia="Times New Roman" w:hAnsi="Times New Roman" w:cs="Times New Roman"/>
        </w:rPr>
        <w:lastRenderedPageBreak/>
        <w:t>исполнителем самостоятельно, с учетом обеспечения своевременности передачи Заказчику и их сохранности.</w:t>
      </w:r>
    </w:p>
    <w:p w14:paraId="0F80AFAF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 xml:space="preserve">Товар должен иметь упаковку и маркировку в соответствии с требованиями действующего законодательства Российской Федерации. Упаковка должна обеспечивать сохранность </w:t>
      </w:r>
      <w:r>
        <w:rPr>
          <w:rFonts w:ascii="Times New Roman" w:eastAsia="Times New Roman" w:hAnsi="Times New Roman" w:cs="Times New Roman"/>
        </w:rPr>
        <w:t>товара</w:t>
      </w:r>
      <w:r w:rsidRPr="00FD5FFD">
        <w:rPr>
          <w:rFonts w:ascii="Times New Roman" w:eastAsia="Times New Roman" w:hAnsi="Times New Roman" w:cs="Times New Roman"/>
        </w:rPr>
        <w:t xml:space="preserve"> от повреждений и деформаций при транспортировке, при длительном хранении, а также быть пригодна для манипуляций при погрузке и разгрузке, гарантировать их защищенность. Упаковка не должна иметь вмятин, повреждений, следов вскрытия.</w:t>
      </w:r>
    </w:p>
    <w:p w14:paraId="56E07D80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D3B88CA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FD5FFD">
        <w:rPr>
          <w:rFonts w:ascii="Times New Roman" w:eastAsia="Times New Roman" w:hAnsi="Times New Roman" w:cs="Times New Roman"/>
          <w:b/>
        </w:rPr>
        <w:t>Требования к гарантии качества услуги, а также требования к гарантийному сроку и (или) объему предоставления гарантий ее качества:</w:t>
      </w:r>
    </w:p>
    <w:p w14:paraId="6FFB9FCC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Гарантия качества оказанных услуг должна предоставляться исполнителем на весь объем оказанных услуг в течение 12 (двенадцати) месяцев с даты подписания заказчиком документа о приемке.</w:t>
      </w:r>
    </w:p>
    <w:p w14:paraId="232E3D09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Если в течение гарантийного срока будет выявлено, что оказанные услуги не соответствуют требованиям контракта, исполнитель должен предпринять меры по устранению нарушений указанных требований.</w:t>
      </w:r>
    </w:p>
    <w:p w14:paraId="3FE859B6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5FFD">
        <w:rPr>
          <w:rFonts w:ascii="Times New Roman" w:eastAsia="Times New Roman" w:hAnsi="Times New Roman" w:cs="Times New Roman"/>
        </w:rPr>
        <w:t>Устранение нарушений должно осуществляться исполнителем без дополнительных затрат со стороны заказчика в срок не более 5 (пяти) рабочих дней с даты письменного уведомления заказчиком исполнителя, в течение всего гарантийного срока.</w:t>
      </w:r>
    </w:p>
    <w:p w14:paraId="4FC673FB" w14:textId="77777777" w:rsidR="0026295D" w:rsidRPr="00FD5FF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B5C4E5C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6F36E1A8" w14:textId="77777777" w:rsidR="0026295D" w:rsidRDefault="0026295D" w:rsidP="0026295D">
      <w:pPr>
        <w:tabs>
          <w:tab w:val="left" w:pos="13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277BD9C0" w14:textId="77777777" w:rsidR="0026295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555D6DFF" w14:textId="77777777" w:rsidR="0026295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7C51A1E8" w14:textId="77777777" w:rsidR="0026295D" w:rsidRPr="00FD5FF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62BD2C0D" w14:textId="77777777" w:rsidR="0026295D" w:rsidRPr="00FD5FF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26295D" w:rsidRPr="00FD5FFD" w14:paraId="11B48628" w14:textId="77777777" w:rsidTr="0027486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FE8C9" w14:textId="77777777" w:rsidR="0026295D" w:rsidRPr="00FD5FFD" w:rsidRDefault="0026295D" w:rsidP="0027486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D5FFD"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2AA21660" w14:textId="77777777" w:rsidR="0026295D" w:rsidRPr="00FD5FFD" w:rsidRDefault="0026295D" w:rsidP="0027486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FD5FFD">
              <w:rPr>
                <w:rFonts w:ascii="Times New Roman" w:eastAsia="Times New Roman" w:hAnsi="Times New Roman" w:cs="Times New Roman"/>
              </w:rPr>
              <w:t xml:space="preserve">Проректор </w:t>
            </w:r>
            <w:r w:rsidRPr="00FD5FFD">
              <w:rPr>
                <w:rFonts w:ascii="Times New Roman" w:eastAsia="Times New Roman" w:hAnsi="Times New Roman" w:cs="Times New Roman"/>
                <w:bCs/>
              </w:rPr>
              <w:t>по социальной работе и молодежной политике</w:t>
            </w:r>
          </w:p>
          <w:p w14:paraId="274132EC" w14:textId="77777777" w:rsidR="0026295D" w:rsidRPr="00FD5FFD" w:rsidRDefault="0026295D" w:rsidP="0027486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D5FFD">
              <w:rPr>
                <w:rFonts w:ascii="Times New Roman" w:eastAsia="Times New Roman" w:hAnsi="Times New Roman" w:cs="Times New Roman"/>
                <w:bCs/>
              </w:rPr>
              <w:t>(на основании доверенности № 03/26 от 12.01.2026)</w:t>
            </w:r>
          </w:p>
          <w:p w14:paraId="0B4B5D9B" w14:textId="77777777" w:rsidR="0026295D" w:rsidRPr="00FD5FFD" w:rsidRDefault="0026295D" w:rsidP="002748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D5FFD">
              <w:rPr>
                <w:rFonts w:ascii="Times New Roman" w:eastAsia="Times New Roman" w:hAnsi="Times New Roman" w:cs="Times New Roman"/>
              </w:rPr>
              <w:t xml:space="preserve">__________________ / Е.С. </w:t>
            </w:r>
            <w:proofErr w:type="spellStart"/>
            <w:r w:rsidRPr="00FD5FFD">
              <w:rPr>
                <w:rFonts w:ascii="Times New Roman" w:eastAsia="Times New Roman" w:hAnsi="Times New Roman" w:cs="Times New Roman"/>
              </w:rPr>
              <w:t>Лапатухина</w:t>
            </w:r>
            <w:proofErr w:type="spellEnd"/>
            <w:r w:rsidRPr="00FD5FFD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6552BCED" w14:textId="77777777" w:rsidR="0026295D" w:rsidRPr="00FD5FFD" w:rsidRDefault="0026295D" w:rsidP="002748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D5FF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FD5FF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6C416" w14:textId="77777777" w:rsidR="0026295D" w:rsidRPr="00FD5FFD" w:rsidRDefault="0026295D" w:rsidP="0027486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D5FFD">
              <w:rPr>
                <w:rFonts w:ascii="Times New Roman" w:eastAsia="Times New Roman" w:hAnsi="Times New Roman" w:cs="Times New Roman"/>
                <w:b/>
              </w:rPr>
              <w:t>от Исполнителя:</w:t>
            </w:r>
          </w:p>
          <w:p w14:paraId="143D60BA" w14:textId="77777777" w:rsidR="0026295D" w:rsidRPr="00FD5FFD" w:rsidRDefault="0026295D" w:rsidP="002748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6295D" w:rsidRPr="00FD5FFD" w14:paraId="547CBE8A" w14:textId="77777777" w:rsidTr="0027486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B640D" w14:textId="77777777" w:rsidR="0026295D" w:rsidRPr="00FD5FFD" w:rsidRDefault="0026295D" w:rsidP="002748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376A" w14:textId="77777777" w:rsidR="0026295D" w:rsidRPr="00FD5FFD" w:rsidRDefault="0026295D" w:rsidP="002748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A69697" w14:textId="77777777" w:rsidR="0026295D" w:rsidRPr="00FD5FFD" w:rsidRDefault="0026295D" w:rsidP="0026295D">
      <w:pPr>
        <w:tabs>
          <w:tab w:val="left" w:pos="1368"/>
        </w:tabs>
        <w:spacing w:after="0"/>
        <w:rPr>
          <w:rFonts w:ascii="Times New Roman" w:eastAsia="Times New Roman" w:hAnsi="Times New Roman" w:cs="Times New Roman"/>
        </w:rPr>
      </w:pPr>
    </w:p>
    <w:p w14:paraId="4713FA2A" w14:textId="77777777" w:rsidR="007B4649" w:rsidRDefault="007B4649"/>
    <w:sectPr w:rsidR="007B4649" w:rsidSect="00FD5FFD">
      <w:headerReference w:type="default" r:id="rId14"/>
      <w:footerReference w:type="default" r:id="rId15"/>
      <w:headerReference w:type="first" r:id="rId16"/>
      <w:pgSz w:w="11906" w:h="16838"/>
      <w:pgMar w:top="0" w:right="567" w:bottom="709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B498" w14:textId="77777777" w:rsidR="004963FE" w:rsidRPr="003D2293" w:rsidRDefault="00273F05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0322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806F0E" w14:textId="77777777" w:rsidR="004963FE" w:rsidRPr="007A3D6F" w:rsidRDefault="00273F0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3D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3D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3D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7A3D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0FA6" w14:textId="77777777" w:rsidR="004963FE" w:rsidRPr="008E37DD" w:rsidRDefault="00273F0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61"/>
    <w:rsid w:val="0026295D"/>
    <w:rsid w:val="00273F05"/>
    <w:rsid w:val="00705D61"/>
    <w:rsid w:val="007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BD9"/>
  <w15:chartTrackingRefBased/>
  <w15:docId w15:val="{467C7345-B73A-44E0-99D1-B021BD3A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95D"/>
  </w:style>
  <w:style w:type="paragraph" w:styleId="a5">
    <w:name w:val="footer"/>
    <w:basedOn w:val="a"/>
    <w:link w:val="a6"/>
    <w:uiPriority w:val="99"/>
    <w:unhideWhenUsed/>
    <w:rsid w:val="0026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95D"/>
  </w:style>
  <w:style w:type="paragraph" w:styleId="a7">
    <w:name w:val="List Paragraph"/>
    <w:aliases w:val="Bullet List,FooterText,numbered,Paragraphe de liste1,lp1,Table-Normal,RSHB_Table-Normal,it_List1,Абзац списка литеральный,Нумерованый список,List Paragraph1,Нумерованный спиков,Абзац списка для документа,Абзац списка15,4.2.2,UL,Булит 1"/>
    <w:basedOn w:val="a"/>
    <w:link w:val="a8"/>
    <w:uiPriority w:val="34"/>
    <w:qFormat/>
    <w:rsid w:val="0026295D"/>
    <w:pPr>
      <w:ind w:left="720"/>
      <w:contextualSpacing/>
    </w:pPr>
  </w:style>
  <w:style w:type="character" w:customStyle="1" w:styleId="a8">
    <w:name w:val="Абзац списка Знак"/>
    <w:aliases w:val="Bullet List Знак,FooterText Знак,numbered Знак,Paragraphe de liste1 Знак,lp1 Знак,Table-Normal Знак,RSHB_Table-Normal Знак,it_List1 Знак,Абзац списка литеральный Знак,Нумерованый список Знак,List Paragraph1 Знак,Абзац списка15 Знак"/>
    <w:link w:val="a7"/>
    <w:uiPriority w:val="34"/>
    <w:qFormat/>
    <w:rsid w:val="0026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2026-08-19T09:45:00Z</dcterms:created>
  <dcterms:modified xsi:type="dcterms:W3CDTF">2026-08-19T09:47:00Z</dcterms:modified>
</cp:coreProperties>
</file>