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1612"/>
        <w:tblW w:w="10176" w:type="dxa"/>
        <w:tblInd w:w="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10176"/>
      </w:tblGrid>
      <w:tr>
        <w:trPr/>
        <w:tc>
          <w:tcPr>
            <w:tcW w:w="10176" w:type="dxa"/>
            <w:textDirection w:val="lrTb"/>
            <w:noWrap w:val="false"/>
          </w:tcPr>
          <w:p>
            <w:pPr>
              <w:contextualSpacing/>
              <w:jc w:val="right"/>
              <w:spacing w:after="0" w:afterAutospacing="0" w:line="228" w:lineRule="auto"/>
              <w:tabs>
                <w:tab w:val="left" w:pos="3528" w:leader="none"/>
              </w:tabs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cs="PT Serif"/>
                <w:spacing w:val="28"/>
                <w:sz w:val="20"/>
                <w:szCs w:val="20"/>
                <w:lang w:eastAsia="ar-SA"/>
              </w:rPr>
              <w:t xml:space="preserve">ПРОЕКТ КОНТРАКТА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</w:tc>
      </w:tr>
    </w:tbl>
    <w:p>
      <w:pPr>
        <w:contextualSpacing/>
        <w:jc w:val="center"/>
        <w:spacing w:before="0" w:beforeAutospacing="0" w:after="0" w:afterAutospacing="0" w:line="228" w:lineRule="auto"/>
        <w:rPr>
          <w:rFonts w:ascii="PT Serif" w:hAnsi="PT Serif" w:cs="PT Serif"/>
          <w:sz w:val="20"/>
          <w:szCs w:val="20"/>
        </w:rPr>
      </w:pPr>
      <w:r>
        <w:rPr>
          <w:rFonts w:ascii="PT Serif" w:hAnsi="PT Serif" w:eastAsia="PT Serif" w:cs="PT Serif"/>
          <w:sz w:val="20"/>
          <w:szCs w:val="20"/>
          <w:lang w:eastAsia="ar-SA"/>
        </w:rPr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tbl>
      <w:tblPr>
        <w:tblStyle w:val="1612"/>
        <w:tblW w:w="10176" w:type="dxa"/>
        <w:tblInd w:w="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139"/>
        <w:gridCol w:w="5037"/>
      </w:tblGrid>
      <w:tr>
        <w:trPr/>
        <w:tc>
          <w:tcPr>
            <w:gridSpan w:val="2"/>
            <w:tcW w:w="10176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28" w:lineRule="auto"/>
              <w:rPr>
                <w:rFonts w:ascii="PT Serif" w:hAnsi="PT Serif" w:cs="PT Serif"/>
                <w:spacing w:val="28"/>
                <w:sz w:val="20"/>
                <w:szCs w:val="20"/>
              </w:rPr>
              <w:suppressLineNumbers w:val="0"/>
            </w:pPr>
            <w:r>
              <w:rPr>
                <w:rFonts w:ascii="PT Serif" w:hAnsi="PT Serif" w:eastAsia="PT Serif" w:cs="PT Serif"/>
                <w:spacing w:val="28"/>
                <w:sz w:val="20"/>
                <w:szCs w:val="20"/>
                <w:lang w:eastAsia="ar-SA"/>
              </w:rPr>
              <w:t xml:space="preserve">ГОСУДАРСТВЕННЫЙ</w:t>
            </w:r>
            <w:r>
              <w:rPr>
                <w:rFonts w:ascii="PT Serif" w:hAnsi="PT Serif" w:eastAsia="PT Serif" w:cs="PT Serif"/>
                <w:bCs/>
                <w:spacing w:val="28"/>
                <w:sz w:val="20"/>
                <w:szCs w:val="20"/>
              </w:rPr>
              <w:t xml:space="preserve"> КОНТРАКТ № ______</w:t>
            </w:r>
            <w:r>
              <w:rPr>
                <w:rFonts w:ascii="PT Serif" w:hAnsi="PT Serif" w:cs="PT Serif"/>
                <w:spacing w:val="28"/>
                <w:sz w:val="20"/>
                <w:szCs w:val="20"/>
              </w:rPr>
            </w:r>
            <w:r>
              <w:rPr>
                <w:rFonts w:ascii="PT Serif" w:hAnsi="PT Serif" w:cs="PT Serif"/>
                <w:spacing w:val="28"/>
                <w:sz w:val="20"/>
                <w:szCs w:val="20"/>
              </w:rPr>
            </w:r>
          </w:p>
        </w:tc>
      </w:tr>
      <w:tr>
        <w:trPr>
          <w:trHeight w:val="255"/>
        </w:trPr>
        <w:tc>
          <w:tcPr>
            <w:gridSpan w:val="2"/>
            <w:tcW w:w="10176" w:type="dxa"/>
            <w:vAlign w:val="bottom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28" w:lineRule="auto"/>
              <w:rPr>
                <w:rFonts w:ascii="PT Serif" w:hAnsi="PT Serif" w:cs="PT Serif"/>
                <w:spacing w:val="28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PT Serif" w:hAnsi="PT Serif" w:eastAsia="PT Serif" w:cs="PT Serif"/>
                <w:b/>
                <w:spacing w:val="28"/>
                <w:sz w:val="20"/>
                <w:szCs w:val="20"/>
                <w:highlight w:val="none"/>
              </w:rPr>
            </w:r>
            <w:r>
              <w:rPr>
                <w:rFonts w:ascii="PT Serif" w:hAnsi="PT Serif" w:eastAsia="PT Serif" w:cs="PT Serif"/>
                <w:b/>
                <w:spacing w:val="28"/>
                <w:sz w:val="20"/>
                <w:szCs w:val="20"/>
                <w:highlight w:val="none"/>
              </w:rPr>
            </w:r>
            <w:r>
              <w:rPr>
                <w:rFonts w:ascii="PT Serif" w:hAnsi="PT Serif" w:eastAsia="PT Serif" w:cs="PT Serif"/>
                <w:b/>
                <w:spacing w:val="28"/>
                <w:sz w:val="20"/>
                <w:szCs w:val="20"/>
                <w:highlight w:val="none"/>
              </w:rPr>
              <w:t xml:space="preserve">Предоставление права использования программного комплекса «Web-система СБиС» (в сфере ИКТ)</w:t>
            </w:r>
            <w:r>
              <w:rPr>
                <w:rFonts w:ascii="PT Serif" w:hAnsi="PT Serif" w:eastAsia="PT Serif" w:cs="PT Serif"/>
                <w:b/>
                <w:spacing w:val="28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pacing w:val="28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pacing w:val="28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W w:w="5139" w:type="dxa"/>
            <w:textDirection w:val="lrTb"/>
            <w:noWrap w:val="false"/>
          </w:tcPr>
          <w:p>
            <w:pPr>
              <w:contextualSpacing/>
              <w:jc w:val="both"/>
              <w:spacing w:before="0" w:beforeAutospacing="0" w:after="0" w:afterAutospacing="0" w:line="228" w:lineRule="auto"/>
              <w:tabs>
                <w:tab w:val="left" w:pos="3528" w:leader="none"/>
              </w:tabs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г. Москва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  <w:tc>
          <w:tcPr>
            <w:tcW w:w="5037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spacing w:before="0" w:beforeAutospacing="0" w:after="0" w:afterAutospacing="0" w:line="228" w:lineRule="auto"/>
              <w:tabs>
                <w:tab w:val="left" w:pos="3528" w:leader="none"/>
              </w:tabs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W w:w="513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before="0" w:beforeAutospacing="0" w:after="0" w:afterAutospacing="0" w:line="228" w:lineRule="auto"/>
              <w:tabs>
                <w:tab w:val="left" w:pos="3528" w:leader="none"/>
              </w:tabs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</w:tc>
        <w:tc>
          <w:tcPr>
            <w:tcW w:w="5037" w:type="dxa"/>
            <w:vAlign w:val="bottom"/>
            <w:vMerge w:val="restart"/>
            <w:textDirection w:val="lrTb"/>
            <w:noWrap w:val="false"/>
          </w:tcPr>
          <w:p>
            <w:pPr>
              <w:contextualSpacing/>
              <w:jc w:val="right"/>
              <w:spacing w:before="0" w:beforeAutospacing="0" w:after="0" w:afterAutospacing="0" w:line="228" w:lineRule="auto"/>
              <w:tabs>
                <w:tab w:val="left" w:pos="3528" w:leader="none"/>
              </w:tabs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W w:w="10176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28" w:lineRule="auto"/>
              <w:tabs>
                <w:tab w:val="left" w:pos="3528" w:leader="none"/>
              </w:tabs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/>
                <w:i/>
                <w:iCs/>
                <w:sz w:val="20"/>
                <w:szCs w:val="20"/>
              </w:rPr>
              <w:t xml:space="preserve">Идентификационный код закупки № </w:t>
            </w:r>
            <w:r>
              <w:rPr>
                <w:rFonts w:ascii="PT Serif" w:hAnsi="PT Serif"/>
                <w:i/>
                <w:iCs/>
                <w:sz w:val="20"/>
                <w:szCs w:val="20"/>
              </w:rPr>
              <w:t xml:space="preserve">261971008825377100100100040000000000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gridSpan w:val="2"/>
            <w:tcW w:w="10176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28" w:lineRule="auto"/>
              <w:tabs>
                <w:tab w:val="left" w:pos="3528" w:leader="none"/>
              </w:tabs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</w:tc>
      </w:tr>
    </w:tbl>
    <w:p>
      <w:pPr>
        <w:contextualSpacing/>
        <w:ind w:firstLine="709"/>
        <w:jc w:val="both"/>
        <w:spacing w:before="0" w:beforeAutospacing="0" w:after="0" w:afterAutospacing="0" w:line="228" w:lineRule="auto"/>
        <w:widowControl w:val="off"/>
        <w:rPr>
          <w:rFonts w:ascii="PT Serif" w:hAnsi="PT Serif" w:cs="PT Serif"/>
          <w:sz w:val="20"/>
          <w:szCs w:val="20"/>
          <w:highlight w:val="white"/>
        </w:rPr>
      </w:pPr>
      <w:r>
        <w:rPr>
          <w:rFonts w:ascii="PT Serif" w:hAnsi="PT Serif" w:eastAsia="PT Serif" w:cs="PT Serif"/>
          <w:b w:val="0"/>
          <w:sz w:val="20"/>
          <w:szCs w:val="20"/>
        </w:rPr>
        <w:t xml:space="preserve">Федеральное казенное учреждение «Информационные технологии в социальной сфере»</w:t>
      </w:r>
      <w:r>
        <w:rPr>
          <w:rFonts w:ascii="PT Serif" w:hAnsi="PT Serif" w:eastAsia="PT Serif" w:cs="PT Serif"/>
          <w:b w:val="0"/>
          <w:sz w:val="20"/>
          <w:szCs w:val="20"/>
          <w:highlight w:val="white"/>
        </w:rPr>
        <w:t xml:space="preserve">, и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менуемое в дальнейшем</w:t>
      </w:r>
      <w:r>
        <w:rPr>
          <w:rFonts w:ascii="PT Serif" w:hAnsi="PT Serif" w:eastAsia="PT Serif" w:cs="PT Serif"/>
          <w:b w:val="0"/>
          <w:sz w:val="20"/>
          <w:szCs w:val="20"/>
          <w:highlight w:val="white"/>
        </w:rPr>
        <w:t xml:space="preserve"> </w:t>
      </w:r>
      <w:r>
        <w:rPr>
          <w:rFonts w:ascii="PT Serif" w:hAnsi="PT Serif" w:eastAsia="PT Serif" w:cs="PT Serif"/>
          <w:b w:val="0"/>
          <w:sz w:val="20"/>
          <w:szCs w:val="20"/>
          <w:highlight w:val="white"/>
        </w:rPr>
        <w:t xml:space="preserve">«Заказчик»</w:t>
      </w:r>
      <w:r>
        <w:rPr>
          <w:rFonts w:ascii="PT Serif" w:hAnsi="PT Serif" w:eastAsia="PT Serif" w:cs="PT Serif"/>
          <w:b w:val="0"/>
          <w:sz w:val="20"/>
          <w:szCs w:val="20"/>
          <w:highlight w:val="white"/>
        </w:rPr>
        <w:t xml:space="preserve">,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 в лице _____ 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, действующего на основании 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___________________________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, с одной стороны, и 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________________________</w:t>
      </w:r>
      <w:r>
        <w:rPr>
          <w:rFonts w:ascii="PT Serif" w:hAnsi="PT Serif" w:eastAsia="PT Serif" w:cs="PT Serif"/>
          <w:b w:val="0"/>
          <w:sz w:val="20"/>
          <w:szCs w:val="20"/>
          <w:highlight w:val="white"/>
        </w:rPr>
        <w:t xml:space="preserve">,</w:t>
      </w:r>
      <w:r>
        <w:rPr>
          <w:rFonts w:ascii="PT Serif" w:hAnsi="PT Serif" w:eastAsia="PT Serif" w:cs="PT Serif"/>
          <w:b/>
          <w:sz w:val="20"/>
          <w:szCs w:val="20"/>
          <w:highlight w:val="white"/>
        </w:rPr>
        <w:t xml:space="preserve"> 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именуемый в дальнейшем</w:t>
      </w:r>
      <w:r>
        <w:rPr>
          <w:rFonts w:ascii="PT Serif" w:hAnsi="PT Serif" w:eastAsia="PT Serif" w:cs="PT Serif"/>
          <w:b w:val="0"/>
          <w:sz w:val="20"/>
          <w:szCs w:val="20"/>
          <w:highlight w:val="white"/>
        </w:rPr>
        <w:t xml:space="preserve"> </w:t>
      </w:r>
      <w:r>
        <w:rPr>
          <w:rFonts w:ascii="PT Serif" w:hAnsi="PT Serif" w:eastAsia="PT Serif" w:cs="PT Serif"/>
          <w:b w:val="0"/>
          <w:sz w:val="20"/>
          <w:szCs w:val="20"/>
          <w:highlight w:val="white"/>
        </w:rPr>
        <w:t xml:space="preserve">«Исполнитель»</w:t>
      </w:r>
      <w:r>
        <w:rPr>
          <w:rFonts w:ascii="PT Serif" w:hAnsi="PT Serif" w:eastAsia="PT Serif" w:cs="PT Serif"/>
          <w:b w:val="0"/>
          <w:sz w:val="20"/>
          <w:szCs w:val="20"/>
          <w:highlight w:val="white"/>
        </w:rPr>
        <w:t xml:space="preserve">,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 </w:t>
      </w:r>
      <w:r>
        <w:rPr>
          <w:rFonts w:ascii="PT Serif" w:hAnsi="PT Serif" w:cs="PT Serif"/>
          <w:sz w:val="20"/>
          <w:szCs w:val="20"/>
          <w:highlight w:val="none"/>
        </w:rPr>
        <w:t xml:space="preserve">в лице __________________(</w:t>
      </w:r>
      <w:r>
        <w:rPr>
          <w:rFonts w:ascii="PT Serif" w:hAnsi="PT Serif" w:cs="PT Serif"/>
          <w:sz w:val="20"/>
          <w:szCs w:val="20"/>
          <w:highlight w:val="none"/>
        </w:rPr>
        <w:t xml:space="preserve">ИНН</w:t>
      </w:r>
      <w:r>
        <w:rPr>
          <w:rStyle w:val="1592"/>
          <w:rFonts w:ascii="PT Serif" w:hAnsi="PT Serif" w:cs="PT Serif"/>
          <w:sz w:val="20"/>
          <w:szCs w:val="20"/>
          <w:highlight w:val="none"/>
        </w:rPr>
        <w:footnoteReference w:id="2"/>
      </w:r>
      <w:r>
        <w:rPr>
          <w:rFonts w:ascii="PT Serif" w:hAnsi="PT Serif" w:cs="PT Serif"/>
          <w:sz w:val="20"/>
          <w:szCs w:val="20"/>
          <w:highlight w:val="none"/>
        </w:rPr>
        <w:t xml:space="preserve">)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, действующего на основании __________________, с другой стороны, вместе именуемые в дальнейшем «Стороны», с соблюдением требований Гражданского кодекса Российской Феде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и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 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иных нормативных правовых актов Российской Федерации, по итогам результатов закупки у единственного поставщика (подрядчика, исполнителя) в соответствии с п. 4 ч. 1 ст. 93 Закона о контрактной системе (Итоговый протокол закупочной сессии № ___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__), заключили настоящий государственный контракт (далее – Контракт) о нижеследующем:</w:t>
      </w:r>
      <w:r>
        <w:rPr>
          <w:rFonts w:ascii="PT Serif" w:hAnsi="PT Serif" w:cs="PT Serif"/>
          <w:sz w:val="20"/>
          <w:szCs w:val="20"/>
          <w:highlight w:val="white"/>
        </w:rPr>
      </w:r>
      <w:r>
        <w:rPr>
          <w:rFonts w:ascii="PT Serif" w:hAnsi="PT Serif" w:cs="PT Serif"/>
          <w:sz w:val="20"/>
          <w:szCs w:val="20"/>
          <w:highlight w:val="whit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28" w:lineRule="auto"/>
        <w:shd w:val="clear" w:color="auto" w:fill="ffffff"/>
        <w:tabs>
          <w:tab w:val="left" w:pos="900" w:leader="none"/>
          <w:tab w:val="left" w:pos="10206" w:leader="none"/>
        </w:tabs>
        <w:rPr>
          <w:rFonts w:ascii="PT Serif" w:hAnsi="PT Serif" w:cs="PT Serif"/>
          <w:sz w:val="20"/>
          <w:szCs w:val="20"/>
          <w:highlight w:val="white"/>
        </w:rPr>
      </w:pPr>
      <w:r>
        <w:rPr>
          <w:rFonts w:ascii="PT Serif" w:hAnsi="PT Serif" w:cs="PT Serif"/>
          <w:sz w:val="20"/>
          <w:szCs w:val="20"/>
          <w:highlight w:val="white"/>
        </w:rPr>
      </w:r>
      <w:r>
        <w:rPr>
          <w:rFonts w:ascii="PT Serif" w:hAnsi="PT Serif" w:cs="PT Serif"/>
          <w:sz w:val="20"/>
          <w:szCs w:val="20"/>
          <w:highlight w:val="white"/>
        </w:rPr>
      </w:r>
      <w:r>
        <w:rPr>
          <w:rFonts w:ascii="PT Serif" w:hAnsi="PT Serif" w:cs="PT Serif"/>
          <w:sz w:val="20"/>
          <w:szCs w:val="20"/>
          <w:highlight w:val="white"/>
        </w:rPr>
      </w:r>
    </w:p>
    <w:p>
      <w:pPr>
        <w:pStyle w:val="1611"/>
        <w:numPr>
          <w:ilvl w:val="0"/>
          <w:numId w:val="68"/>
        </w:numPr>
        <w:contextualSpacing/>
        <w:ind w:left="142" w:right="0" w:hanging="142"/>
        <w:jc w:val="center"/>
        <w:spacing w:before="0" w:beforeAutospacing="0" w:after="0" w:afterAutospacing="0" w:line="228" w:lineRule="auto"/>
        <w:rPr>
          <w:rFonts w:ascii="PT Serif" w:hAnsi="PT Serif" w:cs="PT Serif"/>
          <w:b/>
          <w:bCs/>
          <w:sz w:val="20"/>
          <w:szCs w:val="20"/>
          <w:highlight w:val="none"/>
        </w:rPr>
        <w:suppressLineNumbers w:val="0"/>
      </w:pP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white"/>
        </w:rPr>
        <w:t xml:space="preserve">ТЕРМИНЫ 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  <w:t xml:space="preserve">И ОПРЕДЕЛЕНИЯ</w:t>
      </w:r>
      <w:r>
        <w:rPr>
          <w:rFonts w:ascii="PT Serif" w:hAnsi="PT Serif" w:cs="PT Serif"/>
          <w:b/>
          <w:bCs/>
          <w:sz w:val="20"/>
          <w:szCs w:val="20"/>
          <w:highlight w:val="none"/>
        </w:rPr>
      </w:r>
      <w:r>
        <w:rPr>
          <w:rFonts w:ascii="PT Serif" w:hAnsi="PT Serif" w:cs="PT Serif"/>
          <w:b/>
          <w:bCs/>
          <w:sz w:val="20"/>
          <w:szCs w:val="20"/>
          <w:highlight w:val="none"/>
        </w:rPr>
      </w:r>
    </w:p>
    <w:p>
      <w:pPr>
        <w:pStyle w:val="1611"/>
        <w:numPr>
          <w:ilvl w:val="1"/>
          <w:numId w:val="301"/>
        </w:numPr>
        <w:contextualSpacing/>
        <w:ind w:left="0" w:right="0" w:firstLine="709"/>
        <w:jc w:val="both"/>
        <w:spacing w:before="0" w:beforeAutospacing="0" w:after="0" w:afterAutospacing="0" w:line="228" w:lineRule="auto"/>
        <w:tabs>
          <w:tab w:val="left" w:pos="709" w:leader="none"/>
          <w:tab w:val="left" w:pos="1276" w:leader="none"/>
        </w:tabs>
        <w:rPr>
          <w:rFonts w:ascii="PT Serif" w:hAnsi="PT Serif" w:eastAsia="PT Serif" w:cs="PT Serif"/>
          <w:bCs/>
          <w:highlight w:val="none"/>
          <w14:ligatures w14:val="none"/>
        </w:rPr>
      </w:pPr>
      <w:r>
        <w:rPr>
          <w:rFonts w:ascii="PT Serif" w:hAnsi="PT Serif" w:eastAsia="PT Serif" w:cs="PT Serif"/>
          <w:i/>
          <w:iCs/>
          <w:sz w:val="20"/>
          <w:szCs w:val="20"/>
          <w:highlight w:val="none"/>
        </w:rPr>
        <w:t xml:space="preserve">Программное обеспечение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–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программа для электронных вычислительных машин или база данных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eastAsia="PT Serif" w:cs="PT Serif"/>
          <w:bCs/>
          <w:highlight w:val="none"/>
          <w14:ligatures w14:val="none"/>
        </w:rPr>
      </w:r>
      <w:r>
        <w:rPr>
          <w:rFonts w:ascii="PT Serif" w:hAnsi="PT Serif" w:eastAsia="PT Serif" w:cs="PT Serif"/>
          <w:bCs/>
          <w:highlight w:val="none"/>
          <w14:ligatures w14:val="none"/>
        </w:rPr>
      </w:r>
    </w:p>
    <w:p>
      <w:pPr>
        <w:pStyle w:val="1611"/>
        <w:numPr>
          <w:ilvl w:val="1"/>
          <w:numId w:val="301"/>
        </w:numPr>
        <w:contextualSpacing/>
        <w:ind w:left="0" w:right="0" w:firstLine="709"/>
        <w:jc w:val="both"/>
        <w:spacing w:before="0" w:beforeAutospacing="0" w:after="0" w:afterAutospacing="0" w:line="228" w:lineRule="auto"/>
        <w:tabs>
          <w:tab w:val="clear" w:pos="540" w:leader="none"/>
          <w:tab w:val="left" w:pos="709" w:leader="none"/>
          <w:tab w:val="left" w:pos="1276" w:leader="none"/>
        </w:tabs>
        <w:rPr>
          <w:rFonts w:ascii="PT Serif" w:hAnsi="PT Serif" w:eastAsia="PT Serif" w:cs="PT Serif"/>
          <w:bCs/>
          <w:highlight w:val="none"/>
          <w14:ligatures w14:val="none"/>
        </w:rPr>
      </w:pPr>
      <w:r>
        <w:rPr>
          <w:rFonts w:ascii="PT Serif" w:hAnsi="PT Serif" w:eastAsia="PT Serif" w:cs="PT Serif"/>
          <w:i/>
          <w:iCs/>
          <w:sz w:val="20"/>
          <w:szCs w:val="20"/>
          <w:highlight w:val="none"/>
        </w:rPr>
        <w:t xml:space="preserve">З</w:t>
      </w:r>
      <w:r>
        <w:rPr>
          <w:rFonts w:ascii="PT Serif" w:hAnsi="PT Serif" w:eastAsia="PT Serif" w:cs="PT Serif"/>
          <w:i/>
          <w:iCs/>
          <w:sz w:val="20"/>
          <w:szCs w:val="20"/>
          <w:highlight w:val="none"/>
        </w:rPr>
        <w:t xml:space="preserve">аказчик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– лицензиат (сублицензиат) - к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онечный пользователь – сторона Контракта, принимающая право использования программного обеспечения в соответствии с условиями Контракта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eastAsia="PT Serif" w:cs="PT Serif"/>
          <w:bCs/>
          <w:highlight w:val="none"/>
          <w14:ligatures w14:val="none"/>
        </w:rPr>
      </w:r>
      <w:r>
        <w:rPr>
          <w:rFonts w:ascii="PT Serif" w:hAnsi="PT Serif" w:eastAsia="PT Serif" w:cs="PT Serif"/>
          <w:bCs/>
          <w:highlight w:val="none"/>
          <w14:ligatures w14:val="none"/>
        </w:rPr>
      </w:r>
    </w:p>
    <w:p>
      <w:pPr>
        <w:pStyle w:val="1611"/>
        <w:numPr>
          <w:ilvl w:val="1"/>
          <w:numId w:val="301"/>
        </w:numPr>
        <w:contextualSpacing/>
        <w:ind w:left="0" w:right="0" w:firstLine="709"/>
        <w:jc w:val="both"/>
        <w:spacing w:before="0" w:beforeAutospacing="0" w:after="0" w:afterAutospacing="0" w:line="228" w:lineRule="auto"/>
        <w:tabs>
          <w:tab w:val="clear" w:pos="540" w:leader="none"/>
          <w:tab w:val="left" w:pos="709" w:leader="none"/>
          <w:tab w:val="left" w:pos="1276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i/>
          <w:iCs/>
          <w:sz w:val="20"/>
          <w:szCs w:val="20"/>
          <w:highlight w:val="none"/>
        </w:rPr>
        <w:t xml:space="preserve">Правообладатель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– юридическое лицо, обладающее исключительными правами на программное обеспечение.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1"/>
          <w:numId w:val="301"/>
        </w:numPr>
        <w:contextualSpacing/>
        <w:ind w:left="0" w:right="0" w:firstLine="709"/>
        <w:jc w:val="both"/>
        <w:spacing w:before="0" w:beforeAutospacing="0" w:after="0" w:afterAutospacing="0" w:line="228" w:lineRule="auto"/>
        <w:tabs>
          <w:tab w:val="clear" w:pos="540" w:leader="none"/>
          <w:tab w:val="left" w:pos="709" w:leader="none"/>
          <w:tab w:val="left" w:pos="1276" w:leader="none"/>
        </w:tabs>
        <w:rPr>
          <w:rFonts w:ascii="PT Serif" w:hAnsi="PT Serif" w:eastAsia="PT Serif" w:cs="PT Serif"/>
          <w:bCs/>
          <w:highlight w:val="none"/>
          <w14:ligatures w14:val="none"/>
        </w:rPr>
      </w:pPr>
      <w:r>
        <w:rPr>
          <w:rFonts w:ascii="PT Serif" w:hAnsi="PT Serif" w:eastAsia="PT Serif" w:cs="PT Serif"/>
          <w:i/>
          <w:iCs/>
          <w:sz w:val="20"/>
          <w:szCs w:val="20"/>
          <w:highlight w:val="none"/>
        </w:rPr>
        <w:t xml:space="preserve">Исполнитель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–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с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торона Контракта, являющаяся правообладателем программного обеспечения, или обладающая неисключительным правом по договору с Правообладателем (дистрибьютором или иными лицами, обладающими соответствующими правами) на воспроизведение программного обеспечени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я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, ограниченное правом инсталляции, копирования и запуска программного обеспечения с целью распространения программного обеспечения среди конечных пользователей, который предоставляет (передает) право использования программного обеспечения Заказчику как кон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ечному пользователю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eastAsia="PT Serif" w:cs="PT Serif"/>
          <w:bCs/>
          <w:highlight w:val="none"/>
          <w14:ligatures w14:val="none"/>
        </w:rPr>
      </w:r>
      <w:r>
        <w:rPr>
          <w:rFonts w:ascii="PT Serif" w:hAnsi="PT Serif" w:eastAsia="PT Serif" w:cs="PT Serif"/>
          <w:bCs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0" w:beforeAutospacing="0" w:after="0" w:afterAutospacing="0" w:line="228" w:lineRule="auto"/>
        <w:shd w:val="clear" w:color="auto" w:fill="ffffff"/>
        <w:tabs>
          <w:tab w:val="left" w:pos="900" w:leader="none"/>
          <w:tab w:val="left" w:pos="10206" w:leader="none"/>
        </w:tabs>
        <w:rPr>
          <w:rFonts w:ascii="PT Serif" w:hAnsi="PT Serif" w:cs="PT Serif"/>
          <w:sz w:val="20"/>
          <w:szCs w:val="20"/>
          <w:highlight w:val="white"/>
        </w:rPr>
      </w:pPr>
      <w:r>
        <w:rPr>
          <w:rFonts w:ascii="PT Serif" w:hAnsi="PT Serif" w:cs="PT Serif"/>
          <w:sz w:val="20"/>
          <w:szCs w:val="20"/>
          <w:highlight w:val="white"/>
        </w:rPr>
      </w:r>
      <w:r>
        <w:rPr>
          <w:rFonts w:ascii="PT Serif" w:hAnsi="PT Serif" w:cs="PT Serif"/>
          <w:sz w:val="20"/>
          <w:szCs w:val="20"/>
          <w:highlight w:val="white"/>
        </w:rPr>
      </w:r>
      <w:r>
        <w:rPr>
          <w:rFonts w:ascii="PT Serif" w:hAnsi="PT Serif" w:cs="PT Serif"/>
          <w:sz w:val="20"/>
          <w:szCs w:val="20"/>
          <w:highlight w:val="white"/>
        </w:rPr>
      </w:r>
    </w:p>
    <w:p>
      <w:pPr>
        <w:pStyle w:val="1611"/>
        <w:numPr>
          <w:ilvl w:val="0"/>
          <w:numId w:val="68"/>
        </w:numPr>
        <w:contextualSpacing/>
        <w:ind w:left="142" w:right="0" w:hanging="142"/>
        <w:jc w:val="center"/>
        <w:spacing w:before="0" w:beforeAutospacing="0" w:after="0" w:afterAutospacing="0" w:line="228" w:lineRule="auto"/>
        <w:rPr>
          <w:rFonts w:ascii="PT Serif" w:hAnsi="PT Serif" w:cs="PT Serif"/>
          <w:b/>
          <w:sz w:val="20"/>
          <w:szCs w:val="20"/>
          <w:highlight w:val="white"/>
        </w:rPr>
        <w:suppressLineNumbers w:val="0"/>
      </w:pP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white"/>
        </w:rPr>
        <w:t xml:space="preserve">ПРЕДМЕТ </w:t>
      </w:r>
      <w:r>
        <w:rPr>
          <w:rFonts w:ascii="PT Serif" w:hAnsi="PT Serif" w:eastAsia="PT Serif" w:cs="PT Serif"/>
          <w:b/>
          <w:spacing w:val="28"/>
          <w:sz w:val="20"/>
          <w:szCs w:val="20"/>
          <w:highlight w:val="white"/>
        </w:rPr>
        <w:t xml:space="preserve">КОНТРАКТА</w:t>
      </w:r>
      <w:r>
        <w:rPr>
          <w:rFonts w:ascii="PT Serif" w:hAnsi="PT Serif" w:eastAsia="PT Serif" w:cs="PT Serif"/>
          <w:b/>
          <w:sz w:val="20"/>
          <w:szCs w:val="20"/>
          <w:highlight w:val="white"/>
        </w:rPr>
        <w:t xml:space="preserve"> </w:t>
      </w:r>
      <w:r>
        <w:rPr>
          <w:rFonts w:ascii="PT Serif" w:hAnsi="PT Serif" w:cs="PT Serif"/>
          <w:b/>
          <w:sz w:val="20"/>
          <w:szCs w:val="20"/>
          <w:highlight w:val="white"/>
        </w:rPr>
      </w:r>
      <w:r>
        <w:rPr>
          <w:rFonts w:ascii="PT Serif" w:hAnsi="PT Serif" w:cs="PT Serif"/>
          <w:b/>
          <w:sz w:val="20"/>
          <w:szCs w:val="20"/>
          <w:highlight w:val="white"/>
        </w:rPr>
      </w:r>
    </w:p>
    <w:p>
      <w:pPr>
        <w:pStyle w:val="1611"/>
        <w:numPr>
          <w:ilvl w:val="1"/>
          <w:numId w:val="303"/>
        </w:numPr>
        <w:contextualSpacing/>
        <w:ind w:left="0" w:right="0" w:firstLine="709"/>
        <w:jc w:val="both"/>
        <w:spacing w:before="0" w:beforeAutospacing="0" w:after="0" w:afterAutospacing="0" w:line="228" w:lineRule="auto"/>
        <w:tabs>
          <w:tab w:val="left" w:pos="709" w:leader="none"/>
          <w:tab w:val="left" w:pos="1276" w:leader="none"/>
        </w:tabs>
        <w:rPr>
          <w:rFonts w:ascii="PT Serif" w:hAnsi="PT Serif" w:eastAsia="PT Serif" w:cs="PT Serif"/>
          <w:sz w:val="20"/>
          <w:szCs w:val="20"/>
          <w:highlight w:val="whit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white"/>
        </w:rPr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Исполнитель обязуется оказать услуги 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по предоставлению (передаче)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 на условиях простой (неисключительной) лицензии права использования 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программного комплекса «Web-система СБиС»</w:t>
      </w:r>
      <w:r/>
      <w:r>
        <w:rPr>
          <w:rFonts w:ascii="PT Serif" w:hAnsi="PT Serif" w:eastAsia="PT Serif" w:cs="PT Serif"/>
          <w:sz w:val="20"/>
          <w:szCs w:val="20"/>
          <w:highlight w:val="white"/>
        </w:rPr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 (в сфере ИКТ) (далее также – услуги, Права)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, 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установленного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cs="PT Serif"/>
          <w:b w:val="0"/>
          <w:sz w:val="20"/>
          <w:szCs w:val="20"/>
          <w:highlight w:val="white"/>
        </w:rPr>
        <w:t xml:space="preserve">Описанием объекта закупки (Приложение № 2 к Контракту) и Спецификацией (Приложение № 1 к Контракту</w:t>
      </w:r>
      <w:r>
        <w:rPr>
          <w:rFonts w:ascii="PT Serif" w:hAnsi="PT Serif" w:cs="PT Serif"/>
          <w:b w:val="0"/>
          <w:sz w:val="20"/>
          <w:szCs w:val="20"/>
          <w:highlight w:val="white"/>
        </w:rPr>
        <w:t xml:space="preserve">) 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на условиях, предусмотренных Контрактом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, а Заказчик обязуется 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принять и оплатить результат услуг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eastAsia="Calibri" w:cs="Times New Roman"/>
          <w:sz w:val="20"/>
          <w:szCs w:val="20"/>
          <w:lang w:eastAsia="ar-SA"/>
        </w:rPr>
        <w:t xml:space="preserve">(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в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ознаграждение за право использования программ</w:t>
      </w:r>
      <w:r>
        <w:rPr>
          <w:rFonts w:ascii="PT Serif" w:hAnsi="PT Serif" w:eastAsia="Calibri" w:cs="Times New Roman"/>
          <w:sz w:val="20"/>
          <w:szCs w:val="20"/>
          <w:lang w:eastAsia="ar-SA"/>
        </w:rPr>
        <w:t xml:space="preserve">ного обеспечения) в поря</w:t>
      </w:r>
      <w:r>
        <w:rPr>
          <w:rFonts w:ascii="PT Serif" w:hAnsi="PT Serif" w:eastAsia="Calibri" w:cs="Times New Roman"/>
          <w:sz w:val="20"/>
          <w:szCs w:val="20"/>
          <w:lang w:eastAsia="ar-SA"/>
        </w:rPr>
        <w:t xml:space="preserve">дке и на условиях, предусмотренных Контрактом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. </w:t>
      </w:r>
      <w:r>
        <w:rPr>
          <w:rFonts w:ascii="PT Serif" w:hAnsi="PT Serif" w:eastAsia="PT Serif" w:cs="PT Serif"/>
          <w:sz w:val="20"/>
          <w:szCs w:val="20"/>
          <w:highlight w:val="whit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white"/>
          <w14:ligatures w14:val="none"/>
        </w:rPr>
      </w:r>
    </w:p>
    <w:p>
      <w:pPr>
        <w:pStyle w:val="1611"/>
        <w:numPr>
          <w:ilvl w:val="1"/>
          <w:numId w:val="303"/>
        </w:numPr>
        <w:contextualSpacing/>
        <w:ind w:left="0" w:right="0" w:firstLine="709"/>
        <w:jc w:val="both"/>
        <w:spacing w:before="0" w:beforeAutospacing="0" w:after="0" w:afterAutospacing="0" w:line="228" w:lineRule="auto"/>
        <w:tabs>
          <w:tab w:val="left" w:pos="709" w:leader="none"/>
          <w:tab w:val="left" w:pos="1276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Контракт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содержит условия как лицензионного договора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на предоставление права использования программного обеспечения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, так и условия</w:t>
      </w:r>
      <w:r>
        <w:rPr>
          <w:rFonts w:ascii="PT Serif" w:hAnsi="PT Serif" w:eastAsia="PT Serif" w:cs="PT Serif"/>
          <w:sz w:val="20"/>
          <w:szCs w:val="20"/>
          <w:highlight w:val="none"/>
          <w:lang w:val="en-US"/>
        </w:rPr>
        <w:t xml:space="preserve"> </w:t>
      </w:r>
      <w:r>
        <w:rPr>
          <w:rFonts w:ascii="PT Serif" w:hAnsi="PT Serif" w:eastAsia="PT Serif" w:cs="PT Serif"/>
          <w:sz w:val="20"/>
          <w:szCs w:val="20"/>
          <w:highlight w:val="none"/>
          <w:lang w:val="ru-RU"/>
        </w:rPr>
        <w:t xml:space="preserve">Контракта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, установленные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положениями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статьи 34 Закона о контрактной системе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1"/>
          <w:numId w:val="303"/>
        </w:numPr>
        <w:contextualSpacing/>
        <w:ind w:left="0" w:right="0" w:firstLine="709"/>
        <w:jc w:val="both"/>
        <w:spacing w:before="0" w:beforeAutospacing="0" w:after="0" w:afterAutospacing="0" w:line="228" w:lineRule="auto"/>
        <w:tabs>
          <w:tab w:val="left" w:pos="709" w:leader="none"/>
          <w:tab w:val="left" w:pos="1276" w:leader="none"/>
        </w:tabs>
      </w:pP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Срок и порядок передачи Прав, срок действия Прав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 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и иные характеристики определяются Контрактом, в том числе Описанием объекта закупки.</w:t>
      </w:r>
      <w:r/>
    </w:p>
    <w:p>
      <w:pPr>
        <w:pStyle w:val="1611"/>
        <w:numPr>
          <w:ilvl w:val="1"/>
          <w:numId w:val="303"/>
        </w:numPr>
        <w:contextualSpacing/>
        <w:ind w:left="0" w:right="0" w:firstLine="709"/>
        <w:jc w:val="both"/>
        <w:spacing w:before="0" w:beforeAutospacing="0" w:after="0" w:afterAutospacing="0" w:line="228" w:lineRule="auto"/>
        <w:tabs>
          <w:tab w:val="left" w:pos="709" w:leader="none"/>
          <w:tab w:val="left" w:pos="1276" w:leader="none"/>
        </w:tabs>
      </w:pP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Место предоставления (передачи) Прав: 127006, город Москва, Страстной бульвар, дом 7, строение 1.</w:t>
      </w:r>
      <w:r/>
    </w:p>
    <w:p>
      <w:pPr>
        <w:pStyle w:val="1611"/>
        <w:numPr>
          <w:ilvl w:val="1"/>
          <w:numId w:val="303"/>
        </w:numPr>
        <w:contextualSpacing/>
        <w:ind w:left="0" w:right="0" w:firstLine="709"/>
        <w:jc w:val="both"/>
        <w:spacing w:before="0" w:beforeAutospacing="0" w:after="0" w:afterAutospacing="0" w:line="228" w:lineRule="auto"/>
        <w:tabs>
          <w:tab w:val="left" w:pos="709" w:leader="none"/>
          <w:tab w:val="left" w:pos="1276" w:leader="none"/>
        </w:tabs>
        <w:rPr>
          <w:highlight w:val="none"/>
        </w:rPr>
      </w:pP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Объем передаваемых Прав включает в себя право на использование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программного обеспечения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, то есть совершение любых действий, связанных с функционированием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программного обеспечения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 в соответствии с его назначением и документацией.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28" w:lineRule="auto"/>
        <w:rPr>
          <w:rFonts w:ascii="PT Serif" w:hAnsi="PT Serif" w:cs="PT Serif"/>
          <w:sz w:val="20"/>
          <w:szCs w:val="20"/>
          <w:highlight w:val="white"/>
        </w:rPr>
      </w:pPr>
      <w:r>
        <w:rPr>
          <w:rFonts w:ascii="PT Serif" w:hAnsi="PT Serif" w:eastAsia="PT Serif" w:cs="PT Serif"/>
          <w:sz w:val="20"/>
          <w:szCs w:val="20"/>
          <w:highlight w:val="white"/>
        </w:rPr>
      </w:r>
      <w:r>
        <w:rPr>
          <w:rFonts w:ascii="PT Serif" w:hAnsi="PT Serif" w:cs="PT Serif"/>
          <w:sz w:val="20"/>
          <w:szCs w:val="20"/>
          <w:highlight w:val="white"/>
        </w:rPr>
      </w:r>
      <w:r>
        <w:rPr>
          <w:rFonts w:ascii="PT Serif" w:hAnsi="PT Serif" w:cs="PT Serif"/>
          <w:sz w:val="20"/>
          <w:szCs w:val="20"/>
          <w:highlight w:val="white"/>
        </w:rPr>
      </w:r>
    </w:p>
    <w:p>
      <w:pPr>
        <w:pStyle w:val="1611"/>
        <w:numPr>
          <w:ilvl w:val="0"/>
          <w:numId w:val="68"/>
        </w:numPr>
        <w:contextualSpacing/>
        <w:ind w:left="142" w:right="0" w:hanging="142"/>
        <w:jc w:val="center"/>
        <w:spacing w:before="0" w:beforeAutospacing="0" w:after="0" w:afterAutospacing="0" w:line="228" w:lineRule="auto"/>
        <w:rPr>
          <w:rFonts w:ascii="PT Serif" w:hAnsi="PT Serif" w:cs="PT Serif"/>
          <w:b/>
          <w:sz w:val="20"/>
          <w:szCs w:val="20"/>
          <w:highlight w:val="white"/>
        </w:rPr>
      </w:pP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white"/>
        </w:rPr>
        <w:t xml:space="preserve">ЦЕНА КОНТРАКТА И ПОРЯДОК РАСЧЕТОВ</w:t>
      </w:r>
      <w:r>
        <w:rPr>
          <w:rFonts w:ascii="PT Serif" w:hAnsi="PT Serif" w:cs="PT Serif"/>
          <w:b/>
          <w:sz w:val="20"/>
          <w:szCs w:val="20"/>
          <w:highlight w:val="white"/>
        </w:rPr>
      </w:r>
      <w:r>
        <w:rPr>
          <w:rFonts w:ascii="PT Serif" w:hAnsi="PT Serif" w:cs="PT Serif"/>
          <w:b/>
          <w:sz w:val="20"/>
          <w:szCs w:val="20"/>
          <w:highlight w:val="white"/>
        </w:rPr>
      </w:r>
    </w:p>
    <w:p>
      <w:pPr>
        <w:pStyle w:val="1611"/>
        <w:numPr>
          <w:ilvl w:val="1"/>
          <w:numId w:val="66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276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eastAsia="PT Serif" w:cs="PT Serif"/>
          <w:b/>
          <w:bCs/>
          <w:i/>
          <w:iCs/>
          <w:sz w:val="20"/>
          <w:szCs w:val="20"/>
          <w:highlight w:val="none"/>
          <w:lang w:eastAsia="ar-SA"/>
        </w:rPr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Цена </w:t>
      </w:r>
      <w:r>
        <w:rPr>
          <w:rFonts w:ascii="PT Serif" w:hAnsi="PT Serif" w:eastAsia="PT Serif" w:cs="PT Serif"/>
          <w:sz w:val="20"/>
          <w:szCs w:val="20"/>
          <w:highlight w:val="white"/>
          <w:lang w:eastAsia="ar-SA"/>
        </w:rPr>
        <w:t xml:space="preserve">Контракта 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(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в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ознаграждение за право использования программного обеспечения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) составляет __________ 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(</w:t>
      </w:r>
      <w:r>
        <w:rPr>
          <w:rFonts w:ascii="PT Serif" w:hAnsi="PT Serif" w:eastAsia="PT Serif" w:cs="PT Serif"/>
          <w:i/>
          <w:iCs/>
          <w:sz w:val="20"/>
          <w:szCs w:val="20"/>
          <w:highlight w:val="none"/>
          <w:lang w:eastAsia="ar-SA"/>
        </w:rPr>
        <w:t xml:space="preserve">сумма прописью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)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 рублей ____ копеек, </w:t>
      </w:r>
      <w:r>
        <w:rPr>
          <w:rFonts w:ascii="PT Serif" w:hAnsi="PT Serif" w:eastAsia="PT Serif" w:cs="PT Serif"/>
          <w:i/>
          <w:iCs/>
          <w:sz w:val="20"/>
          <w:szCs w:val="20"/>
          <w:highlight w:val="none"/>
          <w:lang w:eastAsia="ar-SA"/>
        </w:rPr>
        <w:t xml:space="preserve">НДС не облагается на основании подпункта 26 пункта 2 статьи 149 части 2 Налогового кодекса Российской Федерации</w:t>
      </w:r>
      <w:r>
        <w:rPr>
          <w:rFonts w:ascii="PT Serif" w:hAnsi="PT Serif" w:eastAsia="PT Serif" w:cs="PT Serif"/>
          <w:i/>
          <w:iCs/>
          <w:sz w:val="20"/>
          <w:szCs w:val="20"/>
          <w:highlight w:val="none"/>
          <w:lang w:val="ru-RU" w:eastAsia="ar-SA"/>
        </w:rPr>
        <w:t xml:space="preserve"> </w:t>
      </w:r>
      <w:r>
        <w:rPr>
          <w:rFonts w:ascii="PT Serif" w:hAnsi="PT Serif" w:eastAsia="PT Serif" w:cs="PT Serif"/>
          <w:sz w:val="20"/>
          <w:szCs w:val="20"/>
          <w:highlight w:val="none"/>
          <w:lang w:val="ru-RU" w:eastAsia="ar-SA"/>
        </w:rPr>
        <w:t xml:space="preserve">(далее - цена Контракта)</w:t>
      </w:r>
      <w:r>
        <w:rPr>
          <w:rFonts w:ascii="PT Serif" w:hAnsi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611"/>
        <w:numPr>
          <w:ilvl w:val="1"/>
          <w:numId w:val="66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276" w:leader="none"/>
        </w:tabs>
        <w:rPr>
          <w:rFonts w:ascii="PT Serif" w:hAnsi="PT Serif" w:eastAsia="PT Serif" w:cs="PT Serif"/>
          <w:sz w:val="20"/>
          <w:szCs w:val="20"/>
          <w:highlight w:val="none"/>
          <w:lang w:eastAsia="ar-SA"/>
        </w:rPr>
      </w:pP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В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оз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награждение за предоставление права использования программного обеспечения, находящегося в Едином реестре российских программ для электронных вычислительных машин и баз данных, не облагается НДС в соответствии с пп. 26 п. 2 ст. 149 Налогового кодекса Росси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йской Федерации.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</w:r>
    </w:p>
    <w:p>
      <w:pPr>
        <w:pStyle w:val="1611"/>
        <w:numPr>
          <w:ilvl w:val="1"/>
          <w:numId w:val="66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276" w:leader="none"/>
        </w:tabs>
        <w:rPr>
          <w:rFonts w:ascii="PT Serif" w:hAnsi="PT Serif" w:eastAsia="PT Serif" w:cs="PT Serif"/>
          <w:sz w:val="20"/>
          <w:szCs w:val="20"/>
          <w:highlight w:val="none"/>
          <w:lang w:eastAsia="ar-SA"/>
        </w:rPr>
      </w:pP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В случае изменения ставки НДС, предусмотренной статьей 164 Налогового кодекса Российской Федерации, цена Контракта не подлежит изменению.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</w:r>
    </w:p>
    <w:p>
      <w:pPr>
        <w:pStyle w:val="1611"/>
        <w:numPr>
          <w:ilvl w:val="1"/>
          <w:numId w:val="66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276" w:leader="none"/>
        </w:tabs>
      </w:pP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Ц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ена Контракта (вознаграждение за предоставление права использования программного обеспечения) включает в себя все расходы и затраты Исполнителя, связанные с исполнением обязательств по Контракту, в том числе стоимость программного обеспечения, а также нало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ги, сборы и другие обязательные платежи, установленные действующим законодательством Российской Федерации.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</w:r>
      <w:r/>
    </w:p>
    <w:p>
      <w:pPr>
        <w:pStyle w:val="1611"/>
        <w:numPr>
          <w:ilvl w:val="1"/>
          <w:numId w:val="66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276" w:leader="none"/>
        </w:tabs>
        <w:rPr>
          <w:rFonts w:ascii="PT Serif" w:hAnsi="PT Serif" w:eastAsia="PT Serif" w:cs="PT Serif"/>
          <w:sz w:val="20"/>
          <w:szCs w:val="20"/>
          <w:highlight w:val="white"/>
          <w:lang w:eastAsia="ar-SA"/>
        </w:rPr>
      </w:pPr>
      <w:r>
        <w:rPr>
          <w:rFonts w:ascii="PT Serif" w:hAnsi="PT Serif" w:eastAsia="PT Serif" w:cs="PT Serif"/>
          <w:sz w:val="20"/>
          <w:szCs w:val="20"/>
          <w:highlight w:val="white"/>
          <w:lang w:eastAsia="ar-SA"/>
        </w:rPr>
      </w:r>
      <w:r>
        <w:rPr>
          <w:rFonts w:ascii="PT Serif" w:hAnsi="PT Serif" w:eastAsia="PT Serif" w:cs="PT Serif"/>
          <w:sz w:val="20"/>
          <w:szCs w:val="20"/>
          <w:highlight w:val="white"/>
          <w:lang w:eastAsia="ar-SA"/>
        </w:rPr>
        <w:t xml:space="preserve">Цена Контракта является твердой и определяется на весь срок исполнения Контракта и не подлежит изменению, за исключением случаев, установленных Законом о контрактной системе</w:t>
      </w:r>
      <w:r>
        <w:rPr>
          <w:rFonts w:ascii="PT Serif" w:hAnsi="PT Serif" w:eastAsia="PT Serif" w:cs="PT Serif"/>
          <w:sz w:val="20"/>
          <w:szCs w:val="20"/>
          <w:highlight w:val="white"/>
          <w:lang w:eastAsia="ar-SA"/>
        </w:rPr>
        <w:t xml:space="preserve">.</w:t>
      </w:r>
      <w:r>
        <w:rPr>
          <w:rFonts w:ascii="PT Serif" w:hAnsi="PT Serif" w:eastAsia="PT Serif" w:cs="PT Serif"/>
          <w:sz w:val="20"/>
          <w:szCs w:val="20"/>
          <w:highlight w:val="white"/>
          <w:lang w:eastAsia="ar-SA"/>
        </w:rPr>
      </w:r>
      <w:r>
        <w:rPr>
          <w:rFonts w:ascii="PT Serif" w:hAnsi="PT Serif" w:eastAsia="PT Serif" w:cs="PT Serif"/>
          <w:sz w:val="20"/>
          <w:szCs w:val="20"/>
          <w:highlight w:val="white"/>
          <w:lang w:eastAsia="ar-SA"/>
        </w:rPr>
      </w:r>
    </w:p>
    <w:p>
      <w:pPr>
        <w:pStyle w:val="1611"/>
        <w:numPr>
          <w:ilvl w:val="1"/>
          <w:numId w:val="66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276" w:leader="none"/>
        </w:tabs>
        <w:rPr>
          <w:rFonts w:ascii="PT Serif" w:hAnsi="PT Serif" w:cs="PT Serif"/>
          <w:sz w:val="20"/>
          <w:szCs w:val="20"/>
          <w:highlight w:val="white"/>
        </w:rPr>
      </w:pPr>
      <w:r>
        <w:rPr>
          <w:rFonts w:ascii="PT Serif" w:hAnsi="PT Serif" w:eastAsia="PT Serif" w:cs="PT Serif"/>
          <w:sz w:val="20"/>
          <w:szCs w:val="20"/>
          <w:highlight w:val="white"/>
          <w:lang w:eastAsia="ar-SA"/>
        </w:rPr>
      </w:r>
      <w:r>
        <w:rPr>
          <w:rFonts w:ascii="PT Serif" w:hAnsi="PT Serif" w:eastAsia="PT Serif" w:cs="PT Serif"/>
          <w:sz w:val="20"/>
          <w:szCs w:val="20"/>
          <w:highlight w:val="white"/>
          <w:lang w:eastAsia="ar-SA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платежей в бюджеты бюджетной системы Росси</w:t>
      </w:r>
      <w:r>
        <w:rPr>
          <w:rFonts w:ascii="PT Serif" w:hAnsi="PT Serif" w:eastAsia="PT Serif" w:cs="PT Serif"/>
          <w:sz w:val="20"/>
          <w:szCs w:val="20"/>
          <w:highlight w:val="white"/>
          <w:lang w:eastAsia="ar-SA"/>
        </w:rPr>
        <w:t xml:space="preserve">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</w:t>
      </w:r>
      <w:r>
        <w:rPr>
          <w:rFonts w:ascii="PT Serif" w:hAnsi="PT Serif" w:eastAsia="PT Serif" w:cs="PT Serif"/>
          <w:sz w:val="20"/>
          <w:szCs w:val="20"/>
          <w:highlight w:val="white"/>
          <w:lang w:eastAsia="ar-SA"/>
        </w:rPr>
        <w:t xml:space="preserve">ом.</w:t>
      </w:r>
      <w:r>
        <w:rPr>
          <w:rFonts w:ascii="PT Serif" w:hAnsi="PT Serif" w:cs="PT Serif"/>
          <w:sz w:val="20"/>
          <w:szCs w:val="20"/>
          <w:highlight w:val="white"/>
        </w:rPr>
      </w:r>
      <w:r>
        <w:rPr>
          <w:rFonts w:ascii="PT Serif" w:hAnsi="PT Serif" w:cs="PT Serif"/>
          <w:sz w:val="20"/>
          <w:szCs w:val="20"/>
          <w:highlight w:val="white"/>
        </w:rPr>
      </w:r>
    </w:p>
    <w:p>
      <w:pPr>
        <w:pStyle w:val="1611"/>
        <w:numPr>
          <w:ilvl w:val="1"/>
          <w:numId w:val="66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276" w:leader="none"/>
        </w:tabs>
        <w:rPr>
          <w:rFonts w:ascii="PT Serif" w:hAnsi="PT Serif" w:eastAsia="PT Serif" w:cs="PT Serif"/>
          <w:sz w:val="20"/>
          <w:szCs w:val="20"/>
          <w:highlight w:val="white"/>
          <w:lang w:eastAsia="ar-SA"/>
        </w:rPr>
      </w:pPr>
      <w:r>
        <w:rPr>
          <w:rFonts w:ascii="PT Serif" w:hAnsi="PT Serif" w:eastAsia="PT Serif" w:cs="PT Serif"/>
          <w:sz w:val="20"/>
          <w:szCs w:val="20"/>
          <w:highlight w:val="white"/>
          <w:lang w:eastAsia="ar-SA"/>
        </w:rPr>
        <w:t xml:space="preserve">Оплата по Контракту производится </w:t>
      </w:r>
      <w:r>
        <w:rPr>
          <w:rFonts w:ascii="PT Serif" w:hAnsi="PT Serif" w:eastAsia="PT Serif" w:cs="PT Serif"/>
          <w:sz w:val="20"/>
          <w:szCs w:val="20"/>
          <w:highlight w:val="white"/>
          <w:lang w:eastAsia="ar-SA"/>
        </w:rPr>
        <w:t xml:space="preserve">в следующем порядке:</w:t>
      </w:r>
      <w:r>
        <w:rPr>
          <w:rFonts w:ascii="PT Serif" w:hAnsi="PT Serif" w:eastAsia="PT Serif" w:cs="PT Serif"/>
          <w:sz w:val="20"/>
          <w:szCs w:val="20"/>
          <w:highlight w:val="white"/>
          <w:lang w:eastAsia="ar-SA"/>
        </w:rPr>
      </w:r>
      <w:r>
        <w:rPr>
          <w:rFonts w:ascii="PT Serif" w:hAnsi="PT Serif" w:eastAsia="PT Serif" w:cs="PT Serif"/>
          <w:sz w:val="20"/>
          <w:szCs w:val="20"/>
          <w:highlight w:val="white"/>
          <w:lang w:eastAsia="ar-SA"/>
        </w:rPr>
      </w:r>
    </w:p>
    <w:p>
      <w:pPr>
        <w:pStyle w:val="1611"/>
        <w:numPr>
          <w:ilvl w:val="2"/>
          <w:numId w:val="66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276" w:leader="none"/>
        </w:tabs>
        <w:rPr>
          <w:rFonts w:ascii="PT Serif" w:hAnsi="PT Serif" w:cs="PT Serif"/>
          <w:sz w:val="20"/>
          <w:szCs w:val="20"/>
          <w:highlight w:val="white"/>
        </w:rPr>
      </w:pPr>
      <w:r>
        <w:rPr>
          <w:rFonts w:ascii="PT Serif" w:hAnsi="PT Serif" w:eastAsia="PT Serif" w:cs="PT Serif"/>
          <w:sz w:val="20"/>
          <w:szCs w:val="20"/>
          <w:highlight w:val="white"/>
          <w:lang w:eastAsia="ar-SA"/>
        </w:rPr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Контракте.</w:t>
      </w:r>
      <w:r>
        <w:rPr>
          <w:rFonts w:ascii="PT Serif" w:hAnsi="PT Serif" w:cs="PT Serif"/>
          <w:sz w:val="20"/>
          <w:szCs w:val="20"/>
          <w:highlight w:val="white"/>
        </w:rPr>
      </w:r>
      <w:r>
        <w:rPr>
          <w:rFonts w:ascii="PT Serif" w:hAnsi="PT Serif" w:cs="PT Serif"/>
          <w:sz w:val="20"/>
          <w:szCs w:val="20"/>
          <w:highlight w:val="white"/>
        </w:rPr>
      </w:r>
    </w:p>
    <w:p>
      <w:pPr>
        <w:pStyle w:val="1611"/>
        <w:numPr>
          <w:ilvl w:val="2"/>
          <w:numId w:val="66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276" w:leader="none"/>
        </w:tabs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З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аказчик оплачивает услуги, оказанные Исполнителем, путем перечисления стоимости фактически переданных Прав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 </w:t>
      </w:r>
      <w:r>
        <w:rPr>
          <w:rFonts w:ascii="PT Serif" w:hAnsi="PT Serif" w:cs="PT Serif"/>
          <w:sz w:val="20"/>
          <w:szCs w:val="20"/>
          <w:highlight w:val="none"/>
        </w:rPr>
        <w:t xml:space="preserve">с лицевого счета Заказчика на расчетный счет </w:t>
      </w:r>
      <w:r>
        <w:rPr>
          <w:rFonts w:ascii="PT Serif" w:hAnsi="PT Serif" w:cs="PT Serif"/>
          <w:sz w:val="20"/>
          <w:szCs w:val="20"/>
          <w:highlight w:val="none"/>
        </w:rPr>
        <w:t xml:space="preserve">Исполнителя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eastAsia="PT Serif" w:cs="PT Serif"/>
          <w:sz w:val="20"/>
          <w:szCs w:val="20"/>
          <w:highlight w:val="white"/>
          <w:lang w:eastAsia="ar-SA"/>
        </w:rPr>
        <w:t xml:space="preserve">на основании надлежаще оформленного и подписанного С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торонами 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универсального передаточного документа (формат УПД)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 (далее – Документ о приемке), в течение 7 (Семи) рабочих</w:t>
      </w:r>
      <w:r>
        <w:rPr>
          <w:rFonts w:ascii="PT Serif" w:hAnsi="PT Serif" w:eastAsia="PT Serif" w:cs="PT Serif"/>
          <w:sz w:val="20"/>
          <w:szCs w:val="20"/>
          <w:highlight w:val="white"/>
          <w:lang w:eastAsia="ar-SA"/>
        </w:rPr>
        <w:t xml:space="preserve"> дней с даты подписания Заказчик</w:t>
      </w:r>
      <w:r>
        <w:rPr>
          <w:rFonts w:ascii="PT Serif" w:hAnsi="PT Serif" w:eastAsia="PT Serif" w:cs="PT Serif"/>
          <w:sz w:val="20"/>
          <w:szCs w:val="20"/>
          <w:highlight w:val="white"/>
          <w:lang w:eastAsia="ar-SA"/>
        </w:rPr>
        <w:t xml:space="preserve">ом Документа о при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емке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, 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н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о не ранее даты доведения Заказчику бюджетных средств на оплату таких обязательств и 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не позднее 25 декабря текущего финансового года 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 в соответствии с Положением о мерах по обеспечению исполнения федерального бюджета, утвержденного постано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влением Правительства Российской Федерации от 09.12.2017 № 1496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.</w:t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pStyle w:val="1611"/>
        <w:numPr>
          <w:ilvl w:val="2"/>
          <w:numId w:val="66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276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Оплата по Контракту производится в ро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ссийских рублях за счет средств федерального бюджета с учетом порядка, сроков и объемов, предусмотренных на финансирование Заказчика в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 2026 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году по коду бюджетной классификации 14910060325D92918242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2"/>
          <w:numId w:val="66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276" w:leader="none"/>
        </w:tabs>
      </w:pP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В случае, если Заказчик производит оплату услуг за вычетом начисленной Исполнителю неустойки (штрафов, пеней), сумма, подлежащая оплате Исполнителю уменьшается на сумму такой неустойки (штрафов, пеней). 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</w:r>
      <w:r/>
    </w:p>
    <w:p>
      <w:pPr>
        <w:pStyle w:val="1611"/>
        <w:numPr>
          <w:ilvl w:val="2"/>
          <w:numId w:val="66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276" w:leader="none"/>
        </w:tabs>
      </w:pP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Сумма удержанной неустойки (штрафов, пеней) перечисляется Заказчиком в доход соответствующего бюджета бюджетной системы Российской Федерации за Исполнителя.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</w:r>
      <w:r/>
    </w:p>
    <w:p>
      <w:pPr>
        <w:pStyle w:val="1611"/>
        <w:numPr>
          <w:ilvl w:val="2"/>
          <w:numId w:val="66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276" w:leader="none"/>
        </w:tabs>
      </w:pPr>
      <w:r>
        <w:rPr>
          <w:rFonts w:ascii="PT Serif" w:hAnsi="PT Serif" w:eastAsia="PT Serif" w:cs="PT Serif"/>
          <w:sz w:val="20"/>
          <w:szCs w:val="20"/>
          <w:highlight w:val="none"/>
          <w:lang w:eastAsia="ar-SA"/>
          <w14:ligatures w14:val="none"/>
        </w:rPr>
        <w:t xml:space="preserve">Обязательства Заказчика по оплате стоимости оказанных услуг считаются исполненными с момента направления заявки на кассовый расход в отделение Федерального Казначейства.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  <w14:ligatures w14:val="none"/>
        </w:rPr>
      </w:r>
      <w:r/>
    </w:p>
    <w:p>
      <w:pPr>
        <w:pStyle w:val="1611"/>
        <w:numPr>
          <w:ilvl w:val="2"/>
          <w:numId w:val="66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276" w:leader="none"/>
        </w:tabs>
      </w:pPr>
      <w:r>
        <w:rPr>
          <w:rFonts w:ascii="PT Serif" w:hAnsi="PT Serif" w:eastAsia="PT Serif" w:cs="PT Serif"/>
          <w:sz w:val="20"/>
          <w:szCs w:val="20"/>
          <w:highlight w:val="none"/>
          <w:lang w:eastAsia="ar-SA"/>
          <w14:ligatures w14:val="none"/>
        </w:rPr>
        <w:t xml:space="preserve">Е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  <w14:ligatures w14:val="none"/>
        </w:rPr>
        <w:t xml:space="preserve">сли Исполнителем допущена просрочка исполнения его обязательств и/или приемка услуг осуществляется в очередном финансовом году в пределах лимитов бюджетных обязательств на соответствующий финансовый год, то оплата таких денежных обязательств производится в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  <w14:ligatures w14:val="none"/>
        </w:rPr>
        <w:t xml:space="preserve"> 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  <w14:ligatures w14:val="none"/>
        </w:rPr>
        <w:t xml:space="preserve">пределах лимитов бюджетных обязательств на соответствующий финансовый год в течение 7 (Семи) рабочих дней с даты подписания Заказчиком Документа о приемке, но не ранее даты доведения Заказчику бюджетных средств на оплату таких обязательств, в соответствии 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  <w14:ligatures w14:val="none"/>
        </w:rPr>
        <w:t xml:space="preserve">с Положением о мерах по обеспечению исполнения федерального бюджета, утвержденного постановлением Правительства Российской Федерации от 09.12.2017 № 1496.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  <w14:ligatures w14:val="none"/>
        </w:rPr>
      </w:r>
      <w:r/>
    </w:p>
    <w:p>
      <w:pPr>
        <w:contextualSpacing/>
        <w:ind w:left="0" w:right="0" w:firstLine="709"/>
        <w:jc w:val="both"/>
        <w:spacing w:after="0" w:afterAutospacing="0" w:line="228" w:lineRule="auto"/>
        <w:widowControl/>
        <w:rPr>
          <w:rFonts w:ascii="PT Serif" w:hAnsi="PT Serif" w:cs="PT Serif"/>
          <w:sz w:val="20"/>
          <w:szCs w:val="20"/>
          <w:highlight w:val="white"/>
        </w:rPr>
      </w:pPr>
      <w:r>
        <w:rPr>
          <w:rFonts w:ascii="PT Serif" w:hAnsi="PT Serif" w:eastAsia="PT Serif" w:cs="PT Serif"/>
          <w:sz w:val="20"/>
          <w:szCs w:val="20"/>
          <w:highlight w:val="white"/>
          <w:lang w:eastAsia="en-US"/>
        </w:rPr>
      </w:r>
      <w:r>
        <w:rPr>
          <w:rFonts w:ascii="PT Serif" w:hAnsi="PT Serif" w:cs="PT Serif"/>
          <w:sz w:val="20"/>
          <w:szCs w:val="20"/>
          <w:highlight w:val="white"/>
        </w:rPr>
      </w:r>
      <w:r>
        <w:rPr>
          <w:rFonts w:ascii="PT Serif" w:hAnsi="PT Serif" w:cs="PT Serif"/>
          <w:sz w:val="20"/>
          <w:szCs w:val="20"/>
          <w:highlight w:val="white"/>
        </w:rPr>
      </w:r>
    </w:p>
    <w:p>
      <w:pPr>
        <w:pStyle w:val="1611"/>
        <w:numPr>
          <w:ilvl w:val="0"/>
          <w:numId w:val="68"/>
        </w:numPr>
        <w:contextualSpacing/>
        <w:ind w:left="142" w:right="0" w:hanging="142"/>
        <w:jc w:val="center"/>
        <w:spacing w:before="0" w:beforeAutospacing="0" w:after="0" w:afterAutospacing="0" w:line="228" w:lineRule="auto"/>
        <w:rPr>
          <w:rFonts w:ascii="PT Serif" w:hAnsi="PT Serif" w:cs="PT Serif"/>
          <w:b/>
          <w:sz w:val="20"/>
          <w:szCs w:val="20"/>
          <w:highlight w:val="none"/>
        </w:rPr>
      </w:pPr>
      <w:r>
        <w:rPr>
          <w:rFonts w:ascii="PT Serif" w:hAnsi="PT Serif" w:eastAsia="PT Serif" w:cs="PT Serif"/>
          <w:b/>
          <w:sz w:val="20"/>
          <w:szCs w:val="20"/>
          <w:highlight w:val="none"/>
        </w:rPr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white"/>
          <w:lang w:eastAsia="ar-SA"/>
        </w:rPr>
        <w:t xml:space="preserve">УСЛОВИЯ 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  <w:t xml:space="preserve">ПРЕДОСТАВЛЕ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  <w:t xml:space="preserve">НИЯ ПРАВ</w:t>
      </w:r>
      <w:r>
        <w:rPr>
          <w:rFonts w:ascii="PT Serif" w:hAnsi="PT Serif" w:cs="PT Serif"/>
          <w:b/>
          <w:sz w:val="20"/>
          <w:szCs w:val="20"/>
          <w:highlight w:val="none"/>
        </w:rPr>
      </w:r>
      <w:r>
        <w:rPr>
          <w:rFonts w:ascii="PT Serif" w:hAnsi="PT Serif" w:cs="PT Serif"/>
          <w:b/>
          <w:sz w:val="20"/>
          <w:szCs w:val="20"/>
          <w:highlight w:val="none"/>
        </w:rPr>
      </w:r>
    </w:p>
    <w:p>
      <w:pPr>
        <w:pStyle w:val="1611"/>
        <w:numPr>
          <w:ilvl w:val="1"/>
          <w:numId w:val="313"/>
        </w:numPr>
        <w:contextualSpacing/>
        <w:ind w:left="0" w:right="0" w:firstLine="709"/>
        <w:jc w:val="both"/>
        <w:spacing w:before="0" w:beforeAutospacing="0" w:after="0" w:afterAutospacing="0" w:line="228" w:lineRule="auto"/>
        <w:tabs>
          <w:tab w:val="left" w:pos="709" w:leader="none"/>
          <w:tab w:val="left" w:pos="1276" w:leader="none"/>
        </w:tabs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</w:pP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П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рава, предоставляемые (передаваемые) Заказчику в соответствии с Контрактом, включают использование программного обеспечения на всей территории Российской Федерации следующими способами: использование программного обеспечения в соответствии с его функционал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ь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ным предназначением, неисключительное право на распространение программного обеспечения конечным пользователям, находящимся на территории Российской Федерации и неисключительное право на воспроизведение программного обеспечения, ограниченное правом инсталл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яции, копирования и запуска программного обеспечения в соответствии с лицензионным соглашением для конечного пользователя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.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</w:r>
    </w:p>
    <w:p>
      <w:pPr>
        <w:pStyle w:val="1611"/>
        <w:numPr>
          <w:ilvl w:val="1"/>
          <w:numId w:val="313"/>
        </w:numPr>
        <w:contextualSpacing/>
        <w:ind w:left="0" w:right="0" w:firstLine="709"/>
        <w:jc w:val="both"/>
        <w:spacing w:before="0" w:beforeAutospacing="0" w:after="0" w:afterAutospacing="0" w:line="228" w:lineRule="auto"/>
        <w:tabs>
          <w:tab w:val="left" w:pos="709" w:leader="none"/>
          <w:tab w:val="left" w:pos="1276" w:leader="none"/>
        </w:tabs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Факт передачи Зак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азчику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 Прав оформляется путем подписания Сторонами Документа о приемке.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1"/>
          <w:numId w:val="313"/>
        </w:numPr>
        <w:contextualSpacing/>
        <w:ind w:left="0" w:right="0" w:firstLine="709"/>
        <w:jc w:val="both"/>
        <w:spacing w:before="0" w:beforeAutospacing="0" w:after="0" w:afterAutospacing="0" w:line="228" w:lineRule="auto"/>
        <w:tabs>
          <w:tab w:val="left" w:pos="709" w:leader="none"/>
          <w:tab w:val="left" w:pos="1276" w:leader="none"/>
        </w:tabs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Исполнитель 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заверяет и гарантирует, что: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0"/>
          <w:numId w:val="346"/>
        </w:numPr>
        <w:contextualSpacing/>
        <w:ind w:left="0" w:right="0" w:firstLine="709"/>
        <w:jc w:val="both"/>
        <w:spacing w:before="0" w:beforeAutospacing="0" w:after="0" w:afterAutospacing="0" w:line="228" w:lineRule="auto"/>
        <w:tabs>
          <w:tab w:val="left" w:pos="360" w:leader="none"/>
          <w:tab w:val="left" w:pos="709" w:leader="none"/>
          <w:tab w:val="left" w:pos="1134" w:leader="none"/>
        </w:tabs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вправе 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предоставлять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 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Заказчику Права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 в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 объеме, на срок и на условиях, предусмотренных Контрактом;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0"/>
          <w:numId w:val="346"/>
        </w:numPr>
        <w:contextualSpacing/>
        <w:ind w:left="0" w:right="0" w:firstLine="709"/>
        <w:jc w:val="both"/>
        <w:spacing w:before="0" w:beforeAutospacing="0" w:after="0" w:afterAutospacing="0" w:line="228" w:lineRule="auto"/>
        <w:tabs>
          <w:tab w:val="left" w:pos="360" w:leader="none"/>
          <w:tab w:val="left" w:pos="709" w:leader="none"/>
          <w:tab w:val="left" w:pos="1134" w:leader="none"/>
        </w:tabs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  <w:t xml:space="preserve">по требован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  <w:t xml:space="preserve">ию Заказчика незамедлительно предоставит ему за свой счет копию документа, подтверждающего наличие у него прав на предоставление (передачу) программного обеспечения ((суб)лицензионный договор, договор отчуждения исключительного права, свидетельство и т.п);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0"/>
          <w:numId w:val="346"/>
        </w:numPr>
        <w:contextualSpacing/>
        <w:ind w:left="0" w:right="0" w:firstLine="709"/>
        <w:jc w:val="both"/>
        <w:spacing w:before="0" w:beforeAutospacing="0" w:after="0" w:afterAutospacing="0" w:line="228" w:lineRule="auto"/>
        <w:tabs>
          <w:tab w:val="left" w:pos="360" w:leader="none"/>
          <w:tab w:val="left" w:pos="709" w:leader="none"/>
          <w:tab w:val="left" w:pos="1134" w:leader="none"/>
        </w:tabs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программное обеспече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ние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, права на которое передаются, работоспособно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 и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 соответствует требованиям законодательства Российской Федерации; никакая часть и никакие элементы программного обеспечения не нарушают чьих-либо законных прав;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0"/>
          <w:numId w:val="346"/>
        </w:numPr>
        <w:contextualSpacing/>
        <w:ind w:left="0" w:right="0" w:firstLine="709"/>
        <w:jc w:val="both"/>
        <w:spacing w:before="0" w:beforeAutospacing="0" w:after="0" w:afterAutospacing="0" w:line="228" w:lineRule="auto"/>
        <w:tabs>
          <w:tab w:val="left" w:pos="360" w:leader="none"/>
          <w:tab w:val="left" w:pos="709" w:leader="none"/>
          <w:tab w:val="left" w:pos="1134" w:leader="none"/>
        </w:tabs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и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спользование 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предоставляемого программного обеспечения в соответствии с условиями Контракта не будет нарушать или каким-либо образом ущемлять любые законные права любых третьих лиц;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0"/>
          <w:numId w:val="346"/>
        </w:numPr>
        <w:contextualSpacing/>
        <w:ind w:left="0" w:right="0" w:firstLine="709"/>
        <w:jc w:val="both"/>
        <w:spacing w:before="0" w:beforeAutospacing="0" w:after="0" w:afterAutospacing="0" w:line="228" w:lineRule="auto"/>
        <w:tabs>
          <w:tab w:val="left" w:pos="360" w:leader="none"/>
          <w:tab w:val="left" w:pos="709" w:leader="none"/>
          <w:tab w:val="left" w:pos="1134" w:leader="none"/>
        </w:tabs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право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 использования пр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ограммного обеспечения не состоит под арестом, не находится в залоге, в отношении прав использования программного обеспечения не ведётся судебного разбирательства, что право использования программного обеспечения не является предметом иных имущественных пр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ав и притязаний третьих лиц, в результате которых 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Исполнитель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 может утратить право на предоставление программного обеспечения, предусмотренного Контрактом.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1"/>
          <w:numId w:val="313"/>
        </w:numPr>
        <w:contextualSpacing/>
        <w:ind w:left="0" w:right="0" w:firstLine="709"/>
        <w:jc w:val="both"/>
        <w:spacing w:before="0" w:beforeAutospacing="0" w:after="0" w:afterAutospacing="0" w:line="228" w:lineRule="auto"/>
        <w:tabs>
          <w:tab w:val="left" w:pos="709" w:leader="none"/>
          <w:tab w:val="left" w:pos="1276" w:leader="none"/>
        </w:tabs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Н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арушение 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Исполнителем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 гаранти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й, установленных 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в 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пункте 4.3. 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Контракта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, является существенным нарушением Контракта. 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В случае нарушения 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Исполнителем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 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таких гарантий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, 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Исполнитель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 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обязан возместить Заказчику убытки, в том числе упущенну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ю выгоду.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1"/>
          <w:numId w:val="313"/>
        </w:numPr>
        <w:contextualSpacing/>
        <w:ind w:left="0" w:right="0" w:firstLine="709"/>
        <w:jc w:val="both"/>
        <w:spacing w:before="0" w:beforeAutospacing="0" w:after="0" w:afterAutospacing="0" w:line="228" w:lineRule="auto"/>
        <w:tabs>
          <w:tab w:val="left" w:pos="709" w:leader="none"/>
          <w:tab w:val="left" w:pos="1276" w:leader="none"/>
        </w:tabs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Е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сли претензии/иски третьих лиц, основанные на нарушении 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Исполнителем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 своих обязательств по Контракту, будут предъявлены Заказчику,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 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Исполнитель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 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своими силами и за свой счет будет разрешать (рассматривать) такие претензии/иски, оградив Заказчика от возм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ожных убытков и участия в рассмотрении претензий/возможном судебном разбирательстве.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1"/>
          <w:numId w:val="313"/>
        </w:numPr>
        <w:contextualSpacing/>
        <w:ind w:left="0" w:right="0" w:firstLine="709"/>
        <w:jc w:val="both"/>
        <w:spacing w:before="0" w:beforeAutospacing="0" w:after="0" w:afterAutospacing="0" w:line="228" w:lineRule="auto"/>
        <w:tabs>
          <w:tab w:val="left" w:pos="709" w:leader="none"/>
          <w:tab w:val="left" w:pos="1276" w:leader="none"/>
        </w:tabs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Заказчик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 вправе также по согласованию с 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Исполнителем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 самостоятельно осуществить судебную защиту в случае предъявления к Заказчику третьими лицами иска в связи с нарушением интеллектуальных прав на программное обеспечение. В э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т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ом случае при вынесении судебного решения против Заказчика о взыскании средств с последнего (вступившего в законную силу) 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Исполнитель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 обязан возместить Заказчику убытки в полном объеме и все документально подтвержденные судебные издержки не позднее 1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0 (Десяти) рабочих дней с даты получения от Заказчика соответствующего письменного требования об уплате.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1"/>
          <w:numId w:val="313"/>
        </w:numPr>
        <w:contextualSpacing/>
        <w:ind w:left="0" w:right="0" w:firstLine="709"/>
        <w:jc w:val="both"/>
        <w:spacing w:before="0" w:beforeAutospacing="0" w:after="0" w:afterAutospacing="0" w:line="228" w:lineRule="auto"/>
        <w:tabs>
          <w:tab w:val="left" w:pos="709" w:leader="none"/>
          <w:tab w:val="left" w:pos="1276" w:leader="none"/>
        </w:tabs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В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 случаях, предусмотренных 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пу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нктами 4.5. и 4.6. К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онтракта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,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 Заказчик вправе привлекать к участию в рассмотрении претензий/судебном процессе 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Исполнителя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, а последний не вправе отказываться от такого участия.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1"/>
          <w:numId w:val="313"/>
        </w:numPr>
        <w:contextualSpacing/>
        <w:ind w:left="0" w:right="0" w:firstLine="709"/>
        <w:jc w:val="both"/>
        <w:spacing w:before="0" w:beforeAutospacing="0" w:after="0" w:afterAutospacing="0" w:line="228" w:lineRule="auto"/>
        <w:tabs>
          <w:tab w:val="left" w:pos="709" w:leader="none"/>
          <w:tab w:val="left" w:pos="1276" w:leader="none"/>
        </w:tabs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Отчеты об использовании програ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ммного обеспе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  <w:t xml:space="preserve">чения 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</w:rPr>
        <w:t xml:space="preserve">Исполнителю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  <w:t xml:space="preserve"> не предоставляются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  <w:t xml:space="preserve">.</w:t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b w:val="0"/>
          <w:bCs w:val="0"/>
          <w:color w:val="000000"/>
          <w:sz w:val="20"/>
          <w:szCs w:val="20"/>
          <w:highlight w:val="none"/>
          <w14:ligatures w14:val="none"/>
        </w:rPr>
      </w:r>
    </w:p>
    <w:p>
      <w:pPr>
        <w:contextualSpacing/>
        <w:ind w:right="29"/>
        <w:jc w:val="both"/>
        <w:spacing w:before="0" w:beforeAutospacing="0" w:after="0" w:afterAutospacing="0" w:line="228" w:lineRule="auto"/>
        <w:rPr>
          <w:rFonts w:ascii="PT Serif" w:hAnsi="PT Serif" w:cs="PT Serif"/>
          <w:color w:val="000000"/>
          <w:sz w:val="20"/>
          <w:szCs w:val="20"/>
          <w:highlight w:val="white"/>
        </w:rPr>
      </w:pPr>
      <w:r>
        <w:rPr>
          <w:rFonts w:ascii="PT Serif" w:hAnsi="PT Serif" w:cs="PT Serif"/>
          <w:color w:val="000000"/>
          <w:sz w:val="20"/>
          <w:szCs w:val="20"/>
          <w:highlight w:val="white"/>
        </w:rPr>
      </w:r>
      <w:r>
        <w:rPr>
          <w:rFonts w:ascii="PT Serif" w:hAnsi="PT Serif" w:cs="PT Serif"/>
          <w:color w:val="000000"/>
          <w:sz w:val="20"/>
          <w:szCs w:val="20"/>
          <w:highlight w:val="white"/>
        </w:rPr>
      </w:r>
      <w:r>
        <w:rPr>
          <w:rFonts w:ascii="PT Serif" w:hAnsi="PT Serif" w:cs="PT Serif"/>
          <w:color w:val="000000"/>
          <w:sz w:val="20"/>
          <w:szCs w:val="20"/>
          <w:highlight w:val="white"/>
        </w:rPr>
      </w:r>
    </w:p>
    <w:p>
      <w:pPr>
        <w:pStyle w:val="1611"/>
        <w:numPr>
          <w:ilvl w:val="0"/>
          <w:numId w:val="68"/>
        </w:numPr>
        <w:contextualSpacing/>
        <w:ind w:left="142" w:right="0" w:hanging="142"/>
        <w:jc w:val="center"/>
        <w:spacing w:before="0" w:beforeAutospacing="0" w:after="0" w:afterAutospacing="0" w:line="228" w:lineRule="auto"/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  <w14:ligatures w14:val="none"/>
        </w:rPr>
      </w:pP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white"/>
          <w:lang w:eastAsia="ar-SA"/>
        </w:rPr>
        <w:t xml:space="preserve">ПОРЯДОК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white"/>
          <w:lang w:eastAsia="ar-SA"/>
        </w:rPr>
        <w:t xml:space="preserve"> </w:t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  <w:t xml:space="preserve">И СРОКИ</w:t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  <w:t xml:space="preserve"> ПРИЕМКИ </w:t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  <w:t xml:space="preserve">УСЛУГ ПО ПЕРЕДАЧЕ ПРАВ</w:t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  <w:t xml:space="preserve">, ОФОРМЛЕНИЯ РЕЗУЛЬТАТОВ ТАКОЙ ПРИЕМКИ</w:t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  <w14:ligatures w14:val="none"/>
        </w:rPr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  <w14:ligatures w14:val="none"/>
        </w:rPr>
      </w:r>
    </w:p>
    <w:p>
      <w:pPr>
        <w:pStyle w:val="1611"/>
        <w:numPr>
          <w:ilvl w:val="1"/>
          <w:numId w:val="326"/>
        </w:numPr>
        <w:contextualSpacing/>
        <w:ind w:lef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eastAsia="Calibri" w:cs="Times New Roman"/>
          <w:sz w:val="20"/>
          <w:szCs w:val="20"/>
          <w:highlight w:val="none"/>
          <w:lang w:eastAsia="ar-SA"/>
          <w14:ligatures w14:val="none"/>
        </w:rPr>
      </w:pP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И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сполнитель 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в течение 5 (пяти) рабочих дней после даты окончания оказания услуг по передаче Прав 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направляет Заказчику 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 счет на оплату и Документ о приемке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.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  <w14:ligatures w14:val="none"/>
        </w:rPr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  <w14:ligatures w14:val="none"/>
        </w:rPr>
      </w:r>
    </w:p>
    <w:p>
      <w:pPr>
        <w:pStyle w:val="1611"/>
        <w:numPr>
          <w:ilvl w:val="1"/>
          <w:numId w:val="326"/>
        </w:numPr>
        <w:contextualSpacing/>
        <w:ind w:left="0" w:firstLine="709"/>
        <w:jc w:val="both"/>
        <w:spacing w:after="0" w:afterAutospacing="0" w:line="228" w:lineRule="auto"/>
        <w:tabs>
          <w:tab w:val="left" w:pos="1134" w:leader="none"/>
        </w:tabs>
        <w:rPr>
          <w:highlight w:val="none"/>
        </w:rPr>
      </w:pP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Приемка услуг 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по передаче Прав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 осуществляется в соответствии с требованиями законодательства Российской Федерации. Заказчик с особенностями, установленными Законом о контрактной системе, назначает экспертизу услуг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 в части соответствия условиям Контракта. Э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кспертиза пров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одится Заказчиком своими силами.</w:t>
      </w:r>
      <w:r>
        <w:rPr>
          <w:highlight w:val="none"/>
        </w:rPr>
      </w:r>
      <w:r>
        <w:rPr>
          <w:highlight w:val="none"/>
        </w:rPr>
      </w:r>
    </w:p>
    <w:p>
      <w:pPr>
        <w:pStyle w:val="1611"/>
        <w:numPr>
          <w:ilvl w:val="1"/>
          <w:numId w:val="326"/>
        </w:numPr>
        <w:contextualSpacing/>
        <w:ind w:lef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eastAsia="Calibri" w:cs="Times New Roman"/>
          <w:sz w:val="20"/>
          <w:szCs w:val="20"/>
          <w:highlight w:val="none"/>
        </w:rPr>
      </w:pP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Заказчик в 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т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ечение 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1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0 (десяти) рабо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чих дн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ей, 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следующих за датой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 поступления Документа о приемке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, рассматривает результаты и осуществляет приемку 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услуг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, включая проведение в соотве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тствии с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 Законом о контрактной системе экспертизы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, которая включает в себя:</w:t>
      </w:r>
      <w:r>
        <w:rPr>
          <w:rFonts w:ascii="PT Serif" w:hAnsi="PT Serif" w:eastAsia="Calibri" w:cs="Times New Roman"/>
          <w:sz w:val="20"/>
          <w:szCs w:val="20"/>
          <w:highlight w:val="none"/>
        </w:rPr>
      </w:r>
      <w:r>
        <w:rPr>
          <w:rFonts w:ascii="PT Serif" w:hAnsi="PT Serif" w:eastAsia="Calibri" w:cs="Times New Roman"/>
          <w:sz w:val="20"/>
          <w:szCs w:val="20"/>
          <w:highlight w:val="none"/>
        </w:rPr>
      </w:r>
    </w:p>
    <w:p>
      <w:pPr>
        <w:pStyle w:val="1611"/>
        <w:numPr>
          <w:ilvl w:val="0"/>
          <w:numId w:val="327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eastAsia="Calibri" w:cs="Times New Roman"/>
          <w:sz w:val="20"/>
          <w:szCs w:val="20"/>
          <w:highlight w:val="none"/>
        </w:rPr>
      </w:pP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проверку полноты и правильности оформления документов, предусмотренных Контрактом и действующим законодательством Российской Федерации;</w:t>
      </w:r>
      <w:r>
        <w:rPr>
          <w:rFonts w:ascii="PT Serif" w:hAnsi="PT Serif" w:eastAsia="Calibri" w:cs="Times New Roman"/>
          <w:sz w:val="20"/>
          <w:szCs w:val="20"/>
          <w:highlight w:val="none"/>
        </w:rPr>
      </w:r>
      <w:r>
        <w:rPr>
          <w:rFonts w:ascii="PT Serif" w:hAnsi="PT Serif" w:eastAsia="Calibri" w:cs="Times New Roman"/>
          <w:sz w:val="20"/>
          <w:szCs w:val="20"/>
          <w:highlight w:val="none"/>
        </w:rPr>
      </w:r>
    </w:p>
    <w:p>
      <w:pPr>
        <w:pStyle w:val="1611"/>
        <w:numPr>
          <w:ilvl w:val="0"/>
          <w:numId w:val="327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eastAsia="Calibri" w:cs="Times New Roman"/>
          <w:sz w:val="20"/>
          <w:szCs w:val="20"/>
          <w:highlight w:val="none"/>
        </w:rPr>
      </w:pP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проверка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 результат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ов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 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оказанных услуг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, в части соответствия условиям Контракта.</w:t>
      </w:r>
      <w:r>
        <w:rPr>
          <w:rFonts w:ascii="PT Serif" w:hAnsi="PT Serif" w:eastAsia="Calibri" w:cs="Times New Roman"/>
          <w:sz w:val="20"/>
          <w:szCs w:val="20"/>
          <w:highlight w:val="none"/>
        </w:rPr>
      </w:r>
      <w:r>
        <w:rPr>
          <w:rFonts w:ascii="PT Serif" w:hAnsi="PT Serif" w:eastAsia="Calibri" w:cs="Times New Roman"/>
          <w:sz w:val="20"/>
          <w:szCs w:val="20"/>
          <w:highlight w:val="none"/>
        </w:rPr>
      </w:r>
    </w:p>
    <w:p>
      <w:pPr>
        <w:pStyle w:val="1611"/>
        <w:numPr>
          <w:ilvl w:val="1"/>
          <w:numId w:val="326"/>
        </w:numPr>
        <w:contextualSpacing/>
        <w:ind w:lef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eastAsia="Calibri" w:cs="Times New Roman"/>
          <w:sz w:val="20"/>
          <w:szCs w:val="20"/>
          <w:highlight w:val="none"/>
        </w:rPr>
      </w:pP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Заказчик в срок, установленный пунктом 5.3 Контракта подписывает Документ о приемке или направляет Лицензиату мотивированный отказ от подписания Документа о приемке, содержащий перечень выявленных недостатков и сроки их устранения.</w:t>
      </w:r>
      <w:r>
        <w:rPr>
          <w:rFonts w:ascii="PT Serif" w:hAnsi="PT Serif" w:eastAsia="Calibri" w:cs="Times New Roman"/>
          <w:sz w:val="20"/>
          <w:szCs w:val="20"/>
          <w:highlight w:val="none"/>
        </w:rPr>
      </w:r>
      <w:r>
        <w:rPr>
          <w:rFonts w:ascii="PT Serif" w:hAnsi="PT Serif" w:eastAsia="Calibri" w:cs="Times New Roman"/>
          <w:sz w:val="20"/>
          <w:szCs w:val="20"/>
          <w:highlight w:val="none"/>
        </w:rPr>
      </w:r>
    </w:p>
    <w:p>
      <w:pPr>
        <w:pStyle w:val="1611"/>
        <w:numPr>
          <w:ilvl w:val="1"/>
          <w:numId w:val="326"/>
        </w:numPr>
        <w:contextualSpacing/>
        <w:ind w:left="0" w:firstLine="709"/>
        <w:jc w:val="both"/>
        <w:spacing w:after="0" w:afterAutospacing="0" w:line="228" w:lineRule="auto"/>
        <w:tabs>
          <w:tab w:val="left" w:pos="1134" w:leader="none"/>
        </w:tabs>
        <w:rPr>
          <w:highlight w:val="none"/>
        </w:rPr>
      </w:pP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В случае получения мотивированного отказа от подписания Документа о приемке, Исполнитель вправе устранить причины, указанные в таком мотивированном отказе, и направить Заказчику Документ о приемке 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повторно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1611"/>
        <w:numPr>
          <w:ilvl w:val="1"/>
          <w:numId w:val="326"/>
        </w:numPr>
        <w:contextualSpacing/>
        <w:ind w:left="0" w:firstLine="709"/>
        <w:jc w:val="both"/>
        <w:spacing w:after="0" w:afterAutospacing="0" w:line="228" w:lineRule="auto"/>
        <w:tabs>
          <w:tab w:val="left" w:pos="1134" w:leader="none"/>
        </w:tabs>
        <w:rPr>
          <w:sz w:val="20"/>
          <w:szCs w:val="20"/>
          <w:highlight w:val="none"/>
        </w:rPr>
      </w:pP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Устранение Исполнителем в установленные сроки выявленных Заказчиком недостатков не освобождает его от уплаты неустойки (штрафов, пеней), предусмотренной Контрактом.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1611"/>
        <w:numPr>
          <w:ilvl w:val="1"/>
          <w:numId w:val="326"/>
        </w:numPr>
        <w:contextualSpacing/>
        <w:ind w:lef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eastAsia="Calibri" w:cs="Times New Roman"/>
          <w:sz w:val="20"/>
          <w:szCs w:val="20"/>
          <w:highlight w:val="none"/>
        </w:rPr>
      </w:pP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Оставление мотивированного отказа Заказчика от приемки услуг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 без ответа в установленный срок, означает признание его Исполнителем.</w:t>
      </w:r>
      <w:r>
        <w:rPr>
          <w:rFonts w:ascii="PT Serif" w:hAnsi="PT Serif" w:eastAsia="Calibri" w:cs="Times New Roman"/>
          <w:sz w:val="20"/>
          <w:szCs w:val="20"/>
          <w:highlight w:val="none"/>
        </w:rPr>
      </w:r>
      <w:r>
        <w:rPr>
          <w:rFonts w:ascii="PT Serif" w:hAnsi="PT Serif" w:eastAsia="Calibri" w:cs="Times New Roman"/>
          <w:sz w:val="20"/>
          <w:szCs w:val="20"/>
          <w:highlight w:val="none"/>
        </w:rPr>
      </w:r>
    </w:p>
    <w:p>
      <w:pPr>
        <w:pStyle w:val="1611"/>
        <w:numPr>
          <w:ilvl w:val="1"/>
          <w:numId w:val="326"/>
        </w:numPr>
        <w:contextualSpacing/>
        <w:ind w:lef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eastAsia="Calibri" w:cs="Times New Roman"/>
          <w:sz w:val="20"/>
          <w:szCs w:val="20"/>
          <w:highlight w:val="none"/>
        </w:rPr>
      </w:pP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В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 случае, если выявленные недостатки, указанные в мотивированном отказе, не устранены </w:t>
      </w:r>
      <w:r>
        <w:rPr>
          <w:rFonts w:ascii="PT Serif" w:hAnsi="PT Serif" w:eastAsiaTheme="majorEastAsia" w:cstheme="majorBidi"/>
          <w:sz w:val="20"/>
          <w:szCs w:val="20"/>
          <w:highlight w:val="none"/>
          <w:lang w:eastAsia="ar-SA"/>
        </w:rPr>
        <w:t xml:space="preserve">Исполнителем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 в установленные в мотивированном отказе сроки, Заказчик вправе принять решение об одностороннем отказе от исполнения Контракта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.</w:t>
      </w:r>
      <w:r>
        <w:rPr>
          <w:rFonts w:ascii="PT Serif" w:hAnsi="PT Serif" w:eastAsia="Calibri" w:cs="Times New Roman"/>
          <w:sz w:val="20"/>
          <w:szCs w:val="20"/>
          <w:highlight w:val="none"/>
        </w:rPr>
      </w:r>
      <w:r>
        <w:rPr>
          <w:rFonts w:ascii="PT Serif" w:hAnsi="PT Serif" w:eastAsia="Calibri" w:cs="Times New Roman"/>
          <w:sz w:val="20"/>
          <w:szCs w:val="20"/>
          <w:highlight w:val="none"/>
        </w:rPr>
      </w:r>
    </w:p>
    <w:p>
      <w:pPr>
        <w:contextualSpacing/>
        <w:jc w:val="center"/>
        <w:spacing w:after="0" w:afterAutospacing="0" w:line="228" w:lineRule="auto"/>
        <w:rPr>
          <w:rFonts w:ascii="PT Serif" w:hAnsi="PT Serif" w:eastAsia="Times New Roman" w:cs="Times New Roman"/>
          <w:b/>
          <w:bCs/>
          <w:iCs/>
          <w:sz w:val="20"/>
          <w:szCs w:val="20"/>
        </w:rPr>
      </w:pPr>
      <w:r>
        <w:rPr>
          <w:rFonts w:ascii="PT Serif" w:hAnsi="PT Serif" w:eastAsia="Times New Roman" w:cs="Times New Roman"/>
          <w:b/>
          <w:iCs/>
          <w:sz w:val="20"/>
          <w:szCs w:val="20"/>
          <w:lang w:eastAsia="ru-RU"/>
        </w:rPr>
      </w:r>
      <w:r>
        <w:rPr>
          <w:rFonts w:ascii="PT Serif" w:hAnsi="PT Serif" w:eastAsia="Times New Roman" w:cs="Times New Roman"/>
          <w:b/>
          <w:bCs/>
          <w:iCs/>
          <w:sz w:val="20"/>
          <w:szCs w:val="20"/>
        </w:rPr>
      </w:r>
      <w:r>
        <w:rPr>
          <w:rFonts w:ascii="PT Serif" w:hAnsi="PT Serif" w:eastAsia="Times New Roman" w:cs="Times New Roman"/>
          <w:b/>
          <w:bCs/>
          <w:iCs/>
          <w:sz w:val="20"/>
          <w:szCs w:val="20"/>
        </w:rPr>
      </w:r>
    </w:p>
    <w:p>
      <w:pPr>
        <w:pStyle w:val="1611"/>
        <w:numPr>
          <w:ilvl w:val="0"/>
          <w:numId w:val="68"/>
        </w:numPr>
        <w:contextualSpacing/>
        <w:ind w:left="142" w:right="0" w:hanging="142"/>
        <w:jc w:val="center"/>
        <w:spacing w:before="0" w:beforeAutospacing="0" w:after="0" w:afterAutospacing="0" w:line="228" w:lineRule="auto"/>
        <w:rPr>
          <w:rFonts w:ascii="PT Serif" w:hAnsi="PT Serif" w:eastAsia="Times New Roman" w:cs="Times New Roman"/>
          <w:b/>
          <w:iCs/>
          <w:sz w:val="20"/>
          <w:szCs w:val="20"/>
        </w:rPr>
      </w:pPr>
      <w:r>
        <w:rPr>
          <w:rFonts w:ascii="PT Serif" w:hAnsi="PT Serif" w:eastAsia="Times New Roman" w:cs="Times New Roman"/>
          <w:b/>
          <w:iCs/>
          <w:sz w:val="20"/>
          <w:szCs w:val="20"/>
          <w:lang w:eastAsia="ru-RU"/>
        </w:rPr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white"/>
          <w:lang w:eastAsia="ar-SA"/>
        </w:rPr>
        <w:t xml:space="preserve">ПРАВА </w:t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  <w:t xml:space="preserve">И </w:t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  <w:t xml:space="preserve">ОБЯЗАННОСТИ</w:t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  <w:t xml:space="preserve"> СТОРОН</w:t>
      </w:r>
      <w:r>
        <w:rPr>
          <w:rFonts w:ascii="PT Serif" w:hAnsi="PT Serif" w:eastAsia="Times New Roman" w:cs="Times New Roman"/>
          <w:b/>
          <w:iCs/>
          <w:sz w:val="20"/>
          <w:szCs w:val="20"/>
        </w:rPr>
      </w:r>
      <w:r>
        <w:rPr>
          <w:rFonts w:ascii="PT Serif" w:hAnsi="PT Serif" w:eastAsia="Times New Roman" w:cs="Times New Roman"/>
          <w:b/>
          <w:iCs/>
          <w:sz w:val="20"/>
          <w:szCs w:val="20"/>
        </w:rPr>
      </w:r>
    </w:p>
    <w:p>
      <w:pPr>
        <w:pStyle w:val="1611"/>
        <w:numPr>
          <w:ilvl w:val="1"/>
          <w:numId w:val="321"/>
        </w:numPr>
        <w:contextualSpacing/>
        <w:ind w:left="0" w:right="0" w:firstLine="709"/>
        <w:jc w:val="both"/>
        <w:spacing w:after="0" w:afterAutospacing="0" w:line="228" w:lineRule="auto"/>
        <w:rPr>
          <w:rFonts w:ascii="PT Serif" w:hAnsi="PT Serif" w:eastAsia="Calibri" w:cs="Times New Roman"/>
          <w:b w:val="0"/>
          <w:bCs/>
          <w:i/>
          <w:sz w:val="20"/>
          <w:szCs w:val="20"/>
        </w:rPr>
      </w:pPr>
      <w:r>
        <w:rPr>
          <w:rFonts w:ascii="PT Serif" w:hAnsi="PT Serif" w:eastAsia="Calibri" w:cs="Times New Roman"/>
          <w:b w:val="0"/>
          <w:bCs w:val="0"/>
          <w:i/>
          <w:iCs/>
          <w:sz w:val="20"/>
          <w:szCs w:val="20"/>
          <w:lang w:eastAsia="ar-SA"/>
        </w:rPr>
      </w:r>
      <w:r>
        <w:rPr>
          <w:rFonts w:ascii="PT Serif" w:hAnsi="PT Serif" w:eastAsia="Calibri" w:cs="Times New Roman"/>
          <w:b w:val="0"/>
          <w:bCs w:val="0"/>
          <w:i/>
          <w:iCs/>
          <w:sz w:val="20"/>
          <w:szCs w:val="20"/>
          <w:lang w:eastAsia="ar-SA"/>
        </w:rPr>
        <w:t xml:space="preserve">Заказчик </w:t>
      </w:r>
      <w:r>
        <w:rPr>
          <w:rFonts w:ascii="PT Serif" w:hAnsi="PT Serif" w:eastAsia="Calibri" w:cs="Times New Roman"/>
          <w:b w:val="0"/>
          <w:bCs w:val="0"/>
          <w:i/>
          <w:iCs/>
          <w:sz w:val="20"/>
          <w:szCs w:val="20"/>
          <w:lang w:eastAsia="ar-SA"/>
        </w:rPr>
        <w:t xml:space="preserve">вправе:</w:t>
      </w:r>
      <w:r>
        <w:rPr>
          <w:rFonts w:ascii="PT Serif" w:hAnsi="PT Serif" w:eastAsia="Calibri" w:cs="Times New Roman"/>
          <w:b w:val="0"/>
          <w:bCs/>
          <w:i/>
          <w:sz w:val="20"/>
          <w:szCs w:val="20"/>
        </w:rPr>
      </w:r>
      <w:r>
        <w:rPr>
          <w:rFonts w:ascii="PT Serif" w:hAnsi="PT Serif" w:eastAsia="Calibri" w:cs="Times New Roman"/>
          <w:b w:val="0"/>
          <w:bCs/>
          <w:i/>
          <w:sz w:val="20"/>
          <w:szCs w:val="20"/>
        </w:rPr>
      </w:r>
    </w:p>
    <w:p>
      <w:pPr>
        <w:pStyle w:val="1611"/>
        <w:numPr>
          <w:ilvl w:val="2"/>
          <w:numId w:val="322"/>
        </w:numPr>
        <w:contextualSpacing/>
        <w:ind w:left="0" w:right="0" w:firstLine="709"/>
        <w:jc w:val="both"/>
        <w:spacing w:after="0" w:afterAutospacing="0" w:line="228" w:lineRule="auto"/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  <w:t xml:space="preserve">требовать 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  <w:t xml:space="preserve">от Исполнителя надлежащего исполнения обязательств в соответствии с условиями Контракта, а также требовать своевременного устранения выявленных недостатков;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2"/>
          <w:numId w:val="322"/>
        </w:numPr>
        <w:contextualSpacing/>
        <w:ind w:left="0" w:right="0" w:firstLine="709"/>
        <w:jc w:val="both"/>
        <w:spacing w:after="0" w:afterAutospacing="0" w:line="228" w:lineRule="auto"/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  <w:t xml:space="preserve">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Контракта;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2"/>
          <w:numId w:val="322"/>
        </w:numPr>
        <w:contextualSpacing/>
        <w:ind w:left="0" w:right="0" w:firstLine="709"/>
        <w:jc w:val="both"/>
        <w:spacing w:after="0" w:afterAutospacing="0" w:line="228" w:lineRule="auto"/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  <w:t xml:space="preserve">в случае начисления Исполнителю 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  <w:t xml:space="preserve">неустоек (штрафов, пеней) за неисполнение или ненадлежащее исполнение обязательств, предусмотренных Контрактом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</w:rPr>
        <w:t xml:space="preserve">,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  <w:t xml:space="preserve"> 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</w:rPr>
        <w:t xml:space="preserve">и при неудовлетворении им в добровольном порядке требования об уплате неустоек (штрафов, пеней) в указанн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</w:rPr>
        <w:t xml:space="preserve">ый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</w:rPr>
        <w:t xml:space="preserve"> Заказчиком срок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  <w:t xml:space="preserve">: 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0"/>
          <w:numId w:val="328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417" w:leader="none"/>
        </w:tabs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  <w:t xml:space="preserve">удержать начисленный размер неустойки (штрафы, пеней) из суммы, подлежащей оплате за исполнение обязательств по Контракту;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0"/>
          <w:numId w:val="328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417" w:leader="none"/>
        </w:tabs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</w:rPr>
        <w:t xml:space="preserve">обратиться в суд с требованием о принудительном взыскании начисленной 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</w:rPr>
        <w:t xml:space="preserve">неустойки (штрафов, пеней)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</w:rPr>
        <w:t xml:space="preserve">.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2"/>
          <w:numId w:val="322"/>
        </w:numPr>
        <w:contextualSpacing/>
        <w:ind w:left="0" w:right="0" w:firstLine="709"/>
        <w:jc w:val="both"/>
        <w:spacing w:after="0" w:afterAutospacing="0" w:line="228" w:lineRule="auto"/>
        <w:rPr>
          <w:sz w:val="20"/>
          <w:szCs w:val="20"/>
        </w:rPr>
      </w:pP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  <w:t xml:space="preserve">запрашивать у Исполнителя и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  <w:t xml:space="preserve">нформацию об исполнении им обязательств по Контракту;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611"/>
        <w:numPr>
          <w:ilvl w:val="2"/>
          <w:numId w:val="322"/>
        </w:numPr>
        <w:contextualSpacing/>
        <w:ind w:left="0" w:right="0" w:firstLine="709"/>
        <w:jc w:val="both"/>
        <w:spacing w:after="0" w:afterAutospacing="0" w:line="228" w:lineRule="auto"/>
        <w:rPr>
          <w:sz w:val="20"/>
          <w:szCs w:val="20"/>
        </w:rPr>
      </w:pP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  <w:t xml:space="preserve">ссылаться на обнаруженные им недостатки в ходе оказания услуг и при их приемке;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611"/>
        <w:numPr>
          <w:ilvl w:val="2"/>
          <w:numId w:val="322"/>
        </w:numPr>
        <w:contextualSpacing/>
        <w:ind w:left="0" w:right="0" w:firstLine="709"/>
        <w:jc w:val="both"/>
        <w:spacing w:after="0" w:afterAutospacing="0" w:line="228" w:lineRule="auto"/>
        <w:rPr>
          <w:sz w:val="20"/>
          <w:szCs w:val="20"/>
        </w:rPr>
      </w:pP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  <w:t xml:space="preserve">провести экспертизу оказанных услуг с привлечением экспертов, экспертных организаций;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611"/>
        <w:numPr>
          <w:ilvl w:val="2"/>
          <w:numId w:val="322"/>
        </w:numPr>
        <w:contextualSpacing/>
        <w:ind w:left="0" w:right="0" w:firstLine="709"/>
        <w:jc w:val="both"/>
        <w:spacing w:after="0" w:afterAutospacing="0" w:line="228" w:lineRule="auto"/>
        <w:rPr>
          <w:sz w:val="20"/>
          <w:szCs w:val="20"/>
        </w:rPr>
      </w:pP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  <w:t xml:space="preserve">требовать возмещения убытков, причиненных в связи с неисполнением и (или) ненадлежащим исполнением Исполнителем обязательств, предусмотренных Контрактом.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611"/>
        <w:numPr>
          <w:ilvl w:val="2"/>
          <w:numId w:val="322"/>
        </w:numPr>
        <w:contextualSpacing/>
        <w:ind w:left="0" w:right="0" w:firstLine="709"/>
        <w:jc w:val="both"/>
        <w:spacing w:after="0" w:afterAutospacing="0" w:line="228" w:lineRule="auto"/>
        <w:rPr>
          <w:sz w:val="20"/>
          <w:szCs w:val="20"/>
        </w:rPr>
      </w:pP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  <w:t xml:space="preserve">проверять ход и качество выполнения Исполнителем условий Контракта без вмешательства в его оперативно-хозяйственную деятельность;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611"/>
        <w:numPr>
          <w:ilvl w:val="2"/>
          <w:numId w:val="322"/>
        </w:numPr>
        <w:contextualSpacing/>
        <w:ind w:left="0" w:right="0" w:firstLine="709"/>
        <w:jc w:val="both"/>
        <w:spacing w:after="0" w:afterAutospacing="0" w:line="228" w:lineRule="auto"/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  <w:t xml:space="preserve">принять решение об одностороннем отказе от исполнения Контракта в соответствии с гражданским законодательством Российской Федерации;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2"/>
          <w:numId w:val="322"/>
        </w:numPr>
        <w:contextualSpacing/>
        <w:ind w:left="0" w:right="0" w:firstLine="709"/>
        <w:jc w:val="both"/>
        <w:spacing w:after="0" w:afterAutospacing="0" w:line="228" w:lineRule="auto"/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</w:rPr>
        <w:t xml:space="preserve">о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</w:rPr>
        <w:t xml:space="preserve">существлять иные права, предусмотренные законодательством Российской Федерации и Контрактом.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1"/>
          <w:numId w:val="321"/>
        </w:numPr>
        <w:contextualSpacing/>
        <w:ind w:left="0" w:right="0" w:firstLine="709"/>
        <w:jc w:val="both"/>
        <w:spacing w:after="0" w:afterAutospacing="0" w:line="228" w:lineRule="auto"/>
        <w:rPr>
          <w:rFonts w:ascii="PT Serif" w:hAnsi="PT Serif" w:eastAsia="Calibri" w:cs="Times New Roman"/>
          <w:b w:val="0"/>
          <w:bCs/>
          <w:i/>
          <w:sz w:val="20"/>
          <w:szCs w:val="20"/>
        </w:rPr>
      </w:pPr>
      <w:r>
        <w:rPr>
          <w:rFonts w:ascii="PT Serif" w:hAnsi="PT Serif" w:eastAsia="Calibri" w:cs="Times New Roman"/>
          <w:b w:val="0"/>
          <w:bCs w:val="0"/>
          <w:i/>
          <w:iCs/>
          <w:sz w:val="20"/>
          <w:szCs w:val="20"/>
          <w:lang w:eastAsia="ar-SA"/>
        </w:rPr>
        <w:t xml:space="preserve">Заказчик </w:t>
      </w:r>
      <w:r>
        <w:rPr>
          <w:rFonts w:ascii="PT Serif" w:hAnsi="PT Serif" w:eastAsia="Calibri" w:cs="Times New Roman"/>
          <w:b w:val="0"/>
          <w:bCs w:val="0"/>
          <w:i/>
          <w:iCs/>
          <w:sz w:val="20"/>
          <w:szCs w:val="20"/>
          <w:lang w:eastAsia="ar-SA"/>
        </w:rPr>
        <w:t xml:space="preserve">обязан:</w:t>
      </w:r>
      <w:r>
        <w:rPr>
          <w:rFonts w:ascii="PT Serif" w:hAnsi="PT Serif" w:eastAsia="Calibri" w:cs="Times New Roman"/>
          <w:b w:val="0"/>
          <w:bCs/>
          <w:i/>
          <w:sz w:val="20"/>
          <w:szCs w:val="20"/>
        </w:rPr>
      </w:r>
      <w:r>
        <w:rPr>
          <w:rFonts w:ascii="PT Serif" w:hAnsi="PT Serif" w:eastAsia="Calibri" w:cs="Times New Roman"/>
          <w:b w:val="0"/>
          <w:bCs/>
          <w:i/>
          <w:sz w:val="20"/>
          <w:szCs w:val="20"/>
        </w:rPr>
      </w:r>
    </w:p>
    <w:p>
      <w:pPr>
        <w:pStyle w:val="1611"/>
        <w:numPr>
          <w:ilvl w:val="2"/>
          <w:numId w:val="323"/>
        </w:numPr>
        <w:contextualSpacing/>
        <w:ind w:left="0" w:right="0" w:firstLine="709"/>
        <w:jc w:val="both"/>
        <w:spacing w:after="0" w:afterAutospacing="0" w:line="228" w:lineRule="auto"/>
        <w:rPr>
          <w:rFonts w:ascii="PT Serif" w:hAnsi="PT Serif" w:eastAsia="Calibri" w:cs="Times New Roman"/>
          <w:b w:val="0"/>
          <w:bCs w:val="0"/>
          <w:sz w:val="20"/>
          <w:szCs w:val="20"/>
          <w:lang w:eastAsia="ar-SA"/>
          <w14:ligatures w14:val="none"/>
        </w:rPr>
      </w:pPr>
      <w:r>
        <w:rPr>
          <w:rFonts w:ascii="PT Serif" w:hAnsi="PT Serif" w:eastAsia="Calibri" w:cs="Times New Roman"/>
          <w:b w:val="0"/>
          <w:bCs w:val="0"/>
          <w:sz w:val="20"/>
          <w:szCs w:val="20"/>
          <w:lang w:eastAsia="ar-SA"/>
          <w14:ligatures w14:val="none"/>
        </w:rPr>
        <w:t xml:space="preserve">о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:lang w:eastAsia="ar-SA"/>
          <w14:ligatures w14:val="none"/>
        </w:rPr>
        <w:t xml:space="preserve">беспечить 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:lang w:eastAsia="ar-SA"/>
          <w14:ligatures w14:val="none"/>
        </w:rPr>
        <w:t xml:space="preserve">приемку 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услуг/</w:t>
      </w:r>
      <w:r>
        <w:rPr>
          <w:rFonts w:ascii="PT Serif" w:hAnsi="PT Serif" w:eastAsia="Calibri" w:cs="Times New Roman"/>
          <w:sz w:val="20"/>
          <w:szCs w:val="20"/>
          <w:highlight w:val="none"/>
          <w:lang w:eastAsia="ar-SA"/>
        </w:rPr>
        <w:t xml:space="preserve">этапа Контракта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:lang w:eastAsia="ar-SA"/>
          <w14:ligatures w14:val="none"/>
        </w:rPr>
        <w:t xml:space="preserve"> и произвести их оплату в порядке и сроки, установленные Контрактом;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:lang w:eastAsia="ar-SA"/>
          <w14:ligatures w14:val="none"/>
        </w:rPr>
      </w:r>
      <w:r>
        <w:rPr>
          <w:rFonts w:ascii="PT Serif" w:hAnsi="PT Serif" w:eastAsia="Calibri" w:cs="Times New Roman"/>
          <w:b w:val="0"/>
          <w:bCs w:val="0"/>
          <w:sz w:val="20"/>
          <w:szCs w:val="20"/>
          <w:lang w:eastAsia="ar-SA"/>
          <w14:ligatures w14:val="none"/>
        </w:rPr>
      </w:r>
    </w:p>
    <w:p>
      <w:pPr>
        <w:pStyle w:val="1611"/>
        <w:numPr>
          <w:ilvl w:val="2"/>
          <w:numId w:val="323"/>
        </w:numPr>
        <w:contextualSpacing/>
        <w:ind w:left="0" w:right="0" w:firstLine="709"/>
        <w:jc w:val="both"/>
        <w:spacing w:after="0" w:afterAutospacing="0" w:line="228" w:lineRule="auto"/>
        <w:rPr>
          <w:sz w:val="20"/>
          <w:szCs w:val="20"/>
        </w:rPr>
      </w:pPr>
      <w:r>
        <w:rPr>
          <w:rFonts w:ascii="PT Serif" w:hAnsi="PT Serif" w:eastAsia="Calibri" w:cs="Times New Roman"/>
          <w:b w:val="0"/>
          <w:bCs w:val="0"/>
          <w:sz w:val="20"/>
          <w:szCs w:val="20"/>
          <w:lang w:eastAsia="ar-SA"/>
          <w14:ligatures w14:val="none"/>
        </w:rPr>
        <w:t xml:space="preserve">сообщать Исполнителю о недостатках, обнаруженных в ходе исполнения им обязательств по Контракту;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611"/>
        <w:numPr>
          <w:ilvl w:val="2"/>
          <w:numId w:val="323"/>
        </w:numPr>
        <w:contextualSpacing/>
        <w:ind w:left="0" w:right="0" w:firstLine="709"/>
        <w:jc w:val="both"/>
        <w:spacing w:after="0" w:afterAutospacing="0" w:line="228" w:lineRule="auto"/>
        <w:rPr>
          <w:sz w:val="20"/>
          <w:szCs w:val="20"/>
        </w:rPr>
      </w:pPr>
      <w:r>
        <w:rPr>
          <w:rFonts w:ascii="PT Serif" w:hAnsi="PT Serif" w:eastAsia="Calibri" w:cs="Times New Roman"/>
          <w:b w:val="0"/>
          <w:bCs w:val="0"/>
          <w:sz w:val="20"/>
          <w:szCs w:val="20"/>
          <w:lang w:eastAsia="ar-SA"/>
          <w14:ligatures w14:val="none"/>
        </w:rPr>
        <w:t xml:space="preserve">требовать уплаты неустойки (штрафов, пеней) в соответствии с условиями Контракта;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611"/>
        <w:numPr>
          <w:ilvl w:val="2"/>
          <w:numId w:val="323"/>
        </w:numPr>
        <w:contextualSpacing/>
        <w:ind w:left="0" w:right="0" w:firstLine="709"/>
        <w:jc w:val="both"/>
        <w:spacing w:after="0" w:afterAutospacing="0" w:line="228" w:lineRule="auto"/>
        <w:rPr>
          <w:sz w:val="20"/>
          <w:szCs w:val="20"/>
        </w:rPr>
      </w:pPr>
      <w:r>
        <w:rPr>
          <w:rFonts w:ascii="PT Serif" w:hAnsi="PT Serif" w:eastAsia="Calibri" w:cs="Times New Roman"/>
          <w:b w:val="0"/>
          <w:bCs w:val="0"/>
          <w:sz w:val="20"/>
          <w:szCs w:val="20"/>
          <w:lang w:eastAsia="ar-SA"/>
          <w14:ligatures w14:val="none"/>
        </w:rPr>
        <w:t xml:space="preserve">представлять Исполнителю разъяснения и уточнения относительно исполнения Контракта;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611"/>
        <w:numPr>
          <w:ilvl w:val="2"/>
          <w:numId w:val="323"/>
        </w:numPr>
        <w:contextualSpacing/>
        <w:ind w:left="0" w:right="0" w:firstLine="709"/>
        <w:jc w:val="both"/>
        <w:spacing w:after="0" w:afterAutospacing="0" w:line="228" w:lineRule="auto"/>
        <w:rPr>
          <w:sz w:val="20"/>
          <w:szCs w:val="20"/>
        </w:rPr>
      </w:pPr>
      <w:r>
        <w:rPr>
          <w:rFonts w:ascii="PT Serif" w:hAnsi="PT Serif" w:eastAsia="Calibri" w:cs="Times New Roman"/>
          <w:b w:val="0"/>
          <w:bCs w:val="0"/>
          <w:sz w:val="20"/>
          <w:szCs w:val="20"/>
          <w:lang w:eastAsia="ar-SA"/>
        </w:rPr>
        <w:t xml:space="preserve">исполнять иные обя</w:t>
      </w:r>
      <w:r>
        <w:rPr>
          <w:rFonts w:ascii="PT Serif" w:hAnsi="PT Serif" w:eastAsia="Calibri" w:cs="Times New Roman"/>
          <w:sz w:val="20"/>
          <w:szCs w:val="20"/>
          <w:lang w:eastAsia="ar-SA"/>
        </w:rPr>
        <w:t xml:space="preserve">занности в соответствии с законодательством Российской Федерации и Контрактом.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611"/>
        <w:numPr>
          <w:ilvl w:val="1"/>
          <w:numId w:val="321"/>
        </w:numPr>
        <w:contextualSpacing/>
        <w:ind w:left="0" w:right="0" w:firstLine="709"/>
        <w:jc w:val="both"/>
        <w:spacing w:after="0" w:afterAutospacing="0" w:line="228" w:lineRule="auto"/>
        <w:rPr>
          <w:rFonts w:ascii="PT Serif" w:hAnsi="PT Serif" w:eastAsia="Calibri" w:cs="Times New Roman"/>
          <w:b w:val="0"/>
          <w:bCs w:val="0"/>
          <w:sz w:val="20"/>
          <w:szCs w:val="20"/>
        </w:rPr>
      </w:pPr>
      <w:r>
        <w:rPr>
          <w:rFonts w:ascii="PT Serif" w:hAnsi="PT Serif" w:eastAsia="Calibri" w:cs="Times New Roman"/>
          <w:b w:val="0"/>
          <w:bCs w:val="0"/>
          <w:i/>
          <w:iCs/>
          <w:sz w:val="20"/>
          <w:szCs w:val="20"/>
          <w:lang w:eastAsia="ar-SA"/>
        </w:rPr>
        <w:t xml:space="preserve">Исполнитель </w:t>
      </w:r>
      <w:r>
        <w:rPr>
          <w:rFonts w:ascii="PT Serif" w:hAnsi="PT Serif" w:eastAsia="Calibri" w:cs="Times New Roman"/>
          <w:b w:val="0"/>
          <w:bCs w:val="0"/>
          <w:i/>
          <w:iCs/>
          <w:sz w:val="20"/>
          <w:szCs w:val="20"/>
          <w:lang w:eastAsia="ar-SA"/>
        </w:rPr>
        <w:t xml:space="preserve">вправе:</w:t>
      </w:r>
      <w:r>
        <w:rPr>
          <w:rFonts w:ascii="PT Serif" w:hAnsi="PT Serif" w:eastAsia="Calibri" w:cs="Times New Roman"/>
          <w:b w:val="0"/>
          <w:bCs w:val="0"/>
          <w:sz w:val="20"/>
          <w:szCs w:val="20"/>
        </w:rPr>
      </w:r>
      <w:r>
        <w:rPr>
          <w:rFonts w:ascii="PT Serif" w:hAnsi="PT Serif" w:eastAsia="Calibri" w:cs="Times New Roman"/>
          <w:b w:val="0"/>
          <w:bCs w:val="0"/>
          <w:sz w:val="20"/>
          <w:szCs w:val="20"/>
        </w:rPr>
      </w:r>
    </w:p>
    <w:p>
      <w:pPr>
        <w:pStyle w:val="1611"/>
        <w:numPr>
          <w:ilvl w:val="2"/>
          <w:numId w:val="324"/>
        </w:numPr>
        <w:contextualSpacing/>
        <w:ind w:left="0" w:right="0" w:firstLine="709"/>
        <w:jc w:val="both"/>
        <w:spacing w:after="0" w:afterAutospacing="0" w:line="228" w:lineRule="auto"/>
        <w:rPr>
          <w:rFonts w:ascii="PT Serif" w:hAnsi="PT Serif" w:eastAsia="Calibri" w:cs="Times New Roman"/>
          <w:b w:val="0"/>
          <w:bCs w:val="0"/>
          <w:sz w:val="20"/>
          <w:szCs w:val="20"/>
          <w:lang w:eastAsia="ar-SA"/>
          <w14:ligatures w14:val="none"/>
        </w:rPr>
      </w:pPr>
      <w:r>
        <w:rPr>
          <w:rFonts w:ascii="PT Serif" w:hAnsi="PT Serif" w:eastAsia="Calibri" w:cs="Times New Roman"/>
          <w:b w:val="0"/>
          <w:bCs w:val="0"/>
          <w:sz w:val="20"/>
          <w:szCs w:val="20"/>
          <w:lang w:eastAsia="ar-SA"/>
        </w:rPr>
        <w:t xml:space="preserve">требовать 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:lang w:eastAsia="ar-SA"/>
        </w:rPr>
        <w:t xml:space="preserve">от Заказчика надлежащего исполнения принятых им обязательств по Контракту;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:lang w:eastAsia="ar-SA"/>
          <w14:ligatures w14:val="none"/>
        </w:rPr>
      </w:r>
      <w:r>
        <w:rPr>
          <w:rFonts w:ascii="PT Serif" w:hAnsi="PT Serif" w:eastAsia="Calibri" w:cs="Times New Roman"/>
          <w:b w:val="0"/>
          <w:bCs w:val="0"/>
          <w:sz w:val="20"/>
          <w:szCs w:val="20"/>
          <w:lang w:eastAsia="ar-SA"/>
          <w14:ligatures w14:val="none"/>
        </w:rPr>
      </w:r>
    </w:p>
    <w:p>
      <w:pPr>
        <w:pStyle w:val="1611"/>
        <w:numPr>
          <w:ilvl w:val="2"/>
          <w:numId w:val="324"/>
        </w:numPr>
        <w:contextualSpacing/>
        <w:ind w:left="0" w:right="0" w:firstLine="709"/>
        <w:jc w:val="both"/>
        <w:spacing w:after="0" w:afterAutospacing="0" w:line="228" w:lineRule="auto"/>
        <w:rPr>
          <w:rFonts w:ascii="PT Serif" w:hAnsi="PT Serif" w:eastAsia="Calibri" w:cs="Times New Roman"/>
          <w:b w:val="0"/>
          <w:bCs w:val="0"/>
          <w:sz w:val="20"/>
          <w:szCs w:val="20"/>
          <w14:ligatures w14:val="none"/>
        </w:rPr>
      </w:pPr>
      <w:r>
        <w:rPr>
          <w:rFonts w:ascii="PT Serif" w:hAnsi="PT Serif" w:eastAsia="Calibri" w:cs="Times New Roman"/>
          <w:b w:val="0"/>
          <w:bCs w:val="0"/>
          <w:sz w:val="20"/>
          <w:szCs w:val="20"/>
          <w:lang w:eastAsia="ar-SA"/>
        </w:rPr>
        <w:t xml:space="preserve">требовать уплаты неустоек (штрафов, пеней) в случае неисполнения или ненадлежащего 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:lang w:eastAsia="ar-SA"/>
        </w:rPr>
        <w:t xml:space="preserve">исполнения (в том числе просрочки исполнения) Заказчиком обязательств, предусмотренных Контрактом;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14:ligatures w14:val="none"/>
        </w:rPr>
      </w:r>
      <w:r>
        <w:rPr>
          <w:rFonts w:ascii="PT Serif" w:hAnsi="PT Serif" w:eastAsia="Calibri" w:cs="Times New Roman"/>
          <w:b w:val="0"/>
          <w:bCs w:val="0"/>
          <w:sz w:val="20"/>
          <w:szCs w:val="20"/>
          <w14:ligatures w14:val="none"/>
        </w:rPr>
      </w:r>
    </w:p>
    <w:p>
      <w:pPr>
        <w:pStyle w:val="1611"/>
        <w:numPr>
          <w:ilvl w:val="2"/>
          <w:numId w:val="324"/>
        </w:numPr>
        <w:contextualSpacing/>
        <w:ind w:left="0" w:right="0" w:firstLine="709"/>
        <w:jc w:val="both"/>
        <w:spacing w:after="0" w:afterAutospacing="0" w:line="228" w:lineRule="auto"/>
        <w:rPr>
          <w:rFonts w:ascii="PT Serif" w:hAnsi="PT Serif" w:eastAsia="Calibri" w:cs="Times New Roman"/>
          <w:b w:val="0"/>
          <w:bCs w:val="0"/>
          <w:sz w:val="20"/>
          <w:szCs w:val="20"/>
          <w14:ligatures w14:val="none"/>
        </w:rPr>
      </w:pP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Serif" w:hAnsi="PT Serif" w:eastAsia="Calibri" w:cs="Times New Roman"/>
          <w:b w:val="0"/>
          <w:bCs w:val="0"/>
          <w:sz w:val="20"/>
          <w:szCs w:val="20"/>
          <w:highlight w:val="none"/>
          <w14:ligatures w14:val="none"/>
        </w:rPr>
        <w:t xml:space="preserve">принять решение об одностороннем отказе от исполнения Контракта в соответствии с гражданским законодательством Российской Федерации;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14:ligatures w14:val="none"/>
        </w:rPr>
      </w:r>
      <w:r>
        <w:rPr>
          <w:rFonts w:ascii="PT Serif" w:hAnsi="PT Serif" w:eastAsia="Calibri" w:cs="Times New Roman"/>
          <w:b w:val="0"/>
          <w:bCs w:val="0"/>
          <w:sz w:val="20"/>
          <w:szCs w:val="20"/>
          <w14:ligatures w14:val="none"/>
        </w:rPr>
      </w:r>
    </w:p>
    <w:p>
      <w:pPr>
        <w:pStyle w:val="1611"/>
        <w:numPr>
          <w:ilvl w:val="2"/>
          <w:numId w:val="324"/>
        </w:numPr>
        <w:contextualSpacing/>
        <w:ind w:left="0" w:right="0" w:firstLine="709"/>
        <w:jc w:val="both"/>
        <w:spacing w:after="0" w:afterAutospacing="0" w:line="228" w:lineRule="auto"/>
        <w:rPr>
          <w:rFonts w:ascii="PT Serif" w:hAnsi="PT Serif" w:eastAsia="Calibri" w:cs="Times New Roman"/>
          <w:b w:val="0"/>
          <w:bCs w:val="0"/>
          <w:sz w:val="20"/>
          <w:szCs w:val="20"/>
          <w14:ligatures w14:val="none"/>
        </w:rPr>
      </w:pPr>
      <w:r>
        <w:rPr>
          <w:rFonts w:ascii="PT Serif" w:hAnsi="PT Serif" w:eastAsia="Calibri" w:cs="Times New Roman"/>
          <w:b w:val="0"/>
          <w:bCs w:val="0"/>
          <w:sz w:val="20"/>
          <w:szCs w:val="20"/>
          <w:lang w:eastAsia="ar-SA"/>
        </w:rPr>
        <w:t xml:space="preserve">привлечь к исполнению своих обязательств по Контракту третьих лиц. При этом Исполнитель несет ответственность перед Заказчиком за неисполнение или ненадлежащее исполнение обязательств третьими лицами;</w:t>
      </w:r>
      <w:r>
        <w:rPr>
          <w:rFonts w:ascii="PT Serif" w:hAnsi="PT Serif" w:eastAsia="Calibri" w:cs="Times New Roman"/>
          <w:b w:val="0"/>
          <w:bCs w:val="0"/>
          <w:sz w:val="20"/>
          <w:szCs w:val="20"/>
          <w14:ligatures w14:val="none"/>
        </w:rPr>
      </w:r>
      <w:r>
        <w:rPr>
          <w:rFonts w:ascii="PT Serif" w:hAnsi="PT Serif" w:eastAsia="Calibri" w:cs="Times New Roman"/>
          <w:b w:val="0"/>
          <w:bCs w:val="0"/>
          <w:sz w:val="20"/>
          <w:szCs w:val="20"/>
          <w14:ligatures w14:val="none"/>
        </w:rPr>
      </w:r>
    </w:p>
    <w:p>
      <w:pPr>
        <w:pStyle w:val="1611"/>
        <w:numPr>
          <w:ilvl w:val="2"/>
          <w:numId w:val="324"/>
        </w:numPr>
        <w:contextualSpacing/>
        <w:ind w:left="0" w:right="0" w:firstLine="709"/>
        <w:jc w:val="both"/>
        <w:spacing w:after="0" w:afterAutospacing="0" w:line="228" w:lineRule="auto"/>
        <w:rPr>
          <w:b w:val="0"/>
          <w:bCs w:val="0"/>
          <w:sz w:val="20"/>
          <w:szCs w:val="20"/>
        </w:rPr>
      </w:pPr>
      <w:r>
        <w:rPr>
          <w:rFonts w:ascii="PT Serif" w:hAnsi="PT Serif" w:eastAsia="Calibri" w:cs="Times New Roman"/>
          <w:b w:val="0"/>
          <w:bCs w:val="0"/>
          <w:sz w:val="20"/>
          <w:szCs w:val="20"/>
          <w:lang w:eastAsia="ar-SA"/>
        </w:rPr>
        <w:t xml:space="preserve">осуществлять иные права в соответствии с действующим законодательством Российской Федерации.</w:t>
      </w: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</w:p>
    <w:p>
      <w:pPr>
        <w:pStyle w:val="1611"/>
        <w:numPr>
          <w:ilvl w:val="1"/>
          <w:numId w:val="321"/>
        </w:numPr>
        <w:contextualSpacing/>
        <w:ind w:left="0" w:right="0" w:firstLine="709"/>
        <w:jc w:val="both"/>
        <w:spacing w:after="0" w:afterAutospacing="0" w:line="228" w:lineRule="auto"/>
        <w:rPr>
          <w:rFonts w:ascii="PT Serif" w:hAnsi="PT Serif" w:eastAsia="Calibri" w:cs="Times New Roman"/>
          <w:b w:val="0"/>
          <w:bCs/>
          <w:i/>
          <w:sz w:val="20"/>
          <w:szCs w:val="20"/>
        </w:rPr>
      </w:pPr>
      <w:r>
        <w:rPr>
          <w:rFonts w:ascii="PT Serif" w:hAnsi="PT Serif" w:eastAsia="Calibri" w:cs="Times New Roman"/>
          <w:b w:val="0"/>
          <w:bCs w:val="0"/>
          <w:i/>
          <w:iCs/>
          <w:sz w:val="20"/>
          <w:szCs w:val="20"/>
          <w:lang w:eastAsia="ar-SA"/>
        </w:rPr>
        <w:t xml:space="preserve">Исполнитель </w:t>
      </w:r>
      <w:r>
        <w:rPr>
          <w:rFonts w:ascii="PT Serif" w:hAnsi="PT Serif" w:eastAsia="Calibri" w:cs="Times New Roman"/>
          <w:b w:val="0"/>
          <w:bCs w:val="0"/>
          <w:i/>
          <w:iCs/>
          <w:sz w:val="20"/>
          <w:szCs w:val="20"/>
          <w:lang w:eastAsia="ar-SA"/>
        </w:rPr>
        <w:t xml:space="preserve">обязан:</w:t>
      </w:r>
      <w:r>
        <w:rPr>
          <w:rFonts w:ascii="PT Serif" w:hAnsi="PT Serif" w:eastAsia="Calibri" w:cs="Times New Roman"/>
          <w:b w:val="0"/>
          <w:bCs/>
          <w:i/>
          <w:sz w:val="20"/>
          <w:szCs w:val="20"/>
        </w:rPr>
      </w:r>
      <w:r>
        <w:rPr>
          <w:rFonts w:ascii="PT Serif" w:hAnsi="PT Serif" w:eastAsia="Calibri" w:cs="Times New Roman"/>
          <w:b w:val="0"/>
          <w:bCs/>
          <w:i/>
          <w:sz w:val="20"/>
          <w:szCs w:val="20"/>
        </w:rPr>
      </w:r>
    </w:p>
    <w:p>
      <w:pPr>
        <w:pStyle w:val="1611"/>
        <w:numPr>
          <w:ilvl w:val="2"/>
          <w:numId w:val="325"/>
        </w:numPr>
        <w:contextualSpacing/>
        <w:ind w:left="0" w:right="0" w:firstLine="709"/>
        <w:jc w:val="both"/>
        <w:spacing w:after="0" w:afterAutospacing="0" w:line="228" w:lineRule="auto"/>
        <w:rPr>
          <w:rFonts w:ascii="PT Serif" w:hAnsi="PT Serif" w:eastAsia="PT Serif" w:cs="PT Serif"/>
          <w:sz w:val="20"/>
          <w:szCs w:val="20"/>
        </w:rPr>
      </w:pPr>
      <w:r>
        <w:rPr>
          <w:rFonts w:ascii="PT Serif" w:hAnsi="PT Serif" w:eastAsia="PT Serif" w:cs="PT Serif"/>
          <w:b w:val="0"/>
          <w:bCs w:val="0"/>
          <w:sz w:val="20"/>
          <w:szCs w:val="20"/>
        </w:rPr>
        <w:t xml:space="preserve">своевременно </w:t>
      </w:r>
      <w:r>
        <w:rPr>
          <w:rFonts w:ascii="PT Serif" w:hAnsi="PT Serif" w:eastAsia="PT Serif" w:cs="PT Serif"/>
          <w:b w:val="0"/>
          <w:bCs w:val="0"/>
          <w:sz w:val="20"/>
          <w:szCs w:val="20"/>
        </w:rPr>
        <w:t xml:space="preserve">и надлежащим обра</w:t>
      </w:r>
      <w:r>
        <w:rPr>
          <w:rFonts w:ascii="PT Serif" w:hAnsi="PT Serif" w:eastAsia="PT Serif" w:cs="PT Serif"/>
          <w:b w:val="0"/>
          <w:bCs w:val="0"/>
          <w:sz w:val="20"/>
          <w:szCs w:val="20"/>
        </w:rPr>
        <w:t xml:space="preserve">зом оказать услуги и направить Заказчику надлежащим образом оформленные документы, подтверждающие исполнение обязательств в соответствии с условиями Контракта;</w:t>
      </w:r>
      <w:r>
        <w:rPr>
          <w:rFonts w:ascii="PT Serif" w:hAnsi="PT Serif" w:eastAsia="PT Serif" w:cs="PT Serif"/>
          <w:sz w:val="20"/>
          <w:szCs w:val="20"/>
        </w:rPr>
      </w:r>
      <w:r>
        <w:rPr>
          <w:rFonts w:ascii="PT Serif" w:hAnsi="PT Serif" w:eastAsia="PT Serif" w:cs="PT Serif"/>
          <w:sz w:val="20"/>
          <w:szCs w:val="20"/>
        </w:rPr>
      </w:r>
    </w:p>
    <w:p>
      <w:pPr>
        <w:pStyle w:val="1611"/>
        <w:numPr>
          <w:ilvl w:val="2"/>
          <w:numId w:val="325"/>
        </w:numPr>
        <w:contextualSpacing/>
        <w:ind w:left="0" w:right="0" w:firstLine="709"/>
        <w:jc w:val="both"/>
        <w:spacing w:after="0" w:afterAutospacing="0" w:line="228" w:lineRule="auto"/>
        <w:rPr>
          <w:rFonts w:ascii="PT Serif" w:hAnsi="PT Serif" w:eastAsia="PT Serif" w:cs="PT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b w:val="0"/>
          <w:bCs w:val="0"/>
          <w:sz w:val="20"/>
          <w:szCs w:val="20"/>
          <w:highlight w:val="none"/>
        </w:rPr>
        <w:t xml:space="preserve">обеспечить устранение недостатков и дефектов, выявленных при приемке услуг за свой счет;</w:t>
      </w:r>
      <w:r>
        <w:rPr>
          <w:rFonts w:ascii="PT Serif" w:hAnsi="PT Serif" w:eastAsia="PT Serif" w:cs="PT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2"/>
          <w:numId w:val="325"/>
        </w:numPr>
        <w:contextualSpacing/>
        <w:ind w:left="0" w:right="0" w:firstLine="709"/>
        <w:jc w:val="both"/>
        <w:spacing w:after="0" w:afterAutospacing="0" w:line="228" w:lineRule="auto"/>
        <w:rPr>
          <w:rFonts w:ascii="PT Serif" w:hAnsi="PT Serif" w:eastAsia="PT Serif" w:cs="PT Serif"/>
          <w:b w:val="0"/>
          <w:bCs w:val="0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b w:val="0"/>
          <w:bCs w:val="0"/>
          <w:sz w:val="20"/>
          <w:szCs w:val="20"/>
          <w:highlight w:val="none"/>
        </w:rPr>
        <w:t xml:space="preserve">в случае если законодательством Российской Федерации предусмотрено лицензирование вида деятельности, являющегося предметом Контракта, Исполнитель обязан обеспечить наличие документов, подтверждающих его соответствие требованиям, установленным зак</w:t>
      </w:r>
      <w:r>
        <w:rPr>
          <w:rFonts w:ascii="PT Serif" w:hAnsi="PT Serif" w:eastAsia="PT Serif" w:cs="PT Serif"/>
          <w:b w:val="0"/>
          <w:bCs w:val="0"/>
          <w:sz w:val="20"/>
          <w:szCs w:val="20"/>
          <w:highlight w:val="none"/>
        </w:rPr>
        <w:t xml:space="preserve">онодательством Российской Федерации, в течение всего срока исполнения Контракта. Копии таких документов должны быть переданы Исполнителем Заказчику по его требованию;</w:t>
      </w:r>
      <w:r>
        <w:rPr>
          <w:rFonts w:ascii="PT Serif" w:hAnsi="PT Serif" w:eastAsia="PT Serif" w:cs="PT Serif"/>
          <w:b w:val="0"/>
          <w:bCs w:val="0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b w:val="0"/>
          <w:bCs w:val="0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2"/>
          <w:numId w:val="325"/>
        </w:numPr>
        <w:contextualSpacing/>
        <w:ind w:left="0" w:right="0" w:firstLine="709"/>
        <w:jc w:val="both"/>
        <w:spacing w:after="0" w:afterAutospacing="0" w:line="228" w:lineRule="auto"/>
        <w:rPr>
          <w:rFonts w:ascii="PT Serif" w:hAnsi="PT Serif" w:eastAsia="PT Serif" w:cs="PT Serif"/>
          <w:b w:val="0"/>
          <w:bCs w:val="0"/>
          <w:sz w:val="20"/>
          <w:szCs w:val="20"/>
          <w14:ligatures w14:val="none"/>
        </w:rPr>
      </w:pPr>
      <w:r>
        <w:rPr>
          <w:rFonts w:ascii="PT Serif" w:hAnsi="PT Serif" w:eastAsia="PT Serif" w:cs="PT Serif"/>
          <w:b w:val="0"/>
          <w:bCs w:val="0"/>
          <w:sz w:val="20"/>
          <w:szCs w:val="20"/>
          <w:highlight w:val="none"/>
        </w:rPr>
      </w:r>
      <w:r>
        <w:rPr>
          <w:rFonts w:ascii="PT Serif" w:hAnsi="PT Serif" w:eastAsia="PT Serif" w:cs="PT Serif"/>
          <w:b w:val="0"/>
          <w:bCs w:val="0"/>
          <w:sz w:val="20"/>
          <w:szCs w:val="20"/>
          <w:highlight w:val="none"/>
        </w:rPr>
        <w:t xml:space="preserve">п</w:t>
      </w:r>
      <w:r>
        <w:rPr>
          <w:rFonts w:ascii="PT Serif" w:hAnsi="PT Serif" w:eastAsia="PT Serif" w:cs="PT Serif"/>
          <w:b w:val="0"/>
          <w:bCs w:val="0"/>
          <w:sz w:val="20"/>
          <w:szCs w:val="20"/>
          <w:highlight w:val="none"/>
        </w:rPr>
        <w:t xml:space="preserve">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
</w:t>
      </w:r>
      <w:r>
        <w:rPr>
          <w:rFonts w:ascii="PT Serif" w:hAnsi="PT Serif" w:eastAsia="PT Serif" w:cs="PT Serif"/>
          <w:b w:val="0"/>
          <w:bCs w:val="0"/>
          <w:sz w:val="20"/>
          <w:szCs w:val="20"/>
          <w14:ligatures w14:val="none"/>
        </w:rPr>
      </w:r>
      <w:r>
        <w:rPr>
          <w:rFonts w:ascii="PT Serif" w:hAnsi="PT Serif" w:eastAsia="PT Serif" w:cs="PT Serif"/>
          <w:b w:val="0"/>
          <w:bCs w:val="0"/>
          <w:sz w:val="20"/>
          <w:szCs w:val="20"/>
          <w14:ligatures w14:val="none"/>
        </w:rPr>
      </w:r>
    </w:p>
    <w:p>
      <w:pPr>
        <w:pStyle w:val="1611"/>
        <w:numPr>
          <w:ilvl w:val="2"/>
          <w:numId w:val="325"/>
        </w:numPr>
        <w:contextualSpacing/>
        <w:ind w:left="0" w:right="0" w:firstLine="709"/>
        <w:jc w:val="both"/>
        <w:spacing w:after="0" w:afterAutospacing="0" w:line="228" w:lineRule="auto"/>
        <w:rPr>
          <w:rFonts w:ascii="PT Serif" w:hAnsi="PT Serif" w:eastAsia="PT Serif" w:cs="PT Serif"/>
          <w:sz w:val="20"/>
          <w:szCs w:val="20"/>
        </w:rPr>
      </w:pPr>
      <w:r>
        <w:rPr>
          <w:rFonts w:ascii="PT Serif" w:hAnsi="PT Serif" w:eastAsia="PT Serif" w:cs="PT Serif"/>
          <w:b w:val="0"/>
          <w:bCs w:val="0"/>
          <w:sz w:val="20"/>
          <w:szCs w:val="20"/>
        </w:rPr>
        <w:t xml:space="preserve">исполнять иные обязанности </w:t>
      </w:r>
      <w:r>
        <w:rPr>
          <w:rFonts w:ascii="PT Serif" w:hAnsi="PT Serif" w:eastAsia="PT Serif" w:cs="PT Serif"/>
          <w:sz w:val="20"/>
          <w:szCs w:val="20"/>
        </w:rPr>
        <w:t xml:space="preserve">в соответствии с законодательством Российской Федерации и Контрактом.</w:t>
      </w:r>
      <w:r>
        <w:rPr>
          <w:rFonts w:ascii="PT Serif" w:hAnsi="PT Serif" w:eastAsia="PT Serif" w:cs="PT Serif"/>
          <w:sz w:val="20"/>
          <w:szCs w:val="20"/>
        </w:rPr>
      </w:r>
      <w:r>
        <w:rPr>
          <w:rFonts w:ascii="PT Serif" w:hAnsi="PT Serif" w:eastAsia="PT Serif" w:cs="PT Serif"/>
          <w:sz w:val="20"/>
          <w:szCs w:val="20"/>
        </w:rPr>
      </w:r>
    </w:p>
    <w:p>
      <w:pPr>
        <w:pStyle w:val="1611"/>
        <w:numPr>
          <w:ilvl w:val="1"/>
          <w:numId w:val="321"/>
        </w:numPr>
        <w:contextualSpacing/>
        <w:ind w:left="0" w:right="0" w:firstLine="709"/>
        <w:jc w:val="both"/>
        <w:spacing w:after="0" w:afterAutospacing="0" w:line="228" w:lineRule="auto"/>
      </w:pPr>
      <w:r>
        <w:rPr>
          <w:rFonts w:ascii="PT Serif" w:hAnsi="PT Serif" w:eastAsia="Calibri" w:cs="Times New Roman"/>
          <w:b w:val="0"/>
          <w:bCs w:val="0"/>
          <w:i/>
          <w:iCs/>
          <w:sz w:val="20"/>
          <w:szCs w:val="20"/>
          <w:lang w:eastAsia="ar-SA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Стороны обязуются при исполнении Контракта соблюдать требования, установленные Федеральным законом от 27.07.2006 № 152-ФЗ «О персональных данных».</w:t>
      </w:r>
      <w:r/>
    </w:p>
    <w:p>
      <w:pPr>
        <w:contextualSpacing/>
        <w:ind w:left="0" w:right="0" w:firstLine="0"/>
        <w:jc w:val="both"/>
        <w:spacing w:after="0" w:afterAutospacing="0" w:line="228" w:lineRule="auto"/>
        <w:rPr>
          <w:rFonts w:ascii="PT Serif" w:hAnsi="PT Serif" w:eastAsia="Calibri" w:cs="Times New Roman"/>
          <w:b w:val="0"/>
          <w:bCs/>
          <w:i/>
          <w:sz w:val="20"/>
          <w:szCs w:val="20"/>
        </w:rPr>
      </w:pPr>
      <w:r>
        <w:rPr>
          <w:rFonts w:ascii="PT Serif" w:hAnsi="PT Serif" w:eastAsia="Calibri" w:cs="Times New Roman"/>
          <w:b w:val="0"/>
          <w:bCs/>
          <w:i/>
          <w:sz w:val="20"/>
          <w:szCs w:val="20"/>
          <w:highlight w:val="none"/>
        </w:rPr>
      </w:r>
      <w:r>
        <w:rPr>
          <w:rFonts w:ascii="PT Serif" w:hAnsi="PT Serif" w:eastAsia="Calibri" w:cs="Times New Roman"/>
          <w:b w:val="0"/>
          <w:bCs/>
          <w:i/>
          <w:sz w:val="20"/>
          <w:szCs w:val="20"/>
        </w:rPr>
      </w:r>
      <w:r>
        <w:rPr>
          <w:rFonts w:ascii="PT Serif" w:hAnsi="PT Serif" w:eastAsia="Calibri" w:cs="Times New Roman"/>
          <w:b w:val="0"/>
          <w:bCs/>
          <w:i/>
          <w:sz w:val="20"/>
          <w:szCs w:val="20"/>
        </w:rPr>
      </w:r>
    </w:p>
    <w:p>
      <w:pPr>
        <w:pStyle w:val="1611"/>
        <w:numPr>
          <w:ilvl w:val="0"/>
          <w:numId w:val="68"/>
        </w:numPr>
        <w:contextualSpacing/>
        <w:ind w:left="142" w:right="0" w:hanging="142"/>
        <w:jc w:val="center"/>
        <w:spacing w:before="0" w:beforeAutospacing="0" w:after="0" w:afterAutospacing="0" w:line="228" w:lineRule="auto"/>
        <w:rPr>
          <w:rFonts w:ascii="PT Serif" w:hAnsi="PT Serif" w:cs="PT Serif"/>
          <w:b/>
          <w:iCs/>
          <w:sz w:val="20"/>
          <w:szCs w:val="20"/>
          <w:highlight w:val="none"/>
        </w:rPr>
      </w:pP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  <w:lang w:eastAsia="ar-SA"/>
        </w:rPr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white"/>
          <w:lang w:eastAsia="ar-SA"/>
        </w:rPr>
        <w:t xml:space="preserve">ГАРАНТИЙНЫЕ 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  <w:lang w:eastAsia="ar-SA"/>
        </w:rPr>
        <w:t xml:space="preserve">ОБЯЗАТЕЛЬСТВА</w:t>
      </w:r>
      <w:r>
        <w:rPr>
          <w:rFonts w:ascii="PT Serif" w:hAnsi="PT Serif" w:cs="PT Serif"/>
          <w:b/>
          <w:iCs/>
          <w:sz w:val="20"/>
          <w:szCs w:val="20"/>
          <w:highlight w:val="none"/>
        </w:rPr>
      </w:r>
      <w:r>
        <w:rPr>
          <w:rFonts w:ascii="PT Serif" w:hAnsi="PT Serif" w:cs="PT Serif"/>
          <w:b/>
          <w:iCs/>
          <w:sz w:val="20"/>
          <w:szCs w:val="20"/>
          <w:highlight w:val="none"/>
        </w:rPr>
      </w:r>
    </w:p>
    <w:p>
      <w:pPr>
        <w:pStyle w:val="1611"/>
        <w:numPr>
          <w:ilvl w:val="1"/>
          <w:numId w:val="316"/>
        </w:numPr>
        <w:contextualSpacing/>
        <w:ind w:left="0" w:firstLine="709"/>
        <w:jc w:val="both"/>
        <w:spacing w:after="0" w:afterAutospacing="0" w:line="228" w:lineRule="auto"/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Качество и объем предоставленных Исполнителем Прав должны соответствовать требованиям, установленным в Контракте, а также требованиям, обычно предъявляемым к предоставляемым Правам соответствующего рода. 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1"/>
          <w:numId w:val="316"/>
        </w:numPr>
        <w:contextualSpacing/>
        <w:ind w:left="0" w:firstLine="709"/>
        <w:jc w:val="both"/>
        <w:spacing w:after="0" w:afterAutospacing="0" w:line="228" w:lineRule="auto"/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Если законодательством Российской Федерации или иными правовыми актами пр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едусмотрены обязательные требования к предоставляемым Правам, Исполнитель обязан предоставить 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Права, соблюдая эти обязательные требования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.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1"/>
          <w:numId w:val="316"/>
        </w:numPr>
        <w:contextualSpacing/>
        <w:ind w:left="0" w:firstLine="709"/>
        <w:jc w:val="both"/>
        <w:spacing w:after="0" w:afterAutospacing="0" w:line="228" w:lineRule="auto"/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Гарантии включают в себя исправление любых недостатков оказанных услуг за счет Исполнителя. </w:t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pStyle w:val="1611"/>
        <w:contextualSpacing/>
        <w:ind w:left="0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eastAsia="Calibri" w:cs="Times New Roman"/>
          <w:sz w:val="20"/>
          <w:szCs w:val="20"/>
        </w:rPr>
      </w:pPr>
      <w:r>
        <w:rPr>
          <w:rFonts w:ascii="PT Serif" w:hAnsi="PT Serif" w:eastAsia="Calibri" w:cs="Times New Roman"/>
          <w:sz w:val="20"/>
          <w:szCs w:val="20"/>
          <w:lang w:eastAsia="ar-SA"/>
        </w:rPr>
      </w:r>
      <w:r>
        <w:rPr>
          <w:rFonts w:ascii="PT Serif" w:hAnsi="PT Serif" w:eastAsia="Calibri" w:cs="Times New Roman"/>
          <w:sz w:val="20"/>
          <w:szCs w:val="20"/>
        </w:rPr>
      </w:r>
      <w:r>
        <w:rPr>
          <w:rFonts w:ascii="PT Serif" w:hAnsi="PT Serif" w:eastAsia="Calibri" w:cs="Times New Roman"/>
          <w:sz w:val="20"/>
          <w:szCs w:val="20"/>
        </w:rPr>
      </w:r>
    </w:p>
    <w:p>
      <w:pPr>
        <w:pStyle w:val="1611"/>
        <w:numPr>
          <w:ilvl w:val="0"/>
          <w:numId w:val="68"/>
        </w:numPr>
        <w:contextualSpacing/>
        <w:ind w:left="142" w:right="0" w:hanging="142"/>
        <w:jc w:val="center"/>
        <w:spacing w:before="0" w:beforeAutospacing="0" w:after="0" w:afterAutospacing="0" w:line="228" w:lineRule="auto"/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  <w14:ligatures w14:val="none"/>
        </w:rPr>
      </w:pP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white"/>
          <w:lang w:eastAsia="ar-SA"/>
        </w:rPr>
        <w:t xml:space="preserve">ОТВЕТСТВЕННОСТЬ </w:t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  <w:t xml:space="preserve">СТОРОН</w:t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  <w14:ligatures w14:val="none"/>
        </w:rPr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  <w14:ligatures w14:val="none"/>
        </w:rPr>
      </w:r>
    </w:p>
    <w:p>
      <w:pPr>
        <w:pStyle w:val="1611"/>
        <w:numPr>
          <w:ilvl w:val="1"/>
          <w:numId w:val="317"/>
        </w:numPr>
        <w:contextualSpacing/>
        <w:ind w:lef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eastAsiaTheme="majorEastAsia" w:cstheme="majorBidi"/>
          <w:sz w:val="20"/>
          <w:szCs w:val="20"/>
          <w14:ligatures w14:val="none"/>
        </w:rPr>
        <w:outlineLvl w:val="1"/>
      </w:pPr>
      <w:r>
        <w:rPr>
          <w:rFonts w:ascii="PT Serif" w:hAnsi="PT Serif" w:eastAsiaTheme="majorEastAsia" w:cstheme="majorBidi"/>
          <w:sz w:val="20"/>
          <w:szCs w:val="20"/>
        </w:rPr>
        <w:t xml:space="preserve">За </w:t>
      </w:r>
      <w:r>
        <w:rPr>
          <w:rFonts w:ascii="PT Serif" w:hAnsi="PT Serif" w:eastAsiaTheme="majorEastAsia" w:cstheme="majorBidi"/>
          <w:sz w:val="20"/>
          <w:szCs w:val="20"/>
        </w:rPr>
        <w:t xml:space="preserve">неисполнение </w:t>
      </w:r>
      <w:r>
        <w:rPr>
          <w:rFonts w:ascii="PT Serif" w:hAnsi="PT Serif" w:eastAsiaTheme="majorEastAsia" w:cstheme="majorBidi"/>
          <w:sz w:val="20"/>
          <w:szCs w:val="20"/>
        </w:rPr>
        <w:t xml:space="preserve">или ненадлежащее исполнение своих обязательств, предусмотренных Контрактом, Стороны несут ответственность в соответствии с законодательством Российской Федерации и условиями Контракта.</w:t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</w:p>
    <w:p>
      <w:pPr>
        <w:pStyle w:val="1611"/>
        <w:numPr>
          <w:ilvl w:val="1"/>
          <w:numId w:val="317"/>
        </w:numPr>
        <w:contextualSpacing/>
        <w:ind w:left="0" w:firstLine="709"/>
        <w:jc w:val="both"/>
        <w:spacing w:after="0" w:afterAutospacing="0" w:line="228" w:lineRule="auto"/>
        <w:tabs>
          <w:tab w:val="left" w:pos="1134" w:leader="none"/>
        </w:tabs>
        <w:rPr>
          <w:sz w:val="20"/>
          <w:szCs w:val="20"/>
        </w:rPr>
        <w:outlineLvl w:val="1"/>
      </w:pPr>
      <w:r>
        <w:rPr>
          <w:rFonts w:ascii="PT Serif" w:hAnsi="PT Serif" w:eastAsiaTheme="majorEastAsia" w:cstheme="majorBidi"/>
          <w:sz w:val="20"/>
          <w:szCs w:val="20"/>
        </w:rPr>
        <w:t xml:space="preserve">Размер пени определяется в соответствии со статьей 34 Закона о контрактной системе.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611"/>
        <w:numPr>
          <w:ilvl w:val="1"/>
          <w:numId w:val="317"/>
        </w:numPr>
        <w:contextualSpacing/>
        <w:ind w:left="0" w:firstLine="709"/>
        <w:jc w:val="both"/>
        <w:spacing w:after="0" w:afterAutospacing="0" w:line="228" w:lineRule="auto"/>
        <w:tabs>
          <w:tab w:val="left" w:pos="1134" w:leader="none"/>
        </w:tabs>
        <w:rPr>
          <w:sz w:val="20"/>
          <w:szCs w:val="20"/>
        </w:rPr>
        <w:outlineLvl w:val="1"/>
      </w:pPr>
      <w:r>
        <w:rPr>
          <w:rFonts w:ascii="PT Serif" w:hAnsi="PT Serif" w:eastAsiaTheme="majorEastAsia" w:cstheme="majorBidi"/>
          <w:sz w:val="20"/>
          <w:szCs w:val="20"/>
        </w:rPr>
        <w:t xml:space="preserve">Р</w:t>
      </w:r>
      <w:r>
        <w:rPr>
          <w:rFonts w:ascii="PT Serif" w:hAnsi="PT Serif" w:eastAsiaTheme="majorEastAsia" w:cstheme="majorBidi"/>
          <w:sz w:val="20"/>
          <w:szCs w:val="20"/>
        </w:rPr>
        <w:t xml:space="preserve">азмеры штрафов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</w:t>
      </w:r>
      <w:r>
        <w:rPr>
          <w:rFonts w:ascii="PT Serif" w:hAnsi="PT Serif" w:eastAsiaTheme="majorEastAsia" w:cstheme="majorBidi"/>
          <w:sz w:val="20"/>
          <w:szCs w:val="20"/>
        </w:rPr>
        <w:t xml:space="preserve">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 (далее – Правила).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611"/>
        <w:numPr>
          <w:ilvl w:val="1"/>
          <w:numId w:val="317"/>
        </w:numPr>
        <w:contextualSpacing/>
        <w:ind w:left="0" w:firstLine="709"/>
        <w:jc w:val="both"/>
        <w:spacing w:after="0" w:afterAutospacing="0" w:line="228" w:lineRule="auto"/>
        <w:tabs>
          <w:tab w:val="left" w:pos="1134" w:leader="none"/>
        </w:tabs>
        <w:rPr>
          <w:bCs/>
          <w:i/>
          <w:sz w:val="20"/>
          <w:szCs w:val="20"/>
        </w:rPr>
        <w:outlineLvl w:val="1"/>
      </w:pPr>
      <w:r>
        <w:rPr>
          <w:rFonts w:ascii="PT Serif" w:hAnsi="PT Serif" w:eastAsiaTheme="majorEastAsia" w:cstheme="majorBidi"/>
          <w:i/>
          <w:iCs/>
          <w:sz w:val="20"/>
          <w:szCs w:val="20"/>
          <w:highlight w:val="none"/>
        </w:rPr>
        <w:t xml:space="preserve">Ответственность Заказчика:</w:t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pStyle w:val="1611"/>
        <w:numPr>
          <w:ilvl w:val="2"/>
          <w:numId w:val="318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eastAsiaTheme="majorEastAsia" w:cstheme="majorBidi"/>
          <w:sz w:val="20"/>
          <w:szCs w:val="20"/>
          <w14:ligatures w14:val="none"/>
        </w:rPr>
        <w:outlineLvl w:val="1"/>
      </w:pPr>
      <w:r>
        <w:rPr>
          <w:rFonts w:ascii="PT Serif" w:hAnsi="PT Serif" w:eastAsiaTheme="majorEastAsia" w:cstheme="majorBidi"/>
          <w:sz w:val="20"/>
          <w:szCs w:val="20"/>
        </w:rPr>
        <w:t xml:space="preserve">В</w:t>
      </w:r>
      <w:r>
        <w:rPr>
          <w:rFonts w:ascii="PT Serif" w:hAnsi="PT Serif" w:eastAsiaTheme="majorEastAsia" w:cstheme="majorBidi"/>
          <w:sz w:val="20"/>
          <w:szCs w:val="20"/>
        </w:rPr>
        <w:t xml:space="preserve"> </w:t>
      </w:r>
      <w:r>
        <w:rPr>
          <w:rFonts w:ascii="PT Serif" w:hAnsi="PT Serif" w:eastAsiaTheme="majorEastAsia" w:cstheme="majorBidi"/>
          <w:sz w:val="20"/>
          <w:szCs w:val="20"/>
        </w:rPr>
        <w:t xml:space="preserve">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(пеней, ш</w:t>
      </w:r>
      <w:r>
        <w:rPr>
          <w:rFonts w:ascii="PT Serif" w:hAnsi="PT Serif" w:eastAsiaTheme="majorEastAsia" w:cstheme="majorBidi"/>
          <w:sz w:val="20"/>
          <w:szCs w:val="20"/>
        </w:rPr>
        <w:t xml:space="preserve">трафов).</w:t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</w:p>
    <w:p>
      <w:pPr>
        <w:pStyle w:val="1611"/>
        <w:numPr>
          <w:ilvl w:val="2"/>
          <w:numId w:val="318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eastAsiaTheme="majorEastAsia" w:cstheme="majorBidi"/>
          <w:sz w:val="20"/>
          <w:szCs w:val="20"/>
          <w14:ligatures w14:val="none"/>
        </w:rPr>
        <w:outlineLvl w:val="1"/>
      </w:pPr>
      <w:r>
        <w:rPr>
          <w:rFonts w:ascii="PT Serif" w:hAnsi="PT Serif" w:eastAsiaTheme="majorEastAsia" w:cstheme="majorBidi"/>
          <w:sz w:val="20"/>
          <w:szCs w:val="20"/>
        </w:rPr>
        <w:t xml:space="preserve">П</w:t>
      </w:r>
      <w:r>
        <w:rPr>
          <w:rFonts w:ascii="PT Serif" w:hAnsi="PT Serif" w:eastAsiaTheme="majorEastAsia" w:cstheme="majorBidi"/>
          <w:sz w:val="20"/>
          <w:szCs w:val="20"/>
        </w:rPr>
        <w:t xml:space="preserve">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</w:t>
      </w:r>
      <w:r>
        <w:rPr>
          <w:rFonts w:ascii="PT Serif" w:hAnsi="PT Serif" w:eastAsiaTheme="majorEastAsia" w:cstheme="majorBidi"/>
          <w:sz w:val="20"/>
          <w:szCs w:val="20"/>
        </w:rPr>
        <w:t xml:space="preserve">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</w:p>
    <w:p>
      <w:pPr>
        <w:pStyle w:val="1611"/>
        <w:numPr>
          <w:ilvl w:val="2"/>
          <w:numId w:val="318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eastAsiaTheme="majorEastAsia" w:cstheme="majorBidi"/>
          <w:sz w:val="20"/>
          <w:szCs w:val="20"/>
          <w14:ligatures w14:val="none"/>
        </w:rPr>
        <w:outlineLvl w:val="1"/>
      </w:pPr>
      <w:r>
        <w:rPr>
          <w:rFonts w:ascii="PT Serif" w:hAnsi="PT Serif" w:eastAsiaTheme="majorEastAsia" w:cstheme="majorBidi"/>
          <w:sz w:val="20"/>
          <w:szCs w:val="20"/>
        </w:rPr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</w:t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</w:p>
    <w:p>
      <w:pPr>
        <w:pStyle w:val="1611"/>
        <w:numPr>
          <w:ilvl w:val="2"/>
          <w:numId w:val="318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134" w:leader="none"/>
        </w:tabs>
        <w:rPr>
          <w:sz w:val="20"/>
          <w:szCs w:val="20"/>
        </w:rPr>
        <w:outlineLvl w:val="1"/>
      </w:pPr>
      <w:r>
        <w:rPr>
          <w:rFonts w:ascii="PT Serif" w:hAnsi="PT Serif" w:eastAsiaTheme="majorEastAsia" w:cstheme="majorBidi"/>
          <w:sz w:val="20"/>
          <w:szCs w:val="20"/>
        </w:rPr>
        <w:t xml:space="preserve">За каждый факт неисполнения Зак</w:t>
      </w:r>
      <w:r>
        <w:rPr>
          <w:rFonts w:ascii="PT Serif" w:hAnsi="PT Serif" w:eastAsiaTheme="majorEastAsia" w:cstheme="majorBidi"/>
          <w:sz w:val="20"/>
          <w:szCs w:val="20"/>
        </w:rPr>
        <w:t xml:space="preserve">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  <w:r>
        <w:rPr>
          <w:rFonts w:ascii="PT Serif" w:hAnsi="PT Serif" w:eastAsiaTheme="majorEastAsia" w:cstheme="majorBidi"/>
          <w:i/>
          <w:sz w:val="20"/>
          <w:szCs w:val="20"/>
        </w:rPr>
        <w:t xml:space="preserve"> 1000 рублей, если цена Контракта не превышает 3 млн. рублей (включительно).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611"/>
        <w:numPr>
          <w:ilvl w:val="2"/>
          <w:numId w:val="318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eastAsiaTheme="majorEastAsia" w:cstheme="majorBidi"/>
          <w:sz w:val="20"/>
          <w:szCs w:val="20"/>
          <w14:ligatures w14:val="none"/>
        </w:rPr>
        <w:outlineLvl w:val="1"/>
      </w:pPr>
      <w:r>
        <w:rPr>
          <w:rFonts w:ascii="PT Serif" w:hAnsi="PT Serif" w:eastAsiaTheme="majorEastAsia" w:cstheme="majorBidi"/>
          <w:sz w:val="20"/>
          <w:szCs w:val="20"/>
        </w:rPr>
        <w:t xml:space="preserve"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</w:p>
    <w:p>
      <w:pPr>
        <w:pStyle w:val="1611"/>
        <w:numPr>
          <w:ilvl w:val="1"/>
          <w:numId w:val="317"/>
        </w:numPr>
        <w:contextualSpacing/>
        <w:ind w:lef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eastAsiaTheme="majorEastAsia" w:cstheme="majorBidi"/>
          <w:bCs/>
          <w:i/>
          <w:sz w:val="20"/>
          <w:szCs w:val="20"/>
          <w:highlight w:val="none"/>
          <w14:ligatures w14:val="none"/>
        </w:rPr>
        <w:outlineLvl w:val="1"/>
      </w:pPr>
      <w:r>
        <w:rPr>
          <w:rFonts w:ascii="PT Serif" w:hAnsi="PT Serif" w:eastAsiaTheme="majorEastAsia" w:cstheme="majorBidi"/>
          <w:i/>
          <w:iCs/>
          <w:sz w:val="20"/>
          <w:szCs w:val="20"/>
          <w:highlight w:val="none"/>
        </w:rPr>
        <w:t xml:space="preserve">Ответственность Исполнителя:</w:t>
      </w:r>
      <w:r>
        <w:rPr>
          <w:rFonts w:ascii="PT Serif" w:hAnsi="PT Serif" w:eastAsiaTheme="majorEastAsia" w:cstheme="majorBidi"/>
          <w:bCs/>
          <w:i/>
          <w:sz w:val="20"/>
          <w:szCs w:val="20"/>
          <w:highlight w:val="none"/>
          <w14:ligatures w14:val="none"/>
        </w:rPr>
      </w:r>
      <w:r>
        <w:rPr>
          <w:rFonts w:ascii="PT Serif" w:hAnsi="PT Serif" w:eastAsiaTheme="majorEastAsia" w:cstheme="majorBidi"/>
          <w:bCs/>
          <w:i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2"/>
          <w:numId w:val="319"/>
        </w:numPr>
        <w:contextualSpacing/>
        <w:ind w:lef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cs="Calibri"/>
          <w:sz w:val="20"/>
          <w:szCs w:val="20"/>
          <w:highlight w:val="none"/>
          <w14:ligatures w14:val="none"/>
        </w:rPr>
        <w:outlineLvl w:val="1"/>
      </w:pPr>
      <w:r>
        <w:rPr>
          <w:rFonts w:ascii="PT Serif" w:hAnsi="PT Serif" w:cs="Calibri"/>
          <w:sz w:val="20"/>
          <w:szCs w:val="20"/>
          <w:highlight w:val="none"/>
        </w:rPr>
        <w:t xml:space="preserve">В</w:t>
      </w:r>
      <w:r>
        <w:rPr>
          <w:rFonts w:ascii="PT Serif" w:hAnsi="PT Serif" w:cs="Calibri"/>
          <w:sz w:val="20"/>
          <w:szCs w:val="20"/>
          <w:highlight w:val="none"/>
        </w:rPr>
        <w:t xml:space="preserve"> </w:t>
      </w:r>
      <w:r>
        <w:rPr>
          <w:rFonts w:ascii="PT Serif" w:hAnsi="PT Serif" w:cs="Calibri"/>
          <w:sz w:val="20"/>
          <w:szCs w:val="20"/>
          <w:highlight w:val="none"/>
        </w:rPr>
        <w:t xml:space="preserve">случае </w:t>
      </w:r>
      <w:r>
        <w:rPr>
          <w:rFonts w:ascii="PT Serif" w:hAnsi="PT Serif" w:cs="Calibri"/>
          <w:sz w:val="20"/>
          <w:szCs w:val="20"/>
          <w:highlight w:val="none"/>
        </w:rPr>
        <w:t xml:space="preserve">просрочки </w:t>
      </w:r>
      <w:r>
        <w:rPr>
          <w:rFonts w:ascii="PT Serif" w:hAnsi="PT Serif" w:cs="Calibri"/>
          <w:sz w:val="20"/>
          <w:szCs w:val="20"/>
          <w:highlight w:val="none"/>
        </w:rPr>
        <w:t xml:space="preserve">исполнения Исполнителем обязательств (в том числе гарантийных обязательств),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</w:t>
      </w:r>
      <w:r>
        <w:rPr>
          <w:rFonts w:ascii="PT Serif" w:hAnsi="PT Serif" w:cs="Calibri"/>
          <w:sz w:val="20"/>
          <w:szCs w:val="20"/>
          <w:highlight w:val="none"/>
        </w:rPr>
        <w:t xml:space="preserve">авляет Исполнителю требование об уплате неустоек (пеней</w:t>
      </w:r>
      <w:r>
        <w:rPr>
          <w:rFonts w:ascii="PT Serif" w:hAnsi="PT Serif" w:cs="Calibri"/>
          <w:sz w:val="20"/>
          <w:szCs w:val="20"/>
          <w:highlight w:val="none"/>
        </w:rPr>
        <w:t xml:space="preserve">, штрафов).</w:t>
      </w:r>
      <w:r>
        <w:rPr>
          <w:rFonts w:ascii="PT Serif" w:hAnsi="PT Serif" w:cs="Calibri"/>
          <w:sz w:val="20"/>
          <w:szCs w:val="20"/>
          <w:highlight w:val="none"/>
          <w14:ligatures w14:val="none"/>
        </w:rPr>
      </w:r>
      <w:r>
        <w:rPr>
          <w:rFonts w:ascii="PT Serif" w:hAnsi="PT Serif" w:cs="Calibri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2"/>
          <w:numId w:val="319"/>
        </w:numPr>
        <w:contextualSpacing/>
        <w:ind w:left="0" w:firstLine="709"/>
        <w:jc w:val="both"/>
        <w:spacing w:after="0" w:afterAutospacing="0" w:line="228" w:lineRule="auto"/>
        <w:tabs>
          <w:tab w:val="left" w:pos="1134" w:leader="none"/>
        </w:tabs>
        <w:rPr>
          <w:sz w:val="20"/>
          <w:szCs w:val="20"/>
        </w:rPr>
        <w:outlineLvl w:val="1"/>
      </w:pPr>
      <w:r>
        <w:rPr>
          <w:rFonts w:ascii="PT Serif" w:hAnsi="PT Serif" w:eastAsiaTheme="majorEastAsia" w:cstheme="majorBidi"/>
          <w:sz w:val="20"/>
          <w:szCs w:val="20"/>
        </w:rPr>
      </w:r>
      <w:r>
        <w:rPr>
          <w:rFonts w:ascii="PT Serif" w:hAnsi="PT Serif" w:cs="Calibri"/>
          <w:sz w:val="20"/>
          <w:szCs w:val="20"/>
          <w:highlight w:val="none"/>
        </w:rPr>
        <w:t xml:space="preserve">В случае просрочки исполнения Исполнителем обязательств (в том числе гарантийного обязательства), предусмотренных Контрактом, Исполнитель уплачивает Заказчику пени.</w:t>
      </w:r>
      <w:r>
        <w:rPr>
          <w:rFonts w:ascii="PT Serif" w:hAnsi="PT Serif" w:eastAsiaTheme="majorEastAsia" w:cstheme="majorBidi"/>
          <w:sz w:val="20"/>
          <w:szCs w:val="20"/>
          <w:highlight w:val="none"/>
        </w:rPr>
        <w:t xml:space="preserve"> Пе</w:t>
      </w:r>
      <w:r>
        <w:rPr>
          <w:rFonts w:ascii="PT Serif" w:hAnsi="PT Serif" w:eastAsiaTheme="majorEastAsia" w:cstheme="majorBidi"/>
          <w:sz w:val="20"/>
          <w:szCs w:val="20"/>
        </w:rPr>
        <w:t xml:space="preserve">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</w:t>
      </w:r>
      <w:r>
        <w:rPr>
          <w:rFonts w:ascii="PT Serif" w:hAnsi="PT Serif" w:eastAsiaTheme="majorEastAsia" w:cstheme="majorBidi"/>
          <w:sz w:val="20"/>
          <w:szCs w:val="20"/>
        </w:rPr>
        <w:t xml:space="preserve">с</w:t>
      </w:r>
      <w:r>
        <w:rPr>
          <w:rFonts w:ascii="PT Serif" w:hAnsi="PT Serif" w:eastAsiaTheme="majorEastAsia" w:cstheme="majorBidi"/>
          <w:sz w:val="20"/>
          <w:szCs w:val="20"/>
        </w:rPr>
        <w:t xml:space="preserve">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</w:t>
      </w:r>
      <w:r>
        <w:rPr>
          <w:rFonts w:ascii="PT Serif" w:hAnsi="PT Serif" w:eastAsiaTheme="majorEastAsia" w:cstheme="majorBidi"/>
          <w:sz w:val="20"/>
          <w:szCs w:val="20"/>
        </w:rPr>
        <w:t xml:space="preserve">енных Контрактом (соответствующим отдельным этапом исполнения Контракта)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611"/>
        <w:numPr>
          <w:ilvl w:val="2"/>
          <w:numId w:val="319"/>
        </w:numPr>
        <w:contextualSpacing/>
        <w:ind w:left="0" w:firstLine="709"/>
        <w:jc w:val="both"/>
        <w:spacing w:after="0" w:afterAutospacing="0" w:line="228" w:lineRule="auto"/>
        <w:tabs>
          <w:tab w:val="left" w:pos="1134" w:leader="none"/>
        </w:tabs>
        <w:rPr>
          <w:sz w:val="20"/>
          <w:szCs w:val="20"/>
        </w:rPr>
        <w:outlineLvl w:val="1"/>
      </w:pPr>
      <w:r>
        <w:rPr>
          <w:rFonts w:ascii="PT Serif" w:hAnsi="PT Serif" w:eastAsiaTheme="majorEastAsia" w:cstheme="majorBidi"/>
          <w:sz w:val="20"/>
          <w:szCs w:val="20"/>
        </w:rPr>
        <w:t xml:space="preserve">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611"/>
        <w:numPr>
          <w:ilvl w:val="2"/>
          <w:numId w:val="319"/>
        </w:numPr>
        <w:contextualSpacing/>
        <w:ind w:lef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/>
          <w:bCs/>
          <w:i/>
          <w14:ligatures w14:val="none"/>
        </w:rPr>
        <w:outlineLvl w:val="1"/>
      </w:pPr>
      <w:r>
        <w:rPr>
          <w:rFonts w:ascii="PT Serif" w:hAnsi="PT Serif" w:eastAsiaTheme="majorEastAsia" w:cstheme="majorBidi"/>
          <w:sz w:val="20"/>
          <w:szCs w:val="20"/>
        </w:rPr>
        <w:t xml:space="preserve">За </w:t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  <w:t xml:space="preserve">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</w:t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  <w:t xml:space="preserve">тся в следующем порядке (за исключением случая, предусмотренного п. 8.5.5 Контракта): </w:t>
      </w:r>
      <w:r>
        <w:rPr>
          <w:rFonts w:ascii="PT Serif" w:hAnsi="PT Serif" w:eastAsiaTheme="majorEastAsia" w:cstheme="majorBidi"/>
          <w:i/>
          <w:iCs/>
          <w:sz w:val="20"/>
          <w:szCs w:val="20"/>
        </w:rPr>
        <w:t xml:space="preserve">10 процентов цены контракта (этапа) в случае, если цена контракта (этапа) не превышает 3 млн. рублей.</w:t>
      </w:r>
      <w:r>
        <w:rPr>
          <w:rFonts w:ascii="PT Serif" w:hAnsi="PT Serif"/>
          <w:bCs/>
          <w:i/>
          <w14:ligatures w14:val="none"/>
        </w:rPr>
      </w:r>
      <w:r>
        <w:rPr>
          <w:rFonts w:ascii="PT Serif" w:hAnsi="PT Serif"/>
          <w:bCs/>
          <w:i/>
          <w14:ligatures w14:val="none"/>
        </w:rPr>
      </w:r>
    </w:p>
    <w:p>
      <w:pPr>
        <w:pStyle w:val="1611"/>
        <w:numPr>
          <w:ilvl w:val="2"/>
          <w:numId w:val="319"/>
        </w:numPr>
        <w:contextualSpacing/>
        <w:ind w:lef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/>
          <w:bCs/>
          <w:i/>
          <w14:ligatures w14:val="none"/>
        </w:rPr>
        <w:outlineLvl w:val="1"/>
      </w:pPr>
      <w:r>
        <w:rPr>
          <w:rFonts w:ascii="PT Serif" w:hAnsi="PT Serif" w:eastAsiaTheme="majorEastAsia" w:cstheme="majorBidi"/>
          <w:sz w:val="20"/>
          <w:szCs w:val="20"/>
        </w:rPr>
        <w:t xml:space="preserve">За </w:t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  <w:t xml:space="preserve">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в следующем порядке: </w:t>
      </w:r>
      <w:r>
        <w:rPr>
          <w:rFonts w:ascii="PT Serif" w:hAnsi="PT Serif" w:eastAsiaTheme="majorEastAsia" w:cstheme="majorBidi"/>
          <w:i/>
          <w:iCs/>
          <w:sz w:val="20"/>
          <w:szCs w:val="20"/>
        </w:rPr>
        <w:t xml:space="preserve">1000 рублей, если цена Контракта не превышает 3 млн</w:t>
      </w:r>
      <w:r>
        <w:rPr>
          <w:rFonts w:ascii="PT Serif" w:hAnsi="PT Serif" w:eastAsiaTheme="majorEastAsia" w:cstheme="majorBidi"/>
          <w:i/>
          <w:iCs/>
          <w:sz w:val="20"/>
          <w:szCs w:val="20"/>
        </w:rPr>
        <w:t xml:space="preserve">. рублей.</w:t>
      </w:r>
      <w:r>
        <w:rPr>
          <w:rFonts w:ascii="PT Serif" w:hAnsi="PT Serif"/>
          <w:bCs/>
          <w:i/>
          <w14:ligatures w14:val="none"/>
        </w:rPr>
      </w:r>
      <w:r>
        <w:rPr>
          <w:rFonts w:ascii="PT Serif" w:hAnsi="PT Serif"/>
          <w:bCs/>
          <w:i/>
          <w14:ligatures w14:val="none"/>
        </w:rPr>
      </w:r>
    </w:p>
    <w:p>
      <w:pPr>
        <w:pStyle w:val="1611"/>
        <w:numPr>
          <w:ilvl w:val="2"/>
          <w:numId w:val="319"/>
        </w:numPr>
        <w:contextualSpacing/>
        <w:ind w:lef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eastAsiaTheme="majorEastAsia" w:cstheme="majorBidi"/>
          <w:sz w:val="20"/>
          <w:szCs w:val="20"/>
          <w14:ligatures w14:val="none"/>
        </w:rPr>
        <w:outlineLvl w:val="1"/>
      </w:pPr>
      <w:r>
        <w:rPr>
          <w:rFonts w:ascii="PT Serif" w:hAnsi="PT Serif" w:eastAsiaTheme="majorEastAsia" w:cstheme="majorBidi"/>
          <w:sz w:val="20"/>
          <w:szCs w:val="20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</w:p>
    <w:p>
      <w:pPr>
        <w:pStyle w:val="1611"/>
        <w:numPr>
          <w:ilvl w:val="2"/>
          <w:numId w:val="319"/>
        </w:numPr>
        <w:contextualSpacing/>
        <w:ind w:lef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eastAsiaTheme="majorEastAsia" w:cstheme="majorBidi"/>
          <w:sz w:val="20"/>
          <w:szCs w:val="20"/>
          <w14:ligatures w14:val="none"/>
        </w:rPr>
        <w:outlineLvl w:val="1"/>
      </w:pPr>
      <w:r>
        <w:rPr>
          <w:rFonts w:ascii="PT Serif" w:hAnsi="PT Serif" w:eastAsiaTheme="majorEastAsia" w:cstheme="majorBidi"/>
          <w:sz w:val="20"/>
          <w:szCs w:val="20"/>
        </w:rPr>
        <w:t xml:space="preserve">П</w:t>
      </w:r>
      <w:r>
        <w:rPr>
          <w:rFonts w:ascii="PT Serif" w:hAnsi="PT Serif" w:eastAsiaTheme="majorEastAsia" w:cstheme="majorBidi"/>
          <w:sz w:val="20"/>
          <w:szCs w:val="20"/>
        </w:rPr>
        <w:t xml:space="preserve">од неисполнением или ненадлежащим исполнением Исполнителем обязательства, предусмотренного Контрактом, которое не имеет стоимостного выражения, понимается непредставление или несвоевременное представление документов, предусмотренных </w:t>
      </w:r>
      <w:r>
        <w:rPr>
          <w:rFonts w:ascii="PT Serif" w:hAnsi="PT Serif" w:eastAsiaTheme="majorEastAsia" w:cstheme="majorBidi"/>
          <w:sz w:val="20"/>
          <w:szCs w:val="20"/>
        </w:rPr>
        <w:t xml:space="preserve">Контр</w:t>
      </w:r>
      <w:r>
        <w:rPr>
          <w:rFonts w:ascii="PT Serif" w:hAnsi="PT Serif" w:eastAsiaTheme="majorEastAsia" w:cstheme="majorBidi"/>
          <w:sz w:val="20"/>
          <w:szCs w:val="20"/>
        </w:rPr>
        <w:t xml:space="preserve">актом.</w:t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</w:p>
    <w:p>
      <w:pPr>
        <w:pStyle w:val="1611"/>
        <w:numPr>
          <w:ilvl w:val="1"/>
          <w:numId w:val="317"/>
        </w:numPr>
        <w:contextualSpacing/>
        <w:ind w:lef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eastAsiaTheme="majorEastAsia" w:cstheme="majorBidi"/>
          <w:sz w:val="20"/>
          <w:szCs w:val="20"/>
          <w14:ligatures w14:val="none"/>
        </w:rPr>
        <w:outlineLvl w:val="1"/>
      </w:pPr>
      <w:r>
        <w:rPr>
          <w:rFonts w:ascii="PT Serif" w:hAnsi="PT Serif" w:eastAsiaTheme="majorEastAsia" w:cstheme="majorBidi"/>
          <w:sz w:val="20"/>
          <w:szCs w:val="20"/>
        </w:rPr>
        <w:t xml:space="preserve">Стороны Контракта освобождаются от уплаты неустойки (штрафов,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</w:p>
    <w:p>
      <w:pPr>
        <w:pStyle w:val="1611"/>
        <w:numPr>
          <w:ilvl w:val="1"/>
          <w:numId w:val="317"/>
        </w:numPr>
        <w:contextualSpacing/>
        <w:ind w:lef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eastAsiaTheme="majorEastAsia" w:cstheme="majorBidi"/>
          <w:sz w:val="20"/>
          <w:szCs w:val="20"/>
          <w14:ligatures w14:val="none"/>
        </w:rPr>
        <w:outlineLvl w:val="1"/>
      </w:pPr>
      <w:r>
        <w:rPr>
          <w:rFonts w:ascii="PT Serif" w:hAnsi="PT Serif" w:eastAsiaTheme="majorEastAsia" w:cstheme="majorBidi"/>
          <w:sz w:val="20"/>
          <w:szCs w:val="20"/>
        </w:rPr>
        <w:t xml:space="preserve">Ответственность за достоверность и соответствие законодательству Российской Федерации сведений, указанных в представленных документах, несет Исполнитель.</w:t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</w:p>
    <w:p>
      <w:pPr>
        <w:pStyle w:val="1611"/>
        <w:numPr>
          <w:ilvl w:val="1"/>
          <w:numId w:val="317"/>
        </w:numPr>
        <w:contextualSpacing/>
        <w:ind w:lef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eastAsiaTheme="majorEastAsia" w:cstheme="majorBidi"/>
          <w:sz w:val="20"/>
          <w:szCs w:val="20"/>
          <w14:ligatures w14:val="none"/>
        </w:rPr>
        <w:outlineLvl w:val="1"/>
      </w:pPr>
      <w:r>
        <w:rPr>
          <w:rFonts w:ascii="PT Serif" w:hAnsi="PT Serif" w:eastAsiaTheme="majorEastAsia" w:cstheme="majorBidi"/>
          <w:sz w:val="20"/>
          <w:szCs w:val="20"/>
        </w:rPr>
        <w:t xml:space="preserve">Исполнитель несет ответственность в размере полной стоимости понесенных убытков за ущерб, причиненный утратой, повреждением или порчей имущества Заказчика, в соответствии с Гражданским кодексом Российской Федерации.</w:t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</w:p>
    <w:p>
      <w:pPr>
        <w:pStyle w:val="1611"/>
        <w:numPr>
          <w:ilvl w:val="1"/>
          <w:numId w:val="317"/>
        </w:numPr>
        <w:contextualSpacing/>
        <w:ind w:lef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eastAsiaTheme="majorEastAsia" w:cstheme="majorBidi"/>
          <w:sz w:val="20"/>
          <w:szCs w:val="20"/>
          <w14:ligatures w14:val="none"/>
        </w:rPr>
        <w:outlineLvl w:val="1"/>
      </w:pPr>
      <w:r>
        <w:rPr>
          <w:rFonts w:ascii="PT Serif" w:hAnsi="PT Serif" w:eastAsiaTheme="majorEastAsia" w:cstheme="majorBidi"/>
          <w:sz w:val="20"/>
          <w:szCs w:val="20"/>
        </w:rPr>
        <w:t xml:space="preserve">Уплата Исполнителем неустойки или применение иной формы ответственности не освобож</w:t>
      </w:r>
      <w:r>
        <w:rPr>
          <w:rFonts w:ascii="PT Serif" w:hAnsi="PT Serif" w:eastAsiaTheme="majorEastAsia" w:cstheme="majorBidi"/>
          <w:sz w:val="20"/>
          <w:szCs w:val="20"/>
        </w:rPr>
        <w:t xml:space="preserve">дает его от исполнения обязательств по Контракту.</w:t>
      </w:r>
      <w:r>
        <w:rPr>
          <w:rFonts w:ascii="PT Serif" w:hAnsi="PT Serif" w:eastAsiaTheme="majorEastAsia" w:cstheme="majorBidi"/>
          <w:sz w:val="20"/>
          <w:szCs w:val="20"/>
        </w:rPr>
        <w:t xml:space="preserve"> </w:t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</w:p>
    <w:p>
      <w:pPr>
        <w:pStyle w:val="1611"/>
        <w:numPr>
          <w:ilvl w:val="1"/>
          <w:numId w:val="317"/>
        </w:numPr>
        <w:contextualSpacing/>
        <w:ind w:lef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eastAsiaTheme="majorEastAsia" w:cstheme="majorBidi"/>
          <w:sz w:val="20"/>
          <w:szCs w:val="20"/>
          <w14:ligatures w14:val="none"/>
        </w:rPr>
        <w:outlineLvl w:val="1"/>
      </w:pPr>
      <w:r>
        <w:rPr>
          <w:rFonts w:ascii="PT Serif" w:hAnsi="PT Serif" w:eastAsiaTheme="majorEastAsia" w:cstheme="majorBidi"/>
          <w:sz w:val="20"/>
          <w:szCs w:val="20"/>
        </w:rPr>
      </w:r>
      <w:r>
        <w:rPr>
          <w:rFonts w:ascii="PT Serif" w:hAnsi="PT Serif" w:eastAsiaTheme="majorEastAsia" w:cstheme="majorBidi"/>
          <w:sz w:val="20"/>
          <w:szCs w:val="20"/>
        </w:rPr>
        <w:t xml:space="preserve">У</w:t>
      </w:r>
      <w:r>
        <w:rPr>
          <w:rFonts w:ascii="PT Serif" w:hAnsi="PT Serif" w:eastAsiaTheme="majorEastAsia" w:cstheme="majorBidi"/>
          <w:sz w:val="20"/>
          <w:szCs w:val="20"/>
        </w:rPr>
        <w:t xml:space="preserve">плата </w:t>
      </w:r>
      <w:r>
        <w:rPr>
          <w:rFonts w:ascii="PT Serif" w:hAnsi="PT Serif" w:eastAsiaTheme="majorEastAsia" w:cstheme="majorBidi"/>
          <w:sz w:val="20"/>
          <w:szCs w:val="20"/>
        </w:rPr>
        <w:t xml:space="preserve">неустойки Исполнителем осуществляется по следующим реквизитам: </w:t>
      </w:r>
      <w:r>
        <w:rPr>
          <w:rFonts w:ascii="PT Serif" w:hAnsi="PT Serif" w:eastAsiaTheme="majorEastAsia" w:cstheme="majorBidi"/>
          <w:sz w:val="20"/>
          <w:szCs w:val="20"/>
        </w:rPr>
        <w:t xml:space="preserve">КС 03100643000000017300; ЛС 04731F19560; Банк: ОКЦ № 1 ГУ БАНКА РОССИИ ПО ЦФО//УФК ПО Г. МОСКВЕ г. Москва; БИК 004525988; ЕКС 40102810545370000003. </w:t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</w:p>
    <w:p>
      <w:pPr>
        <w:ind w:left="0" w:righ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eastAsiaTheme="majorEastAsia" w:cstheme="majorBidi"/>
          <w:sz w:val="20"/>
          <w:szCs w:val="20"/>
          <w14:ligatures w14:val="none"/>
        </w:rPr>
        <w:outlineLvl w:val="1"/>
      </w:pPr>
      <w:r>
        <w:rPr>
          <w:rFonts w:ascii="PT Serif" w:hAnsi="PT Serif" w:eastAsiaTheme="majorEastAsia" w:cstheme="majorBidi"/>
          <w:sz w:val="20"/>
          <w:szCs w:val="20"/>
        </w:rPr>
        <w:t xml:space="preserve">КБК 14911607090019000140 (для оплаты штрафа); </w:t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</w:p>
    <w:p>
      <w:pPr>
        <w:ind w:left="0" w:righ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eastAsiaTheme="majorEastAsia" w:cstheme="majorBidi"/>
          <w:sz w:val="20"/>
          <w:szCs w:val="20"/>
          <w14:ligatures w14:val="none"/>
        </w:rPr>
        <w:outlineLvl w:val="1"/>
      </w:pPr>
      <w:r>
        <w:rPr>
          <w:rFonts w:ascii="PT Serif" w:hAnsi="PT Serif" w:eastAsiaTheme="majorEastAsia" w:cstheme="majorBidi"/>
          <w:sz w:val="20"/>
          <w:szCs w:val="20"/>
        </w:rPr>
        <w:t xml:space="preserve">КБК </w:t>
      </w:r>
      <w:r>
        <w:rPr>
          <w:rFonts w:ascii="PT Serif" w:hAnsi="PT Serif" w:eastAsiaTheme="majorEastAsia" w:cstheme="majorBidi"/>
          <w:sz w:val="20"/>
          <w:szCs w:val="20"/>
        </w:rPr>
        <w:t xml:space="preserve">14911607010019000140 (для оплаты пени)</w:t>
      </w:r>
      <w:r>
        <w:rPr>
          <w:rFonts w:ascii="PT Serif" w:hAnsi="PT Serif" w:eastAsiaTheme="majorEastAsia" w:cstheme="majorBidi"/>
          <w:sz w:val="20"/>
          <w:szCs w:val="20"/>
        </w:rPr>
        <w:t xml:space="preserve">.</w:t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  <w:r>
        <w:rPr>
          <w:rFonts w:ascii="PT Serif" w:hAnsi="PT Serif" w:eastAsiaTheme="majorEastAsia" w:cstheme="majorBidi"/>
          <w:sz w:val="20"/>
          <w:szCs w:val="20"/>
          <w14:ligatures w14:val="none"/>
        </w:rPr>
      </w:r>
    </w:p>
    <w:p>
      <w:pPr>
        <w:contextualSpacing/>
        <w:ind w:right="0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 w:eastAsiaTheme="majorEastAsia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611"/>
        <w:numPr>
          <w:ilvl w:val="0"/>
          <w:numId w:val="68"/>
        </w:numPr>
        <w:contextualSpacing/>
        <w:ind w:left="142" w:right="0" w:hanging="142"/>
        <w:jc w:val="center"/>
        <w:spacing w:before="0" w:beforeAutospacing="0" w:after="0" w:afterAutospacing="0" w:line="228" w:lineRule="auto"/>
        <w:rPr>
          <w:rFonts w:ascii="PT Serif" w:hAnsi="PT Serif" w:eastAsia="PT Serif" w:cs="PT Serif"/>
          <w:b/>
          <w:bCs/>
          <w:spacing w:val="28"/>
          <w:sz w:val="20"/>
          <w:szCs w:val="20"/>
          <w:highlight w:val="white"/>
          <w:lang w:eastAsia="ru-RU"/>
          <w14:ligatures w14:val="none"/>
        </w:rPr>
      </w:pP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white"/>
          <w:lang w:eastAsia="ru-RU"/>
        </w:rPr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white"/>
          <w:lang w:eastAsia="ru-RU"/>
        </w:rPr>
        <w:t xml:space="preserve">ОБСТОЯТЕЛЬСТВА НЕПРЕОДОЛИМОЙ СИЛЫ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white"/>
          <w:lang w:eastAsia="ru-RU"/>
          <w14:ligatures w14:val="none"/>
        </w:rPr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white"/>
          <w:lang w:eastAsia="ru-RU"/>
          <w14:ligatures w14:val="none"/>
        </w:rPr>
      </w:r>
    </w:p>
    <w:p>
      <w:pPr>
        <w:pStyle w:val="1611"/>
        <w:numPr>
          <w:ilvl w:val="1"/>
          <w:numId w:val="158"/>
        </w:numPr>
        <w:contextualSpacing/>
        <w:ind w:left="0" w:right="0" w:firstLine="709"/>
        <w:jc w:val="both"/>
        <w:spacing w:before="0" w:beforeAutospacing="0" w:after="0" w:afterAutospacing="0" w:line="228" w:lineRule="auto"/>
        <w:rPr>
          <w:rFonts w:ascii="PT Serif" w:hAnsi="PT Serif" w:cs="PT Serif"/>
          <w:sz w:val="20"/>
          <w:szCs w:val="20"/>
          <w14:ligatures w14:val="none"/>
        </w:rPr>
      </w:pPr>
      <w:r>
        <w:rPr>
          <w:rFonts w:ascii="PT Serif" w:hAnsi="PT Serif" w:cs="PT Serif"/>
          <w:sz w:val="20"/>
          <w:szCs w:val="20"/>
        </w:rPr>
        <w:t xml:space="preserve">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  <w:r>
        <w:rPr>
          <w:rFonts w:ascii="PT Serif" w:hAnsi="PT Serif" w:cs="PT Serif"/>
          <w:sz w:val="20"/>
          <w:szCs w:val="20"/>
          <w14:ligatures w14:val="none"/>
        </w:rPr>
      </w:r>
      <w:r>
        <w:rPr>
          <w:rFonts w:ascii="PT Serif" w:hAnsi="PT Serif" w:cs="PT Serif"/>
          <w:sz w:val="20"/>
          <w:szCs w:val="20"/>
          <w14:ligatures w14:val="none"/>
        </w:rPr>
      </w:r>
    </w:p>
    <w:p>
      <w:pPr>
        <w:pStyle w:val="1611"/>
        <w:numPr>
          <w:ilvl w:val="1"/>
          <w:numId w:val="158"/>
        </w:numPr>
        <w:contextualSpacing/>
        <w:ind w:left="0" w:right="0" w:firstLine="709"/>
        <w:jc w:val="both"/>
        <w:spacing w:before="0" w:beforeAutospacing="0" w:after="0" w:afterAutospacing="0" w:line="228" w:lineRule="auto"/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/>
          <w:sz w:val="20"/>
          <w:szCs w:val="20"/>
        </w:rPr>
        <w:t xml:space="preserve">В</w:t>
      </w:r>
      <w:r>
        <w:rPr>
          <w:rFonts w:ascii="PT Serif" w:hAnsi="PT Serif" w:cs="PT Serif"/>
          <w:sz w:val="20"/>
          <w:szCs w:val="20"/>
        </w:rPr>
        <w:t xml:space="preserve">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3 (трех) рабочих дней с момента их наступления в письменной форме извещает другу</w:t>
      </w:r>
      <w:r>
        <w:rPr>
          <w:rFonts w:ascii="PT Serif" w:hAnsi="PT Serif" w:cs="PT Serif"/>
          <w:sz w:val="20"/>
          <w:szCs w:val="20"/>
        </w:rPr>
        <w:t xml:space="preserve">ю Сторону с приложением документов, удостоверяющих факт наступления указанных обстоятельств. В случае наступления указанных обстоятельств, Стороны согласовывают свои дальнейшие действия по исполнению Контракта.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611"/>
        <w:numPr>
          <w:ilvl w:val="1"/>
          <w:numId w:val="158"/>
        </w:numPr>
        <w:contextualSpacing/>
        <w:ind w:left="0" w:right="0" w:firstLine="709"/>
        <w:jc w:val="both"/>
        <w:spacing w:before="0" w:beforeAutospacing="0" w:after="0" w:afterAutospacing="0" w:line="228" w:lineRule="auto"/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/>
          <w:sz w:val="20"/>
          <w:szCs w:val="20"/>
        </w:rPr>
        <w:t xml:space="preserve">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611"/>
        <w:numPr>
          <w:ilvl w:val="1"/>
          <w:numId w:val="158"/>
        </w:numPr>
        <w:contextualSpacing/>
        <w:ind w:left="0" w:right="0" w:firstLine="709"/>
        <w:jc w:val="both"/>
        <w:spacing w:before="0" w:beforeAutospacing="0" w:after="0" w:afterAutospacing="0" w:line="228" w:lineRule="auto"/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/>
          <w:sz w:val="20"/>
          <w:szCs w:val="20"/>
        </w:rPr>
        <w:t xml:space="preserve">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 (иной документ, в том числе и в электронной форме).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contextualSpacing/>
        <w:jc w:val="center"/>
        <w:spacing w:after="0" w:afterAutospacing="0" w:line="228" w:lineRule="auto"/>
        <w:rPr>
          <w:rFonts w:ascii="PT Serif" w:hAnsi="PT Serif" w:eastAsia="Times New Roman" w:cs="Times New Roman"/>
          <w:b/>
          <w:iCs/>
          <w:sz w:val="20"/>
          <w:szCs w:val="20"/>
        </w:rPr>
      </w:pPr>
      <w:r>
        <w:rPr>
          <w:rFonts w:ascii="PT Serif" w:hAnsi="PT Serif" w:eastAsia="Times New Roman" w:cs="Times New Roman"/>
          <w:b/>
          <w:iCs/>
          <w:sz w:val="20"/>
          <w:szCs w:val="20"/>
          <w:lang w:eastAsia="ru-RU"/>
        </w:rPr>
      </w:r>
      <w:r>
        <w:rPr>
          <w:rFonts w:ascii="PT Serif" w:hAnsi="PT Serif" w:eastAsia="Times New Roman" w:cs="Times New Roman"/>
          <w:b/>
          <w:iCs/>
          <w:sz w:val="20"/>
          <w:szCs w:val="20"/>
        </w:rPr>
      </w:r>
      <w:r>
        <w:rPr>
          <w:rFonts w:ascii="PT Serif" w:hAnsi="PT Serif" w:eastAsia="Times New Roman" w:cs="Times New Roman"/>
          <w:b/>
          <w:iCs/>
          <w:sz w:val="20"/>
          <w:szCs w:val="20"/>
        </w:rPr>
      </w:r>
    </w:p>
    <w:p>
      <w:pPr>
        <w:pStyle w:val="1611"/>
        <w:numPr>
          <w:ilvl w:val="0"/>
          <w:numId w:val="68"/>
        </w:numPr>
        <w:contextualSpacing/>
        <w:ind w:left="142" w:right="0" w:hanging="142"/>
        <w:jc w:val="center"/>
        <w:spacing w:before="0" w:beforeAutospacing="0" w:after="0" w:afterAutospacing="0" w:line="228" w:lineRule="auto"/>
        <w:rPr>
          <w:rFonts w:ascii="PT Serif" w:hAnsi="PT Serif" w:eastAsia="Times New Roman" w:cs="Times New Roman"/>
          <w:b/>
          <w:iCs/>
          <w:sz w:val="20"/>
          <w:szCs w:val="20"/>
        </w:rPr>
      </w:pPr>
      <w:r>
        <w:rPr>
          <w:rFonts w:ascii="PT Serif" w:hAnsi="PT Serif" w:eastAsiaTheme="majorEastAsia" w:cstheme="majorBidi"/>
          <w:b/>
          <w:iCs/>
          <w:sz w:val="20"/>
          <w:szCs w:val="20"/>
          <w:lang w:eastAsia="ru-RU"/>
        </w:rPr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  <w:t xml:space="preserve">ПОРЯДОК </w:t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  <w:t xml:space="preserve">УРЕГУЛИРОВАНИЯ СПОРОВ</w:t>
      </w:r>
      <w:r>
        <w:rPr>
          <w:rFonts w:ascii="PT Serif" w:hAnsi="PT Serif" w:eastAsia="Times New Roman" w:cs="Times New Roman"/>
          <w:b/>
          <w:iCs/>
          <w:sz w:val="20"/>
          <w:szCs w:val="20"/>
        </w:rPr>
      </w:r>
      <w:r>
        <w:rPr>
          <w:rFonts w:ascii="PT Serif" w:hAnsi="PT Serif" w:eastAsia="Times New Roman" w:cs="Times New Roman"/>
          <w:b/>
          <w:iCs/>
          <w:sz w:val="20"/>
          <w:szCs w:val="20"/>
        </w:rPr>
      </w:r>
    </w:p>
    <w:p>
      <w:pPr>
        <w:pStyle w:val="1611"/>
        <w:numPr>
          <w:ilvl w:val="1"/>
          <w:numId w:val="290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</w:pP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В 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случае 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возникновения любых противоречий, претензий и разногласий, а также споров, связанных с Контрактом, Стороны предпринимают усилия для урегулирования таких противоречий в добровольном порядке. </w:t>
      </w:r>
      <w:r>
        <w:rPr>
          <w:rFonts w:ascii="PT Serif" w:hAnsi="PT Serif" w:cs="PT Serif" w:eastAsiaTheme="majorEastAsia"/>
          <w:sz w:val="20"/>
          <w:szCs w:val="20"/>
          <w:highlight w:val="none"/>
        </w:rPr>
      </w:r>
      <w:r/>
    </w:p>
    <w:p>
      <w:pPr>
        <w:pStyle w:val="1611"/>
        <w:numPr>
          <w:ilvl w:val="1"/>
          <w:numId w:val="290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 w:eastAsiaTheme="majorEastAsia"/>
          <w:sz w:val="20"/>
          <w:szCs w:val="20"/>
          <w:highlight w:val="none"/>
        </w:rPr>
      </w:pP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Д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о предъявления иска, вытекающего из Контракта, Сторона, которая считает, что ее права нарушены, обязана направить другой Стороне претензию. Претензия должна содержать требования направившей ее Стороны и их обоснование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, а также сумму истребования и ее полный и обоснованный расчет (если претензионные требования подлежат денежной оценке). В претензии могут быть указаны и иные с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в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 В подтверждение заявленных требований к претензии должны быть приложены копии документов (выпи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ски из них), подтверждающие изложенные в ней обстоятельства.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 </w:t>
      </w:r>
      <w:r/>
    </w:p>
    <w:p>
      <w:pPr>
        <w:pStyle w:val="1611"/>
        <w:numPr>
          <w:ilvl w:val="1"/>
          <w:numId w:val="290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</w:pP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С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рок направления мотивированного ответа Стороной ее получившей не менее 2 (двух) рабочих дней с даты получения претензии.</w:t>
      </w:r>
      <w:r/>
      <w:r/>
    </w:p>
    <w:p>
      <w:pPr>
        <w:pStyle w:val="1611"/>
        <w:numPr>
          <w:ilvl w:val="1"/>
          <w:numId w:val="290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</w:pP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С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торона, получившая претензию, обязана ее рассмотреть и направить письменный мотивированный ответ другой Стороне в срок, установленный в претензии. Оставление претензии без ответа в установленный срок означает признание Стороной, ее получившей, требований п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ретензии.</w:t>
      </w:r>
      <w:r>
        <w:rPr>
          <w:rFonts w:ascii="PT Serif" w:hAnsi="PT Serif" w:cs="PT Serif" w:eastAsiaTheme="majorEastAsia"/>
          <w:sz w:val="20"/>
          <w:szCs w:val="20"/>
          <w:highlight w:val="none"/>
        </w:rPr>
      </w:r>
      <w:r/>
    </w:p>
    <w:p>
      <w:pPr>
        <w:pStyle w:val="1611"/>
        <w:numPr>
          <w:ilvl w:val="1"/>
          <w:numId w:val="290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</w:pP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С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торона, направившая претензию, вправе обратиться в суд по истечении 15 (пятнадцати) календарных дней со дня направления претензии либо в случае, когда ответ на претензию от другой стороны был получен, но заинтересованная Сторона по каким-либо причинам с ни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м не согласна.</w:t>
      </w:r>
      <w:r>
        <w:rPr>
          <w:rFonts w:ascii="PT Serif" w:hAnsi="PT Serif" w:cs="PT Serif" w:eastAsiaTheme="majorEastAsia"/>
          <w:sz w:val="20"/>
          <w:szCs w:val="20"/>
          <w:highlight w:val="none"/>
        </w:rPr>
      </w:r>
      <w:r/>
    </w:p>
    <w:p>
      <w:pPr>
        <w:pStyle w:val="1611"/>
        <w:numPr>
          <w:ilvl w:val="1"/>
          <w:numId w:val="290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cs="PT Serif" w:eastAsiaTheme="majorEastAsia"/>
          <w:sz w:val="20"/>
          <w:szCs w:val="20"/>
          <w:highlight w:val="none"/>
          <w:lang w:eastAsia="ar-SA"/>
        </w:rPr>
      </w:r>
      <w:r>
        <w:rPr>
          <w:rFonts w:ascii="PT Serif" w:hAnsi="PT Serif" w:cs="PT Serif"/>
          <w:sz w:val="20"/>
          <w:szCs w:val="20"/>
          <w:lang w:val="ru-RU"/>
        </w:rPr>
        <w:t xml:space="preserve">В</w:t>
      </w:r>
      <w:r>
        <w:rPr>
          <w:rFonts w:ascii="PT Serif" w:hAnsi="PT Serif" w:cs="PT Serif"/>
          <w:sz w:val="20"/>
          <w:szCs w:val="20"/>
          <w:lang w:val="ru-RU"/>
        </w:rPr>
        <w:t xml:space="preserve"> случае недостижения взаимного согласия, все споры и разногласия, возникающие между сторонами в рамках Контракта или в связи с ним (в том числе касающиеся его заключения, исполнения, нарушения, расторжения или признания недействительным) подлежат разрешени</w:t>
      </w:r>
      <w:r>
        <w:rPr>
          <w:rFonts w:ascii="PT Serif" w:hAnsi="PT Serif" w:cs="PT Serif"/>
          <w:sz w:val="20"/>
          <w:szCs w:val="20"/>
          <w:lang w:val="ru-RU"/>
        </w:rPr>
        <w:t xml:space="preserve">ю</w:t>
      </w:r>
      <w:r>
        <w:rPr>
          <w:rFonts w:ascii="PT Serif" w:hAnsi="PT Serif" w:cs="PT Serif"/>
          <w:sz w:val="20"/>
          <w:szCs w:val="20"/>
          <w:lang w:val="ru-RU"/>
        </w:rPr>
        <w:t xml:space="preserve"> в Арбитражном суде города Москвы</w:t>
      </w:r>
      <w:r>
        <w:rPr>
          <w:rStyle w:val="1592"/>
          <w:rFonts w:ascii="PT Serif" w:hAnsi="PT Serif" w:cs="PT Serif"/>
          <w:sz w:val="20"/>
          <w:szCs w:val="20"/>
        </w:rPr>
        <w:footnoteReference w:id="3"/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 </w:t>
      </w:r>
      <w:r>
        <w:rPr>
          <w:rFonts w:ascii="PT Serif" w:hAnsi="PT Serif" w:cs="PT Serif"/>
          <w:sz w:val="20"/>
          <w:szCs w:val="20"/>
          <w:lang w:val="ru-RU"/>
        </w:rPr>
        <w:t xml:space="preserve">в порядке, предусмотренном законодательством Российской Федерации</w:t>
      </w:r>
      <w:r>
        <w:rPr>
          <w:rFonts w:ascii="PT Serif" w:hAnsi="PT Serif" w:cs="PT Serif"/>
          <w:sz w:val="20"/>
          <w:szCs w:val="20"/>
          <w:lang w:val="ru-RU"/>
        </w:rPr>
        <w:t xml:space="preserve">.</w:t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contextualSpacing/>
        <w:jc w:val="left"/>
        <w:spacing w:after="0" w:afterAutospacing="0" w:line="228" w:lineRule="auto"/>
        <w:rPr>
          <w:rFonts w:ascii="PT Serif" w:hAnsi="PT Serif" w:eastAsia="Times New Roman" w:cs="Times New Roman"/>
          <w:sz w:val="20"/>
          <w:szCs w:val="20"/>
        </w:rPr>
      </w:pPr>
      <w:r>
        <w:rPr>
          <w:rFonts w:ascii="PT Serif" w:hAnsi="PT Serif" w:eastAsia="Times New Roman" w:cs="Times New Roman"/>
          <w:sz w:val="20"/>
          <w:szCs w:val="20"/>
        </w:rPr>
      </w:r>
      <w:r>
        <w:rPr>
          <w:rFonts w:ascii="PT Serif" w:hAnsi="PT Serif" w:eastAsia="Times New Roman" w:cs="Times New Roman"/>
          <w:sz w:val="20"/>
          <w:szCs w:val="20"/>
        </w:rPr>
      </w:r>
      <w:r>
        <w:rPr>
          <w:rFonts w:ascii="PT Serif" w:hAnsi="PT Serif" w:eastAsia="Times New Roman" w:cs="Times New Roman"/>
          <w:sz w:val="20"/>
          <w:szCs w:val="20"/>
        </w:rPr>
      </w:r>
    </w:p>
    <w:p>
      <w:pPr>
        <w:pStyle w:val="1611"/>
        <w:numPr>
          <w:ilvl w:val="0"/>
          <w:numId w:val="68"/>
        </w:numPr>
        <w:contextualSpacing/>
        <w:ind w:left="142" w:right="0" w:hanging="142"/>
        <w:jc w:val="center"/>
        <w:spacing w:before="0" w:beforeAutospacing="0" w:after="0" w:afterAutospacing="0" w:line="228" w:lineRule="auto"/>
        <w:rPr>
          <w:rFonts w:ascii="PT Serif" w:hAnsi="PT Serif" w:cs="PT Serif"/>
          <w:sz w:val="20"/>
          <w:szCs w:val="20"/>
        </w:rPr>
        <w:outlineLvl w:val="1"/>
      </w:pP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  <w:t xml:space="preserve">С</w:t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  <w:t xml:space="preserve">РОК </w:t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  <w:t xml:space="preserve">ДЕЙСТВИЯ</w:t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  <w:t xml:space="preserve">, ПОРЯДОК</w:t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  <w:t xml:space="preserve"> </w:t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  <w:t xml:space="preserve">ИЗМЕНЕНИЯ </w:t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  <w:t xml:space="preserve">И РАСТОРЖЕНИЯ КОНТРАКТА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611"/>
        <w:numPr>
          <w:ilvl w:val="1"/>
          <w:numId w:val="334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134" w:leader="none"/>
        </w:tabs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Контракт 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вступает 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в силу с момента его подписания Сторонами и действует 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по 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30.12.2026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. 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1"/>
          <w:numId w:val="334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134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Окончание срока действия Контракта не влечет прекращения неисполненных обязательств 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Сторон по Контракту, в том числе гарантийных обязательств Исполнителя. 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611"/>
        <w:numPr>
          <w:ilvl w:val="1"/>
          <w:numId w:val="334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134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Расторжение Контракта допускается по соглашению Сторон, по решению суда или в связи с одностор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онним отказом Стороны от исполнения Контракта в соответствии с гражданским законодательством Российской Федерации в порядке, предусмотренном </w:t>
      </w:r>
      <w:hyperlink r:id="rId10" w:tooltip="consultantplus://offline/ref=782E9CC4CCC6932545801925E3B536176E50B53C1FD70BD7655CABC93DB89C271041D8CD019EE692303B294E112BD805805FEF4CF4B5672237V6P" w:history="1">
        <w:r>
          <w:rPr>
            <w:rFonts w:ascii="PT Serif" w:hAnsi="PT Serif" w:cs="PT Serif" w:eastAsiaTheme="majorEastAsia"/>
            <w:sz w:val="20"/>
            <w:szCs w:val="20"/>
            <w:highlight w:val="none"/>
          </w:rPr>
          <w:t xml:space="preserve">статьей 95</w:t>
        </w:r>
      </w:hyperlink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 Закона о контрактной системе.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611"/>
        <w:numPr>
          <w:ilvl w:val="1"/>
          <w:numId w:val="334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134" w:leader="none"/>
        </w:tabs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  <w:t xml:space="preserve">Расторжение Контракта влечет за собой прекращение обязательств Сторон по нему, но не освобождает от ответственности за неисполнение или ненадлежащее исполнение обязательств, которые имели место до расторжения Контракта.</w:t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pStyle w:val="1611"/>
        <w:numPr>
          <w:ilvl w:val="1"/>
          <w:numId w:val="334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134" w:leader="none"/>
        </w:tabs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  <w:t xml:space="preserve">Расто</w:t>
      </w:r>
      <w:r>
        <w:rPr>
          <w:rFonts w:ascii="PT Serif" w:hAnsi="PT Serif" w:cs="PT Serif"/>
          <w:sz w:val="20"/>
          <w:szCs w:val="20"/>
          <w:highlight w:val="none"/>
        </w:rPr>
        <w:t xml:space="preserve">ржение Контракта по соглашению Сторон производится путем подписания соответствующего соглашения. Стороны производят сверку расчетов, которой подтверждается объем услуг, оказанных Исполнителем и принятых Заказчиком, а также размер суммы, п</w:t>
      </w:r>
      <w:r>
        <w:rPr>
          <w:rFonts w:ascii="PT Serif" w:hAnsi="PT Serif" w:cs="PT Serif"/>
          <w:sz w:val="20"/>
          <w:szCs w:val="20"/>
          <w:highlight w:val="none"/>
        </w:rPr>
        <w:t xml:space="preserve">еречисленной Заказчиком за оказанные услуги.</w:t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pStyle w:val="1611"/>
        <w:numPr>
          <w:ilvl w:val="1"/>
          <w:numId w:val="334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134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 w:eastAsiaTheme="majorEastAsia"/>
          <w:sz w:val="20"/>
          <w:szCs w:val="20"/>
          <w:highlight w:val="none"/>
        </w:rPr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Внесение изменений и дополнений, не противоречащие законодательству Российской Федерации, в условия Контракта осуществляется путем заключения Сторонами дополнительных соглашений к Контракту, которые являются его неотъемлемой частью. 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611"/>
        <w:numPr>
          <w:ilvl w:val="1"/>
          <w:numId w:val="334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134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 w:eastAsiaTheme="majorEastAsia"/>
          <w:sz w:val="20"/>
          <w:szCs w:val="20"/>
          <w:highlight w:val="none"/>
        </w:rPr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статьей 95 Закона о контрактной системе.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611"/>
        <w:numPr>
          <w:ilvl w:val="1"/>
          <w:numId w:val="334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134" w:leader="none"/>
        </w:tabs>
        <w:rPr>
          <w:rFonts w:ascii="PT Serif" w:hAnsi="PT Serif" w:cs="PT Serif" w:eastAsiaTheme="majorEastAsia"/>
          <w:sz w:val="20"/>
          <w:szCs w:val="20"/>
          <w:highlight w:val="none"/>
        </w:rPr>
      </w:pP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В 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случае изменения адресов и/или платежных реквизитов, Сторона, у которой изменился адрес и/или платежные реквизиты, обязана уведомить об этом другую Сторону и направить 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документы, 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подтверждающие 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данные изменения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. При неисполнении данного обязательства все неблагоприятные последствия ложатся на уклонившуюся Сторону.</w:t>
      </w:r>
      <w:r>
        <w:rPr>
          <w:rFonts w:ascii="PT Serif" w:hAnsi="PT Serif" w:cs="PT Serif" w:eastAsiaTheme="majorEastAsia"/>
          <w:sz w:val="20"/>
          <w:szCs w:val="20"/>
          <w:highlight w:val="none"/>
        </w:rPr>
      </w:r>
      <w:r>
        <w:rPr>
          <w:rFonts w:ascii="PT Serif" w:hAnsi="PT Serif" w:cs="PT Serif" w:eastAsiaTheme="majorEastAsia"/>
          <w:sz w:val="20"/>
          <w:szCs w:val="20"/>
          <w:highlight w:val="none"/>
        </w:rPr>
      </w:r>
    </w:p>
    <w:p>
      <w:pPr>
        <w:contextualSpacing/>
        <w:jc w:val="left"/>
        <w:spacing w:after="0" w:afterAutospacing="0" w:line="228" w:lineRule="auto"/>
        <w:rPr>
          <w:rFonts w:ascii="PT Serif" w:hAnsi="PT Serif" w:eastAsia="Times New Roman" w:cs="Times New Roman"/>
          <w:sz w:val="20"/>
          <w:szCs w:val="20"/>
        </w:rPr>
      </w:pPr>
      <w:r>
        <w:rPr>
          <w:rFonts w:ascii="PT Serif" w:hAnsi="PT Serif" w:eastAsia="Times New Roman" w:cs="Times New Roman"/>
          <w:b/>
          <w:sz w:val="20"/>
          <w:szCs w:val="20"/>
          <w:lang w:eastAsia="ru-RU"/>
        </w:rPr>
      </w:r>
      <w:r>
        <w:rPr>
          <w:rFonts w:ascii="PT Serif" w:hAnsi="PT Serif" w:eastAsia="Times New Roman" w:cs="Times New Roman"/>
          <w:sz w:val="20"/>
          <w:szCs w:val="20"/>
        </w:rPr>
      </w:r>
      <w:r>
        <w:rPr>
          <w:rFonts w:ascii="PT Serif" w:hAnsi="PT Serif" w:eastAsia="Times New Roman" w:cs="Times New Roman"/>
          <w:sz w:val="20"/>
          <w:szCs w:val="20"/>
        </w:rPr>
      </w:r>
    </w:p>
    <w:p>
      <w:pPr>
        <w:pStyle w:val="1611"/>
        <w:numPr>
          <w:ilvl w:val="0"/>
          <w:numId w:val="68"/>
        </w:numPr>
        <w:contextualSpacing/>
        <w:ind w:left="142" w:right="0" w:hanging="142"/>
        <w:jc w:val="center"/>
        <w:spacing w:before="0" w:beforeAutospacing="0" w:after="0" w:afterAutospacing="0" w:line="228" w:lineRule="auto"/>
        <w:rPr>
          <w:rFonts w:ascii="PT Serif" w:hAnsi="PT Serif" w:cs="PT Serif"/>
          <w:sz w:val="20"/>
          <w:szCs w:val="20"/>
        </w:rPr>
      </w:pP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  <w:t xml:space="preserve">АНТИКОРРУПЦИОННАЯ </w:t>
      </w:r>
      <w:r>
        <w:rPr>
          <w:rFonts w:ascii="PT Serif" w:hAnsi="PT Serif" w:cs="PT Serif"/>
          <w:b/>
          <w:bCs/>
          <w:spacing w:val="28"/>
          <w:sz w:val="20"/>
          <w:szCs w:val="20"/>
          <w:highlight w:val="none"/>
          <w:lang w:eastAsia="ru-RU"/>
        </w:rPr>
        <w:t xml:space="preserve">ОГОВОРКА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611"/>
        <w:numPr>
          <w:ilvl w:val="1"/>
          <w:numId w:val="339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7" w:leader="none"/>
        </w:tabs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  <w:t xml:space="preserve">П</w:t>
      </w:r>
      <w:r>
        <w:rPr>
          <w:rFonts w:ascii="PT Serif" w:hAnsi="PT Serif" w:cs="PT Serif"/>
          <w:sz w:val="20"/>
          <w:szCs w:val="20"/>
          <w:highlight w:val="none"/>
        </w:rPr>
        <w:t xml:space="preserve">ри </w:t>
      </w:r>
      <w:r>
        <w:rPr>
          <w:rFonts w:ascii="PT Serif" w:hAnsi="PT Serif" w:cs="PT Serif"/>
          <w:sz w:val="20"/>
          <w:szCs w:val="20"/>
          <w:highlight w:val="none"/>
        </w:rPr>
        <w:t xml:space="preserve">исполнении </w:t>
      </w:r>
      <w:r>
        <w:rPr>
          <w:rFonts w:ascii="PT Serif" w:hAnsi="PT Serif" w:cs="PT Serif"/>
          <w:sz w:val="20"/>
          <w:szCs w:val="20"/>
          <w:highlight w:val="none"/>
        </w:rPr>
        <w:t xml:space="preserve">обязательств по Контракту Стороны, их аффилированные лица не выплачивают, не </w:t>
      </w:r>
      <w:r>
        <w:rPr>
          <w:rFonts w:ascii="PT Serif" w:hAnsi="PT Serif" w:cs="PT Serif"/>
          <w:sz w:val="20"/>
          <w:szCs w:val="20"/>
          <w:highlight w:val="none"/>
        </w:rPr>
        <w:t xml:space="preserve">предлагают </w:t>
      </w:r>
      <w:r>
        <w:rPr>
          <w:rFonts w:ascii="PT Serif" w:hAnsi="PT Serif" w:cs="PT Serif"/>
          <w:sz w:val="20"/>
          <w:szCs w:val="20"/>
          <w:highlight w:val="none"/>
        </w:rPr>
        <w:t xml:space="preserve">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</w:t>
      </w:r>
      <w:r>
        <w:rPr>
          <w:rFonts w:ascii="PT Serif" w:hAnsi="PT Serif" w:cs="PT Serif"/>
          <w:sz w:val="20"/>
          <w:szCs w:val="20"/>
          <w:highlight w:val="none"/>
        </w:rPr>
        <w:t xml:space="preserve">х лиц с целью получить какие-либо неправомерные преимущества или иные неправомерные цели</w:t>
      </w:r>
      <w:r>
        <w:rPr>
          <w:rFonts w:ascii="PT Serif" w:hAnsi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1"/>
          <w:numId w:val="339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7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  <w:t xml:space="preserve">П</w:t>
      </w:r>
      <w:r>
        <w:rPr>
          <w:rFonts w:ascii="PT Serif" w:hAnsi="PT Serif" w:cs="PT Serif"/>
          <w:sz w:val="20"/>
          <w:szCs w:val="20"/>
          <w:highlight w:val="none"/>
        </w:rPr>
        <w:t xml:space="preserve">ри исполнении обязательств по Контракту Стороны, их аффилированные лица не осуществляют действия, квалифицируемые применимым для целей Контракта законодательством Российской Федерации, как дача/получение взятки, коммерческий подкуп, а также иные действия, </w:t>
      </w:r>
      <w:r>
        <w:rPr>
          <w:rFonts w:ascii="PT Serif" w:hAnsi="PT Serif" w:cs="PT Serif"/>
          <w:sz w:val="20"/>
          <w:szCs w:val="20"/>
          <w:highlight w:val="none"/>
        </w:rPr>
        <w:t xml:space="preserve">нарушающие требования применимого законодательства Российской Федерации и международных актов о противодействии коррупции</w:t>
      </w:r>
      <w:r>
        <w:rPr>
          <w:rFonts w:ascii="PT Serif" w:hAnsi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611"/>
        <w:numPr>
          <w:ilvl w:val="1"/>
          <w:numId w:val="339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7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/>
          <w:sz w:val="20"/>
          <w:szCs w:val="20"/>
          <w:highlight w:val="none"/>
        </w:rPr>
        <w:t xml:space="preserve">В случае возникновения у Стороны обоснованных подозрений, что произошло или может произойти нарушение каких-либо положений настоящего раздела </w:t>
      </w:r>
      <w:r>
        <w:rPr>
          <w:rFonts w:ascii="PT Serif" w:hAnsi="PT Serif" w:cs="PT Serif"/>
          <w:sz w:val="20"/>
          <w:szCs w:val="20"/>
          <w:highlight w:val="none"/>
        </w:rPr>
        <w:t xml:space="preserve">Контракта, соответствующая Сторона обязуется уведомить об этом другую Сторону в письменной форме. После получения письменног</w:t>
      </w:r>
      <w:r>
        <w:rPr>
          <w:rFonts w:ascii="PT Serif" w:hAnsi="PT Serif" w:cs="PT Serif"/>
          <w:sz w:val="20"/>
          <w:szCs w:val="20"/>
          <w:highlight w:val="none"/>
        </w:rPr>
        <w:t xml:space="preserve">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(десяти) рабочих дней с даты письменного уведомления о нарушении.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611"/>
        <w:numPr>
          <w:ilvl w:val="1"/>
          <w:numId w:val="339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7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/>
          <w:sz w:val="20"/>
          <w:szCs w:val="20"/>
          <w:highlight w:val="none"/>
        </w:rPr>
        <w:t xml:space="preserve">В</w:t>
      </w:r>
      <w:r>
        <w:rPr>
          <w:rFonts w:ascii="PT Serif" w:hAnsi="PT Serif" w:cs="PT Serif"/>
          <w:sz w:val="20"/>
          <w:szCs w:val="20"/>
          <w:highlight w:val="none"/>
        </w:rPr>
        <w:t xml:space="preserve"> письменном уведомлении другая Сторона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Контракта Стороной, </w:t>
      </w:r>
      <w:r>
        <w:rPr>
          <w:rFonts w:ascii="PT Serif" w:hAnsi="PT Serif" w:cs="PT Serif"/>
          <w:sz w:val="20"/>
          <w:szCs w:val="20"/>
          <w:highlight w:val="none"/>
        </w:rPr>
        <w:t xml:space="preserve">е</w:t>
      </w:r>
      <w:r>
        <w:rPr>
          <w:rFonts w:ascii="PT Serif" w:hAnsi="PT Serif" w:cs="PT Serif"/>
          <w:sz w:val="20"/>
          <w:szCs w:val="20"/>
          <w:highlight w:val="none"/>
        </w:rPr>
        <w:t xml:space="preserve">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</w:t>
      </w:r>
      <w:r>
        <w:rPr>
          <w:rFonts w:ascii="PT Serif" w:hAnsi="PT Serif" w:cs="PT Serif"/>
          <w:sz w:val="20"/>
          <w:szCs w:val="20"/>
          <w:highlight w:val="none"/>
        </w:rPr>
        <w:t xml:space="preserve"> Федерации и международных актов о противодействии коррупции</w:t>
      </w:r>
      <w:r>
        <w:rPr>
          <w:rFonts w:ascii="PT Serif" w:hAnsi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611"/>
        <w:numPr>
          <w:ilvl w:val="1"/>
          <w:numId w:val="339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7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  <w:t xml:space="preserve">В случае нарушения одной Стороной обязательств воздерживаться от запрещенных в настоящем разделе </w:t>
      </w:r>
      <w:r>
        <w:rPr>
          <w:rFonts w:ascii="PT Serif" w:hAnsi="PT Serif" w:cs="PT Serif"/>
          <w:sz w:val="20"/>
          <w:szCs w:val="20"/>
          <w:highlight w:val="none"/>
        </w:rPr>
        <w:t xml:space="preserve">Контракта действий и/или неполучения другой Стороной в установленный Контрактом срок подтверждения, что нарушения не произошло или не произойдет, другая Сторона имеет п</w:t>
      </w:r>
      <w:r>
        <w:rPr>
          <w:rFonts w:ascii="PT Serif" w:hAnsi="PT Serif" w:cs="PT Serif"/>
          <w:sz w:val="20"/>
          <w:szCs w:val="20"/>
          <w:highlight w:val="none"/>
        </w:rPr>
        <w:t xml:space="preserve">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</w:t>
      </w:r>
      <w:r>
        <w:rPr>
          <w:rFonts w:ascii="PT Serif" w:hAnsi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contextualSpacing/>
        <w:jc w:val="both"/>
        <w:spacing w:after="0" w:afterAutospacing="0" w:line="228" w:lineRule="auto"/>
        <w:widowControl w:val="off"/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611"/>
        <w:numPr>
          <w:ilvl w:val="0"/>
          <w:numId w:val="68"/>
        </w:numPr>
        <w:contextualSpacing/>
        <w:ind w:left="142" w:right="0" w:hanging="142"/>
        <w:jc w:val="center"/>
        <w:spacing w:before="0" w:beforeAutospacing="0" w:after="0" w:afterAutospacing="0" w:line="228" w:lineRule="auto"/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  <w14:ligatures w14:val="none"/>
        </w:rPr>
      </w:pP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  <w:t xml:space="preserve">ПОРЯДОК </w:t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  <w:t xml:space="preserve">ОБМЕНА </w:t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  <w:t xml:space="preserve">ДОКУМЕНТАМИ</w:t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  <w14:ligatures w14:val="none"/>
        </w:rPr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  <w14:ligatures w14:val="none"/>
        </w:rPr>
      </w:r>
    </w:p>
    <w:p>
      <w:pPr>
        <w:pStyle w:val="1611"/>
        <w:numPr>
          <w:ilvl w:val="1"/>
          <w:numId w:val="173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cs="PT Serif" w:eastAsiaTheme="majorEastAsia"/>
          <w:sz w:val="20"/>
          <w:szCs w:val="20"/>
          <w:highlight w:val="none"/>
          <w:lang w:eastAsia="ru-RU"/>
        </w:rPr>
        <w:t xml:space="preserve">С</w:t>
      </w:r>
      <w:r>
        <w:rPr>
          <w:rFonts w:ascii="PT Serif" w:hAnsi="PT Serif" w:cs="PT Serif" w:eastAsiaTheme="majorEastAsia"/>
          <w:sz w:val="20"/>
          <w:szCs w:val="20"/>
          <w:highlight w:val="none"/>
          <w:lang w:eastAsia="ru-RU"/>
        </w:rPr>
        <w:t xml:space="preserve">тороны договорились, что обмен информацией и документами, касающимися </w:t>
      </w:r>
      <w:r>
        <w:rPr>
          <w:rFonts w:ascii="PT Serif" w:hAnsi="PT Serif" w:cs="PT Serif" w:eastAsiaTheme="majorEastAsia"/>
          <w:sz w:val="20"/>
          <w:szCs w:val="20"/>
          <w:highlight w:val="none"/>
          <w:lang w:eastAsia="ru-RU"/>
        </w:rPr>
        <w:t xml:space="preserve">заключения</w:t>
      </w:r>
      <w:r>
        <w:rPr>
          <w:rFonts w:ascii="PT Serif" w:hAnsi="PT Serif" w:cs="PT Serif" w:eastAsiaTheme="majorEastAsia"/>
          <w:sz w:val="20"/>
          <w:szCs w:val="20"/>
          <w:highlight w:val="none"/>
          <w:lang w:eastAsia="ru-RU"/>
        </w:rPr>
        <w:t xml:space="preserve">, изменения, исполнения и расторжения Контракта (в том числе направление отчетных документов, подписание дополнительных соглашений к Контракту, актов сверки взаимн</w:t>
      </w:r>
      <w:r>
        <w:rPr>
          <w:rFonts w:ascii="PT Serif" w:hAnsi="PT Serif" w:cs="PT Serif" w:eastAsiaTheme="majorEastAsia"/>
          <w:sz w:val="20"/>
          <w:szCs w:val="20"/>
          <w:highlight w:val="none"/>
          <w:lang w:eastAsia="ru-RU"/>
        </w:rPr>
        <w:t xml:space="preserve">ых расчетов и</w:t>
      </w:r>
      <w:r>
        <w:rPr>
          <w:rFonts w:ascii="PT Serif" w:hAnsi="PT Serif" w:cs="PT Serif" w:eastAsiaTheme="majorEastAsia"/>
          <w:sz w:val="20"/>
          <w:szCs w:val="20"/>
          <w:highlight w:val="none"/>
          <w:lang w:eastAsia="ru-RU"/>
        </w:rPr>
        <w:t xml:space="preserve"> иных документов), может осуществляться в форме электронных документов, подписанных усиленной квалифицированной электронной подписью уполномоченного лица, с помощью обмена электронными документами по телекоммуникационным каналам связи (ЭДО).</w:t>
      </w:r>
      <w:r>
        <w:rPr>
          <w:rFonts w:ascii="PT Serif" w:hAnsi="PT Serif" w:cs="PT Serif" w:eastAsiaTheme="majorEastAsia"/>
          <w:sz w:val="20"/>
          <w:szCs w:val="20"/>
          <w:highlight w:val="none"/>
          <w:lang w:eastAsia="ru-RU"/>
        </w:rPr>
      </w:r>
      <w:r/>
    </w:p>
    <w:p>
      <w:pPr>
        <w:pStyle w:val="1611"/>
        <w:numPr>
          <w:ilvl w:val="1"/>
          <w:numId w:val="173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cs="PT Serif" w:eastAsiaTheme="majorEastAsia"/>
          <w:sz w:val="20"/>
          <w:szCs w:val="20"/>
          <w:highlight w:val="none"/>
          <w:lang w:eastAsia="ru-RU"/>
        </w:rPr>
        <w:t xml:space="preserve">С</w:t>
      </w:r>
      <w:r>
        <w:rPr>
          <w:rFonts w:ascii="PT Serif" w:hAnsi="PT Serif" w:cs="PT Serif" w:eastAsiaTheme="majorEastAsia"/>
          <w:sz w:val="20"/>
          <w:szCs w:val="20"/>
          <w:highlight w:val="none"/>
          <w:lang w:eastAsia="ru-RU"/>
        </w:rPr>
        <w:t xml:space="preserve">тороны признают, что используемые в рамках исполнения Контракта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</w:t>
      </w:r>
      <w:r>
        <w:rPr>
          <w:rFonts w:ascii="PT Serif" w:hAnsi="PT Serif" w:cs="PT Serif" w:eastAsiaTheme="majorEastAsia"/>
          <w:sz w:val="20"/>
          <w:szCs w:val="20"/>
          <w:highlight w:val="none"/>
          <w:lang w:eastAsia="ru-RU"/>
        </w:rPr>
        <w:t xml:space="preserve">ановленном порядке.</w:t>
      </w:r>
      <w:r>
        <w:rPr>
          <w:rFonts w:ascii="PT Serif" w:hAnsi="PT Serif" w:cs="PT Serif" w:eastAsiaTheme="majorEastAsia"/>
          <w:sz w:val="20"/>
          <w:szCs w:val="20"/>
          <w:highlight w:val="none"/>
          <w:lang w:eastAsia="ru-RU"/>
        </w:rPr>
      </w:r>
      <w:r/>
    </w:p>
    <w:p>
      <w:pPr>
        <w:pStyle w:val="1611"/>
        <w:numPr>
          <w:ilvl w:val="1"/>
          <w:numId w:val="173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cs="PT Serif" w:eastAsiaTheme="majorEastAsia"/>
          <w:sz w:val="20"/>
          <w:szCs w:val="20"/>
          <w:highlight w:val="none"/>
          <w:lang w:eastAsia="ru-RU"/>
        </w:rPr>
        <w:t xml:space="preserve">Э</w:t>
      </w:r>
      <w:r>
        <w:rPr>
          <w:rFonts w:ascii="PT Serif" w:hAnsi="PT Serif" w:cs="PT Serif" w:eastAsiaTheme="majorEastAsia"/>
          <w:sz w:val="20"/>
          <w:szCs w:val="20"/>
          <w:highlight w:val="none"/>
          <w:lang w:eastAsia="ru-RU"/>
        </w:rPr>
        <w:t xml:space="preserve">лектронные документы и информация, полученные Сторонами при исполнении Контракта, не требуют дублирования документами, оформленными на бумажных носителях информации, за исключением случаев, когда необходимость наличия документа на бумажном носителе предусм</w:t>
      </w:r>
      <w:r>
        <w:rPr>
          <w:rFonts w:ascii="PT Serif" w:hAnsi="PT Serif" w:cs="PT Serif" w:eastAsiaTheme="majorEastAsia"/>
          <w:sz w:val="20"/>
          <w:szCs w:val="20"/>
          <w:highlight w:val="none"/>
          <w:lang w:eastAsia="ru-RU"/>
        </w:rPr>
        <w:t xml:space="preserve">отрена законодательством Российской Федерации.</w:t>
      </w:r>
      <w:r>
        <w:rPr>
          <w:rFonts w:ascii="PT Serif" w:hAnsi="PT Serif" w:cs="PT Serif" w:eastAsiaTheme="majorEastAsia"/>
          <w:sz w:val="20"/>
          <w:szCs w:val="20"/>
          <w:highlight w:val="none"/>
          <w:lang w:eastAsia="ru-RU"/>
        </w:rPr>
      </w:r>
      <w:r/>
    </w:p>
    <w:p>
      <w:pPr>
        <w:pStyle w:val="1611"/>
        <w:numPr>
          <w:ilvl w:val="1"/>
          <w:numId w:val="173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cs="PT Serif" w:eastAsiaTheme="majorEastAsia"/>
          <w:sz w:val="20"/>
          <w:szCs w:val="20"/>
          <w:highlight w:val="none"/>
          <w:lang w:eastAsia="ru-RU"/>
        </w:rPr>
        <w:t xml:space="preserve">В</w:t>
      </w:r>
      <w:r>
        <w:rPr>
          <w:rFonts w:ascii="PT Serif" w:hAnsi="PT Serif" w:cs="PT Serif" w:eastAsiaTheme="majorEastAsia"/>
          <w:sz w:val="20"/>
          <w:szCs w:val="20"/>
          <w:highlight w:val="none"/>
          <w:lang w:eastAsia="ru-RU"/>
        </w:rPr>
        <w:t xml:space="preserve">се заявления, уведомления, извещения Сторон, связанные с исполнением Контракта, могут быть направлены в письменной форме по почте заказным письмом или нарочным по почтовому адресу Стороны, указанному в Контракте, или с использованием факсимильной связи, эл</w:t>
      </w:r>
      <w:r>
        <w:rPr>
          <w:rFonts w:ascii="PT Serif" w:hAnsi="PT Serif" w:cs="PT Serif" w:eastAsiaTheme="majorEastAsia"/>
          <w:sz w:val="20"/>
          <w:szCs w:val="20"/>
          <w:highlight w:val="none"/>
          <w:lang w:eastAsia="ru-RU"/>
        </w:rPr>
        <w:t xml:space="preserve">ектронной почты, указанной в Контракте, с последующим представлением оригинала в течение 10 (десяти) рабочих дней с даты отправки. </w:t>
      </w:r>
      <w:r>
        <w:rPr>
          <w:rFonts w:ascii="PT Serif" w:hAnsi="PT Serif" w:cs="PT Serif" w:eastAsiaTheme="majorEastAsia"/>
          <w:sz w:val="20"/>
          <w:szCs w:val="20"/>
          <w:highlight w:val="none"/>
          <w:lang w:eastAsia="ru-RU"/>
        </w:rPr>
      </w:r>
      <w:r/>
    </w:p>
    <w:p>
      <w:pPr>
        <w:pStyle w:val="1611"/>
        <w:numPr>
          <w:ilvl w:val="1"/>
          <w:numId w:val="173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cs="PT Serif" w:eastAsiaTheme="majorEastAsia"/>
          <w:sz w:val="20"/>
          <w:szCs w:val="20"/>
          <w:highlight w:val="none"/>
          <w:lang w:eastAsia="ru-RU"/>
        </w:rPr>
        <w:t xml:space="preserve">В</w:t>
      </w:r>
      <w:r>
        <w:rPr>
          <w:rFonts w:ascii="PT Serif" w:hAnsi="PT Serif" w:cs="PT Serif" w:eastAsiaTheme="majorEastAsia"/>
          <w:sz w:val="20"/>
          <w:szCs w:val="20"/>
          <w:highlight w:val="none"/>
          <w:lang w:eastAsia="ru-RU"/>
        </w:rPr>
        <w:t xml:space="preserve">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</w:t>
      </w:r>
      <w:r>
        <w:rPr>
          <w:rFonts w:ascii="PT Serif" w:hAnsi="PT Serif" w:cs="PT Serif" w:eastAsiaTheme="majorEastAsia"/>
          <w:sz w:val="20"/>
          <w:szCs w:val="20"/>
          <w:highlight w:val="none"/>
          <w:lang w:eastAsia="ru-RU"/>
        </w:rPr>
        <w:t xml:space="preserve">м факсимильной связи и электронной почты, сообщения считаются полученными Стороной в день их отправки.</w:t>
      </w:r>
      <w:r>
        <w:rPr>
          <w:rFonts w:ascii="PT Serif" w:hAnsi="PT Serif" w:cs="PT Serif" w:eastAsiaTheme="majorEastAsia"/>
          <w:sz w:val="20"/>
          <w:szCs w:val="20"/>
          <w:highlight w:val="none"/>
          <w:lang w:eastAsia="ru-RU"/>
        </w:rPr>
        <w:t xml:space="preserve"> 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contextualSpacing/>
        <w:jc w:val="both"/>
        <w:spacing w:after="0" w:afterAutospacing="0" w:line="228" w:lineRule="auto"/>
        <w:widowControl w:val="off"/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 w:eastAsiaTheme="majorEastAsia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611"/>
        <w:numPr>
          <w:ilvl w:val="0"/>
          <w:numId w:val="68"/>
        </w:numPr>
        <w:contextualSpacing/>
        <w:ind w:left="142" w:right="0" w:hanging="142"/>
        <w:jc w:val="center"/>
        <w:spacing w:before="0" w:beforeAutospacing="0" w:after="0" w:afterAutospacing="0" w:line="228" w:lineRule="auto"/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  <w14:ligatures w14:val="none"/>
        </w:rPr>
        <w:outlineLvl w:val="1"/>
      </w:pP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  <w:t xml:space="preserve">ПРОЧИЕ </w:t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  <w:t xml:space="preserve">ПОЛОЖЕНИЯ </w:t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  <w14:ligatures w14:val="none"/>
        </w:rPr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  <w14:ligatures w14:val="none"/>
        </w:rPr>
      </w:r>
    </w:p>
    <w:p>
      <w:pPr>
        <w:pStyle w:val="1611"/>
        <w:numPr>
          <w:ilvl w:val="1"/>
          <w:numId w:val="171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7" w:leader="none"/>
        </w:tabs>
        <w:rPr>
          <w:rFonts w:ascii="PT Serif" w:hAnsi="PT Serif" w:cs="PT Serif" w:eastAsiaTheme="majorEastAsia"/>
          <w:sz w:val="20"/>
          <w:szCs w:val="20"/>
          <w:highlight w:val="none"/>
          <w14:ligatures w14:val="none"/>
        </w:rPr>
      </w:pP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Во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 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всем, что не предусмотрено Контрактом, Стороны руководствуются законодательством Российской Федерации.</w:t>
      </w:r>
      <w:r>
        <w:rPr>
          <w:rFonts w:ascii="PT Serif" w:hAnsi="PT Serif" w:cs="PT Serif" w:eastAsiaTheme="majorEastAsia"/>
          <w:sz w:val="20"/>
          <w:szCs w:val="20"/>
          <w:highlight w:val="none"/>
          <w14:ligatures w14:val="none"/>
        </w:rPr>
      </w:r>
      <w:r>
        <w:rPr>
          <w:rFonts w:ascii="PT Serif" w:hAnsi="PT Serif" w:cs="PT Serif" w:eastAsiaTheme="majorEastAsia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1"/>
          <w:numId w:val="171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7" w:leader="none"/>
        </w:tabs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Контракт составлен в форме электронного документа, подписанного ус</w:t>
      </w:r>
      <w:r>
        <w:rPr>
          <w:rFonts w:ascii="PT Serif" w:hAnsi="PT Serif" w:cs="PT Serif" w:eastAsiaTheme="majorEastAsia"/>
          <w:sz w:val="20"/>
          <w:szCs w:val="20"/>
          <w:highlight w:val="none"/>
        </w:rPr>
        <w:t xml:space="preserve">иленными электронными подписями Сторон.</w:t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pStyle w:val="1611"/>
        <w:numPr>
          <w:ilvl w:val="1"/>
          <w:numId w:val="171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7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 w:eastAsiaTheme="majorEastAsia"/>
          <w:sz w:val="20"/>
          <w:szCs w:val="20"/>
          <w:highlight w:val="none"/>
          <w:lang w:eastAsia="ar-SA"/>
        </w:rPr>
        <w:t xml:space="preserve">Неотъемлемыми </w:t>
      </w:r>
      <w:r>
        <w:rPr>
          <w:rFonts w:ascii="PT Serif" w:hAnsi="PT Serif" w:cs="PT Serif" w:eastAsiaTheme="majorEastAsia"/>
          <w:sz w:val="20"/>
          <w:szCs w:val="20"/>
          <w:highlight w:val="none"/>
          <w:lang w:eastAsia="ar-SA"/>
        </w:rPr>
        <w:t xml:space="preserve">частями Контракт</w:t>
      </w:r>
      <w:r>
        <w:rPr>
          <w:rFonts w:ascii="PT Serif" w:hAnsi="PT Serif" w:cs="PT Serif" w:eastAsiaTheme="majorEastAsia"/>
          <w:sz w:val="20"/>
          <w:szCs w:val="20"/>
          <w:highlight w:val="none"/>
          <w:lang w:eastAsia="ar-SA"/>
        </w:rPr>
        <w:t xml:space="preserve">а являются следующие приложения: 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611"/>
        <w:numPr>
          <w:ilvl w:val="0"/>
          <w:numId w:val="164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 w:eastAsiaTheme="majorEastAsia"/>
          <w:sz w:val="20"/>
          <w:szCs w:val="20"/>
          <w:highlight w:val="none"/>
          <w:lang w:eastAsia="ar-SA"/>
        </w:rPr>
        <w:t xml:space="preserve">приложение № 1 «Спецификация»;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611"/>
        <w:numPr>
          <w:ilvl w:val="0"/>
          <w:numId w:val="259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134" w:leader="none"/>
        </w:tabs>
        <w:rPr>
          <w:rFonts w:ascii="PT Serif" w:hAnsi="PT Serif" w:cs="PT Serif"/>
        </w:rPr>
      </w:pPr>
      <w:r>
        <w:rPr>
          <w:rFonts w:ascii="PT Serif" w:hAnsi="PT Serif" w:cs="PT Serif" w:eastAsiaTheme="majorEastAsia"/>
          <w:sz w:val="20"/>
          <w:szCs w:val="20"/>
          <w:highlight w:val="none"/>
          <w:lang w:eastAsia="ar-SA"/>
        </w:rPr>
        <w:t xml:space="preserve">приложение № 2 «Описание объекта закупки».</w:t>
      </w:r>
      <w:r>
        <w:rPr>
          <w:rFonts w:ascii="PT Serif" w:hAnsi="PT Serif" w:cs="PT Serif"/>
        </w:rPr>
      </w:r>
      <w:r>
        <w:rPr>
          <w:rFonts w:ascii="PT Serif" w:hAnsi="PT Serif" w:cs="PT Serif"/>
        </w:rPr>
      </w:r>
    </w:p>
    <w:p>
      <w:pPr>
        <w:contextualSpacing/>
        <w:jc w:val="both"/>
        <w:spacing w:before="0" w:beforeAutospacing="0" w:after="0" w:afterAutospacing="0" w:line="228" w:lineRule="auto"/>
        <w:rPr>
          <w:rFonts w:ascii="PT Serif" w:hAnsi="PT Serif" w:cs="PT Serif"/>
          <w:sz w:val="20"/>
          <w:szCs w:val="20"/>
        </w:rPr>
      </w:pPr>
      <w:r>
        <w:rPr>
          <w:rFonts w:ascii="PT Serif" w:hAnsi="PT Serif" w:eastAsia="PT Serif" w:cs="PT Serif" w:eastAsiaTheme="majorEastAsia"/>
          <w:sz w:val="20"/>
          <w:szCs w:val="20"/>
          <w:highlight w:val="white"/>
        </w:rPr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611"/>
        <w:numPr>
          <w:ilvl w:val="0"/>
          <w:numId w:val="68"/>
        </w:numPr>
        <w:contextualSpacing/>
        <w:ind w:left="142" w:right="0" w:hanging="142"/>
        <w:jc w:val="center"/>
        <w:spacing w:before="0" w:beforeAutospacing="0" w:after="0" w:afterAutospacing="0" w:line="228" w:lineRule="auto"/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  <w14:ligatures w14:val="none"/>
        </w:rPr>
      </w:pP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  <w:t xml:space="preserve">АДРЕСА И </w:t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  <w:t xml:space="preserve">РЕКВИЗИТЫ</w:t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</w:rPr>
        <w:t xml:space="preserve"> СТОРОН</w:t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  <w14:ligatures w14:val="none"/>
        </w:rPr>
      </w:r>
      <w:r>
        <w:rPr>
          <w:rFonts w:ascii="PT Serif" w:hAnsi="PT Serif" w:eastAsia="Calibri" w:cs="Times New Roman"/>
          <w:b/>
          <w:bCs/>
          <w:spacing w:val="28"/>
          <w:sz w:val="20"/>
          <w:szCs w:val="20"/>
          <w:lang w:eastAsia="ar-SA"/>
          <w14:ligatures w14:val="none"/>
        </w:rPr>
      </w:r>
    </w:p>
    <w:p>
      <w:pPr>
        <w:contextualSpacing/>
        <w:ind w:left="142" w:right="0" w:firstLine="0"/>
        <w:jc w:val="left"/>
        <w:spacing w:before="0" w:beforeAutospacing="0" w:after="0" w:afterAutospacing="0" w:line="228" w:lineRule="auto"/>
        <w:tabs>
          <w:tab w:val="clear" w:pos="2204" w:leader="none"/>
        </w:tabs>
        <w:rPr>
          <w:rFonts w:ascii="PT Serif" w:hAnsi="PT Serif" w:cs="PT Serif"/>
          <w:b/>
          <w:bCs/>
          <w:i/>
          <w:color w:val="000000"/>
          <w:sz w:val="20"/>
          <w:szCs w:val="20"/>
          <w:highlight w:val="white"/>
          <w14:ligatures w14:val="none"/>
        </w:rPr>
      </w:pPr>
      <w:r>
        <w:rPr>
          <w:rFonts w:ascii="PT Serif" w:hAnsi="PT Serif" w:cs="PT Serif" w:eastAsiaTheme="majorEastAsia"/>
          <w:sz w:val="20"/>
          <w:szCs w:val="20"/>
          <w:highlight w:val="none"/>
        </w:rPr>
      </w:r>
      <w:r>
        <w:rPr>
          <w:rFonts w:ascii="PT Serif" w:hAnsi="PT Serif" w:cs="PT Serif"/>
          <w:b/>
          <w:bCs/>
          <w:i/>
          <w:color w:val="000000"/>
          <w:sz w:val="20"/>
          <w:szCs w:val="20"/>
          <w:highlight w:val="white"/>
          <w14:ligatures w14:val="none"/>
        </w:rPr>
      </w:r>
      <w:r>
        <w:rPr>
          <w:rFonts w:ascii="PT Serif" w:hAnsi="PT Serif" w:cs="PT Serif"/>
          <w:b/>
          <w:bCs/>
          <w:i/>
          <w:color w:val="000000"/>
          <w:sz w:val="20"/>
          <w:szCs w:val="20"/>
          <w:highlight w:val="white"/>
          <w14:ligatures w14:val="none"/>
        </w:rPr>
      </w:r>
    </w:p>
    <w:tbl>
      <w:tblPr>
        <w:tblW w:w="1019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099"/>
        <w:gridCol w:w="5099"/>
      </w:tblGrid>
      <w:tr>
        <w:trPr>
          <w:trHeight w:val="284"/>
        </w:trPr>
        <w:tc>
          <w:tcPr>
            <w:shd w:val="clear" w:color="ffffff" w:fill="ffffff"/>
            <w:tcW w:w="5099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cs="PT Serif"/>
                <w:sz w:val="20"/>
                <w:szCs w:val="20"/>
                <w:highlight w:val="none"/>
                <w:lang w:eastAsia="en-US"/>
              </w:rPr>
              <w:t xml:space="preserve">ЗАКАЗЧИК: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5099" w:type="dxa"/>
            <w:textDirection w:val="lrTb"/>
            <w:noWrap w:val="false"/>
          </w:tcPr>
          <w:p>
            <w:pPr>
              <w:contextualSpacing/>
              <w:jc w:val="center"/>
              <w:keepNext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  <w:highlight w:val="none"/>
              </w:rPr>
              <w:outlineLvl w:val="0"/>
            </w:pPr>
            <w:r>
              <w:rPr>
                <w:rFonts w:ascii="PT Serif" w:hAnsi="PT Serif" w:cs="PT Serif"/>
                <w:bCs/>
                <w:sz w:val="20"/>
                <w:szCs w:val="20"/>
                <w:highlight w:val="none"/>
                <w:lang w:eastAsia="en-US"/>
              </w:rPr>
              <w:t xml:space="preserve">ИСПОЛНИТЕЛЬ: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</w:tr>
      <w:tr>
        <w:trPr>
          <w:trHeight w:val="423"/>
        </w:trPr>
        <w:tc>
          <w:tcPr>
            <w:shd w:val="clear" w:color="ffffff" w:fill="ffffff"/>
            <w:tcW w:w="509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cs="PT Serif"/>
                <w:b/>
                <w:sz w:val="20"/>
                <w:szCs w:val="20"/>
                <w:highlight w:val="none"/>
                <w:lang w:eastAsia="en-US"/>
              </w:rPr>
              <w:t xml:space="preserve">Федеральное казенное учреждение «Информационные технологии в социальной сфере» (ФКУ «</w:t>
            </w:r>
            <w:r>
              <w:rPr>
                <w:rFonts w:ascii="PT Serif" w:hAnsi="PT Serif" w:cs="PT Serif"/>
                <w:b/>
                <w:sz w:val="20"/>
                <w:szCs w:val="20"/>
                <w:highlight w:val="none"/>
                <w:lang w:eastAsia="en-US"/>
              </w:rPr>
              <w:t xml:space="preserve">Соцтех</w:t>
            </w:r>
            <w:r>
              <w:rPr>
                <w:rFonts w:ascii="PT Serif" w:hAnsi="PT Serif" w:cs="PT Serif"/>
                <w:b/>
                <w:sz w:val="20"/>
                <w:szCs w:val="20"/>
                <w:highlight w:val="none"/>
                <w:lang w:eastAsia="en-US"/>
              </w:rPr>
              <w:t xml:space="preserve">»)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5099" w:type="dxa"/>
            <w:vAlign w:val="center"/>
            <w:textDirection w:val="lrTb"/>
            <w:noWrap w:val="false"/>
          </w:tcPr>
          <w:p>
            <w:pPr>
              <w:contextualSpacing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b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</w:tr>
      <w:tr>
        <w:trPr>
          <w:trHeight w:val="993"/>
        </w:trPr>
        <w:tc>
          <w:tcPr>
            <w:shd w:val="clear" w:color="ffffff" w:fill="ffffff"/>
            <w:tcW w:w="5099" w:type="dxa"/>
            <w:textDirection w:val="lrTb"/>
            <w:noWrap w:val="false"/>
          </w:tcPr>
          <w:p>
            <w:pPr>
              <w:contextualSpacing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cs="PT Serif"/>
                <w:sz w:val="20"/>
                <w:szCs w:val="20"/>
                <w:highlight w:val="none"/>
                <w:lang w:eastAsia="en-US"/>
              </w:rPr>
              <w:t xml:space="preserve">Почтовый адрес: </w:t>
            </w:r>
            <w:r>
              <w:rPr>
                <w:rFonts w:ascii="PT Serif" w:hAnsi="PT Serif" w:cs="PT Serif"/>
                <w:sz w:val="20"/>
                <w:szCs w:val="20"/>
                <w:highlight w:val="none"/>
                <w:lang w:val="ru" w:eastAsia="en-US"/>
              </w:rPr>
              <w:t xml:space="preserve">127006, г. Москва, Страстной бульвар</w:t>
            </w:r>
            <w:r>
              <w:rPr>
                <w:rFonts w:ascii="PT Serif" w:hAnsi="PT Serif" w:cs="PT Serif"/>
                <w:sz w:val="20"/>
                <w:szCs w:val="20"/>
                <w:highlight w:val="none"/>
                <w:lang w:val="ru-RU"/>
              </w:rPr>
              <w:t xml:space="preserve">,</w:t>
            </w:r>
            <w:r>
              <w:rPr>
                <w:rFonts w:ascii="PT Serif" w:hAnsi="PT Serif" w:cs="PT Serif"/>
                <w:sz w:val="20"/>
                <w:szCs w:val="20"/>
                <w:highlight w:val="none"/>
                <w:lang w:val="ru" w:eastAsia="en-US"/>
              </w:rPr>
              <w:t xml:space="preserve"> д.7</w:t>
            </w:r>
            <w:r>
              <w:rPr>
                <w:rFonts w:ascii="PT Serif" w:hAnsi="PT Serif" w:cs="PT Serif"/>
                <w:sz w:val="20"/>
                <w:szCs w:val="20"/>
                <w:highlight w:val="none"/>
                <w:lang w:val="ru-RU"/>
              </w:rPr>
              <w:t xml:space="preserve">,</w:t>
            </w:r>
            <w:r>
              <w:rPr>
                <w:rFonts w:ascii="PT Serif" w:hAnsi="PT Serif" w:cs="PT Serif"/>
                <w:sz w:val="20"/>
                <w:szCs w:val="20"/>
                <w:highlight w:val="none"/>
                <w:lang w:val="ru" w:eastAsia="en-US"/>
              </w:rPr>
              <w:t xml:space="preserve"> стр.1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  <w:p>
            <w:pPr>
              <w:contextualSpacing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cs="PT Serif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  <w:lang w:eastAsia="en-US"/>
              </w:rPr>
              <w:t xml:space="preserve">Адрес юридического лица</w:t>
            </w:r>
            <w:r>
              <w:rPr>
                <w:rFonts w:ascii="PT Serif" w:hAnsi="PT Serif" w:cs="PT Serif"/>
                <w:sz w:val="20"/>
                <w:szCs w:val="20"/>
                <w:highlight w:val="none"/>
                <w:lang w:eastAsia="en-US"/>
              </w:rPr>
              <w:t xml:space="preserve">: 103132, г. Москва, </w:t>
            </w:r>
            <w:r>
              <w:rPr>
                <w:rFonts w:ascii="PT Serif" w:hAnsi="PT Serif" w:cs="PT Serif"/>
                <w:sz w:val="20"/>
                <w:szCs w:val="20"/>
                <w:highlight w:val="none"/>
                <w:lang w:eastAsia="en-US"/>
              </w:rPr>
              <w:t xml:space="preserve">вн</w:t>
            </w:r>
            <w:r>
              <w:rPr>
                <w:rFonts w:ascii="PT Serif" w:hAnsi="PT Serif" w:cs="PT Serif"/>
                <w:sz w:val="20"/>
                <w:szCs w:val="20"/>
                <w:highlight w:val="none"/>
                <w:lang w:eastAsia="en-US"/>
              </w:rPr>
              <w:t xml:space="preserve">. Тер. г. муниципальный округ Тверской, ул. Ильинка, д. 21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  <w:p>
            <w:pPr>
              <w:contextualSpacing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cs="PT Serif"/>
                <w:sz w:val="20"/>
                <w:szCs w:val="20"/>
                <w:highlight w:val="none"/>
                <w:lang w:eastAsia="en-US"/>
              </w:rPr>
              <w:t xml:space="preserve">Адрес электронной почты: 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  <w:p>
            <w:pPr>
              <w:contextualSpacing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cs="PT Serif"/>
                <w:sz w:val="20"/>
                <w:szCs w:val="20"/>
                <w:highlight w:val="none"/>
                <w:lang w:eastAsia="en-US"/>
              </w:rPr>
              <w:t xml:space="preserve">soctech@soctech-it.ru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  <w:p>
            <w:pPr>
              <w:contextualSpacing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cs="PT Serif"/>
                <w:sz w:val="20"/>
                <w:szCs w:val="20"/>
                <w:highlight w:val="none"/>
                <w:lang w:eastAsia="en-US"/>
              </w:rPr>
              <w:t xml:space="preserve">Телефон: 7-495-5680881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  <w:p>
            <w:pPr>
              <w:contextualSpacing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cs="PT Serif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  <w:lang w:eastAsia="en-US"/>
              </w:rPr>
              <w:t xml:space="preserve">www.soctech-it.ru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5099" w:type="dxa"/>
            <w:textDirection w:val="lrTb"/>
            <w:noWrap w:val="false"/>
          </w:tcPr>
          <w:p>
            <w:pPr>
              <w:contextualSpacing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  <w:lang w:eastAsia="en-US"/>
              </w:rPr>
              <w:t xml:space="preserve">Адрес юридического лица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: 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  <w:p>
            <w:pPr>
              <w:contextualSpacing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Почтовый адрес: 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  <w:p>
            <w:pPr>
              <w:contextualSpacing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Телефон: 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  <w:p>
            <w:pPr>
              <w:contextualSpacing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Адрес электронной почты: 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shd w:val="clear" w:color="ffffff" w:fill="ffffff"/>
            <w:tcW w:w="5099" w:type="dxa"/>
            <w:textDirection w:val="lrTb"/>
            <w:noWrap w:val="false"/>
          </w:tcPr>
          <w:p>
            <w:pPr>
              <w:contextualSpacing/>
              <w:spacing w:after="0" w:afterAutospacing="0" w:line="228" w:lineRule="auto"/>
            </w:pPr>
            <w:r>
              <w:rPr>
                <w:rFonts w:ascii="PT Serif" w:hAnsi="PT Serif" w:cs="PT Serif"/>
                <w:sz w:val="20"/>
                <w:szCs w:val="20"/>
              </w:rPr>
              <w:t xml:space="preserve">ИНН 9710088253/КПП 771001001 </w:t>
            </w:r>
            <w:r>
              <w:rPr>
                <w:rFonts w:ascii="PT Serif" w:hAnsi="PT Serif" w:cs="PT Serif"/>
                <w:sz w:val="20"/>
                <w:szCs w:val="20"/>
              </w:rPr>
            </w:r>
            <w:r/>
          </w:p>
          <w:p>
            <w:pPr>
              <w:contextualSpacing/>
              <w:spacing w:after="0" w:afterAutospacing="0" w:line="228" w:lineRule="auto"/>
            </w:pPr>
            <w:r>
              <w:rPr>
                <w:rFonts w:ascii="PT Serif" w:hAnsi="PT Serif" w:cs="PT Serif"/>
                <w:sz w:val="20"/>
                <w:szCs w:val="20"/>
              </w:rPr>
              <w:t xml:space="preserve">ОГРН 1217700098330</w:t>
            </w:r>
            <w:r>
              <w:rPr>
                <w:rFonts w:ascii="PT Serif" w:hAnsi="PT Serif" w:cs="PT Serif"/>
                <w:sz w:val="20"/>
                <w:szCs w:val="20"/>
              </w:rPr>
            </w:r>
            <w:r/>
          </w:p>
          <w:p>
            <w:pPr>
              <w:contextualSpacing/>
              <w:spacing w:after="0" w:afterAutospacing="0" w:line="228" w:lineRule="auto"/>
            </w:pPr>
            <w:r>
              <w:rPr>
                <w:rFonts w:ascii="PT Serif" w:hAnsi="PT Serif" w:cs="PT Serif"/>
                <w:sz w:val="20"/>
                <w:szCs w:val="20"/>
              </w:rPr>
              <w:t xml:space="preserve">ОКПО 47451158/ОКАТО 45286585000 </w:t>
            </w:r>
            <w:r>
              <w:rPr>
                <w:rFonts w:ascii="PT Serif" w:hAnsi="PT Serif" w:cs="PT Serif"/>
                <w:sz w:val="20"/>
                <w:szCs w:val="20"/>
              </w:rPr>
            </w:r>
            <w:r/>
          </w:p>
          <w:p>
            <w:pPr>
              <w:contextualSpacing/>
              <w:spacing w:after="0" w:afterAutospacing="0" w:line="228" w:lineRule="auto"/>
            </w:pPr>
            <w:r>
              <w:rPr>
                <w:rFonts w:ascii="PT Serif" w:hAnsi="PT Serif" w:cs="PT Serif"/>
                <w:sz w:val="20"/>
                <w:szCs w:val="20"/>
              </w:rPr>
              <w:t xml:space="preserve">ОКТМО 45382000000/ОКОПФ 75104</w:t>
            </w:r>
            <w:r>
              <w:rPr>
                <w:rFonts w:ascii="PT Serif" w:hAnsi="PT Serif" w:cs="PT Serif"/>
                <w:sz w:val="20"/>
                <w:szCs w:val="20"/>
              </w:rPr>
            </w:r>
            <w:r/>
          </w:p>
          <w:p>
            <w:pPr>
              <w:contextualSpacing/>
              <w:spacing w:after="0" w:afterAutospacing="0" w:line="228" w:lineRule="auto"/>
            </w:pPr>
            <w:r>
              <w:rPr>
                <w:rFonts w:ascii="PT Serif" w:hAnsi="PT Serif" w:cs="PT Serif"/>
                <w:sz w:val="20"/>
                <w:szCs w:val="20"/>
              </w:rPr>
              <w:t xml:space="preserve">Банковские реквизиты: </w:t>
            </w:r>
            <w:r>
              <w:rPr>
                <w:rFonts w:ascii="PT Serif" w:hAnsi="PT Serif" w:cs="PT Serif"/>
                <w:sz w:val="20"/>
                <w:szCs w:val="20"/>
              </w:rPr>
            </w:r>
            <w:r/>
          </w:p>
          <w:p>
            <w:pPr>
              <w:contextualSpacing/>
              <w:spacing w:after="0" w:afterAutospacing="0" w:line="228" w:lineRule="auto"/>
            </w:pPr>
            <w:r>
              <w:rPr>
                <w:rFonts w:ascii="PT Serif" w:hAnsi="PT Serif" w:cs="PT Serif"/>
                <w:sz w:val="20"/>
                <w:szCs w:val="20"/>
              </w:rPr>
              <w:t xml:space="preserve">КС 03211643000000017300</w:t>
            </w:r>
            <w:r>
              <w:rPr>
                <w:rFonts w:ascii="PT Serif" w:hAnsi="PT Serif" w:cs="PT Serif"/>
                <w:sz w:val="20"/>
                <w:szCs w:val="20"/>
              </w:rPr>
            </w:r>
            <w:r/>
          </w:p>
          <w:p>
            <w:pPr>
              <w:contextualSpacing/>
              <w:spacing w:after="0" w:afterAutospacing="0" w:line="228" w:lineRule="auto"/>
            </w:pPr>
            <w:r>
              <w:rPr>
                <w:rFonts w:ascii="PT Serif" w:hAnsi="PT Serif" w:cs="PT Serif"/>
                <w:sz w:val="20"/>
                <w:szCs w:val="20"/>
              </w:rPr>
              <w:t xml:space="preserve">ЛС 03731F19560</w:t>
            </w:r>
            <w:r>
              <w:rPr>
                <w:rFonts w:ascii="PT Serif" w:hAnsi="PT Serif" w:cs="PT Serif"/>
                <w:sz w:val="20"/>
                <w:szCs w:val="20"/>
              </w:rPr>
            </w:r>
            <w:r/>
          </w:p>
          <w:p>
            <w:pPr>
              <w:contextualSpacing/>
              <w:spacing w:after="0" w:afterAutospacing="0" w:line="228" w:lineRule="auto"/>
            </w:pP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  <w:t xml:space="preserve">ОКЦ № 1 ГУ Банка России по ЦФО // УФК ПО Г. МОСКВЕ, г. Москва</w:t>
            </w:r>
            <w:r>
              <w:rPr>
                <w:rFonts w:ascii="PT Serif" w:hAnsi="PT Serif" w:cs="PT Serif"/>
                <w:sz w:val="20"/>
                <w:szCs w:val="20"/>
              </w:rPr>
            </w:r>
            <w:r/>
          </w:p>
          <w:p>
            <w:pPr>
              <w:contextualSpacing/>
              <w:spacing w:after="0" w:afterAutospacing="0" w:line="228" w:lineRule="auto"/>
            </w:pPr>
            <w:r>
              <w:rPr>
                <w:rFonts w:ascii="PT Serif" w:hAnsi="PT Serif" w:cs="PT Serif"/>
                <w:sz w:val="20"/>
                <w:szCs w:val="20"/>
              </w:rPr>
              <w:t xml:space="preserve">БИК 004525988</w:t>
            </w:r>
            <w:r>
              <w:rPr>
                <w:rFonts w:ascii="PT Serif" w:hAnsi="PT Serif" w:cs="PT Serif"/>
                <w:sz w:val="20"/>
                <w:szCs w:val="20"/>
              </w:rPr>
            </w:r>
            <w:r/>
          </w:p>
          <w:p>
            <w:pPr>
              <w:contextualSpacing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cs="PT Serif"/>
                <w:sz w:val="20"/>
                <w:szCs w:val="20"/>
              </w:rPr>
              <w:t xml:space="preserve">ЕКС 40102810545370000003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</w:tc>
        <w:tc>
          <w:tcPr>
            <w:shd w:val="clear" w:color="ffffff" w:fill="ffffff"/>
            <w:tcW w:w="5099" w:type="dxa"/>
            <w:textDirection w:val="lrTb"/>
            <w:noWrap w:val="false"/>
          </w:tcPr>
          <w:p>
            <w:pPr>
              <w:contextualSpacing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ИНН 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  <w:p>
            <w:pPr>
              <w:contextualSpacing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КПП 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  <w:p>
            <w:pPr>
              <w:contextualSpacing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ОГРН 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  <w:p>
            <w:pPr>
              <w:contextualSpacing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Банковские реквизиты: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  <w:p>
            <w:pPr>
              <w:contextualSpacing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р/с 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  <w:p>
            <w:pPr>
              <w:contextualSpacing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к/с 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  <w:p>
            <w:pPr>
              <w:contextualSpacing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БИК 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  <w:p>
            <w:pPr>
              <w:contextualSpacing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банк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</w:tr>
    </w:tbl>
    <w:p>
      <w:pPr>
        <w:contextualSpacing/>
        <w:spacing w:after="0" w:afterAutospacing="0" w:line="228" w:lineRule="auto"/>
        <w:shd w:val="nil" w:color="000000"/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eastAsia="PT Serif" w:cs="PT Serif" w:eastAsiaTheme="majorEastAsia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contextualSpacing/>
        <w:spacing w:after="0" w:afterAutospacing="0" w:line="228" w:lineRule="auto"/>
        <w:shd w:val="nil" w:color="000000"/>
        <w:rPr>
          <w:rFonts w:ascii="PT Serif" w:hAnsi="PT Serif" w:cs="PT Serif" w:eastAsiaTheme="majorEastAsia"/>
          <w:sz w:val="20"/>
          <w:szCs w:val="20"/>
          <w:highlight w:val="none"/>
        </w:rPr>
      </w:pPr>
      <w:r>
        <w:rPr>
          <w:rFonts w:ascii="PT Serif" w:hAnsi="PT Serif" w:eastAsia="PT Serif" w:cs="PT Serif" w:eastAsiaTheme="majorEastAsia"/>
          <w:sz w:val="20"/>
          <w:szCs w:val="20"/>
          <w:highlight w:val="none"/>
        </w:rPr>
      </w:r>
      <w:r>
        <w:rPr>
          <w:rFonts w:ascii="PT Serif" w:hAnsi="PT Serif" w:cs="PT Serif" w:eastAsiaTheme="majorEastAsia"/>
          <w:sz w:val="20"/>
          <w:szCs w:val="20"/>
          <w:highlight w:val="none"/>
        </w:rPr>
      </w:r>
      <w:r>
        <w:rPr>
          <w:rFonts w:ascii="PT Serif" w:hAnsi="PT Serif" w:cs="PT Serif" w:eastAsiaTheme="majorEastAsia"/>
          <w:sz w:val="20"/>
          <w:szCs w:val="20"/>
          <w:highlight w:val="none"/>
        </w:rPr>
      </w:r>
    </w:p>
    <w:p>
      <w:pPr>
        <w:contextualSpacing/>
        <w:spacing w:after="0" w:afterAutospacing="0" w:line="228" w:lineRule="auto"/>
        <w:shd w:val="nil" w:color="auto"/>
        <w:rPr>
          <w:rFonts w:ascii="PT Serif" w:hAnsi="PT Serif" w:cs="PT Serif" w:eastAsiaTheme="majorEastAsia"/>
          <w:sz w:val="20"/>
          <w:szCs w:val="20"/>
          <w:highlight w:val="none"/>
        </w:rPr>
      </w:pPr>
      <w:r>
        <w:rPr>
          <w:rFonts w:ascii="PT Serif" w:hAnsi="PT Serif" w:eastAsia="PT Serif" w:cs="PT Serif" w:eastAsiaTheme="majorEastAsia"/>
          <w:sz w:val="20"/>
          <w:szCs w:val="20"/>
          <w:highlight w:val="none"/>
        </w:rPr>
        <w:br w:type="page" w:clear="all"/>
      </w:r>
      <w:r>
        <w:rPr>
          <w:rFonts w:ascii="PT Serif" w:hAnsi="PT Serif" w:cs="PT Serif" w:eastAsiaTheme="majorEastAsia"/>
          <w:sz w:val="20"/>
          <w:szCs w:val="20"/>
          <w:highlight w:val="none"/>
        </w:rPr>
      </w:r>
      <w:r>
        <w:rPr>
          <w:rFonts w:ascii="PT Serif" w:hAnsi="PT Serif" w:cs="PT Serif" w:eastAsiaTheme="majorEastAsia"/>
          <w:sz w:val="20"/>
          <w:szCs w:val="20"/>
          <w:highlight w:val="none"/>
        </w:rPr>
      </w:r>
    </w:p>
    <w:tbl>
      <w:tblPr>
        <w:tblStyle w:val="146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102"/>
        <w:gridCol w:w="527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contextualSpacing/>
              <w:jc w:val="right"/>
              <w:spacing w:after="0" w:afterAutospacing="0" w:line="228" w:lineRule="auto"/>
              <w:widowControl w:val="off"/>
              <w:rPr>
                <w:rFonts w:ascii="PT Serif" w:hAnsi="PT Serif" w:cs="PT Serif"/>
                <w:sz w:val="20"/>
                <w:szCs w:val="20"/>
                <w:highlight w:val="none"/>
              </w:rPr>
              <w:outlineLvl w:val="1"/>
            </w:pPr>
            <w:r>
              <w:rPr>
                <w:rFonts w:ascii="PT Serif" w:hAnsi="PT Serif" w:cs="PT Serif" w:eastAsiaTheme="majorEastAsia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73" w:type="dxa"/>
            <w:textDirection w:val="lrTb"/>
            <w:noWrap w:val="false"/>
          </w:tcPr>
          <w:p>
            <w:pPr>
              <w:contextualSpacing/>
              <w:ind w:left="0" w:right="69" w:firstLine="0"/>
              <w:jc w:val="right"/>
              <w:spacing w:after="0" w:afterAutospacing="0" w:line="228" w:lineRule="auto"/>
              <w:widowControl w:val="off"/>
              <w:rPr>
                <w:rFonts w:ascii="PT Serif" w:hAnsi="PT Serif" w:cs="PT Serif"/>
                <w:sz w:val="20"/>
                <w:szCs w:val="20"/>
              </w:rPr>
              <w:outlineLvl w:val="1"/>
            </w:pPr>
            <w:r>
              <w:rPr>
                <w:rFonts w:ascii="PT Serif" w:hAnsi="PT Serif" w:cs="PT Serif" w:eastAsiaTheme="majorEastAsia"/>
                <w:sz w:val="20"/>
                <w:szCs w:val="20"/>
                <w:highlight w:val="none"/>
              </w:rPr>
              <w:t xml:space="preserve">Приложение № 1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  <w:p>
            <w:pPr>
              <w:contextualSpacing/>
              <w:ind w:left="0" w:right="69" w:firstLine="0"/>
              <w:jc w:val="right"/>
              <w:spacing w:after="0" w:afterAutospacing="0" w:line="228" w:lineRule="auto"/>
              <w:widowControl w:val="off"/>
              <w:rPr>
                <w:rFonts w:ascii="PT Serif" w:hAnsi="PT Serif" w:cs="PT Serif"/>
                <w:sz w:val="20"/>
                <w:szCs w:val="20"/>
                <w:highlight w:val="none"/>
              </w:rPr>
              <w:outlineLvl w:val="1"/>
            </w:pPr>
            <w:r>
              <w:rPr>
                <w:rFonts w:ascii="PT Serif" w:hAnsi="PT Serif" w:cs="PT Serif" w:eastAsiaTheme="majorEastAsia"/>
                <w:sz w:val="20"/>
                <w:szCs w:val="20"/>
                <w:highlight w:val="none"/>
              </w:rPr>
              <w:t xml:space="preserve">к государственному контракту 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contextualSpacing/>
              <w:jc w:val="right"/>
              <w:spacing w:after="0" w:afterAutospacing="0" w:line="228" w:lineRule="auto"/>
              <w:widowControl w:val="off"/>
              <w:rPr>
                <w:rFonts w:ascii="PT Serif" w:hAnsi="PT Serif" w:cs="PT Serif"/>
                <w:sz w:val="20"/>
                <w:szCs w:val="20"/>
                <w:highlight w:val="none"/>
              </w:rPr>
              <w:outlineLvl w:val="1"/>
            </w:pPr>
            <w:r>
              <w:rPr>
                <w:rFonts w:ascii="PT Serif" w:hAnsi="PT Serif" w:cs="PT Serif" w:eastAsiaTheme="majorEastAsia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73" w:type="dxa"/>
            <w:vMerge w:val="restart"/>
            <w:textDirection w:val="lrTb"/>
            <w:noWrap w:val="false"/>
          </w:tcPr>
          <w:p>
            <w:pPr>
              <w:contextualSpacing/>
              <w:ind w:left="0" w:right="69" w:firstLine="0"/>
              <w:jc w:val="right"/>
              <w:spacing w:after="0" w:afterAutospacing="0" w:line="228" w:lineRule="auto"/>
              <w:widowControl w:val="off"/>
              <w:rPr>
                <w:rFonts w:ascii="PT Serif" w:hAnsi="PT Serif" w:cs="PT Serif"/>
                <w:sz w:val="20"/>
                <w:szCs w:val="20"/>
                <w:highlight w:val="none"/>
              </w:rPr>
              <w:outlineLvl w:val="1"/>
            </w:pPr>
            <w:r>
              <w:rPr>
                <w:rFonts w:ascii="PT Serif" w:hAnsi="PT Serif" w:cs="PT Serif" w:eastAsiaTheme="majorEastAsia"/>
                <w:sz w:val="20"/>
                <w:szCs w:val="20"/>
                <w:highlight w:val="none"/>
              </w:rPr>
              <w:t xml:space="preserve">№ 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</w:tr>
    </w:tbl>
    <w:p>
      <w:pPr>
        <w:contextualSpacing/>
        <w:jc w:val="center"/>
        <w:spacing w:after="0" w:afterAutospacing="0" w:line="228" w:lineRule="auto"/>
        <w:widowControl w:val="off"/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 w:eastAsiaTheme="majorEastAsia"/>
          <w:b w:val="0"/>
          <w:bCs w:val="0"/>
          <w:spacing w:val="28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contextualSpacing/>
        <w:ind w:left="0" w:right="0" w:firstLine="0"/>
        <w:jc w:val="center"/>
        <w:spacing w:after="0" w:afterAutospacing="0" w:line="228" w:lineRule="auto"/>
        <w:widowControl w:val="off"/>
        <w:suppressLineNumbers w:val="0"/>
      </w:pPr>
      <w:r>
        <w:rPr>
          <w:rFonts w:ascii="PT Serif" w:hAnsi="PT Serif" w:cs="PT Serif" w:eastAsiaTheme="majorEastAsia"/>
          <w:b w:val="0"/>
          <w:bCs w:val="0"/>
          <w:spacing w:val="28"/>
          <w:sz w:val="20"/>
          <w:szCs w:val="20"/>
          <w:highlight w:val="none"/>
        </w:rPr>
      </w:r>
      <w:r>
        <w:rPr>
          <w:rFonts w:ascii="PT Serif" w:hAnsi="PT Serif" w:cs="PT Serif" w:eastAsiaTheme="majorEastAsia"/>
          <w:b w:val="0"/>
          <w:bCs w:val="0"/>
          <w:spacing w:val="28"/>
          <w:sz w:val="20"/>
          <w:szCs w:val="20"/>
          <w:highlight w:val="none"/>
        </w:rPr>
        <w:t xml:space="preserve">СПЕЦИФИКАЦИЯ</w:t>
      </w:r>
      <w:r>
        <w:rPr>
          <w:rFonts w:ascii="PT Serif" w:hAnsi="PT Serif" w:cs="PT Serif"/>
          <w:sz w:val="20"/>
          <w:szCs w:val="20"/>
        </w:rPr>
      </w:r>
      <w:r/>
    </w:p>
    <w:p>
      <w:pPr>
        <w:contextualSpacing/>
        <w:jc w:val="center"/>
        <w:spacing w:after="0" w:afterAutospacing="0" w:line="228" w:lineRule="auto"/>
        <w:widowControl w:val="off"/>
      </w:pPr>
      <w:r>
        <w:rPr>
          <w:rFonts w:ascii="PT Serif" w:hAnsi="PT Serif" w:cs="PT Serif" w:eastAsiaTheme="majorEastAsia"/>
          <w:b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</w:rPr>
      </w:r>
      <w:r/>
    </w:p>
    <w:tbl>
      <w:tblPr>
        <w:tblStyle w:val="1470"/>
        <w:tblW w:w="10177" w:type="dxa"/>
        <w:tblInd w:w="22" w:type="dxa"/>
        <w:tblLayout w:type="fixed"/>
        <w:tblLook w:val="04A0" w:firstRow="1" w:lastRow="0" w:firstColumn="1" w:lastColumn="0" w:noHBand="0" w:noVBand="1"/>
      </w:tblPr>
      <w:tblGrid>
        <w:gridCol w:w="465"/>
        <w:gridCol w:w="3136"/>
        <w:gridCol w:w="1446"/>
        <w:gridCol w:w="850"/>
        <w:gridCol w:w="1843"/>
        <w:gridCol w:w="2437"/>
      </w:tblGrid>
      <w:tr>
        <w:trPr>
          <w:trHeight w:val="0"/>
        </w:trPr>
        <w:tc>
          <w:tcPr>
            <w:tcW w:w="4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color w:val="auto"/>
                <w:highlight w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color w:val="auto"/>
                <w:sz w:val="18"/>
                <w:szCs w:val="18"/>
                <w:highlight w:val="none"/>
                <w:lang w:eastAsia="en-US"/>
              </w:rPr>
              <w:t xml:space="preserve">№</w:t>
            </w:r>
            <w:r>
              <w:rPr>
                <w:rFonts w:ascii="PT Serif" w:hAnsi="PT Serif" w:cs="PT Serif"/>
                <w:color w:val="auto"/>
                <w:highlight w:val="none"/>
              </w:rPr>
            </w:r>
            <w:r>
              <w:rPr>
                <w:rFonts w:ascii="PT Serif" w:hAnsi="PT Serif" w:cs="PT Serif"/>
                <w:color w:val="auto"/>
                <w:highlight w:val="none"/>
              </w:rPr>
            </w:r>
          </w:p>
        </w:tc>
        <w:tc>
          <w:tcPr>
            <w:tcW w:w="313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color w:val="auto"/>
                <w:highlight w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color w:val="auto"/>
                <w:sz w:val="18"/>
                <w:szCs w:val="18"/>
                <w:highlight w:val="none"/>
                <w:lang w:eastAsia="en-US"/>
              </w:rPr>
              <w:t xml:space="preserve">Наименова</w:t>
            </w:r>
            <w:r>
              <w:rPr>
                <w:rFonts w:ascii="PT Serif" w:hAnsi="PT Serif" w:eastAsia="PT Serif" w:cs="PT Serif"/>
                <w:b w:val="0"/>
                <w:bCs w:val="0"/>
                <w:color w:val="auto"/>
                <w:sz w:val="18"/>
                <w:szCs w:val="18"/>
                <w:highlight w:val="none"/>
                <w:lang w:eastAsia="en-US"/>
              </w:rPr>
              <w:t xml:space="preserve">ние </w:t>
            </w:r>
            <w:r>
              <w:rPr>
                <w:rFonts w:ascii="PT Serif" w:hAnsi="PT Serif" w:eastAsia="PT Serif" w:cs="PT Serif"/>
                <w:b w:val="0"/>
                <w:bCs w:val="0"/>
                <w:color w:val="auto"/>
                <w:sz w:val="18"/>
                <w:szCs w:val="18"/>
                <w:highlight w:val="none"/>
                <w:lang w:eastAsia="en-US"/>
              </w:rPr>
              <w:t xml:space="preserve">объекта закупки</w:t>
            </w:r>
            <w:r>
              <w:rPr>
                <w:rFonts w:ascii="PT Serif" w:hAnsi="PT Serif" w:cs="PT Serif"/>
                <w:color w:val="auto"/>
                <w:highlight w:val="none"/>
              </w:rPr>
            </w:r>
            <w:r>
              <w:rPr>
                <w:rFonts w:ascii="PT Serif" w:hAnsi="PT Serif" w:cs="PT Serif"/>
                <w:color w:val="auto"/>
                <w:highlight w:val="none"/>
              </w:rPr>
            </w:r>
          </w:p>
        </w:tc>
        <w:tc>
          <w:tcPr>
            <w:tcW w:w="144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color w:val="auto"/>
                <w:highlight w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color w:val="auto"/>
                <w:sz w:val="18"/>
                <w:szCs w:val="18"/>
                <w:highlight w:val="none"/>
              </w:rPr>
            </w:r>
            <w:r>
              <w:rPr>
                <w:rFonts w:ascii="PT Serif" w:hAnsi="PT Serif" w:eastAsia="PT Serif" w:cs="PT Serif"/>
                <w:b w:val="0"/>
                <w:bCs w:val="0"/>
                <w:color w:val="auto"/>
                <w:sz w:val="18"/>
                <w:szCs w:val="18"/>
                <w:highlight w:val="none"/>
              </w:rPr>
              <w:t xml:space="preserve">Ед. изм.</w:t>
            </w:r>
            <w:r>
              <w:rPr>
                <w:rFonts w:ascii="PT Serif" w:hAnsi="PT Serif" w:cs="PT Serif"/>
                <w:color w:val="auto"/>
                <w:highlight w:val="none"/>
              </w:rPr>
            </w:r>
            <w:r>
              <w:rPr>
                <w:rFonts w:ascii="PT Serif" w:hAnsi="PT Serif" w:cs="PT Serif"/>
                <w:color w:val="auto"/>
                <w:highlight w:val="non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color w:val="auto"/>
                <w:highlight w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color w:val="auto"/>
                <w:sz w:val="18"/>
                <w:szCs w:val="18"/>
                <w:highlight w:val="none"/>
              </w:rPr>
              <w:t xml:space="preserve">Объем</w:t>
            </w:r>
            <w:r>
              <w:rPr>
                <w:rFonts w:ascii="PT Serif" w:hAnsi="PT Serif" w:cs="PT Serif"/>
                <w:color w:val="auto"/>
                <w:highlight w:val="none"/>
              </w:rPr>
            </w:r>
            <w:r>
              <w:rPr>
                <w:rFonts w:ascii="PT Serif" w:hAnsi="PT Serif" w:cs="PT Serif"/>
                <w:color w:val="auto"/>
                <w:highlight w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color w:val="auto"/>
                <w:highlight w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color w:val="auto"/>
                <w:sz w:val="18"/>
                <w:szCs w:val="18"/>
                <w:highlight w:val="none"/>
                <w:lang w:eastAsia="ar-SA"/>
              </w:rPr>
              <w:t xml:space="preserve">Цена ед., руб.</w:t>
            </w:r>
            <w:r>
              <w:rPr>
                <w:rFonts w:ascii="PT Serif" w:hAnsi="PT Serif" w:cs="PT Serif"/>
                <w:color w:val="auto"/>
                <w:highlight w:val="none"/>
              </w:rPr>
            </w:r>
            <w:r>
              <w:rPr>
                <w:rFonts w:ascii="PT Serif" w:hAnsi="PT Serif" w:cs="PT Serif"/>
                <w:color w:val="auto"/>
                <w:highlight w:val="none"/>
              </w:rPr>
            </w:r>
          </w:p>
        </w:tc>
        <w:tc>
          <w:tcPr>
            <w:tcW w:w="243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color w:val="auto"/>
                <w:highlight w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color w:val="auto"/>
                <w:sz w:val="18"/>
                <w:szCs w:val="18"/>
                <w:highlight w:val="none"/>
                <w:lang w:eastAsia="ar-SA"/>
              </w:rPr>
              <w:t xml:space="preserve">Сумма, руб.</w:t>
            </w:r>
            <w:r>
              <w:rPr>
                <w:rFonts w:ascii="PT Serif" w:hAnsi="PT Serif" w:cs="PT Serif"/>
                <w:color w:val="auto"/>
                <w:highlight w:val="none"/>
              </w:rPr>
            </w:r>
            <w:r>
              <w:rPr>
                <w:rFonts w:ascii="PT Serif" w:hAnsi="PT Serif" w:cs="PT Serif"/>
                <w:color w:val="auto"/>
                <w:highlight w:val="none"/>
              </w:rPr>
            </w:r>
          </w:p>
        </w:tc>
      </w:tr>
      <w:tr>
        <w:trPr/>
        <w:tc>
          <w:tcPr>
            <w:tcW w:w="4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color w:val="auto"/>
                <w:highlight w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color w:val="auto"/>
                <w:sz w:val="20"/>
                <w:szCs w:val="20"/>
                <w:highlight w:val="none"/>
                <w:lang w:eastAsia="en-US"/>
              </w:rPr>
              <w:t xml:space="preserve">1</w:t>
            </w:r>
            <w:r>
              <w:rPr>
                <w:rFonts w:ascii="PT Serif" w:hAnsi="PT Serif" w:cs="PT Serif"/>
                <w:color w:val="auto"/>
                <w:highlight w:val="none"/>
              </w:rPr>
            </w:r>
            <w:r>
              <w:rPr>
                <w:rFonts w:ascii="PT Serif" w:hAnsi="PT Serif" w:cs="PT Serif"/>
                <w:color w:val="auto"/>
                <w:highlight w:val="none"/>
              </w:rPr>
            </w:r>
          </w:p>
        </w:tc>
        <w:tc>
          <w:tcPr>
            <w:tcW w:w="313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PT Serif" w:hAnsi="PT Serif" w:cs="PT Serif"/>
                <w:b w:val="0"/>
                <w:bCs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  <w:lang w:eastAsia="en-US"/>
              </w:rPr>
            </w:r>
            <w:r>
              <w:rPr>
                <w:rFonts w:ascii="PT Serif" w:hAnsi="PT Serif" w:eastAsia="PT Serif" w:cs="PT Serif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  <w:lang w:eastAsia="en-US"/>
              </w:rPr>
              <w:t xml:space="preserve">Права использования «СБИС Контрагенты. Расширенный»</w:t>
            </w:r>
            <w:r>
              <w:rPr>
                <w:rFonts w:ascii="PT Serif" w:hAnsi="PT Serif" w:cs="PT Serif"/>
                <w:b w:val="0"/>
                <w:bCs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  <w14:ligatures w14:val="none"/>
              </w:rPr>
            </w:r>
            <w:r>
              <w:rPr>
                <w:rFonts w:ascii="PT Serif" w:hAnsi="PT Serif" w:cs="PT Serif"/>
                <w:b w:val="0"/>
                <w:bCs w:val="0"/>
                <w:i w:val="0"/>
                <w:strike w:val="0"/>
                <w:color w:val="000000" w:themeColor="text1"/>
                <w:sz w:val="20"/>
                <w:szCs w:val="20"/>
                <w:u w:val="none"/>
                <w:vertAlign w:val="baseline"/>
                <w14:ligatures w14:val="none"/>
              </w:rPr>
            </w:r>
          </w:p>
        </w:tc>
        <w:tc>
          <w:tcPr>
            <w:tcW w:w="14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условная единица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color w:val="auto"/>
                <w:highlight w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color w:val="auto"/>
                <w:sz w:val="20"/>
                <w:szCs w:val="20"/>
                <w:highlight w:val="none"/>
                <w:lang w:eastAsia="en-US"/>
              </w:rPr>
              <w:t xml:space="preserve">1</w:t>
            </w:r>
            <w:r>
              <w:rPr>
                <w:rFonts w:ascii="PT Serif" w:hAnsi="PT Serif" w:cs="PT Serif"/>
                <w:color w:val="auto"/>
                <w:highlight w:val="none"/>
              </w:rPr>
            </w:r>
            <w:r>
              <w:rPr>
                <w:rFonts w:ascii="PT Serif" w:hAnsi="PT Serif" w:cs="PT Serif"/>
                <w:color w:val="auto"/>
                <w:highlight w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color w:val="auto"/>
                <w:highlight w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color w:val="auto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PT Serif" w:hAnsi="PT Serif" w:cs="PT Serif"/>
                <w:color w:val="auto"/>
                <w:highlight w:val="none"/>
              </w:rPr>
            </w:r>
            <w:r>
              <w:rPr>
                <w:rFonts w:ascii="PT Serif" w:hAnsi="PT Serif" w:cs="PT Serif"/>
                <w:color w:val="auto"/>
                <w:highlight w:val="none"/>
              </w:rPr>
            </w:r>
          </w:p>
        </w:tc>
        <w:tc>
          <w:tcPr>
            <w:tcW w:w="243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color w:val="auto"/>
                <w:highlight w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color w:val="auto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PT Serif" w:hAnsi="PT Serif" w:cs="PT Serif"/>
                <w:color w:val="auto"/>
                <w:highlight w:val="none"/>
              </w:rPr>
            </w:r>
            <w:r>
              <w:rPr>
                <w:rFonts w:ascii="PT Serif" w:hAnsi="PT Serif" w:cs="PT Serif"/>
                <w:color w:val="auto"/>
                <w:highlight w:val="none"/>
              </w:rPr>
            </w:r>
          </w:p>
        </w:tc>
      </w:tr>
    </w:tbl>
    <w:p>
      <w:pPr>
        <w:contextualSpacing/>
        <w:jc w:val="both"/>
        <w:spacing w:after="0" w:afterAutospacing="0" w:line="228" w:lineRule="auto"/>
      </w:pP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  <w:r/>
    </w:p>
    <w:p>
      <w:pPr>
        <w:contextualSpacing/>
        <w:ind w:left="0" w:right="0" w:firstLine="709"/>
        <w:jc w:val="both"/>
        <w:spacing w:after="0" w:afterAutospacing="0" w:line="228" w:lineRule="auto"/>
        <w:tabs>
          <w:tab w:val="left" w:pos="1134" w:leader="none"/>
        </w:tabs>
      </w:pP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С</w:t>
      </w:r>
      <w:r>
        <w:rPr>
          <w:rFonts w:ascii="PT Serif" w:hAnsi="PT Serif" w:eastAsia="PT Serif" w:cs="PT Serif"/>
          <w:sz w:val="20"/>
          <w:szCs w:val="20"/>
          <w:highlight w:val="white"/>
          <w:lang w:eastAsia="ar-SA"/>
        </w:rPr>
        <w:t xml:space="preserve">тоимость вознаграждения за право использования программного обеспечения: __________ (сумма прописью) рублей ____ копеек, НДС не облагается на основании подпункта. 26 пункта 2 статьи 149 части 2 Налогового кодекса Российской Федерации</w:t>
      </w:r>
      <w:r>
        <w:rPr>
          <w:rFonts w:ascii="PT Serif" w:hAnsi="PT Serif" w:eastAsia="PT Serif" w:cs="PT Serif"/>
          <w:sz w:val="20"/>
          <w:szCs w:val="20"/>
          <w:highlight w:val="none"/>
          <w:lang w:eastAsia="ar-SA"/>
        </w:rPr>
        <w:t xml:space="preserve">.</w:t>
      </w:r>
      <w:r>
        <w:rPr>
          <w:rFonts w:ascii="PT Serif" w:hAnsi="PT Serif" w:cs="PT Serif"/>
          <w:sz w:val="20"/>
          <w:szCs w:val="20"/>
        </w:rPr>
      </w:r>
      <w:r/>
    </w:p>
    <w:p>
      <w:pPr>
        <w:contextualSpacing/>
        <w:jc w:val="center"/>
        <w:spacing w:after="0" w:afterAutospacing="0" w:line="228" w:lineRule="auto"/>
        <w:widowControl w:val="off"/>
        <w:rPr>
          <w:rFonts w:ascii="PT Serif" w:hAnsi="PT Serif" w:cs="PT Serif" w:eastAsiaTheme="majorEastAsia"/>
          <w:b w:val="0"/>
          <w:bCs w:val="0"/>
          <w:spacing w:val="28"/>
          <w:sz w:val="20"/>
          <w:szCs w:val="20"/>
          <w:highlight w:val="none"/>
        </w:rPr>
      </w:pPr>
      <w:r>
        <w:rPr>
          <w:rFonts w:ascii="PT Serif" w:hAnsi="PT Serif" w:cs="PT Serif" w:eastAsiaTheme="majorEastAsia"/>
          <w:b w:val="0"/>
          <w:bCs w:val="0"/>
          <w:spacing w:val="28"/>
          <w:sz w:val="20"/>
          <w:szCs w:val="20"/>
          <w:highlight w:val="none"/>
        </w:rPr>
      </w:r>
      <w:r>
        <w:rPr>
          <w:rFonts w:ascii="PT Serif" w:hAnsi="PT Serif" w:cs="PT Serif" w:eastAsiaTheme="majorEastAsia"/>
          <w:b w:val="0"/>
          <w:bCs w:val="0"/>
          <w:spacing w:val="28"/>
          <w:sz w:val="20"/>
          <w:szCs w:val="20"/>
          <w:highlight w:val="none"/>
        </w:rPr>
      </w:r>
      <w:r>
        <w:rPr>
          <w:rFonts w:ascii="PT Serif" w:hAnsi="PT Serif" w:cs="PT Serif" w:eastAsiaTheme="majorEastAsia"/>
          <w:b w:val="0"/>
          <w:bCs w:val="0"/>
          <w:spacing w:val="28"/>
          <w:sz w:val="20"/>
          <w:szCs w:val="20"/>
          <w:highlight w:val="none"/>
        </w:rPr>
      </w:r>
    </w:p>
    <w:p>
      <w:pPr>
        <w:contextualSpacing/>
        <w:jc w:val="left"/>
        <w:spacing w:after="0" w:afterAutospacing="0" w:line="228" w:lineRule="auto"/>
        <w:widowControl w:val="off"/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 w:eastAsiaTheme="majorEastAsia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contextualSpacing/>
        <w:spacing w:after="0" w:afterAutospacing="0" w:line="228" w:lineRule="auto"/>
        <w:rPr>
          <w:rFonts w:ascii="PT Serif" w:hAnsi="PT Serif" w:cs="PT Serif"/>
          <w:b w:val="0"/>
          <w:bCs w:val="0"/>
          <w:spacing w:val="28"/>
          <w:sz w:val="20"/>
          <w:szCs w:val="20"/>
          <w:highlight w:val="none"/>
        </w:rPr>
      </w:pPr>
      <w:r>
        <w:rPr>
          <w:rFonts w:ascii="PT Serif" w:hAnsi="PT Serif" w:cs="PT Serif" w:eastAsiaTheme="majorEastAsia"/>
          <w:b/>
          <w:caps/>
          <w:sz w:val="20"/>
          <w:szCs w:val="20"/>
          <w:highlight w:val="none"/>
          <w:lang w:eastAsia="en-US"/>
        </w:rPr>
      </w:r>
      <w:r>
        <w:rPr>
          <w:rFonts w:ascii="PT Serif" w:hAnsi="PT Serif" w:cs="PT Serif"/>
          <w:b w:val="0"/>
          <w:bCs w:val="0"/>
          <w:spacing w:val="28"/>
          <w:sz w:val="20"/>
          <w:szCs w:val="20"/>
          <w:highlight w:val="none"/>
        </w:rPr>
      </w:r>
      <w:r>
        <w:rPr>
          <w:rFonts w:ascii="PT Serif" w:hAnsi="PT Serif" w:cs="PT Serif"/>
          <w:b w:val="0"/>
          <w:bCs w:val="0"/>
          <w:spacing w:val="28"/>
          <w:sz w:val="20"/>
          <w:szCs w:val="20"/>
          <w:highlight w:val="none"/>
        </w:rPr>
      </w:r>
    </w:p>
    <w:p>
      <w:pPr>
        <w:contextualSpacing/>
        <w:spacing w:after="0" w:afterAutospacing="0" w:line="228" w:lineRule="auto"/>
        <w:shd w:val="nil" w:color="auto"/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eastAsia="PT Serif" w:cs="PT Serif" w:eastAsiaTheme="majorEastAsia"/>
          <w:sz w:val="20"/>
          <w:szCs w:val="20"/>
          <w:highlight w:val="none"/>
        </w:rPr>
        <w:br w:type="page" w:clear="all"/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tbl>
      <w:tblPr>
        <w:tblStyle w:val="146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244"/>
        <w:gridCol w:w="484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4" w:type="dxa"/>
            <w:textDirection w:val="lrTb"/>
            <w:noWrap w:val="false"/>
          </w:tcPr>
          <w:p>
            <w:pPr>
              <w:contextualSpacing/>
              <w:jc w:val="right"/>
              <w:spacing w:after="0" w:afterAutospacing="0" w:line="228" w:lineRule="auto"/>
              <w:widowControl w:val="off"/>
              <w:rPr>
                <w:rFonts w:ascii="PT Serif" w:hAnsi="PT Serif" w:cs="PT Serif"/>
                <w:sz w:val="20"/>
                <w:szCs w:val="20"/>
                <w:highlight w:val="none"/>
              </w:rPr>
              <w:outlineLvl w:val="1"/>
            </w:pPr>
            <w:r>
              <w:rPr>
                <w:rFonts w:ascii="PT Serif" w:hAnsi="PT Serif" w:cs="PT Serif" w:eastAsiaTheme="majorEastAsia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8" w:type="dxa"/>
            <w:textDirection w:val="lrTb"/>
            <w:noWrap w:val="false"/>
          </w:tcPr>
          <w:p>
            <w:pPr>
              <w:contextualSpacing/>
              <w:ind w:left="0" w:right="69" w:firstLine="0"/>
              <w:jc w:val="right"/>
              <w:spacing w:after="0" w:afterAutospacing="0" w:line="228" w:lineRule="auto"/>
              <w:widowControl w:val="off"/>
              <w:rPr>
                <w:rFonts w:ascii="PT Serif" w:hAnsi="PT Serif" w:cs="PT Serif"/>
                <w:sz w:val="20"/>
                <w:szCs w:val="20"/>
              </w:rPr>
              <w:outlineLvl w:val="1"/>
            </w:pPr>
            <w:r>
              <w:rPr>
                <w:rFonts w:ascii="PT Serif" w:hAnsi="PT Serif" w:cs="PT Serif" w:eastAsiaTheme="majorEastAsia"/>
                <w:sz w:val="20"/>
                <w:szCs w:val="20"/>
                <w:highlight w:val="none"/>
              </w:rPr>
              <w:t xml:space="preserve">Приложение № 2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  <w:p>
            <w:pPr>
              <w:contextualSpacing/>
              <w:ind w:left="0" w:right="69" w:firstLine="0"/>
              <w:jc w:val="right"/>
              <w:spacing w:after="0" w:afterAutospacing="0" w:line="228" w:lineRule="auto"/>
              <w:widowControl w:val="off"/>
              <w:rPr>
                <w:rFonts w:ascii="PT Serif" w:hAnsi="PT Serif" w:cs="PT Serif"/>
                <w:sz w:val="20"/>
                <w:szCs w:val="20"/>
                <w:highlight w:val="none"/>
              </w:rPr>
              <w:outlineLvl w:val="1"/>
            </w:pPr>
            <w:r>
              <w:rPr>
                <w:rFonts w:ascii="PT Serif" w:hAnsi="PT Serif" w:cs="PT Serif" w:eastAsiaTheme="majorEastAsia"/>
                <w:sz w:val="20"/>
                <w:szCs w:val="20"/>
                <w:highlight w:val="none"/>
              </w:rPr>
              <w:t xml:space="preserve">к государственному контракту 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4" w:type="dxa"/>
            <w:vMerge w:val="restart"/>
            <w:textDirection w:val="lrTb"/>
            <w:noWrap w:val="false"/>
          </w:tcPr>
          <w:p>
            <w:pPr>
              <w:contextualSpacing/>
              <w:jc w:val="right"/>
              <w:spacing w:after="0" w:afterAutospacing="0" w:line="228" w:lineRule="auto"/>
              <w:widowControl w:val="off"/>
              <w:rPr>
                <w:rFonts w:ascii="PT Serif" w:hAnsi="PT Serif" w:cs="PT Serif"/>
                <w:sz w:val="20"/>
                <w:szCs w:val="20"/>
                <w:highlight w:val="none"/>
              </w:rPr>
              <w:outlineLvl w:val="1"/>
            </w:pPr>
            <w:r>
              <w:rPr>
                <w:rFonts w:ascii="PT Serif" w:hAnsi="PT Serif" w:cs="PT Serif" w:eastAsiaTheme="majorEastAsia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8" w:type="dxa"/>
            <w:vMerge w:val="restart"/>
            <w:textDirection w:val="lrTb"/>
            <w:noWrap w:val="false"/>
          </w:tcPr>
          <w:p>
            <w:pPr>
              <w:contextualSpacing/>
              <w:ind w:left="0" w:right="69" w:firstLine="0"/>
              <w:jc w:val="right"/>
              <w:spacing w:after="0" w:afterAutospacing="0" w:line="228" w:lineRule="auto"/>
              <w:widowControl w:val="off"/>
              <w:rPr>
                <w:rFonts w:ascii="PT Serif" w:hAnsi="PT Serif" w:cs="PT Serif"/>
                <w:sz w:val="20"/>
                <w:szCs w:val="20"/>
                <w:highlight w:val="none"/>
              </w:rPr>
              <w:outlineLvl w:val="1"/>
            </w:pPr>
            <w:r>
              <w:rPr>
                <w:rFonts w:ascii="PT Serif" w:hAnsi="PT Serif" w:cs="PT Serif" w:eastAsiaTheme="majorEastAsia"/>
                <w:sz w:val="20"/>
                <w:szCs w:val="20"/>
                <w:highlight w:val="none"/>
              </w:rPr>
              <w:t xml:space="preserve">№ 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</w:tr>
    </w:tbl>
    <w:p>
      <w:pPr>
        <w:contextualSpacing/>
        <w:jc w:val="both"/>
        <w:spacing w:after="0" w:afterAutospacing="0" w:line="228" w:lineRule="auto"/>
        <w:widowControl w:val="off"/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 w:eastAsiaTheme="majorEastAsia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contextualSpacing w:val="0"/>
        <w:jc w:val="center"/>
        <w:spacing w:before="0" w:beforeAutospacing="0" w:after="0" w:afterAutospacing="0" w:line="228" w:lineRule="auto"/>
        <w:widowControl w:val="off"/>
        <w:rPr>
          <w:rFonts w:ascii="PT Serif" w:hAnsi="PT Serif" w:eastAsia="PT Serif" w:cs="PT Serif"/>
          <w:spacing w:val="28"/>
          <w:sz w:val="20"/>
          <w:szCs w:val="20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Serif" w:hAnsi="PT Serif" w:eastAsia="PT Serif" w:cs="PT Serif"/>
          <w:spacing w:val="28"/>
          <w:sz w:val="20"/>
          <w:szCs w:val="20"/>
        </w:rPr>
        <w:t xml:space="preserve">ОПИСАНИЕ ОБЪЕКТА ЗАКУПКИ</w:t>
      </w:r>
      <w:r>
        <w:rPr>
          <w:rFonts w:ascii="PT Serif" w:hAnsi="PT Serif" w:eastAsia="PT Serif" w:cs="PT Serif"/>
          <w:spacing w:val="28"/>
          <w:sz w:val="20"/>
          <w:szCs w:val="20"/>
          <w:highlight w:val="none"/>
        </w:rPr>
      </w:r>
      <w:r>
        <w:rPr>
          <w:rFonts w:ascii="PT Serif" w:hAnsi="PT Serif" w:eastAsia="PT Serif" w:cs="PT Serif"/>
          <w:spacing w:val="28"/>
          <w:sz w:val="20"/>
          <w:szCs w:val="20"/>
          <w:highlight w:val="none"/>
        </w:rPr>
      </w:r>
    </w:p>
    <w:p>
      <w:pPr>
        <w:jc w:val="both"/>
        <w:spacing w:before="0" w:beforeAutospacing="0" w:after="0" w:afterAutospacing="0" w:line="228" w:lineRule="auto"/>
        <w:widowControl w:val="off"/>
        <w:rPr>
          <w:rFonts w:ascii="PT Serif" w:hAnsi="PT Serif" w:eastAsia="PT Serif" w:cs="PT Serif"/>
          <w:sz w:val="2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PT Serif" w:hAnsi="PT Serif" w:eastAsia="PT Serif" w:cs="PT Serif"/>
          <w:sz w:val="20"/>
          <w:szCs w:val="20"/>
        </w:rPr>
      </w:r>
      <w:r>
        <w:rPr>
          <w:rFonts w:ascii="PT Serif" w:hAnsi="PT Serif" w:eastAsia="PT Serif" w:cs="PT Serif"/>
          <w:sz w:val="20"/>
          <w:szCs w:val="20"/>
        </w:rPr>
      </w:r>
      <w:r>
        <w:rPr>
          <w:rFonts w:ascii="PT Serif" w:hAnsi="PT Serif" w:eastAsia="PT Serif" w:cs="PT Serif"/>
          <w:sz w:val="20"/>
          <w:szCs w:val="20"/>
        </w:rPr>
      </w:r>
    </w:p>
    <w:p>
      <w:pPr>
        <w:pStyle w:val="1611"/>
        <w:numPr>
          <w:ilvl w:val="0"/>
          <w:numId w:val="359"/>
        </w:numPr>
        <w:ind w:left="0" w:firstLine="0"/>
        <w:jc w:val="both"/>
        <w:spacing w:after="0" w:afterAutospacing="0" w:line="228" w:lineRule="auto"/>
        <w:tabs>
          <w:tab w:val="left" w:pos="284" w:leader="none"/>
        </w:tabs>
        <w:rPr>
          <w:rFonts w:ascii="PT Serif" w:hAnsi="PT Serif" w:eastAsia="Calibri" w:cs="PT Serif"/>
          <w:b w:val="0"/>
          <w:bCs w:val="0"/>
          <w:sz w:val="20"/>
          <w:szCs w:val="20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PT Serif" w:hAnsi="PT Serif" w:eastAsia="Calibri" w:cs="PT Serif"/>
          <w:b w:val="0"/>
          <w:bCs w:val="0"/>
          <w:sz w:val="20"/>
          <w:szCs w:val="20"/>
          <w:lang w:eastAsia="en-US"/>
        </w:rPr>
      </w:r>
      <w:r>
        <w:rPr>
          <w:rFonts w:ascii="PT Serif" w:hAnsi="PT Serif" w:eastAsia="Calibri" w:cs="PT Serif"/>
          <w:b w:val="0"/>
          <w:bCs w:val="0"/>
          <w:sz w:val="20"/>
          <w:szCs w:val="20"/>
          <w:lang w:eastAsia="en-US"/>
        </w:rPr>
        <w:t xml:space="preserve">ПРЕДМЕТ ЗАКУПКИ:</w:t>
      </w:r>
      <w:r>
        <w:rPr>
          <w:rFonts w:ascii="PT Serif" w:hAnsi="PT Serif" w:eastAsia="PT Serif" w:cs="PT Serif"/>
          <w:sz w:val="20"/>
          <w:szCs w:val="20"/>
          <w:highlight w:val="none"/>
          <w:lang w:eastAsia="en-US"/>
        </w:rPr>
        <w:t xml:space="preserve">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Предоставление права использования программного комплекса «Web-система СБиС» (в сфере ИКТ)</w:t>
      </w:r>
      <w:r>
        <w:rPr>
          <w:rFonts w:ascii="PT Serif" w:hAnsi="PT Serif" w:eastAsia="PT Serif" w:cs="PT Serif"/>
          <w:sz w:val="20"/>
          <w:szCs w:val="20"/>
          <w:highlight w:val="none"/>
          <w:lang w:eastAsia="en-US"/>
        </w:rPr>
        <w:t xml:space="preserve"> </w:t>
      </w:r>
      <w:r>
        <w:rPr>
          <w:rFonts w:ascii="PT Serif" w:hAnsi="PT Serif" w:eastAsia="PT Serif" w:cs="PT Serif"/>
          <w:sz w:val="20"/>
          <w:szCs w:val="20"/>
          <w:highlight w:val="none"/>
          <w:lang w:eastAsia="en-US"/>
        </w:rPr>
        <w:t xml:space="preserve">(</w:t>
      </w:r>
      <w:r>
        <w:rPr>
          <w:rFonts w:ascii="PT Serif" w:hAnsi="PT Serif" w:eastAsia="PT Serif" w:cs="PT Serif"/>
          <w:sz w:val="20"/>
          <w:szCs w:val="20"/>
          <w:highlight w:val="none"/>
          <w:lang w:eastAsia="en-US"/>
        </w:rPr>
        <w:t xml:space="preserve">далее – программное обеспечение, Система</w:t>
      </w:r>
      <w:r>
        <w:rPr>
          <w:rFonts w:ascii="PT Serif" w:hAnsi="PT Serif" w:eastAsia="PT Serif" w:cs="PT Serif"/>
          <w:sz w:val="20"/>
          <w:szCs w:val="20"/>
          <w:highlight w:val="none"/>
          <w:lang w:eastAsia="en-US"/>
        </w:rPr>
        <w:t xml:space="preserve">)</w:t>
      </w:r>
      <w:r>
        <w:rPr>
          <w:rFonts w:ascii="PT Serif" w:hAnsi="PT Serif" w:eastAsia="PT Serif" w:cs="PT Serif"/>
          <w:sz w:val="20"/>
          <w:szCs w:val="20"/>
          <w:highlight w:val="none"/>
          <w:lang w:eastAsia="en-US"/>
        </w:rPr>
        <w:t xml:space="preserve">.</w:t>
      </w:r>
      <w:r>
        <w:rPr>
          <w:rFonts w:ascii="PT Serif" w:hAnsi="PT Serif" w:eastAsia="Calibri" w:cs="PT Serif"/>
          <w:b w:val="0"/>
          <w:bCs w:val="0"/>
          <w:sz w:val="20"/>
          <w:szCs w:val="20"/>
          <w14:ligatures w14:val="none"/>
        </w:rPr>
      </w:r>
      <w:r>
        <w:rPr>
          <w:rFonts w:ascii="PT Serif" w:hAnsi="PT Serif" w:eastAsia="Calibri" w:cs="PT Serif"/>
          <w:b w:val="0"/>
          <w:bCs w:val="0"/>
          <w:sz w:val="20"/>
          <w:szCs w:val="20"/>
          <w14:ligatures w14:val="none"/>
        </w:rPr>
      </w:r>
    </w:p>
    <w:p>
      <w:pPr>
        <w:ind w:left="360" w:firstLine="0"/>
        <w:jc w:val="both"/>
        <w:spacing w:before="0" w:beforeAutospacing="0" w:after="0" w:afterAutospacing="0" w:line="228" w:lineRule="auto"/>
        <w:tabs>
          <w:tab w:val="left" w:pos="567" w:leader="none"/>
        </w:tabs>
        <w:rPr>
          <w:rFonts w:ascii="PT Serif" w:hAnsi="PT Serif" w:eastAsia="PT Serif" w:cs="PT Serif"/>
          <w:sz w:val="20"/>
          <w:szCs w:val="20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</w:r>
    </w:p>
    <w:p>
      <w:pPr>
        <w:pStyle w:val="1611"/>
        <w:numPr>
          <w:ilvl w:val="0"/>
          <w:numId w:val="359"/>
        </w:numPr>
        <w:ind w:left="0" w:firstLine="0"/>
        <w:jc w:val="both"/>
        <w:spacing w:after="0" w:afterAutospacing="0" w:line="228" w:lineRule="auto"/>
        <w:tabs>
          <w:tab w:val="left" w:pos="284" w:leader="none"/>
        </w:tabs>
        <w:rPr>
          <w:rFonts w:ascii="PT Serif" w:hAnsi="PT Serif" w:eastAsia="Calibri" w:cs="PT Serif"/>
          <w:b w:val="0"/>
          <w:bCs w:val="0"/>
          <w:sz w:val="20"/>
          <w:szCs w:val="20"/>
          <w:lang w:eastAsia="en-US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PT Serif" w:hAnsi="PT Serif" w:eastAsia="Calibri" w:cs="PT Serif"/>
          <w:b w:val="0"/>
          <w:bCs w:val="0"/>
          <w:sz w:val="20"/>
          <w:szCs w:val="20"/>
          <w:lang w:eastAsia="en-US"/>
        </w:rPr>
      </w:r>
      <w:r>
        <w:rPr>
          <w:rFonts w:ascii="PT Serif" w:hAnsi="PT Serif" w:eastAsia="Calibri" w:cs="PT Serif"/>
          <w:b w:val="0"/>
          <w:bCs w:val="0"/>
          <w:sz w:val="20"/>
          <w:szCs w:val="20"/>
          <w:lang w:eastAsia="en-US"/>
        </w:rPr>
        <w:t xml:space="preserve">ОБЪЕКТ ЗАКУПКИ</w:t>
      </w:r>
      <w:r>
        <w:rPr>
          <w:rFonts w:ascii="PT Serif" w:hAnsi="PT Serif" w:eastAsia="Calibri" w:cs="PT Serif"/>
          <w:b w:val="0"/>
          <w:bCs w:val="0"/>
          <w:sz w:val="20"/>
          <w:szCs w:val="20"/>
          <w:lang w:eastAsia="en-US"/>
        </w:rPr>
        <w:t xml:space="preserve">:</w:t>
      </w:r>
      <w:r>
        <w:rPr>
          <w:rFonts w:ascii="PT Serif" w:hAnsi="PT Serif" w:eastAsia="Calibri" w:cs="PT Serif"/>
          <w:b w:val="0"/>
          <w:bCs w:val="0"/>
          <w:sz w:val="20"/>
          <w:szCs w:val="20"/>
          <w:lang w:eastAsia="en-US"/>
          <w14:ligatures w14:val="none"/>
        </w:rPr>
      </w:r>
      <w:r>
        <w:rPr>
          <w:rFonts w:ascii="PT Serif" w:hAnsi="PT Serif" w:eastAsia="Calibri" w:cs="PT Serif"/>
          <w:b w:val="0"/>
          <w:bCs w:val="0"/>
          <w:sz w:val="20"/>
          <w:szCs w:val="20"/>
          <w:lang w:eastAsia="en-US"/>
          <w14:ligatures w14:val="none"/>
        </w:rPr>
      </w:r>
    </w:p>
    <w:tbl>
      <w:tblPr>
        <w:tblStyle w:val="1464"/>
        <w:tblW w:w="10205" w:type="dxa"/>
        <w:tblLayout w:type="fixed"/>
        <w:tblLook w:val="04A0" w:firstRow="1" w:lastRow="0" w:firstColumn="1" w:lastColumn="0" w:noHBand="0" w:noVBand="1"/>
      </w:tblPr>
      <w:tblGrid>
        <w:gridCol w:w="1984"/>
        <w:gridCol w:w="1417"/>
        <w:gridCol w:w="2268"/>
        <w:gridCol w:w="4536"/>
      </w:tblGrid>
      <w:tr>
        <w:trPr>
          <w:trHeight w:val="654"/>
        </w:trPr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Serif" w:hAnsi="PT Serif" w:eastAsia="PT Serif" w:cs="PT Serif"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ascii="PT Serif" w:hAnsi="PT Serif" w:eastAsia="PT Serif" w:cs="PT Serif"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rFonts w:ascii="PT Serif" w:hAnsi="PT Serif" w:eastAsia="PT Serif" w:cs="PT Serif"/>
                <w:color w:val="000000" w:themeColor="text1"/>
                <w:sz w:val="16"/>
                <w:szCs w:val="16"/>
                <w:highlight w:val="none"/>
              </w:rPr>
              <w:t xml:space="preserve">Наименование объекта закупки</w:t>
            </w:r>
            <w:r>
              <w:rPr>
                <w:rFonts w:ascii="PT Serif" w:hAnsi="PT Serif" w:eastAsia="PT Serif" w:cs="PT Serif"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rFonts w:ascii="PT Serif" w:hAnsi="PT Serif" w:eastAsia="PT Serif" w:cs="PT Serif"/>
                <w:color w:val="000000" w:themeColor="text1"/>
                <w:sz w:val="16"/>
                <w:szCs w:val="16"/>
                <w:highlight w:val="non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28" w:lineRule="auto"/>
              <w:rPr>
                <w:rFonts w:ascii="PT Serif" w:hAnsi="PT Serif" w:eastAsia="PT Serif" w:cs="PT Serif"/>
                <w:color w:val="000000" w:themeColor="text1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PT Serif" w:hAnsi="PT Serif" w:eastAsia="PT Serif" w:cs="PT Serif"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rFonts w:ascii="PT Serif" w:hAnsi="PT Serif" w:eastAsia="PT Serif" w:cs="PT Serif"/>
                <w:color w:val="000000" w:themeColor="text1"/>
                <w:sz w:val="16"/>
                <w:szCs w:val="16"/>
                <w:highlight w:val="none"/>
              </w:rPr>
              <w:t xml:space="preserve">Количество (объем) и ед. измер.</w:t>
            </w:r>
            <w:r>
              <w:rPr>
                <w:rFonts w:ascii="PT Serif" w:hAnsi="PT Serif" w:eastAsia="PT Serif" w:cs="PT Serif"/>
                <w:color w:val="000000" w:themeColor="text1"/>
                <w:sz w:val="16"/>
                <w:szCs w:val="16"/>
                <w:highlight w:val="none"/>
                <w14:ligatures w14:val="none"/>
              </w:rPr>
            </w:r>
            <w:r>
              <w:rPr>
                <w:rFonts w:ascii="PT Serif" w:hAnsi="PT Serif" w:eastAsia="PT Serif" w:cs="PT Serif"/>
                <w:color w:val="000000" w:themeColor="text1"/>
                <w:sz w:val="16"/>
                <w:szCs w:val="16"/>
                <w:highlight w:val="none"/>
                <w14:ligatures w14:val="non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28" w:lineRule="auto"/>
              <w:rPr>
                <w:rFonts w:ascii="PT Serif" w:hAnsi="PT Serif" w:cs="PT Serif"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ascii="PT Serif" w:hAnsi="PT Serif" w:eastAsia="PT Serif" w:cs="PT Serif"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rFonts w:ascii="PT Serif" w:hAnsi="PT Serif" w:eastAsia="PT Serif" w:cs="PT Serif"/>
                <w:color w:val="000000" w:themeColor="text1"/>
                <w:sz w:val="16"/>
                <w:szCs w:val="16"/>
                <w:highlight w:val="none"/>
              </w:rPr>
              <w:t xml:space="preserve">КТРУ ЕАТ, ОКПД2</w:t>
            </w:r>
            <w:r>
              <w:rPr>
                <w:rFonts w:ascii="PT Serif" w:hAnsi="PT Serif" w:cs="PT Serif"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rFonts w:ascii="PT Serif" w:hAnsi="PT Serif" w:cs="PT Serif"/>
                <w:color w:val="000000" w:themeColor="text1"/>
                <w:sz w:val="16"/>
                <w:szCs w:val="16"/>
                <w:highlight w:val="none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Serif" w:hAnsi="PT Serif" w:eastAsia="PT Serif" w:cs="PT Serif"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ascii="PT Serif" w:hAnsi="PT Serif" w:eastAsia="PT Serif" w:cs="PT Serif"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rFonts w:ascii="PT Serif" w:hAnsi="PT Serif" w:eastAsia="PT Serif" w:cs="PT Serif"/>
                <w:color w:val="000000" w:themeColor="text1"/>
                <w:sz w:val="16"/>
                <w:szCs w:val="16"/>
                <w:highlight w:val="none"/>
              </w:rPr>
              <w:t xml:space="preserve">Характеристики объекта закупки</w:t>
            </w:r>
            <w:r>
              <w:rPr>
                <w:rFonts w:ascii="PT Serif" w:hAnsi="PT Serif" w:eastAsia="PT Serif" w:cs="PT Serif"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rFonts w:ascii="PT Serif" w:hAnsi="PT Serif" w:eastAsia="PT Serif" w:cs="PT Serif"/>
                <w:color w:val="000000" w:themeColor="text1"/>
                <w:sz w:val="16"/>
                <w:szCs w:val="16"/>
                <w:highlight w:val="none"/>
              </w:rPr>
            </w:r>
          </w:p>
        </w:tc>
      </w:tr>
      <w:tr>
        <w:trPr>
          <w:trHeight w:val="55"/>
        </w:trPr>
        <w:tc>
          <w:tcPr>
            <w:tcW w:w="1984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PT Serif" w:hAnsi="PT Serif" w:cs="PT Serif"/>
                <w:b w:val="0"/>
                <w:bCs w:val="0"/>
                <w:i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  <w:lang w:eastAsia="en-US"/>
              </w:rPr>
            </w:r>
            <w:r>
              <w:rPr>
                <w:rFonts w:ascii="PT Serif" w:hAnsi="PT Serif" w:eastAsia="PT Serif" w:cs="PT Serif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  <w:lang w:eastAsia="en-US"/>
              </w:rPr>
              <w:t xml:space="preserve">Права использования «СБИС Контрагенты. Расширенный»</w:t>
            </w:r>
            <w:r>
              <w:rPr>
                <w:rFonts w:ascii="PT Serif" w:hAnsi="PT Serif" w:cs="PT Serif"/>
                <w:b w:val="0"/>
                <w:bCs w:val="0"/>
                <w:i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PT Serif" w:hAnsi="PT Serif" w:cs="PT Serif"/>
                <w:b w:val="0"/>
                <w:bCs w:val="0"/>
                <w:i w:val="0"/>
                <w:strike w:val="0"/>
                <w:color w:val="000000" w:themeColor="text1"/>
                <w:sz w:val="20"/>
                <w:szCs w:val="20"/>
                <w:highlight w:val="none"/>
                <w:u w:val="none"/>
                <w:vertAlign w:val="baseline"/>
                <w14:ligatures w14:val="non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условная единица</w:t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КТРУ 58.29.11.000-00000004 </w:t>
            </w:r>
            <w:r>
              <w:rPr>
                <w:rFonts w:ascii="PT Serif" w:hAnsi="PT Serif" w:eastAsia="PT Serif" w:cs="PT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Программное обеспечение</w:t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PT Serif" w:hAnsi="PT Serif" w:cs="PT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(</w:t>
            </w:r>
            <w:r>
              <w:rPr>
                <w:rFonts w:ascii="PT Serif" w:hAnsi="PT Serif" w:eastAsia="PT Serif" w:cs="PT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58.29.40.000 Обеспечение программное в диалоговом режиме</w:t>
            </w:r>
            <w:r>
              <w:rPr>
                <w:rFonts w:ascii="PT Serif" w:hAnsi="PT Serif" w:eastAsia="PT Serif" w:cs="PT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  <w:t xml:space="preserve">)</w:t>
            </w:r>
            <w:r>
              <w:rPr>
                <w:rFonts w:ascii="PT Serif" w:hAnsi="PT Serif" w:cs="PT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  <w:r>
              <w:rPr>
                <w:rFonts w:ascii="PT Serif" w:hAnsi="PT Serif" w:cs="PT Serif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  <w:p>
            <w:pP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4536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PT Serif" w:hAnsi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</w:r>
            <w:r>
              <w:rPr>
                <w:rFonts w:ascii="PT Serif" w:hAnsi="PT Serif" w:eastAsia="PT Serif" w:cs="PT Serif"/>
                <w:b w:val="0"/>
                <w:bCs w:val="0"/>
                <w:i/>
                <w:iCs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Вид лицензии</w:t>
            </w:r>
            <w:r>
              <w:rPr>
                <w:rFonts w:ascii="PT Serif" w:hAnsi="PT Serif" w:eastAsia="PT Serif" w:cs="PT Serif"/>
                <w:b w:val="0"/>
                <w:bCs w:val="0"/>
                <w:i/>
                <w:iCs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:</w:t>
            </w: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Простая (неисключительная)</w:t>
            </w:r>
            <w:r>
              <w:rPr>
                <w:rFonts w:ascii="PT Serif" w:hAnsi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Serif" w:hAnsi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</w:r>
            <w:r>
              <w:rPr>
                <w:rFonts w:ascii="PT Serif" w:hAnsi="PT Serif" w:eastAsia="PT Serif" w:cs="PT Serif"/>
                <w:b w:val="0"/>
                <w:bCs w:val="0"/>
                <w:i/>
                <w:iCs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Класс программ для электронных вычислительных машин и баз данных</w:t>
            </w:r>
            <w:r>
              <w:rPr>
                <w:rFonts w:ascii="PT Serif" w:hAnsi="PT Serif" w:eastAsia="PT Serif" w:cs="PT Serif"/>
                <w:b w:val="0"/>
                <w:bCs w:val="0"/>
                <w:i/>
                <w:iCs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:</w:t>
            </w: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Программное обеспечение для функционирования системы юридически значимого электронного документооборота</w:t>
            </w: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 (</w:t>
            </w: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09.17</w:t>
            </w: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)</w:t>
            </w:r>
            <w:r>
              <w:rPr>
                <w:rFonts w:ascii="PT Serif" w:hAnsi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</w:r>
            <w:r>
              <w:rPr>
                <w:rFonts w:ascii="PT Serif" w:hAnsi="PT Serif" w:eastAsia="PT Serif" w:cs="PT Serif"/>
                <w:b w:val="0"/>
                <w:bCs w:val="0"/>
                <w:i/>
                <w:iCs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Способ предоставления</w:t>
            </w:r>
            <w:r>
              <w:rPr>
                <w:rFonts w:ascii="PT Serif" w:hAnsi="PT Serif" w:eastAsia="PT Serif" w:cs="PT Serif"/>
                <w:b w:val="0"/>
                <w:bCs w:val="0"/>
                <w:i/>
                <w:iCs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:</w:t>
            </w: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Удаленный доступ через информационно-телекоммуникационные сети, в том числе через информационно-телекоммуникационную сеть Интернет</w:t>
            </w: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Тариф: расширенный.</w:t>
            </w: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rPr>
                <w:rFonts w:ascii="PT Serif" w:hAnsi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ru-RU"/>
              </w:rPr>
              <w:t xml:space="preserve">Количество пользователей: 1.</w:t>
            </w:r>
            <w:r>
              <w:rPr>
                <w:rFonts w:ascii="PT Serif" w:hAnsi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</w:tr>
    </w:tbl>
    <w:p>
      <w:pPr>
        <w:ind w:left="0" w:firstLine="0"/>
        <w:jc w:val="both"/>
        <w:spacing w:after="0" w:afterAutospacing="0" w:line="228" w:lineRule="auto"/>
        <w:tabs>
          <w:tab w:val="left" w:pos="284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Serif" w:hAnsi="PT Serif" w:eastAsia="Calibri" w:cs="PT Serif"/>
          <w:b w:val="0"/>
          <w:bCs w:val="0"/>
          <w:sz w:val="20"/>
          <w:szCs w:val="20"/>
          <w:highlight w:val="none"/>
          <w:lang w:eastAsia="en-US"/>
        </w:rPr>
      </w:r>
      <w:r/>
      <w:r/>
    </w:p>
    <w:p>
      <w:pPr>
        <w:ind w:left="0" w:firstLine="0"/>
        <w:jc w:val="both"/>
        <w:spacing w:after="0" w:afterAutospacing="0" w:line="228" w:lineRule="auto"/>
        <w:tabs>
          <w:tab w:val="left" w:pos="284" w:leader="none"/>
        </w:tabs>
        <w:rPr>
          <w:rFonts w:ascii="PT Serif" w:hAnsi="PT Serif" w:eastAsia="Calibri" w:cs="PT Serif"/>
          <w:b w:val="0"/>
          <w:bCs w:val="0"/>
          <w:sz w:val="20"/>
          <w:szCs w:val="20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Serif" w:hAnsi="PT Serif" w:eastAsia="Calibri" w:cs="PT Serif"/>
          <w:b w:val="0"/>
          <w:bCs w:val="0"/>
          <w:sz w:val="20"/>
          <w:szCs w:val="20"/>
          <w:highlight w:val="none"/>
          <w:lang w:eastAsia="en-US"/>
        </w:rPr>
      </w:r>
      <w:r>
        <w:rPr>
          <w:rFonts w:ascii="PT Serif" w:hAnsi="PT Serif" w:eastAsia="Calibri" w:cs="PT Serif"/>
          <w:b w:val="0"/>
          <w:bCs w:val="0"/>
          <w:sz w:val="20"/>
          <w:szCs w:val="20"/>
          <w:highlight w:val="none"/>
          <w:lang w:eastAsia="en-US"/>
        </w:rPr>
        <w:t xml:space="preserve">Требования, предъявляемые к программному обеспечению</w:t>
      </w:r>
      <w:r>
        <w:rPr>
          <w:rFonts w:ascii="PT Serif" w:hAnsi="PT Serif" w:eastAsia="Calibri" w:cs="PT Serif"/>
          <w:b w:val="0"/>
          <w:bCs w:val="0"/>
          <w:sz w:val="20"/>
          <w:szCs w:val="20"/>
          <w:highlight w:val="none"/>
          <w:lang w:eastAsia="en-US"/>
        </w:rPr>
        <w:t xml:space="preserve">:</w:t>
      </w:r>
      <w:r>
        <w:rPr>
          <w:rFonts w:ascii="PT Serif" w:hAnsi="PT Serif" w:eastAsia="Calibri" w:cs="PT Serif"/>
          <w:b w:val="0"/>
          <w:bCs w:val="0"/>
          <w:sz w:val="20"/>
          <w:szCs w:val="20"/>
          <w:highlight w:val="none"/>
        </w:rPr>
      </w:r>
      <w:r>
        <w:rPr>
          <w:rFonts w:ascii="PT Serif" w:hAnsi="PT Serif" w:eastAsia="Calibri" w:cs="PT Serif"/>
          <w:b w:val="0"/>
          <w:bCs w:val="0"/>
          <w:sz w:val="20"/>
          <w:szCs w:val="20"/>
          <w:highlight w:val="none"/>
        </w:rPr>
      </w:r>
    </w:p>
    <w:p>
      <w:pPr>
        <w:pStyle w:val="1611"/>
        <w:numPr>
          <w:ilvl w:val="0"/>
          <w:numId w:val="361"/>
        </w:numPr>
        <w:contextualSpacing w:val="0"/>
        <w:ind w:left="0" w:right="0" w:firstLine="0"/>
        <w:jc w:val="both"/>
        <w:spacing w:after="0" w:afterAutospacing="0" w:line="228" w:lineRule="auto"/>
        <w:tabs>
          <w:tab w:val="left" w:pos="709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Поиск по компаниям, подбор контрагентов;</w:t>
      </w:r>
      <w:r/>
      <w:r/>
    </w:p>
    <w:p>
      <w:pPr>
        <w:pStyle w:val="1611"/>
        <w:numPr>
          <w:ilvl w:val="0"/>
          <w:numId w:val="361"/>
        </w:numPr>
        <w:contextualSpacing w:val="0"/>
        <w:ind w:left="0" w:right="0" w:firstLine="0"/>
        <w:jc w:val="both"/>
        <w:spacing w:after="0" w:afterAutospacing="0" w:line="228" w:lineRule="auto"/>
        <w:tabs>
          <w:tab w:val="left" w:pos="709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Реквизиты, выписки из ЕГРЮЛ и ЕГРИП;</w:t>
      </w:r>
      <w:r/>
      <w:r/>
    </w:p>
    <w:p>
      <w:pPr>
        <w:pStyle w:val="1611"/>
        <w:numPr>
          <w:ilvl w:val="0"/>
          <w:numId w:val="361"/>
        </w:numPr>
        <w:contextualSpacing w:val="0"/>
        <w:ind w:left="0" w:right="0" w:firstLine="0"/>
        <w:jc w:val="both"/>
        <w:spacing w:after="0" w:afterAutospacing="0" w:line="228" w:lineRule="auto"/>
        <w:tabs>
          <w:tab w:val="left" w:pos="709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Владельцы и связанные лица;</w:t>
      </w:r>
      <w:r/>
      <w:r/>
    </w:p>
    <w:p>
      <w:pPr>
        <w:pStyle w:val="1611"/>
        <w:numPr>
          <w:ilvl w:val="0"/>
          <w:numId w:val="361"/>
        </w:numPr>
        <w:contextualSpacing w:val="0"/>
        <w:ind w:left="0" w:right="0" w:firstLine="0"/>
        <w:jc w:val="both"/>
        <w:spacing w:after="0" w:afterAutospacing="0" w:line="228" w:lineRule="auto"/>
        <w:tabs>
          <w:tab w:val="left" w:pos="709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Индекс надежности;</w:t>
      </w:r>
      <w:r/>
      <w:r/>
    </w:p>
    <w:p>
      <w:pPr>
        <w:pStyle w:val="1611"/>
        <w:numPr>
          <w:ilvl w:val="0"/>
          <w:numId w:val="361"/>
        </w:numPr>
        <w:contextualSpacing w:val="0"/>
        <w:ind w:left="0" w:right="0" w:firstLine="0"/>
        <w:jc w:val="both"/>
        <w:spacing w:after="0" w:afterAutospacing="0" w:line="228" w:lineRule="auto"/>
        <w:tabs>
          <w:tab w:val="left" w:pos="709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Бухгалтерская отчетность;</w:t>
      </w:r>
      <w:r/>
      <w:r/>
    </w:p>
    <w:p>
      <w:pPr>
        <w:pStyle w:val="1611"/>
        <w:numPr>
          <w:ilvl w:val="0"/>
          <w:numId w:val="361"/>
        </w:numPr>
        <w:contextualSpacing w:val="0"/>
        <w:ind w:left="0" w:right="0" w:firstLine="0"/>
        <w:jc w:val="both"/>
        <w:spacing w:after="0" w:afterAutospacing="0" w:line="228" w:lineRule="auto"/>
        <w:tabs>
          <w:tab w:val="left" w:pos="709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Статистика участия в судах и торгах;</w:t>
      </w:r>
      <w:r/>
      <w:r/>
    </w:p>
    <w:p>
      <w:pPr>
        <w:pStyle w:val="1611"/>
        <w:numPr>
          <w:ilvl w:val="0"/>
          <w:numId w:val="361"/>
        </w:numPr>
        <w:contextualSpacing w:val="0"/>
        <w:ind w:left="0" w:right="0" w:firstLine="0"/>
        <w:jc w:val="both"/>
        <w:spacing w:after="0" w:afterAutospacing="0" w:line="228" w:lineRule="auto"/>
        <w:tabs>
          <w:tab w:val="left" w:pos="709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Визуальная схема связей компаний и владельцев;</w:t>
      </w:r>
      <w:r/>
      <w:r/>
    </w:p>
    <w:p>
      <w:pPr>
        <w:pStyle w:val="1611"/>
        <w:numPr>
          <w:ilvl w:val="0"/>
          <w:numId w:val="361"/>
        </w:numPr>
        <w:contextualSpacing w:val="0"/>
        <w:ind w:left="0" w:right="0" w:firstLine="0"/>
        <w:jc w:val="both"/>
        <w:spacing w:after="0" w:afterAutospacing="0" w:line="228" w:lineRule="auto"/>
        <w:tabs>
          <w:tab w:val="left" w:pos="709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Финансовый и управленческий анализ;</w:t>
      </w:r>
      <w:r/>
      <w:r/>
    </w:p>
    <w:p>
      <w:pPr>
        <w:pStyle w:val="1611"/>
        <w:numPr>
          <w:ilvl w:val="0"/>
          <w:numId w:val="361"/>
        </w:numPr>
        <w:contextualSpacing w:val="0"/>
        <w:ind w:left="0" w:right="0" w:firstLine="0"/>
        <w:jc w:val="both"/>
        <w:spacing w:after="0" w:afterAutospacing="0" w:line="228" w:lineRule="auto"/>
        <w:tabs>
          <w:tab w:val="left" w:pos="709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Комплексная оценка надежности;</w:t>
      </w:r>
      <w:r/>
      <w:r/>
    </w:p>
    <w:p>
      <w:pPr>
        <w:pStyle w:val="1611"/>
        <w:numPr>
          <w:ilvl w:val="0"/>
          <w:numId w:val="361"/>
        </w:numPr>
        <w:contextualSpacing w:val="0"/>
        <w:ind w:left="0" w:right="0" w:firstLine="0"/>
        <w:jc w:val="both"/>
        <w:spacing w:after="0" w:afterAutospacing="0" w:line="228" w:lineRule="auto"/>
        <w:tabs>
          <w:tab w:val="left" w:pos="709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Полные сведения о торгах и госконтракты;</w:t>
      </w:r>
      <w:r/>
      <w:r/>
    </w:p>
    <w:p>
      <w:pPr>
        <w:pStyle w:val="1611"/>
        <w:numPr>
          <w:ilvl w:val="0"/>
          <w:numId w:val="361"/>
        </w:numPr>
        <w:contextualSpacing w:val="0"/>
        <w:ind w:left="0" w:right="0" w:firstLine="0"/>
        <w:jc w:val="both"/>
        <w:spacing w:after="0" w:afterAutospacing="0" w:line="228" w:lineRule="auto"/>
        <w:tabs>
          <w:tab w:val="left" w:pos="709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Судебные дела и проверки госорганами;</w:t>
      </w:r>
      <w:r/>
      <w:r/>
    </w:p>
    <w:p>
      <w:pPr>
        <w:pStyle w:val="1611"/>
        <w:numPr>
          <w:ilvl w:val="0"/>
          <w:numId w:val="361"/>
        </w:numPr>
        <w:contextualSpacing w:val="0"/>
        <w:ind w:left="0" w:right="0" w:firstLine="0"/>
        <w:jc w:val="both"/>
        <w:spacing w:after="0" w:afterAutospacing="0" w:line="228" w:lineRule="auto"/>
        <w:tabs>
          <w:tab w:val="left" w:pos="709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Лицензии и сертификаты;</w:t>
      </w:r>
      <w:r/>
      <w:r/>
    </w:p>
    <w:p>
      <w:pPr>
        <w:pStyle w:val="1611"/>
        <w:numPr>
          <w:ilvl w:val="0"/>
          <w:numId w:val="361"/>
        </w:numPr>
        <w:contextualSpacing w:val="0"/>
        <w:ind w:left="0" w:right="0" w:firstLine="0"/>
        <w:jc w:val="both"/>
        <w:spacing w:after="0" w:afterAutospacing="0" w:line="228" w:lineRule="auto"/>
        <w:tabs>
          <w:tab w:val="left" w:pos="709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Информация эмитентов и важные события по компаниям;</w:t>
      </w:r>
      <w:r/>
      <w:r/>
    </w:p>
    <w:p>
      <w:pPr>
        <w:pStyle w:val="1611"/>
        <w:numPr>
          <w:ilvl w:val="0"/>
          <w:numId w:val="361"/>
        </w:numPr>
        <w:contextualSpacing w:val="0"/>
        <w:ind w:left="0" w:right="0" w:firstLine="0"/>
        <w:jc w:val="both"/>
        <w:spacing w:after="0" w:afterAutospacing="0" w:line="228" w:lineRule="auto"/>
        <w:tabs>
          <w:tab w:val="left" w:pos="709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Открытые вакансии и численность сотрудников;</w:t>
      </w:r>
      <w:r/>
      <w:r/>
    </w:p>
    <w:p>
      <w:pPr>
        <w:pStyle w:val="1611"/>
        <w:numPr>
          <w:ilvl w:val="0"/>
          <w:numId w:val="361"/>
        </w:numPr>
        <w:contextualSpacing w:val="0"/>
        <w:ind w:left="0" w:right="0" w:firstLine="0"/>
        <w:jc w:val="both"/>
        <w:spacing w:after="0" w:afterAutospacing="0" w:line="228" w:lineRule="auto"/>
        <w:tabs>
          <w:tab w:val="left" w:pos="709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Уведомления об изменениях по интересным компаниям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.</w:t>
      </w:r>
      <w:r/>
      <w:r/>
    </w:p>
    <w:p>
      <w:pPr>
        <w:contextualSpacing w:val="0"/>
        <w:ind w:right="0"/>
        <w:jc w:val="both"/>
        <w:spacing w:after="0" w:afterAutospacing="0" w:line="228" w:lineRule="auto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/>
      <w:r/>
      <w:r/>
    </w:p>
    <w:p>
      <w:pPr>
        <w:pStyle w:val="1611"/>
        <w:numPr>
          <w:ilvl w:val="0"/>
          <w:numId w:val="359"/>
        </w:numPr>
        <w:ind w:left="0" w:firstLine="0"/>
        <w:jc w:val="both"/>
        <w:spacing w:after="0" w:afterAutospacing="0" w:line="228" w:lineRule="auto"/>
        <w:tabs>
          <w:tab w:val="left" w:pos="284" w:leader="none"/>
        </w:tabs>
        <w:rPr>
          <w:rFonts w:ascii="PT Serif" w:hAnsi="PT Serif" w:eastAsia="Calibri" w:cs="PT Serif"/>
          <w:b w:val="0"/>
          <w:bCs w:val="0"/>
          <w:sz w:val="20"/>
          <w:szCs w:val="20"/>
          <w:lang w:eastAsia="en-US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PT Serif" w:hAnsi="PT Serif" w:eastAsia="Calibri" w:cs="PT Serif"/>
          <w:b w:val="0"/>
          <w:bCs w:val="0"/>
          <w:sz w:val="20"/>
          <w:szCs w:val="20"/>
          <w:lang w:eastAsia="en-US"/>
        </w:rPr>
        <w:t xml:space="preserve">СРОК ПЕРЕДАЧИ НЕИСКЛЮЧИТЕЛЬНЫХ ПРАВ, СРОК ДЕЙСТВИЯ НЕИСКЛЮЧИТЕЛЬНЫХ ПРАВ:</w:t>
      </w:r>
      <w:r>
        <w:rPr>
          <w:rFonts w:ascii="PT Serif" w:hAnsi="PT Serif" w:eastAsia="Calibri" w:cs="PT Serif"/>
          <w:b w:val="0"/>
          <w:bCs w:val="0"/>
          <w:sz w:val="20"/>
          <w:szCs w:val="20"/>
          <w:lang w:eastAsia="en-US"/>
          <w14:ligatures w14:val="none"/>
        </w:rPr>
      </w:r>
      <w:r>
        <w:rPr>
          <w:rFonts w:ascii="PT Serif" w:hAnsi="PT Serif" w:eastAsia="Calibri" w:cs="PT Serif"/>
          <w:b w:val="0"/>
          <w:bCs w:val="0"/>
          <w:sz w:val="20"/>
          <w:szCs w:val="20"/>
          <w:lang w:eastAsia="en-US"/>
          <w14:ligatures w14:val="none"/>
        </w:rPr>
      </w:r>
    </w:p>
    <w:p>
      <w:pPr>
        <w:pStyle w:val="1611"/>
        <w:numPr>
          <w:ilvl w:val="1"/>
          <w:numId w:val="360"/>
        </w:numPr>
        <w:ind w:left="0" w:right="-6" w:firstLine="0"/>
        <w:jc w:val="both"/>
        <w:spacing w:after="0" w:afterAutospacing="0" w:line="228" w:lineRule="auto"/>
        <w:widowControl w:val="off"/>
        <w:tabs>
          <w:tab w:val="left" w:pos="720" w:leader="none"/>
          <w:tab w:val="left" w:pos="992" w:leader="none"/>
        </w:tabs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cs="PT Serif"/>
          <w:sz w:val="20"/>
          <w:szCs w:val="20"/>
          <w:highlight w:val="none"/>
        </w:rPr>
        <w:t xml:space="preserve">Срок передачи неисключительных прав: не позднее </w:t>
      </w:r>
      <w:r>
        <w:rPr>
          <w:rFonts w:ascii="PT Serif" w:hAnsi="PT Serif" w:eastAsia="PT Serif" w:cs="PT Serif"/>
          <w:b w:val="0"/>
          <w:bCs w:val="0"/>
          <w:i w:val="0"/>
          <w:iCs w:val="0"/>
          <w:strike w:val="0"/>
          <w:color w:val="000000" w:themeColor="text1"/>
          <w:sz w:val="20"/>
          <w:szCs w:val="20"/>
          <w:highlight w:val="none"/>
          <w:u w:val="none"/>
          <w:vertAlign w:val="baseline"/>
        </w:rPr>
        <w:t xml:space="preserve">10.08.2026</w:t>
      </w:r>
      <w:r>
        <w:rPr>
          <w:rFonts w:ascii="PT Serif" w:hAnsi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pStyle w:val="1611"/>
        <w:numPr>
          <w:ilvl w:val="1"/>
          <w:numId w:val="360"/>
        </w:numPr>
        <w:ind w:left="0" w:right="-6" w:firstLine="0"/>
        <w:jc w:val="both"/>
        <w:spacing w:after="0" w:afterAutospacing="0" w:line="228" w:lineRule="auto"/>
        <w:widowControl w:val="off"/>
        <w:tabs>
          <w:tab w:val="left" w:pos="720" w:leader="none"/>
          <w:tab w:val="left" w:pos="992" w:leader="none"/>
        </w:tabs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cs="PT Serif"/>
          <w:sz w:val="20"/>
          <w:szCs w:val="20"/>
          <w:highlight w:val="none"/>
        </w:rPr>
        <w:t xml:space="preserve">Период (срок) на который передаются неисключительные права:</w:t>
      </w:r>
      <w:r>
        <w:rPr>
          <w:rFonts w:ascii="PT Serif" w:hAnsi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eastAsia="PT Serif" w:cs="PT Serif"/>
          <w:b w:val="0"/>
          <w:bCs w:val="0"/>
          <w:i w:val="0"/>
          <w:iCs w:val="0"/>
          <w:strike w:val="0"/>
          <w:color w:val="000000" w:themeColor="text1"/>
          <w:sz w:val="20"/>
          <w:szCs w:val="20"/>
          <w:highlight w:val="none"/>
          <w:u w:val="none"/>
          <w:vertAlign w:val="baseline"/>
        </w:rPr>
        <w:t xml:space="preserve">10.08.2026 по 09.08.2027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  <w:t xml:space="preserve">.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contextualSpacing w:val="0"/>
        <w:ind w:right="0"/>
        <w:jc w:val="both"/>
        <w:spacing w:after="0" w:afterAutospacing="0" w:line="228" w:lineRule="auto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/>
      <w:r/>
      <w:r/>
    </w:p>
    <w:p>
      <w:pPr>
        <w:pStyle w:val="1611"/>
        <w:numPr>
          <w:ilvl w:val="0"/>
          <w:numId w:val="359"/>
        </w:numPr>
        <w:ind w:left="0" w:firstLine="0"/>
        <w:jc w:val="both"/>
        <w:spacing w:after="0" w:afterAutospacing="0" w:line="228" w:lineRule="auto"/>
        <w:tabs>
          <w:tab w:val="left" w:pos="284" w:leader="none"/>
        </w:tabs>
        <w:rPr>
          <w:rFonts w:ascii="PT Serif" w:hAnsi="PT Serif" w:eastAsia="Calibri" w:cs="PT Serif"/>
          <w:b w:val="0"/>
          <w:bCs w:val="0"/>
          <w:sz w:val="20"/>
          <w:szCs w:val="20"/>
          <w:lang w:eastAsia="en-US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Serif" w:hAnsi="PT Serif" w:eastAsia="Calibri" w:cs="PT Serif"/>
          <w:b w:val="0"/>
          <w:bCs w:val="0"/>
          <w:sz w:val="20"/>
          <w:szCs w:val="20"/>
          <w:lang w:eastAsia="en-US"/>
        </w:rPr>
        <w:t xml:space="preserve">ПОРЯДОК ПЕРЕДАЧИ И СОПРОВОЖДЕНИЯ НЕИСКЛЮЧИТЕЛЬНЫХ ПРАВ</w:t>
      </w:r>
      <w:r>
        <w:rPr>
          <w:rFonts w:ascii="PT Serif" w:hAnsi="PT Serif" w:eastAsia="Calibri" w:cs="PT Serif"/>
          <w:b w:val="0"/>
          <w:bCs w:val="0"/>
          <w:sz w:val="20"/>
          <w:szCs w:val="20"/>
          <w:lang w:eastAsia="en-US"/>
          <w14:ligatures w14:val="none"/>
        </w:rPr>
      </w:r>
      <w:r>
        <w:rPr>
          <w:rFonts w:ascii="PT Serif" w:hAnsi="PT Serif" w:eastAsia="Calibri" w:cs="PT Serif"/>
          <w:b w:val="0"/>
          <w:bCs w:val="0"/>
          <w:sz w:val="20"/>
          <w:szCs w:val="20"/>
          <w:lang w:eastAsia="en-US"/>
          <w14:ligatures w14:val="none"/>
        </w:rPr>
      </w:r>
    </w:p>
    <w:p>
      <w:pPr>
        <w:pStyle w:val="1611"/>
        <w:numPr>
          <w:ilvl w:val="1"/>
          <w:numId w:val="362"/>
        </w:numPr>
        <w:contextualSpacing w:val="0"/>
        <w:ind w:left="0" w:right="0" w:firstLine="0"/>
        <w:jc w:val="both"/>
        <w:spacing w:after="0" w:afterAutospacing="0" w:line="228" w:lineRule="auto"/>
        <w:rPr>
          <w:rFonts w:ascii="PT Serif" w:hAnsi="PT Serif" w:cs="PT Serif"/>
          <w:sz w:val="20"/>
          <w:szCs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Serif" w:hAnsi="PT Serif" w:eastAsia="PT Serif" w:cs="PT Serif"/>
          <w:sz w:val="20"/>
          <w:szCs w:val="20"/>
        </w:rPr>
        <w:t xml:space="preserve">Заказчик имеет право на все версии программного обеспечения, вышедшие в свет за период действия лицензии. Обновленные версии можно скачать с сайта разработчика.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611"/>
        <w:numPr>
          <w:ilvl w:val="1"/>
          <w:numId w:val="362"/>
        </w:numPr>
        <w:contextualSpacing w:val="0"/>
        <w:ind w:left="0" w:right="0" w:firstLine="0"/>
        <w:jc w:val="both"/>
        <w:spacing w:after="0" w:afterAutospacing="0" w:line="228" w:lineRule="auto"/>
        <w:rPr>
          <w:rFonts w:ascii="PT Serif" w:hAnsi="PT Serif" w:eastAsia="PT Serif" w:cs="PT Serif"/>
          <w:sz w:val="20"/>
          <w:szCs w:val="20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Serif" w:hAnsi="PT Serif" w:eastAsia="PT Serif" w:cs="PT Serif"/>
          <w:sz w:val="20"/>
          <w:szCs w:val="20"/>
        </w:rPr>
        <w:t xml:space="preserve">Исполнитель предоставляет Заказчику доступ к необходимым для функционирования Системы дистрибутивам программных компонентов.</w:t>
      </w:r>
      <w:r>
        <w:rPr>
          <w:rFonts w:ascii="PT Serif" w:hAnsi="PT Serif" w:eastAsia="PT Serif" w:cs="PT Serif"/>
          <w:sz w:val="20"/>
          <w:szCs w:val="20"/>
          <w14:ligatures w14:val="none"/>
        </w:rPr>
      </w:r>
      <w:r>
        <w:rPr>
          <w:rFonts w:ascii="PT Serif" w:hAnsi="PT Serif" w:eastAsia="PT Serif" w:cs="PT Serif"/>
          <w:sz w:val="20"/>
          <w:szCs w:val="20"/>
          <w14:ligatures w14:val="none"/>
        </w:rPr>
      </w:r>
    </w:p>
    <w:p>
      <w:pPr>
        <w:pStyle w:val="1611"/>
        <w:numPr>
          <w:ilvl w:val="1"/>
          <w:numId w:val="362"/>
        </w:numPr>
        <w:contextualSpacing w:val="0"/>
        <w:ind w:left="0" w:right="0" w:firstLine="0"/>
        <w:jc w:val="both"/>
        <w:spacing w:after="0" w:afterAutospacing="0" w:line="228" w:lineRule="auto"/>
        <w:rPr>
          <w:rFonts w:ascii="PT Serif" w:hAnsi="PT Serif" w:eastAsia="PT Serif" w:cs="PT Serif"/>
          <w:sz w:val="20"/>
          <w:szCs w:val="20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Serif" w:hAnsi="PT Serif" w:eastAsia="PT Serif" w:cs="PT Serif"/>
          <w:sz w:val="20"/>
          <w:szCs w:val="20"/>
        </w:rPr>
        <w:t xml:space="preserve">Передача права использования Системы осуществляется в момент открытия доступа Заказчику к серверу Исполнителя.</w:t>
      </w:r>
      <w:r>
        <w:rPr>
          <w:rFonts w:ascii="PT Serif" w:hAnsi="PT Serif" w:eastAsia="PT Serif" w:cs="PT Serif"/>
          <w:sz w:val="20"/>
          <w:szCs w:val="20"/>
          <w14:ligatures w14:val="none"/>
        </w:rPr>
      </w:r>
      <w:r>
        <w:rPr>
          <w:rFonts w:ascii="PT Serif" w:hAnsi="PT Serif" w:eastAsia="PT Serif" w:cs="PT Serif"/>
          <w:sz w:val="20"/>
          <w:szCs w:val="20"/>
          <w14:ligatures w14:val="none"/>
        </w:rPr>
      </w:r>
    </w:p>
    <w:p>
      <w:pPr>
        <w:pStyle w:val="1611"/>
        <w:numPr>
          <w:ilvl w:val="1"/>
          <w:numId w:val="362"/>
        </w:numPr>
        <w:contextualSpacing w:val="0"/>
        <w:ind w:left="0" w:right="0" w:firstLine="0"/>
        <w:jc w:val="both"/>
        <w:spacing w:after="0" w:afterAutospacing="0" w:line="228" w:lineRule="auto"/>
        <w:rPr>
          <w:rFonts w:ascii="PT Serif" w:hAnsi="PT Serif" w:eastAsia="PT Serif" w:cs="PT Serif"/>
          <w:sz w:val="20"/>
          <w:szCs w:val="20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Serif" w:hAnsi="PT Serif" w:eastAsia="PT Serif" w:cs="PT Serif"/>
          <w:sz w:val="20"/>
          <w:szCs w:val="20"/>
        </w:rPr>
        <w:t xml:space="preserve">Техническая поддержка Системы осуществляется в виде абонентского обслуживания в круглосуточном ежедневном режиме путем телефонных консультаций Исполнителя без ограничения по времени и количеств</w:t>
      </w:r>
      <w:r>
        <w:rPr>
          <w:rFonts w:ascii="PT Serif" w:hAnsi="PT Serif" w:eastAsia="PT Serif" w:cs="PT Serif"/>
          <w:sz w:val="20"/>
          <w:szCs w:val="20"/>
        </w:rPr>
        <w:t xml:space="preserve">у обращений.</w:t>
      </w:r>
      <w:r>
        <w:rPr>
          <w:rFonts w:ascii="PT Serif" w:hAnsi="PT Serif" w:eastAsia="PT Serif" w:cs="PT Serif"/>
          <w:sz w:val="20"/>
          <w:szCs w:val="20"/>
          <w14:ligatures w14:val="none"/>
        </w:rPr>
      </w:r>
      <w:r>
        <w:rPr>
          <w:rFonts w:ascii="PT Serif" w:hAnsi="PT Serif" w:eastAsia="PT Serif" w:cs="PT Serif"/>
          <w:sz w:val="20"/>
          <w:szCs w:val="20"/>
          <w14:ligatures w14:val="none"/>
        </w:rPr>
      </w:r>
      <w:r>
        <w:rPr>
          <w:rFonts w:ascii="PT Serif" w:hAnsi="PT Serif" w:eastAsia="Calibri" w:cs="PT Serif" w:eastAsiaTheme="majorEastAsia"/>
          <w:b/>
          <w:caps/>
          <w:sz w:val="20"/>
          <w:szCs w:val="20"/>
          <w:highlight w:val="none"/>
          <w:lang w:eastAsia="en-US"/>
        </w:rPr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eastAsia="PT Serif" w:cs="PT Serif"/>
          <w:sz w:val="20"/>
          <w:szCs w:val="20"/>
          <w14:ligatures w14:val="none"/>
        </w:rPr>
      </w:r>
    </w:p>
    <w:sectPr>
      <w:footerReference w:type="default" r:id="rId9"/>
      <w:footnotePr/>
      <w:endnotePr/>
      <w:type w:val="nextPage"/>
      <w:pgSz w:w="11906" w:h="16838" w:orient="portrait"/>
      <w:pgMar w:top="850" w:right="567" w:bottom="850" w:left="1162" w:header="708" w:footer="708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egoe UI">
    <w:panose1 w:val="020B0502040504020204"/>
  </w:font>
  <w:font w:name="PT Serif">
    <w:panose1 w:val="020A0603040505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59"/>
      <w:jc w:val="center"/>
      <w:rPr>
        <w:rFonts w:ascii="PT Serif" w:hAnsi="PT Serif" w:eastAsia="PT Serif" w:cs="PT Serif"/>
        <w:sz w:val="20"/>
      </w:rPr>
    </w:pPr>
    <w:fldSimple w:instr="PAGE \* MERGEFORMAT">
      <w:r>
        <w:rPr>
          <w:rFonts w:ascii="PT Serif" w:hAnsi="PT Serif" w:eastAsia="PT Serif" w:cs="PT Serif"/>
          <w:sz w:val="20"/>
        </w:rPr>
        <w:t xml:space="preserve">1</w:t>
      </w:r>
    </w:fldSimple>
    <w:r>
      <w:rPr>
        <w:rFonts w:ascii="PT Serif" w:hAnsi="PT Serif" w:eastAsia="PT Serif" w:cs="PT Serif"/>
        <w:sz w:val="20"/>
      </w:rPr>
    </w:r>
    <w:r>
      <w:rPr>
        <w:rFonts w:ascii="PT Serif" w:hAnsi="PT Serif" w:eastAsia="PT Serif" w:cs="PT Serif"/>
        <w:sz w:val="20"/>
      </w:rPr>
    </w:r>
    <w:r>
      <w:rPr>
        <w:rFonts w:ascii="PT Serif" w:hAnsi="PT Serif" w:eastAsia="PT Serif" w:cs="PT Serif"/>
        <w:sz w:val="20"/>
      </w:rPr>
    </w:r>
  </w:p>
  <w:p>
    <w:pPr>
      <w:pStyle w:val="14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590"/>
        <w:jc w:val="both"/>
        <w:spacing w:after="0" w:afterAutospacing="0" w:line="228" w:lineRule="auto"/>
        <w:rPr>
          <w:rFonts w:ascii="PT Serif" w:hAnsi="PT Serif" w:cs="PT Serif"/>
          <w:bCs/>
          <w:i/>
        </w:rPr>
      </w:pPr>
      <w:r>
        <w:rPr>
          <w:rStyle w:val="1592"/>
          <w:rFonts w:ascii="PT Serif" w:hAnsi="PT Serif" w:cs="PT Serif"/>
          <w:i/>
          <w:iCs/>
        </w:rPr>
        <w:footnoteRef/>
      </w:r>
      <w:r>
        <w:rPr>
          <w:rFonts w:ascii="PT Serif" w:hAnsi="PT Serif" w:cs="PT Serif"/>
          <w:i/>
          <w:iCs/>
        </w:rPr>
        <w:t xml:space="preserve"> Указывается</w:t>
      </w:r>
      <w:r>
        <w:rPr>
          <w:rFonts w:ascii="PT Serif" w:hAnsi="PT Serif" w:cs="PT Serif"/>
          <w:i/>
          <w:iCs/>
        </w:rPr>
        <w:t xml:space="preserve"> </w:t>
      </w:r>
      <w:r>
        <w:rPr>
          <w:rFonts w:ascii="PT Serif" w:hAnsi="PT Serif" w:cs="PT Serif"/>
          <w:i/>
          <w:iCs/>
        </w:rPr>
        <w:t xml:space="preserve">идентификационный номер налогоплательщика (при наличии) и должность лица, имеющего право без доверенности действовать от имени юридического лица, либо действующего в качестве руководителя юридического лица, аккредитованного филиала или представительства ин</w:t>
      </w:r>
      <w:r>
        <w:rPr>
          <w:rFonts w:ascii="PT Serif" w:hAnsi="PT Serif" w:cs="PT Serif"/>
          <w:i/>
          <w:iCs/>
        </w:rPr>
        <w:t xml:space="preserve">остранного юридического лица, либо исполняющего функции единоличного исполнительного органа юридического лица</w:t>
      </w:r>
      <w:r>
        <w:rPr>
          <w:rFonts w:ascii="PT Serif" w:hAnsi="PT Serif" w:cs="PT Serif"/>
          <w:i/>
          <w:iCs/>
          <w:lang w:eastAsia="en-US"/>
        </w:rPr>
        <w:t xml:space="preserve"> (пп. б п. 1 ч. 1 ст. 43 Закона о контрактной системе)</w:t>
      </w:r>
      <w:r>
        <w:rPr>
          <w:rFonts w:ascii="PT Serif" w:hAnsi="PT Serif" w:cs="PT Serif"/>
          <w:bCs/>
          <w:i/>
        </w:rPr>
      </w:r>
      <w:r>
        <w:rPr>
          <w:rFonts w:ascii="PT Serif" w:hAnsi="PT Serif" w:cs="PT Serif"/>
          <w:bCs/>
          <w:i/>
        </w:rPr>
      </w:r>
    </w:p>
  </w:footnote>
  <w:footnote w:id="3">
    <w:p>
      <w:pPr>
        <w:pStyle w:val="1590"/>
        <w:spacing w:line="228" w:lineRule="auto"/>
        <w:rPr>
          <w:rFonts w:ascii="PT Serif" w:hAnsi="PT Serif" w:cs="PT Serif"/>
          <w:bCs/>
          <w:sz w:val="18"/>
          <w:szCs w:val="18"/>
        </w:rPr>
      </w:pPr>
      <w:r>
        <w:rPr>
          <w:rStyle w:val="1592"/>
          <w:rFonts w:ascii="PT Serif" w:hAnsi="PT Serif" w:cs="PT Serif"/>
          <w:i/>
          <w:iCs/>
          <w:sz w:val="18"/>
          <w:szCs w:val="18"/>
        </w:rPr>
        <w:footnoteRef/>
      </w:r>
      <w:r>
        <w:rPr>
          <w:rFonts w:ascii="PT Serif" w:hAnsi="PT Serif" w:cs="PT Serif"/>
          <w:i/>
          <w:iCs/>
          <w:sz w:val="18"/>
          <w:szCs w:val="18"/>
        </w:rPr>
        <w:t xml:space="preserve"> В случае, если Исполнителем является физическое лицо, то споры разрешаются </w:t>
      </w:r>
      <w:r>
        <w:rPr>
          <w:rFonts w:ascii="PT Serif" w:hAnsi="PT Serif" w:cs="PT Serif"/>
          <w:i/>
          <w:iCs/>
          <w:sz w:val="18"/>
          <w:szCs w:val="18"/>
        </w:rPr>
        <w:t xml:space="preserve">в соответствии с действующим процессуальным законодательством Российской Федерации</w:t>
      </w:r>
      <w:r>
        <w:rPr>
          <w:rFonts w:ascii="PT Serif" w:hAnsi="PT Serif" w:cs="PT Serif"/>
          <w:i/>
          <w:iCs/>
          <w:sz w:val="18"/>
          <w:szCs w:val="18"/>
        </w:rPr>
        <w:t xml:space="preserve">.</w:t>
      </w:r>
      <w:r>
        <w:rPr>
          <w:rFonts w:ascii="PT Serif" w:hAnsi="PT Serif" w:cs="PT Serif"/>
          <w:bCs/>
          <w:sz w:val="18"/>
          <w:szCs w:val="18"/>
        </w:rPr>
      </w:r>
      <w:r>
        <w:rPr>
          <w:rFonts w:ascii="PT Serif" w:hAnsi="PT Serif" w:cs="PT Serif"/>
          <w:bCs/>
          <w:sz w:val="18"/>
          <w:szCs w:val="18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rFonts w:ascii="PT Serif" w:hAnsi="PT Serif" w:eastAsia="PT Serif" w:cs="PT Serif"/>
        <w:sz w:val="20"/>
        <w:highlight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1800" w:leader="none"/>
        </w:tabs>
      </w:pPr>
    </w:lvl>
  </w:abstractNum>
  <w:abstractNum w:abstractNumId="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2204" w:hanging="360"/>
        <w:tabs>
          <w:tab w:val="num" w:pos="220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color w:val="auto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6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8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07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7" w:hanging="180"/>
      </w:p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color w:val="auto"/>
      </w:rPr>
    </w:lvl>
  </w:abstractNum>
  <w:abstractNum w:abstractNumId="2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9.%2"/>
      <w:lvlJc w:val="left"/>
      <w:pPr>
        <w:ind w:left="2160" w:hanging="360"/>
      </w:pPr>
      <w:rPr>
        <w:rFonts w:hint="default" w:ascii="PT Serif" w:hAnsi="PT Serif" w:eastAsia="PT Serif" w:cs="PT Serif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8.%1"/>
      <w:lvlJc w:val="left"/>
      <w:pPr>
        <w:ind w:left="1797" w:hanging="360"/>
      </w:pPr>
      <w:rPr>
        <w:rFonts w:hint="default" w:ascii="PT Serif" w:hAnsi="PT Serif" w:eastAsia="PT Serif" w:cs="PT Serif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251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3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5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7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9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1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3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57" w:hanging="180"/>
      </w:pPr>
    </w:lvl>
  </w:abstractNum>
  <w:abstractNum w:abstractNumId="2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11.%2"/>
      <w:lvlJc w:val="left"/>
      <w:pPr>
        <w:ind w:left="1070" w:hanging="360"/>
      </w:pPr>
      <w:rPr>
        <w:rFonts w:hint="default" w:ascii="PT Serif" w:hAnsi="PT Serif" w:eastAsia="PT Serif" w:cs="PT Serif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10.%2"/>
      <w:lvlJc w:val="left"/>
      <w:pPr>
        <w:ind w:left="4320" w:hanging="360"/>
      </w:pPr>
      <w:rPr>
        <w:rFonts w:hint="default" w:ascii="PT Serif" w:hAnsi="PT Serif" w:eastAsia="PT Serif" w:cs="PT Serif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6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0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91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32056" w:hanging="1800"/>
      </w:pPr>
      <w:rPr>
        <w:rFonts w:hint="default"/>
      </w:rPr>
    </w:lvl>
  </w:abstractNum>
  <w:abstractNum w:abstractNumId="2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11.%2"/>
      <w:lvlJc w:val="left"/>
      <w:pPr>
        <w:ind w:left="1070" w:hanging="360"/>
      </w:pPr>
      <w:rPr>
        <w:rFonts w:hint="default" w:ascii="PT Serif" w:hAnsi="PT Serif" w:eastAsia="PT Serif" w:cs="PT Serif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8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07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7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07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7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07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7" w:hanging="180"/>
      </w:pPr>
    </w:lvl>
  </w:abstractNum>
  <w:abstractNum w:abstractNumId="3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14.%2"/>
      <w:lvlJc w:val="left"/>
      <w:pPr>
        <w:ind w:left="1189" w:hanging="480"/>
      </w:pPr>
      <w:rPr>
        <w:rFonts w:hint="default"/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3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3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4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4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4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4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4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4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4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4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4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4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6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8.%1"/>
      <w:lvlJc w:val="left"/>
      <w:pPr>
        <w:ind w:left="1797" w:hanging="360"/>
      </w:pPr>
      <w:rPr>
        <w:rFonts w:hint="default" w:ascii="PT Serif" w:hAnsi="PT Serif" w:eastAsia="PT Serif" w:cs="PT Serif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251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3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5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7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9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1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3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57" w:hanging="180"/>
      </w:pPr>
    </w:lvl>
  </w:abstractNum>
  <w:abstractNum w:abstractNumId="6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PT Serif" w:hAnsi="PT Serif" w:eastAsia="PT Serif" w:cs="PT Serif"/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PT Serif" w:hAnsi="PT Serif" w:eastAsia="PT Serif" w:cs="PT Serif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0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44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14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5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15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6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36" w:hanging="1440"/>
      </w:pPr>
    </w:lvl>
  </w:abstractNum>
  <w:abstractNum w:abstractNumId="6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0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44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14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5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15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6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36" w:hanging="1440"/>
      </w:pPr>
    </w:lvl>
  </w:abstractNum>
  <w:abstractNum w:abstractNumId="7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70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44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14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5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15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6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36" w:hanging="1440"/>
      </w:pPr>
    </w:lvl>
  </w:abstractNum>
  <w:abstractNum w:abstractNumId="7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2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0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44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14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5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15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6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36" w:hanging="1440"/>
      </w:pPr>
    </w:lvl>
  </w:abstractNum>
  <w:abstractNum w:abstractNumId="7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4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0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44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14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5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15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6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36" w:hanging="1440"/>
      </w:pPr>
    </w:lvl>
  </w:abstractNum>
  <w:abstractNum w:abstractNumId="7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49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1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5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89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3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7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1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7" w:hanging="1440"/>
      </w:pPr>
    </w:lvl>
  </w:abstractNum>
  <w:abstractNum w:abstractNumId="76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1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11.%2"/>
      <w:lvlJc w:val="left"/>
      <w:pPr>
        <w:ind w:left="1070" w:hanging="360"/>
      </w:pPr>
      <w:rPr>
        <w:rFonts w:hint="default" w:ascii="PT Serif" w:hAnsi="PT Serif" w:eastAsia="PT Serif" w:cs="PT Serif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8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0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44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14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5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15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6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36" w:hanging="1440"/>
      </w:pPr>
    </w:lvl>
  </w:abstractNum>
  <w:abstractNum w:abstractNumId="8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0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44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14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5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15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6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36" w:hanging="1440"/>
      </w:pPr>
    </w:lvl>
  </w:abstractNum>
  <w:abstractNum w:abstractNumId="8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6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0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44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14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5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15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6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36" w:hanging="1440"/>
      </w:pPr>
    </w:lvl>
  </w:abstractNum>
  <w:abstractNum w:abstractNumId="8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0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44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14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5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15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6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36" w:hanging="1440"/>
      </w:pPr>
    </w:lvl>
  </w:abstractNum>
  <w:abstractNum w:abstractNumId="89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0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44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14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5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15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6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36" w:hanging="1440"/>
      </w:pPr>
    </w:lvl>
  </w:abstractNum>
  <w:abstractNum w:abstractNumId="9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0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44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14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5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15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6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36" w:hanging="1440"/>
      </w:pPr>
    </w:lvl>
  </w:abstractNum>
  <w:abstractNum w:abstractNumId="9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9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70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44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14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5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15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6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36" w:hanging="1440"/>
      </w:p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6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9">
    <w:multiLevelType w:val="hybridMultilevel"/>
    <w:lvl w:ilvl="0">
      <w:start w:val="1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0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21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highlight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4">
    <w:multiLevelType w:val="hybridMultilevel"/>
    <w:lvl w:ilvl="0">
      <w:start w:val="10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5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49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1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5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89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3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7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1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7" w:hanging="1440"/>
      </w:pPr>
    </w:lvl>
  </w:abstractNum>
  <w:abstractNum w:abstractNumId="126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3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31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3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highlight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highlight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3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3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3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3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6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3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4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4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4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6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4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4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highlight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4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4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418" w:hanging="360"/>
      </w:pPr>
      <w:rPr>
        <w:rFonts w:ascii="PT Serif" w:hAnsi="PT Serif" w:eastAsia="PT Serif" w:cs="PT Serif"/>
      </w:rPr>
    </w:lvl>
    <w:lvl w:ilvl="1">
      <w:start w:val="4"/>
      <w:numFmt w:val="decimal"/>
      <w:isLgl w:val="false"/>
      <w:suff w:val="tab"/>
      <w:lvlText w:val="%1.%2."/>
      <w:lvlJc w:val="left"/>
      <w:pPr>
        <w:ind w:left="1850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4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ascii="PT Serif" w:hAnsi="PT Serif" w:eastAsia="PT Serif" w:cs="PT Serif"/>
        <w:i w:val="0"/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  <w:sz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  <w:sz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ascii="PT Serif" w:hAnsi="PT Serif" w:eastAsia="PT Serif" w:cs="PT Serif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  <w:sz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PT Serif" w:hAnsi="PT Serif" w:eastAsia="PT Serif" w:cs="PT Serif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08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44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14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5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15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6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36" w:hanging="1440"/>
      </w:pPr>
    </w:lvl>
  </w:abstractNum>
  <w:abstractNum w:abstractNumId="15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5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6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6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6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  <w:rPr>
        <w:rFonts w:ascii="PT Serif" w:hAnsi="PT Serif" w:eastAsia="PT Serif" w:cs="PT Serif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6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97" w:hanging="480"/>
      </w:pPr>
      <w:rPr>
        <w:rFonts w:hint="default"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16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74" w:hanging="465"/>
      </w:pPr>
      <w:rPr>
        <w:rFonts w:hint="default"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67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426" w:hanging="36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90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94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80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0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1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86" w:hanging="1440"/>
      </w:pPr>
    </w:lvl>
  </w:abstractNum>
  <w:abstractNum w:abstractNumId="169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7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71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72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418" w:hanging="360"/>
      </w:pPr>
      <w:rPr>
        <w:rFonts w:ascii="PT Serif" w:hAnsi="PT Serif" w:eastAsia="PT Serif" w:cs="PT Serif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7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  <w:rPr>
        <w:rFonts w:ascii="PT Serif" w:hAnsi="PT Serif" w:eastAsia="PT Serif" w:cs="PT Serif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–"/>
      <w:lvlJc w:val="left"/>
      <w:pPr>
        <w:ind w:left="2160" w:hanging="360"/>
      </w:pPr>
      <w:rPr>
        <w:rFonts w:hint="default" w:ascii="Arial" w:hAnsi="Arial" w:eastAsia="Arial" w:cs="Arial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–"/>
      <w:lvlJc w:val="left"/>
      <w:pPr>
        <w:ind w:left="2160" w:hanging="360"/>
      </w:pPr>
      <w:rPr>
        <w:rFonts w:hint="default" w:ascii="Arial" w:hAnsi="Arial" w:eastAsia="Arial" w:cs="Arial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8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8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8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highlight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highlight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highlight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highlight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highlight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highlight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highlight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highlight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highlight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highlight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9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9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9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9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9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9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9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0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0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0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0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0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0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0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0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0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0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1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1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426" w:hanging="36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90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94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80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0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1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86" w:hanging="1440"/>
      </w:pPr>
    </w:lvl>
  </w:abstractNum>
  <w:abstractNum w:abstractNumId="21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426" w:hanging="36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90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94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80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0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1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86" w:hanging="1440"/>
      </w:pPr>
    </w:lvl>
  </w:abstractNum>
  <w:abstractNum w:abstractNumId="21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426" w:hanging="36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90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94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80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0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1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86" w:hanging="1440"/>
      </w:pPr>
    </w:lvl>
  </w:abstractNum>
  <w:abstractNum w:abstractNumId="22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426" w:hanging="36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90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94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80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0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1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86" w:hanging="1440"/>
      </w:pPr>
    </w:lvl>
  </w:abstractNum>
  <w:abstractNum w:abstractNumId="221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426" w:hanging="36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90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94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80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0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1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86" w:hanging="1440"/>
      </w:pPr>
    </w:lvl>
  </w:abstractNum>
  <w:abstractNum w:abstractNumId="22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426" w:hanging="36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90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94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80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0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1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86" w:hanging="1440"/>
      </w:pPr>
    </w:lvl>
  </w:abstractNum>
  <w:abstractNum w:abstractNumId="2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PT Serif" w:hAnsi="PT Serif" w:eastAsia="PT Serif" w:cs="PT Serif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PT Serif" w:hAnsi="PT Serif" w:eastAsia="PT Serif" w:cs="PT Serif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2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ascii="PT Serif" w:hAnsi="PT Serif" w:eastAsia="PT Serif" w:cs="PT Serif"/>
        <w:i w:val="0"/>
        <w:sz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highlight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3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3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3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  <w:rPr>
        <w:rFonts w:ascii="PT Serif" w:hAnsi="PT Serif" w:eastAsia="PT Serif" w:cs="PT Serif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23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3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3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3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3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3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4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4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4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4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2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highlight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4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4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4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4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4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25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08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44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14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5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15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6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36" w:hanging="1440"/>
      </w:pPr>
    </w:lvl>
  </w:abstractNum>
  <w:abstractNum w:abstractNumId="251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52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25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5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6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PT Serif" w:hAnsi="PT Serif" w:eastAsia="PT Serif" w:cs="PT Serif"/>
        <w:highlight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5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6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25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6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257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5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5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60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077" w:hanging="360"/>
      </w:pPr>
      <w:rPr>
        <w:rFonts w:hint="default" w:ascii="PT Serif" w:hAnsi="PT Serif" w:eastAsia="PT Serif" w:cs="PT Serif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7" w:hanging="180"/>
      </w:pPr>
    </w:lvl>
  </w:abstractNum>
  <w:abstractNum w:abstractNumId="2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6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ascii="PT Serif" w:hAnsi="PT Serif" w:eastAsia="PT Serif" w:cs="PT Serif"/>
        <w:b/>
        <w:sz w:val="22"/>
      </w:rPr>
    </w:lvl>
    <w:lvl w:ilvl="1">
      <w:start w:val="5"/>
      <w:numFmt w:val="decimal"/>
      <w:isLgl w:val="false"/>
      <w:suff w:val="tab"/>
      <w:lvlText w:val="%1.%2."/>
      <w:lvlJc w:val="left"/>
      <w:pPr>
        <w:ind w:left="574" w:hanging="432"/>
      </w:pPr>
      <w:rPr>
        <w:rFonts w:ascii="PT Serif" w:hAnsi="PT Serif" w:eastAsia="PT Serif" w:cs="PT Serif"/>
        <w:i w:val="0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0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6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PT Serif" w:hAnsi="PT Serif" w:eastAsia="PT Serif" w:cs="PT Serif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1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2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rFonts w:ascii="PT Serif" w:hAnsi="PT Serif" w:eastAsia="PT Serif" w:cs="PT Serif"/>
        <w:sz w:val="20"/>
        <w:highlight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7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7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7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PT Serif" w:hAnsi="PT Serif" w:eastAsia="PT Serif" w:cs="PT Serif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7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7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418" w:hanging="360"/>
      </w:pPr>
      <w:rPr>
        <w:rFonts w:ascii="PT Serif" w:hAnsi="PT Serif" w:eastAsia="PT Serif" w:cs="PT Serif"/>
      </w:rPr>
    </w:lvl>
    <w:lvl w:ilvl="1">
      <w:start w:val="4"/>
      <w:numFmt w:val="decimal"/>
      <w:isLgl w:val="false"/>
      <w:suff w:val="tab"/>
      <w:lvlText w:val="%1.%2."/>
      <w:lvlJc w:val="left"/>
      <w:pPr>
        <w:ind w:left="1850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  <w:rPr>
        <w:rFonts w:ascii="PT Serif" w:hAnsi="PT Serif" w:eastAsia="PT Serif" w:cs="PT Serif"/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27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ascii="PT Serif" w:hAnsi="PT Serif" w:eastAsia="PT Serif" w:cs="PT Serif"/>
        <w:i w:val="0"/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ascii="PT Serif" w:hAnsi="PT Serif" w:eastAsia="PT Serif" w:cs="PT Serif"/>
        <w:i w:val="0"/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8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PT Serif" w:hAnsi="PT Serif" w:eastAsia="PT Serif" w:cs="PT Serif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PT Serif" w:hAnsi="PT Serif" w:eastAsia="PT Serif" w:cs="PT Serif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PT Serif" w:hAnsi="PT Serif" w:eastAsia="PT Serif" w:cs="PT Serif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90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91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29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0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9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0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9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9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rFonts w:ascii="PT Serif" w:hAnsi="PT Serif" w:eastAsia="PT Serif" w:cs="PT Serif"/>
        <w:sz w:val="20"/>
        <w:highlight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9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9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29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PT Serif" w:hAnsi="PT Serif" w:eastAsia="PT Serif" w:cs="PT Serif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681" w:hanging="432"/>
      </w:pPr>
      <w:rPr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1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1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12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2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12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3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9" w:hanging="1440"/>
      </w:pPr>
    </w:lvl>
  </w:abstractNum>
  <w:abstractNum w:abstractNumId="30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PT Serif" w:hAnsi="PT Serif" w:eastAsia="PT Serif" w:cs="PT Serif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0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681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1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1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12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2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12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3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9" w:hanging="1440"/>
      </w:pPr>
    </w:lvl>
  </w:abstractNum>
  <w:abstractNum w:abstractNumId="3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rFonts w:ascii="PT Serif" w:hAnsi="PT Serif" w:eastAsia="PT Serif" w:cs="PT Serif"/>
        <w:sz w:val="20"/>
        <w:highlight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30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681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1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1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12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2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12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3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9" w:hanging="1440"/>
      </w:pPr>
    </w:lvl>
  </w:abstractNum>
  <w:abstractNum w:abstractNumId="3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  <w:rPr>
        <w:rFonts w:ascii="PT Serif" w:hAnsi="PT Serif" w:eastAsia="PT Serif" w:cs="PT Serif"/>
        <w:sz w:val="20"/>
        <w:highlight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30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6" w:hanging="360"/>
      </w:pPr>
      <w:rPr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858" w:hanging="432"/>
      </w:pPr>
      <w:rPr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90" w:hanging="504"/>
      </w:pPr>
      <w:rPr>
        <w:rFonts w:ascii="PT Serif" w:hAnsi="PT Serif" w:eastAsia="PT Serif" w:cs="PT Serif"/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94" w:hanging="648"/>
      </w:pPr>
      <w:rPr>
        <w:rFonts w:ascii="PT Serif" w:hAnsi="PT Serif" w:eastAsia="PT Serif" w:cs="PT Serif"/>
        <w:sz w:val="2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9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80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0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1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86" w:hanging="1440"/>
      </w:pPr>
    </w:lvl>
  </w:abstractNum>
  <w:abstractNum w:abstractNumId="30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6" w:hanging="360"/>
      </w:pPr>
      <w:rPr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858" w:hanging="432"/>
      </w:pPr>
      <w:rPr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90" w:hanging="504"/>
      </w:pPr>
      <w:rPr>
        <w:rFonts w:ascii="PT Serif" w:hAnsi="PT Serif" w:eastAsia="PT Serif" w:cs="PT Serif"/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94" w:hanging="648"/>
      </w:pPr>
      <w:rPr>
        <w:rFonts w:ascii="PT Serif" w:hAnsi="PT Serif" w:eastAsia="PT Serif" w:cs="PT Serif"/>
        <w:sz w:val="2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9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80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0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1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86" w:hanging="1440"/>
      </w:pPr>
    </w:lvl>
  </w:abstractNum>
  <w:abstractNum w:abstractNumId="30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6" w:hanging="360"/>
      </w:pPr>
      <w:rPr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858" w:hanging="432"/>
      </w:pPr>
      <w:rPr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90" w:hanging="504"/>
      </w:pPr>
      <w:rPr>
        <w:rFonts w:ascii="PT Serif" w:hAnsi="PT Serif" w:eastAsia="PT Serif" w:cs="PT Serif"/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94" w:hanging="648"/>
      </w:pPr>
      <w:rPr>
        <w:rFonts w:ascii="PT Serif" w:hAnsi="PT Serif" w:eastAsia="PT Serif" w:cs="PT Serif"/>
        <w:sz w:val="2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9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80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0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1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86" w:hanging="1440"/>
      </w:pPr>
    </w:lvl>
  </w:abstractNum>
  <w:abstractNum w:abstractNumId="3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6" w:hanging="360"/>
      </w:pPr>
      <w:rPr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858" w:hanging="432"/>
      </w:pPr>
      <w:rPr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90" w:hanging="504"/>
      </w:pPr>
      <w:rPr>
        <w:rFonts w:ascii="PT Serif" w:hAnsi="PT Serif" w:eastAsia="PT Serif" w:cs="PT Serif"/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94" w:hanging="648"/>
      </w:pPr>
      <w:rPr>
        <w:rFonts w:ascii="PT Serif" w:hAnsi="PT Serif" w:eastAsia="PT Serif" w:cs="PT Serif"/>
        <w:sz w:val="2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9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80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0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1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86" w:hanging="1440"/>
      </w:pPr>
    </w:lvl>
  </w:abstractNum>
  <w:abstractNum w:abstractNumId="3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PT Serif" w:hAnsi="PT Serif" w:eastAsia="PT Serif" w:cs="PT Serif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01" w:hanging="432"/>
      </w:pPr>
      <w:rPr>
        <w:strike w:val="0"/>
        <w:color w:val="000000" w:themeColor="text1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5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3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PT Serif" w:hAnsi="PT Serif" w:eastAsia="PT Serif" w:cs="PT Serif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PT Serif" w:hAnsi="PT Serif" w:eastAsia="PT Serif" w:cs="PT Serif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PT Serif" w:hAnsi="PT Serif" w:eastAsia="PT Serif" w:cs="PT Serif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418" w:hanging="360"/>
      </w:pPr>
      <w:rPr>
        <w:rFonts w:ascii="PT Serif" w:hAnsi="PT Serif" w:eastAsia="PT Serif" w:cs="PT Serif"/>
      </w:rPr>
    </w:lvl>
    <w:lvl w:ilvl="1">
      <w:start w:val="4"/>
      <w:numFmt w:val="decimal"/>
      <w:isLgl w:val="false"/>
      <w:suff w:val="tab"/>
      <w:lvlText w:val="%1.%2."/>
      <w:lvlJc w:val="left"/>
      <w:pPr>
        <w:ind w:left="1850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31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PT Serif" w:hAnsi="PT Serif" w:eastAsia="PT Serif" w:cs="PT Serif"/>
      </w:rPr>
    </w:lvl>
    <w:lvl w:ilvl="1">
      <w:start w:val="5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ascii="PT Serif" w:hAnsi="PT Serif" w:eastAsia="PT Serif" w:cs="PT Serif"/>
        <w:i w:val="0"/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2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  <w:rPr>
        <w:rFonts w:ascii="PT Serif" w:hAnsi="PT Serif" w:eastAsia="PT Serif" w:cs="PT Serif"/>
        <w:i w:val="0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32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32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32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32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32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ascii="PT Serif" w:hAnsi="PT Serif" w:eastAsia="PT Serif" w:cs="PT Serif"/>
        <w:i w:val="0"/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PT Serif" w:hAnsi="PT Serif" w:eastAsia="PT Serif" w:cs="PT Serif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33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0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34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360" w:hanging="360"/>
      </w:pPr>
      <w:rPr>
        <w:rFonts w:ascii="PT Serif" w:hAnsi="PT Serif" w:eastAsia="PT Serif" w:cs="PT Serif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35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360" w:hanging="360"/>
      </w:pPr>
      <w:rPr>
        <w:rFonts w:ascii="PT Serif" w:hAnsi="PT Serif" w:eastAsia="PT Serif" w:cs="PT Serif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36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360" w:hanging="360"/>
      </w:pPr>
      <w:rPr>
        <w:rFonts w:ascii="PT Serif" w:hAnsi="PT Serif" w:eastAsia="PT Serif" w:cs="PT Serif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PT Serif" w:hAnsi="PT Serif" w:eastAsia="PT Serif" w:cs="PT Serif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38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3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6" w:hanging="360"/>
      </w:pPr>
      <w:rPr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858" w:hanging="432"/>
      </w:pPr>
      <w:rPr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90" w:hanging="504"/>
      </w:pPr>
      <w:rPr>
        <w:rFonts w:ascii="PT Serif" w:hAnsi="PT Serif" w:eastAsia="PT Serif" w:cs="PT Serif"/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94" w:hanging="648"/>
      </w:pPr>
      <w:rPr>
        <w:rFonts w:ascii="PT Serif" w:hAnsi="PT Serif" w:eastAsia="PT Serif" w:cs="PT Serif"/>
        <w:sz w:val="2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9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80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0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1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86" w:hanging="1440"/>
      </w:pPr>
    </w:lvl>
  </w:abstractNum>
  <w:abstractNum w:abstractNumId="34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6" w:hanging="360"/>
      </w:pPr>
      <w:rPr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858" w:hanging="432"/>
      </w:pPr>
      <w:rPr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90" w:hanging="504"/>
      </w:pPr>
      <w:rPr>
        <w:rFonts w:ascii="PT Serif" w:hAnsi="PT Serif" w:eastAsia="PT Serif" w:cs="PT Serif"/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94" w:hanging="648"/>
      </w:pPr>
      <w:rPr>
        <w:rFonts w:ascii="PT Serif" w:hAnsi="PT Serif" w:eastAsia="PT Serif" w:cs="PT Serif"/>
        <w:sz w:val="2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9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80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0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1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86" w:hanging="1440"/>
      </w:pPr>
    </w:lvl>
  </w:abstractNum>
  <w:abstractNum w:abstractNumId="34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PT Serif" w:hAnsi="PT Serif" w:eastAsia="PT Serif" w:cs="PT Serif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681" w:hanging="432"/>
      </w:pPr>
      <w:rPr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1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1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12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2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12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3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9" w:hanging="1440"/>
      </w:pPr>
    </w:lvl>
  </w:abstractNum>
  <w:abstractNum w:abstractNumId="34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01" w:hanging="432"/>
      </w:pPr>
      <w:rPr>
        <w:rFonts w:ascii="PT Serif" w:hAnsi="PT Serif" w:eastAsia="PT Serif" w:cs="PT Serif"/>
        <w:strike w:val="0"/>
        <w:color w:val="000000" w:themeColor="text1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4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01" w:hanging="432"/>
      </w:pPr>
      <w:rPr>
        <w:rFonts w:ascii="PT Serif" w:hAnsi="PT Serif" w:eastAsia="PT Serif" w:cs="PT Serif"/>
        <w:strike w:val="0"/>
        <w:color w:val="000000" w:themeColor="text1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5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34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01" w:hanging="432"/>
      </w:pPr>
      <w:rPr>
        <w:strike w:val="0"/>
        <w:color w:val="000000" w:themeColor="text1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4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01" w:hanging="432"/>
      </w:pPr>
      <w:rPr>
        <w:strike w:val="0"/>
        <w:color w:val="000000" w:themeColor="text1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4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01" w:hanging="432"/>
      </w:pPr>
      <w:rPr>
        <w:strike w:val="0"/>
        <w:color w:val="000000" w:themeColor="text1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4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01" w:hanging="432"/>
      </w:pPr>
      <w:rPr>
        <w:strike w:val="0"/>
        <w:color w:val="000000" w:themeColor="text1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5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01" w:hanging="432"/>
      </w:pPr>
      <w:rPr>
        <w:strike w:val="0"/>
        <w:color w:val="000000" w:themeColor="text1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5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01" w:hanging="432"/>
      </w:pPr>
      <w:rPr>
        <w:strike w:val="0"/>
        <w:color w:val="000000" w:themeColor="text1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5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01" w:hanging="432"/>
      </w:pPr>
      <w:rPr>
        <w:strike w:val="0"/>
        <w:color w:val="000000" w:themeColor="text1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5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01" w:hanging="432"/>
      </w:pPr>
      <w:rPr>
        <w:strike w:val="0"/>
        <w:color w:val="000000" w:themeColor="text1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5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01" w:hanging="432"/>
      </w:pPr>
      <w:rPr>
        <w:strike w:val="0"/>
        <w:color w:val="000000" w:themeColor="text1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5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01" w:hanging="432"/>
      </w:pPr>
      <w:rPr>
        <w:strike w:val="0"/>
        <w:color w:val="000000" w:themeColor="text1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5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18" w:hanging="360"/>
      </w:pPr>
      <w:rPr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  <w:rPr>
        <w:rFonts w:ascii="PT Serif" w:hAnsi="PT Serif" w:eastAsia="PT Serif" w:cs="PT Serif"/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  <w:rPr>
        <w:rFonts w:ascii="PT Serif" w:hAnsi="PT Serif" w:eastAsia="PT Serif" w:cs="PT Serif"/>
        <w:sz w:val="2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35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681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1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1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12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2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12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3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9" w:hanging="1440"/>
      </w:pPr>
    </w:lvl>
  </w:abstractNum>
  <w:abstractNum w:abstractNumId="35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  <w:rPr>
        <w:rFonts w:hint="default" w:ascii="PT Serif" w:hAnsi="PT Serif" w:eastAsia="PT Serif" w:cs="PT Serif"/>
        <w:b w:val="0"/>
        <w:bCs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36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36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14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7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8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8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8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09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69" w:hanging="1440"/>
      </w:pPr>
    </w:lvl>
  </w:abstractNum>
  <w:abstractNum w:abstractNumId="362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5"/>
  </w:num>
  <w:num w:numId="1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9"/>
  </w:num>
  <w:num w:numId="61">
    <w:abstractNumId w:val="60"/>
  </w:num>
  <w:num w:numId="6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1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1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>
    <w:abstractNumId w:val="1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>
    <w:abstractNumId w:val="19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>
    <w:abstractNumId w:val="19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19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>
    <w:abstractNumId w:val="19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>
    <w:abstractNumId w:val="19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>
    <w:abstractNumId w:val="19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19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>
    <w:abstractNumId w:val="20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>
    <w:abstractNumId w:val="20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>
    <w:abstractNumId w:val="20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>
    <w:abstractNumId w:val="20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>
    <w:abstractNumId w:val="20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>
    <w:abstractNumId w:val="20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7">
    <w:abstractNumId w:val="20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8">
    <w:abstractNumId w:val="20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9">
    <w:abstractNumId w:val="20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>
    <w:abstractNumId w:val="20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>
    <w:abstractNumId w:val="2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>
    <w:abstractNumId w:val="2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>
    <w:abstractNumId w:val="2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2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>
    <w:abstractNumId w:val="2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>
    <w:abstractNumId w:val="2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>
    <w:abstractNumId w:val="2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8">
    <w:abstractNumId w:val="217"/>
  </w:num>
  <w:num w:numId="219">
    <w:abstractNumId w:val="218"/>
  </w:num>
  <w:num w:numId="220">
    <w:abstractNumId w:val="219"/>
  </w:num>
  <w:num w:numId="221">
    <w:abstractNumId w:val="220"/>
  </w:num>
  <w:num w:numId="222">
    <w:abstractNumId w:val="221"/>
  </w:num>
  <w:num w:numId="223">
    <w:abstractNumId w:val="222"/>
  </w:num>
  <w:num w:numId="224">
    <w:abstractNumId w:val="223"/>
  </w:num>
  <w:num w:numId="225">
    <w:abstractNumId w:val="224"/>
  </w:num>
  <w:num w:numId="226">
    <w:abstractNumId w:val="225"/>
  </w:num>
  <w:num w:numId="227">
    <w:abstractNumId w:val="226"/>
  </w:num>
  <w:num w:numId="228">
    <w:abstractNumId w:val="227"/>
  </w:num>
  <w:num w:numId="229">
    <w:abstractNumId w:val="228"/>
  </w:num>
  <w:num w:numId="230">
    <w:abstractNumId w:val="229"/>
  </w:num>
  <w:num w:numId="231">
    <w:abstractNumId w:val="2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2">
    <w:abstractNumId w:val="2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3">
    <w:abstractNumId w:val="232"/>
  </w:num>
  <w:num w:numId="234">
    <w:abstractNumId w:val="233"/>
  </w:num>
  <w:num w:numId="235">
    <w:abstractNumId w:val="2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2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2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>
    <w:abstractNumId w:val="2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9">
    <w:abstractNumId w:val="2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0">
    <w:abstractNumId w:val="2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>
    <w:abstractNumId w:val="2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>
    <w:abstractNumId w:val="2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>
    <w:abstractNumId w:val="2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>
    <w:abstractNumId w:val="243"/>
  </w:num>
  <w:num w:numId="245">
    <w:abstractNumId w:val="2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>
    <w:abstractNumId w:val="245"/>
  </w:num>
  <w:num w:numId="247">
    <w:abstractNumId w:val="2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>
    <w:abstractNumId w:val="247"/>
  </w:num>
  <w:num w:numId="249">
    <w:abstractNumId w:val="24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0">
    <w:abstractNumId w:val="249"/>
  </w:num>
  <w:num w:numId="251">
    <w:abstractNumId w:val="250"/>
  </w:num>
  <w:num w:numId="252">
    <w:abstractNumId w:val="251"/>
  </w:num>
  <w:num w:numId="253">
    <w:abstractNumId w:val="252"/>
  </w:num>
  <w:num w:numId="254">
    <w:abstractNumId w:val="253"/>
  </w:num>
  <w:num w:numId="255">
    <w:abstractNumId w:val="254"/>
  </w:num>
  <w:num w:numId="256">
    <w:abstractNumId w:val="255"/>
  </w:num>
  <w:num w:numId="257">
    <w:abstractNumId w:val="256"/>
  </w:num>
  <w:num w:numId="258">
    <w:abstractNumId w:val="257"/>
  </w:num>
  <w:num w:numId="259">
    <w:abstractNumId w:val="258"/>
  </w:num>
  <w:num w:numId="260">
    <w:abstractNumId w:val="25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1">
    <w:abstractNumId w:val="260"/>
  </w:num>
  <w:num w:numId="262">
    <w:abstractNumId w:val="261"/>
  </w:num>
  <w:num w:numId="263">
    <w:abstractNumId w:val="262"/>
  </w:num>
  <w:num w:numId="264">
    <w:abstractNumId w:val="263"/>
  </w:num>
  <w:num w:numId="265">
    <w:abstractNumId w:val="264"/>
  </w:num>
  <w:num w:numId="266">
    <w:abstractNumId w:val="265"/>
  </w:num>
  <w:num w:numId="267">
    <w:abstractNumId w:val="266"/>
  </w:num>
  <w:num w:numId="268">
    <w:abstractNumId w:val="267"/>
  </w:num>
  <w:num w:numId="269">
    <w:abstractNumId w:val="268"/>
  </w:num>
  <w:num w:numId="270">
    <w:abstractNumId w:val="269"/>
  </w:num>
  <w:num w:numId="271">
    <w:abstractNumId w:val="270"/>
  </w:num>
  <w:num w:numId="272">
    <w:abstractNumId w:val="271"/>
  </w:num>
  <w:num w:numId="273">
    <w:abstractNumId w:val="2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>
    <w:abstractNumId w:val="273"/>
  </w:num>
  <w:num w:numId="275">
    <w:abstractNumId w:val="274"/>
  </w:num>
  <w:num w:numId="276">
    <w:abstractNumId w:val="275"/>
  </w:num>
  <w:num w:numId="277">
    <w:abstractNumId w:val="27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>
    <w:abstractNumId w:val="277"/>
  </w:num>
  <w:num w:numId="279">
    <w:abstractNumId w:val="278"/>
  </w:num>
  <w:num w:numId="280">
    <w:abstractNumId w:val="279"/>
  </w:num>
  <w:num w:numId="281">
    <w:abstractNumId w:val="280"/>
  </w:num>
  <w:num w:numId="282">
    <w:abstractNumId w:val="281"/>
  </w:num>
  <w:num w:numId="283">
    <w:abstractNumId w:val="28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4">
    <w:abstractNumId w:val="283"/>
  </w:num>
  <w:num w:numId="285">
    <w:abstractNumId w:val="284"/>
  </w:num>
  <w:num w:numId="286">
    <w:abstractNumId w:val="285"/>
  </w:num>
  <w:num w:numId="287">
    <w:abstractNumId w:val="286"/>
  </w:num>
  <w:num w:numId="288">
    <w:abstractNumId w:val="287"/>
  </w:num>
  <w:num w:numId="289">
    <w:abstractNumId w:val="288"/>
  </w:num>
  <w:num w:numId="290">
    <w:abstractNumId w:val="289"/>
  </w:num>
  <w:num w:numId="291">
    <w:abstractNumId w:val="290"/>
  </w:num>
  <w:num w:numId="292">
    <w:abstractNumId w:val="291"/>
  </w:num>
  <w:num w:numId="293">
    <w:abstractNumId w:val="292"/>
  </w:num>
  <w:num w:numId="294">
    <w:abstractNumId w:val="293"/>
  </w:num>
  <w:num w:numId="295">
    <w:abstractNumId w:val="294"/>
  </w:num>
  <w:num w:numId="296">
    <w:abstractNumId w:val="295"/>
  </w:num>
  <w:num w:numId="297">
    <w:abstractNumId w:val="2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>
    <w:abstractNumId w:val="297"/>
  </w:num>
  <w:num w:numId="299">
    <w:abstractNumId w:val="298"/>
  </w:num>
  <w:num w:numId="300">
    <w:abstractNumId w:val="299"/>
  </w:num>
  <w:num w:numId="301">
    <w:abstractNumId w:val="300"/>
  </w:num>
  <w:num w:numId="302">
    <w:abstractNumId w:val="301"/>
  </w:num>
  <w:num w:numId="303">
    <w:abstractNumId w:val="302"/>
  </w:num>
  <w:num w:numId="304">
    <w:abstractNumId w:val="3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5">
    <w:abstractNumId w:val="304"/>
  </w:num>
  <w:num w:numId="306">
    <w:abstractNumId w:val="3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>
    <w:abstractNumId w:val="306"/>
  </w:num>
  <w:num w:numId="308">
    <w:abstractNumId w:val="307"/>
  </w:num>
  <w:num w:numId="309">
    <w:abstractNumId w:val="308"/>
  </w:num>
  <w:num w:numId="310">
    <w:abstractNumId w:val="309"/>
  </w:num>
  <w:num w:numId="311">
    <w:abstractNumId w:val="310"/>
  </w:num>
  <w:num w:numId="312">
    <w:abstractNumId w:val="311"/>
  </w:num>
  <w:num w:numId="313">
    <w:abstractNumId w:val="312"/>
  </w:num>
  <w:num w:numId="314">
    <w:abstractNumId w:val="313"/>
  </w:num>
  <w:num w:numId="315">
    <w:abstractNumId w:val="314"/>
  </w:num>
  <w:num w:numId="316">
    <w:abstractNumId w:val="315"/>
  </w:num>
  <w:num w:numId="317">
    <w:abstractNumId w:val="316"/>
  </w:num>
  <w:num w:numId="318">
    <w:abstractNumId w:val="317"/>
  </w:num>
  <w:num w:numId="319">
    <w:abstractNumId w:val="318"/>
  </w:num>
  <w:num w:numId="320">
    <w:abstractNumId w:val="319"/>
  </w:num>
  <w:num w:numId="321">
    <w:abstractNumId w:val="320"/>
  </w:num>
  <w:num w:numId="322">
    <w:abstractNumId w:val="321"/>
  </w:num>
  <w:num w:numId="323">
    <w:abstractNumId w:val="322"/>
  </w:num>
  <w:num w:numId="324">
    <w:abstractNumId w:val="323"/>
  </w:num>
  <w:num w:numId="325">
    <w:abstractNumId w:val="324"/>
  </w:num>
  <w:num w:numId="326">
    <w:abstractNumId w:val="325"/>
  </w:num>
  <w:num w:numId="327">
    <w:abstractNumId w:val="326"/>
  </w:num>
  <w:num w:numId="328">
    <w:abstractNumId w:val="327"/>
  </w:num>
  <w:num w:numId="329">
    <w:abstractNumId w:val="328"/>
  </w:num>
  <w:num w:numId="330">
    <w:abstractNumId w:val="329"/>
  </w:num>
  <w:num w:numId="331">
    <w:abstractNumId w:val="330"/>
  </w:num>
  <w:num w:numId="332">
    <w:abstractNumId w:val="331"/>
  </w:num>
  <w:num w:numId="333">
    <w:abstractNumId w:val="332"/>
  </w:num>
  <w:num w:numId="334">
    <w:abstractNumId w:val="333"/>
  </w:num>
  <w:num w:numId="335">
    <w:abstractNumId w:val="334"/>
  </w:num>
  <w:num w:numId="336">
    <w:abstractNumId w:val="335"/>
  </w:num>
  <w:num w:numId="337">
    <w:abstractNumId w:val="336"/>
  </w:num>
  <w:num w:numId="338">
    <w:abstractNumId w:val="337"/>
  </w:num>
  <w:num w:numId="339">
    <w:abstractNumId w:val="338"/>
  </w:num>
  <w:num w:numId="340">
    <w:abstractNumId w:val="339"/>
  </w:num>
  <w:num w:numId="341">
    <w:abstractNumId w:val="340"/>
  </w:num>
  <w:num w:numId="342">
    <w:abstractNumId w:val="341"/>
  </w:num>
  <w:num w:numId="343">
    <w:abstractNumId w:val="342"/>
  </w:num>
  <w:num w:numId="344">
    <w:abstractNumId w:val="343"/>
  </w:num>
  <w:num w:numId="345">
    <w:abstractNumId w:val="344"/>
  </w:num>
  <w:num w:numId="346">
    <w:abstractNumId w:val="345"/>
  </w:num>
  <w:num w:numId="347">
    <w:abstractNumId w:val="346"/>
  </w:num>
  <w:num w:numId="348">
    <w:abstractNumId w:val="347"/>
  </w:num>
  <w:num w:numId="349">
    <w:abstractNumId w:val="348"/>
  </w:num>
  <w:num w:numId="350">
    <w:abstractNumId w:val="349"/>
  </w:num>
  <w:num w:numId="351">
    <w:abstractNumId w:val="350"/>
  </w:num>
  <w:num w:numId="352">
    <w:abstractNumId w:val="351"/>
  </w:num>
  <w:num w:numId="353">
    <w:abstractNumId w:val="352"/>
  </w:num>
  <w:num w:numId="354">
    <w:abstractNumId w:val="353"/>
  </w:num>
  <w:num w:numId="355">
    <w:abstractNumId w:val="354"/>
  </w:num>
  <w:num w:numId="356">
    <w:abstractNumId w:val="355"/>
  </w:num>
  <w:num w:numId="357">
    <w:abstractNumId w:val="356"/>
  </w:num>
  <w:num w:numId="358">
    <w:abstractNumId w:val="357"/>
  </w:num>
  <w:num w:numId="359">
    <w:abstractNumId w:val="358"/>
  </w:num>
  <w:num w:numId="360">
    <w:abstractNumId w:val="359"/>
  </w:num>
  <w:num w:numId="361">
    <w:abstractNumId w:val="360"/>
  </w:num>
  <w:num w:numId="362">
    <w:abstractNumId w:val="361"/>
  </w:num>
  <w:num w:numId="363">
    <w:abstractNumId w:val="3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30">
    <w:name w:val="Heading 1"/>
    <w:basedOn w:val="1607"/>
    <w:next w:val="1607"/>
    <w:link w:val="14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31">
    <w:name w:val="Heading 1 Char"/>
    <w:basedOn w:val="1608"/>
    <w:link w:val="1430"/>
    <w:uiPriority w:val="9"/>
    <w:rPr>
      <w:rFonts w:ascii="Arial" w:hAnsi="Arial" w:eastAsia="Arial" w:cs="Arial"/>
      <w:sz w:val="40"/>
      <w:szCs w:val="40"/>
    </w:rPr>
  </w:style>
  <w:style w:type="paragraph" w:styleId="1432">
    <w:name w:val="Heading 2"/>
    <w:basedOn w:val="1607"/>
    <w:next w:val="1607"/>
    <w:link w:val="14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433">
    <w:name w:val="Heading 2 Char"/>
    <w:basedOn w:val="1608"/>
    <w:link w:val="1432"/>
    <w:uiPriority w:val="9"/>
    <w:rPr>
      <w:rFonts w:ascii="Arial" w:hAnsi="Arial" w:eastAsia="Arial" w:cs="Arial"/>
      <w:sz w:val="34"/>
    </w:rPr>
  </w:style>
  <w:style w:type="paragraph" w:styleId="1434">
    <w:name w:val="Heading 3"/>
    <w:basedOn w:val="1607"/>
    <w:next w:val="1607"/>
    <w:link w:val="14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435">
    <w:name w:val="Heading 3 Char"/>
    <w:basedOn w:val="1608"/>
    <w:link w:val="1434"/>
    <w:uiPriority w:val="9"/>
    <w:rPr>
      <w:rFonts w:ascii="Arial" w:hAnsi="Arial" w:eastAsia="Arial" w:cs="Arial"/>
      <w:sz w:val="30"/>
      <w:szCs w:val="30"/>
    </w:rPr>
  </w:style>
  <w:style w:type="paragraph" w:styleId="1436">
    <w:name w:val="Heading 4"/>
    <w:basedOn w:val="1607"/>
    <w:next w:val="1607"/>
    <w:link w:val="14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37">
    <w:name w:val="Heading 4 Char"/>
    <w:basedOn w:val="1608"/>
    <w:link w:val="1436"/>
    <w:uiPriority w:val="9"/>
    <w:rPr>
      <w:rFonts w:ascii="Arial" w:hAnsi="Arial" w:eastAsia="Arial" w:cs="Arial"/>
      <w:b/>
      <w:bCs/>
      <w:sz w:val="26"/>
      <w:szCs w:val="26"/>
    </w:rPr>
  </w:style>
  <w:style w:type="paragraph" w:styleId="1438">
    <w:name w:val="Heading 5"/>
    <w:basedOn w:val="1607"/>
    <w:next w:val="1607"/>
    <w:link w:val="14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39">
    <w:name w:val="Heading 5 Char"/>
    <w:basedOn w:val="1608"/>
    <w:link w:val="1438"/>
    <w:uiPriority w:val="9"/>
    <w:rPr>
      <w:rFonts w:ascii="Arial" w:hAnsi="Arial" w:eastAsia="Arial" w:cs="Arial"/>
      <w:b/>
      <w:bCs/>
      <w:sz w:val="24"/>
      <w:szCs w:val="24"/>
    </w:rPr>
  </w:style>
  <w:style w:type="paragraph" w:styleId="1440">
    <w:name w:val="Heading 6"/>
    <w:basedOn w:val="1607"/>
    <w:next w:val="1607"/>
    <w:link w:val="14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41">
    <w:name w:val="Heading 6 Char"/>
    <w:basedOn w:val="1608"/>
    <w:link w:val="1440"/>
    <w:uiPriority w:val="9"/>
    <w:rPr>
      <w:rFonts w:ascii="Arial" w:hAnsi="Arial" w:eastAsia="Arial" w:cs="Arial"/>
      <w:b/>
      <w:bCs/>
      <w:sz w:val="22"/>
      <w:szCs w:val="22"/>
    </w:rPr>
  </w:style>
  <w:style w:type="paragraph" w:styleId="1442">
    <w:name w:val="Heading 7"/>
    <w:basedOn w:val="1607"/>
    <w:next w:val="1607"/>
    <w:link w:val="14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43">
    <w:name w:val="Heading 7 Char"/>
    <w:basedOn w:val="1608"/>
    <w:link w:val="14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444">
    <w:name w:val="Heading 8"/>
    <w:basedOn w:val="1607"/>
    <w:next w:val="1607"/>
    <w:link w:val="14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45">
    <w:name w:val="Heading 8 Char"/>
    <w:basedOn w:val="1608"/>
    <w:link w:val="1444"/>
    <w:uiPriority w:val="9"/>
    <w:rPr>
      <w:rFonts w:ascii="Arial" w:hAnsi="Arial" w:eastAsia="Arial" w:cs="Arial"/>
      <w:i/>
      <w:iCs/>
      <w:sz w:val="22"/>
      <w:szCs w:val="22"/>
    </w:rPr>
  </w:style>
  <w:style w:type="paragraph" w:styleId="1446">
    <w:name w:val="Heading 9"/>
    <w:basedOn w:val="1607"/>
    <w:next w:val="1607"/>
    <w:link w:val="14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47">
    <w:name w:val="Heading 9 Char"/>
    <w:basedOn w:val="1608"/>
    <w:link w:val="1446"/>
    <w:uiPriority w:val="9"/>
    <w:rPr>
      <w:rFonts w:ascii="Arial" w:hAnsi="Arial" w:eastAsia="Arial" w:cs="Arial"/>
      <w:i/>
      <w:iCs/>
      <w:sz w:val="21"/>
      <w:szCs w:val="21"/>
    </w:rPr>
  </w:style>
  <w:style w:type="paragraph" w:styleId="1448">
    <w:name w:val="No Spacing"/>
    <w:uiPriority w:val="1"/>
    <w:qFormat/>
    <w:pPr>
      <w:spacing w:before="0" w:after="0" w:line="240" w:lineRule="auto"/>
    </w:pPr>
  </w:style>
  <w:style w:type="paragraph" w:styleId="1449">
    <w:name w:val="Title"/>
    <w:basedOn w:val="1607"/>
    <w:next w:val="1607"/>
    <w:link w:val="14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50">
    <w:name w:val="Title Char"/>
    <w:basedOn w:val="1608"/>
    <w:link w:val="1449"/>
    <w:uiPriority w:val="10"/>
    <w:rPr>
      <w:sz w:val="48"/>
      <w:szCs w:val="48"/>
    </w:rPr>
  </w:style>
  <w:style w:type="paragraph" w:styleId="1451">
    <w:name w:val="Subtitle"/>
    <w:basedOn w:val="1607"/>
    <w:next w:val="1607"/>
    <w:link w:val="1452"/>
    <w:uiPriority w:val="11"/>
    <w:qFormat/>
    <w:pPr>
      <w:spacing w:before="200" w:after="200"/>
    </w:pPr>
    <w:rPr>
      <w:sz w:val="24"/>
      <w:szCs w:val="24"/>
    </w:rPr>
  </w:style>
  <w:style w:type="character" w:styleId="1452">
    <w:name w:val="Subtitle Char"/>
    <w:basedOn w:val="1608"/>
    <w:link w:val="1451"/>
    <w:uiPriority w:val="11"/>
    <w:rPr>
      <w:sz w:val="24"/>
      <w:szCs w:val="24"/>
    </w:rPr>
  </w:style>
  <w:style w:type="paragraph" w:styleId="1453">
    <w:name w:val="Quote"/>
    <w:basedOn w:val="1607"/>
    <w:next w:val="1607"/>
    <w:link w:val="1454"/>
    <w:uiPriority w:val="29"/>
    <w:qFormat/>
    <w:pPr>
      <w:ind w:left="720" w:right="720"/>
    </w:pPr>
    <w:rPr>
      <w:i/>
    </w:rPr>
  </w:style>
  <w:style w:type="character" w:styleId="1454">
    <w:name w:val="Quote Char"/>
    <w:link w:val="1453"/>
    <w:uiPriority w:val="29"/>
    <w:rPr>
      <w:i/>
    </w:rPr>
  </w:style>
  <w:style w:type="paragraph" w:styleId="1455">
    <w:name w:val="Intense Quote"/>
    <w:basedOn w:val="1607"/>
    <w:next w:val="1607"/>
    <w:link w:val="14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56">
    <w:name w:val="Intense Quote Char"/>
    <w:link w:val="1455"/>
    <w:uiPriority w:val="30"/>
    <w:rPr>
      <w:i/>
    </w:rPr>
  </w:style>
  <w:style w:type="paragraph" w:styleId="1457">
    <w:name w:val="Header"/>
    <w:basedOn w:val="1607"/>
    <w:link w:val="14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58">
    <w:name w:val="Header Char"/>
    <w:basedOn w:val="1608"/>
    <w:link w:val="1457"/>
    <w:uiPriority w:val="99"/>
  </w:style>
  <w:style w:type="paragraph" w:styleId="1459">
    <w:name w:val="Footer"/>
    <w:basedOn w:val="1607"/>
    <w:link w:val="14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60">
    <w:name w:val="Footer Char"/>
    <w:basedOn w:val="1608"/>
    <w:link w:val="1459"/>
    <w:uiPriority w:val="99"/>
  </w:style>
  <w:style w:type="paragraph" w:styleId="1461">
    <w:name w:val="Caption"/>
    <w:basedOn w:val="1607"/>
    <w:next w:val="16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62">
    <w:name w:val="Caption Char"/>
    <w:basedOn w:val="1461"/>
    <w:link w:val="1459"/>
    <w:uiPriority w:val="99"/>
  </w:style>
  <w:style w:type="table" w:styleId="1463">
    <w:name w:val="Table Grid"/>
    <w:basedOn w:val="160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64">
    <w:name w:val="Table Grid Light"/>
    <w:basedOn w:val="16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65">
    <w:name w:val="Plain Table 1"/>
    <w:basedOn w:val="16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66">
    <w:name w:val="Plain Table 2"/>
    <w:basedOn w:val="16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67">
    <w:name w:val="Plain Table 3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68">
    <w:name w:val="Plain Table 4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9">
    <w:name w:val="Plain Table 5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70">
    <w:name w:val="Grid Table 1 Light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1">
    <w:name w:val="Grid Table 1 Light - Accent 1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2">
    <w:name w:val="Grid Table 1 Light - Accent 2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3">
    <w:name w:val="Grid Table 1 Light - Accent 3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4">
    <w:name w:val="Grid Table 1 Light - Accent 4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5">
    <w:name w:val="Grid Table 1 Light - Accent 5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6">
    <w:name w:val="Grid Table 1 Light - Accent 6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7">
    <w:name w:val="Grid Table 2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8">
    <w:name w:val="Grid Table 2 - Accent 1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9">
    <w:name w:val="Grid Table 2 - Accent 2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0">
    <w:name w:val="Grid Table 2 - Accent 3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1">
    <w:name w:val="Grid Table 2 - Accent 4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2">
    <w:name w:val="Grid Table 2 - Accent 5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3">
    <w:name w:val="Grid Table 2 - Accent 6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4">
    <w:name w:val="Grid Table 3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5">
    <w:name w:val="Grid Table 3 - Accent 1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6">
    <w:name w:val="Grid Table 3 - Accent 2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7">
    <w:name w:val="Grid Table 3 - Accent 3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8">
    <w:name w:val="Grid Table 3 - Accent 4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9">
    <w:name w:val="Grid Table 3 - Accent 5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0">
    <w:name w:val="Grid Table 3 - Accent 6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1">
    <w:name w:val="Grid Table 4"/>
    <w:basedOn w:val="1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92">
    <w:name w:val="Grid Table 4 - Accent 1"/>
    <w:basedOn w:val="1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93">
    <w:name w:val="Grid Table 4 - Accent 2"/>
    <w:basedOn w:val="1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94">
    <w:name w:val="Grid Table 4 - Accent 3"/>
    <w:basedOn w:val="1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95">
    <w:name w:val="Grid Table 4 - Accent 4"/>
    <w:basedOn w:val="1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96">
    <w:name w:val="Grid Table 4 - Accent 5"/>
    <w:basedOn w:val="1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97">
    <w:name w:val="Grid Table 4 - Accent 6"/>
    <w:basedOn w:val="1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98">
    <w:name w:val="Grid Table 5 Dark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99">
    <w:name w:val="Grid Table 5 Dark- Accent 1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500">
    <w:name w:val="Grid Table 5 Dark - Accent 2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501">
    <w:name w:val="Grid Table 5 Dark - Accent 3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502">
    <w:name w:val="Grid Table 5 Dark- Accent 4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503">
    <w:name w:val="Grid Table 5 Dark - Accent 5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504">
    <w:name w:val="Grid Table 5 Dark - Accent 6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505">
    <w:name w:val="Grid Table 6 Colorful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506">
    <w:name w:val="Grid Table 6 Colorful - Accent 1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507">
    <w:name w:val="Grid Table 6 Colorful - Accent 2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508">
    <w:name w:val="Grid Table 6 Colorful - Accent 3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509">
    <w:name w:val="Grid Table 6 Colorful - Accent 4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510">
    <w:name w:val="Grid Table 6 Colorful - Accent 5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11">
    <w:name w:val="Grid Table 6 Colorful - Accent 6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12">
    <w:name w:val="Grid Table 7 Colorful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3">
    <w:name w:val="Grid Table 7 Colorful - Accent 1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4">
    <w:name w:val="Grid Table 7 Colorful - Accent 2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5">
    <w:name w:val="Grid Table 7 Colorful - Accent 3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6">
    <w:name w:val="Grid Table 7 Colorful - Accent 4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7">
    <w:name w:val="Grid Table 7 Colorful - Accent 5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8">
    <w:name w:val="Grid Table 7 Colorful - Accent 6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9">
    <w:name w:val="List Table 1 Light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0">
    <w:name w:val="List Table 1 Light - Accent 1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1">
    <w:name w:val="List Table 1 Light - Accent 2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2">
    <w:name w:val="List Table 1 Light - Accent 3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3">
    <w:name w:val="List Table 1 Light - Accent 4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4">
    <w:name w:val="List Table 1 Light - Accent 5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5">
    <w:name w:val="List Table 1 Light - Accent 6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6">
    <w:name w:val="List Table 2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527">
    <w:name w:val="List Table 2 - Accent 1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528">
    <w:name w:val="List Table 2 - Accent 2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529">
    <w:name w:val="List Table 2 - Accent 3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530">
    <w:name w:val="List Table 2 - Accent 4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531">
    <w:name w:val="List Table 2 - Accent 5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532">
    <w:name w:val="List Table 2 - Accent 6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533">
    <w:name w:val="List Table 3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4">
    <w:name w:val="List Table 3 - Accent 1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5">
    <w:name w:val="List Table 3 - Accent 2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6">
    <w:name w:val="List Table 3 - Accent 3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7">
    <w:name w:val="List Table 3 - Accent 4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8">
    <w:name w:val="List Table 3 - Accent 5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9">
    <w:name w:val="List Table 3 - Accent 6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0">
    <w:name w:val="List Table 4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1">
    <w:name w:val="List Table 4 - Accent 1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2">
    <w:name w:val="List Table 4 - Accent 2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3">
    <w:name w:val="List Table 4 - Accent 3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4">
    <w:name w:val="List Table 4 - Accent 4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5">
    <w:name w:val="List Table 4 - Accent 5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6">
    <w:name w:val="List Table 4 - Accent 6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7">
    <w:name w:val="List Table 5 Dark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48">
    <w:name w:val="List Table 5 Dark - Accent 1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49">
    <w:name w:val="List Table 5 Dark - Accent 2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50">
    <w:name w:val="List Table 5 Dark - Accent 3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51">
    <w:name w:val="List Table 5 Dark - Accent 4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52">
    <w:name w:val="List Table 5 Dark - Accent 5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53">
    <w:name w:val="List Table 5 Dark - Accent 6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54">
    <w:name w:val="List Table 6 Colorful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55">
    <w:name w:val="List Table 6 Colorful - Accent 1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56">
    <w:name w:val="List Table 6 Colorful - Accent 2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57">
    <w:name w:val="List Table 6 Colorful - Accent 3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58">
    <w:name w:val="List Table 6 Colorful - Accent 4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59">
    <w:name w:val="List Table 6 Colorful - Accent 5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60">
    <w:name w:val="List Table 6 Colorful - Accent 6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61">
    <w:name w:val="List Table 7 Colorful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62">
    <w:name w:val="List Table 7 Colorful - Accent 1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563">
    <w:name w:val="List Table 7 Colorful - Accent 2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564">
    <w:name w:val="List Table 7 Colorful - Accent 3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65">
    <w:name w:val="List Table 7 Colorful - Accent 4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66">
    <w:name w:val="List Table 7 Colorful - Accent 5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67">
    <w:name w:val="List Table 7 Colorful - Accent 6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68">
    <w:name w:val="Lined - Accent"/>
    <w:basedOn w:val="1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69">
    <w:name w:val="Lined - Accent 1"/>
    <w:basedOn w:val="1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70">
    <w:name w:val="Lined - Accent 2"/>
    <w:basedOn w:val="1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1">
    <w:name w:val="Lined - Accent 3"/>
    <w:basedOn w:val="1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2">
    <w:name w:val="Lined - Accent 4"/>
    <w:basedOn w:val="1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3">
    <w:name w:val="Lined - Accent 5"/>
    <w:basedOn w:val="1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4">
    <w:name w:val="Lined - Accent 6"/>
    <w:basedOn w:val="1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75">
    <w:name w:val="Bordered &amp; Lined - Accent"/>
    <w:basedOn w:val="1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76">
    <w:name w:val="Bordered &amp; Lined - Accent 1"/>
    <w:basedOn w:val="1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77">
    <w:name w:val="Bordered &amp; Lined - Accent 2"/>
    <w:basedOn w:val="1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8">
    <w:name w:val="Bordered &amp; Lined - Accent 3"/>
    <w:basedOn w:val="1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9">
    <w:name w:val="Bordered &amp; Lined - Accent 4"/>
    <w:basedOn w:val="1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0">
    <w:name w:val="Bordered &amp; Lined - Accent 5"/>
    <w:basedOn w:val="1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1">
    <w:name w:val="Bordered &amp; Lined - Accent 6"/>
    <w:basedOn w:val="1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2">
    <w:name w:val="Bordered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83">
    <w:name w:val="Bordered - Accent 1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84">
    <w:name w:val="Bordered - Accent 2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85">
    <w:name w:val="Bordered - Accent 3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86">
    <w:name w:val="Bordered - Accent 4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87">
    <w:name w:val="Bordered - Accent 5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88">
    <w:name w:val="Bordered - Accent 6"/>
    <w:basedOn w:val="1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89">
    <w:name w:val="Hyperlink"/>
    <w:uiPriority w:val="99"/>
    <w:unhideWhenUsed/>
    <w:rPr>
      <w:color w:val="0000ff" w:themeColor="hyperlink"/>
      <w:u w:val="single"/>
    </w:rPr>
  </w:style>
  <w:style w:type="paragraph" w:styleId="1590">
    <w:name w:val="footnote text"/>
    <w:basedOn w:val="1607"/>
    <w:link w:val="1591"/>
    <w:uiPriority w:val="99"/>
    <w:semiHidden/>
    <w:unhideWhenUsed/>
    <w:pPr>
      <w:spacing w:after="40" w:line="240" w:lineRule="auto"/>
    </w:pPr>
    <w:rPr>
      <w:sz w:val="18"/>
    </w:rPr>
  </w:style>
  <w:style w:type="character" w:styleId="1591">
    <w:name w:val="Footnote Text Char"/>
    <w:link w:val="1590"/>
    <w:uiPriority w:val="99"/>
    <w:rPr>
      <w:sz w:val="18"/>
    </w:rPr>
  </w:style>
  <w:style w:type="character" w:styleId="1592">
    <w:name w:val="footnote reference"/>
    <w:basedOn w:val="1608"/>
    <w:uiPriority w:val="99"/>
    <w:unhideWhenUsed/>
    <w:rPr>
      <w:vertAlign w:val="superscript"/>
    </w:rPr>
  </w:style>
  <w:style w:type="paragraph" w:styleId="1593">
    <w:name w:val="endnote text"/>
    <w:basedOn w:val="1607"/>
    <w:link w:val="1594"/>
    <w:uiPriority w:val="99"/>
    <w:semiHidden/>
    <w:unhideWhenUsed/>
    <w:pPr>
      <w:spacing w:after="0" w:line="240" w:lineRule="auto"/>
    </w:pPr>
    <w:rPr>
      <w:sz w:val="20"/>
    </w:rPr>
  </w:style>
  <w:style w:type="character" w:styleId="1594">
    <w:name w:val="Endnote Text Char"/>
    <w:link w:val="1593"/>
    <w:uiPriority w:val="99"/>
    <w:rPr>
      <w:sz w:val="20"/>
    </w:rPr>
  </w:style>
  <w:style w:type="character" w:styleId="1595">
    <w:name w:val="endnote reference"/>
    <w:basedOn w:val="1608"/>
    <w:uiPriority w:val="99"/>
    <w:semiHidden/>
    <w:unhideWhenUsed/>
    <w:rPr>
      <w:vertAlign w:val="superscript"/>
    </w:rPr>
  </w:style>
  <w:style w:type="paragraph" w:styleId="1596">
    <w:name w:val="toc 1"/>
    <w:basedOn w:val="1607"/>
    <w:next w:val="1607"/>
    <w:uiPriority w:val="39"/>
    <w:unhideWhenUsed/>
    <w:pPr>
      <w:ind w:left="0" w:right="0" w:firstLine="0"/>
      <w:spacing w:after="57"/>
    </w:pPr>
  </w:style>
  <w:style w:type="paragraph" w:styleId="1597">
    <w:name w:val="toc 2"/>
    <w:basedOn w:val="1607"/>
    <w:next w:val="1607"/>
    <w:uiPriority w:val="39"/>
    <w:unhideWhenUsed/>
    <w:pPr>
      <w:ind w:left="283" w:right="0" w:firstLine="0"/>
      <w:spacing w:after="57"/>
    </w:pPr>
  </w:style>
  <w:style w:type="paragraph" w:styleId="1598">
    <w:name w:val="toc 3"/>
    <w:basedOn w:val="1607"/>
    <w:next w:val="1607"/>
    <w:uiPriority w:val="39"/>
    <w:unhideWhenUsed/>
    <w:pPr>
      <w:ind w:left="567" w:right="0" w:firstLine="0"/>
      <w:spacing w:after="57"/>
    </w:pPr>
  </w:style>
  <w:style w:type="paragraph" w:styleId="1599">
    <w:name w:val="toc 4"/>
    <w:basedOn w:val="1607"/>
    <w:next w:val="1607"/>
    <w:uiPriority w:val="39"/>
    <w:unhideWhenUsed/>
    <w:pPr>
      <w:ind w:left="850" w:right="0" w:firstLine="0"/>
      <w:spacing w:after="57"/>
    </w:pPr>
  </w:style>
  <w:style w:type="paragraph" w:styleId="1600">
    <w:name w:val="toc 5"/>
    <w:basedOn w:val="1607"/>
    <w:next w:val="1607"/>
    <w:uiPriority w:val="39"/>
    <w:unhideWhenUsed/>
    <w:pPr>
      <w:ind w:left="1134" w:right="0" w:firstLine="0"/>
      <w:spacing w:after="57"/>
    </w:pPr>
  </w:style>
  <w:style w:type="paragraph" w:styleId="1601">
    <w:name w:val="toc 6"/>
    <w:basedOn w:val="1607"/>
    <w:next w:val="1607"/>
    <w:uiPriority w:val="39"/>
    <w:unhideWhenUsed/>
    <w:pPr>
      <w:ind w:left="1417" w:right="0" w:firstLine="0"/>
      <w:spacing w:after="57"/>
    </w:pPr>
  </w:style>
  <w:style w:type="paragraph" w:styleId="1602">
    <w:name w:val="toc 7"/>
    <w:basedOn w:val="1607"/>
    <w:next w:val="1607"/>
    <w:uiPriority w:val="39"/>
    <w:unhideWhenUsed/>
    <w:pPr>
      <w:ind w:left="1701" w:right="0" w:firstLine="0"/>
      <w:spacing w:after="57"/>
    </w:pPr>
  </w:style>
  <w:style w:type="paragraph" w:styleId="1603">
    <w:name w:val="toc 8"/>
    <w:basedOn w:val="1607"/>
    <w:next w:val="1607"/>
    <w:uiPriority w:val="39"/>
    <w:unhideWhenUsed/>
    <w:pPr>
      <w:ind w:left="1984" w:right="0" w:firstLine="0"/>
      <w:spacing w:after="57"/>
    </w:pPr>
  </w:style>
  <w:style w:type="paragraph" w:styleId="1604">
    <w:name w:val="toc 9"/>
    <w:basedOn w:val="1607"/>
    <w:next w:val="1607"/>
    <w:uiPriority w:val="39"/>
    <w:unhideWhenUsed/>
    <w:pPr>
      <w:ind w:left="2268" w:right="0" w:firstLine="0"/>
      <w:spacing w:after="57"/>
    </w:pPr>
  </w:style>
  <w:style w:type="paragraph" w:styleId="1605">
    <w:name w:val="TOC Heading"/>
    <w:uiPriority w:val="39"/>
    <w:unhideWhenUsed/>
  </w:style>
  <w:style w:type="paragraph" w:styleId="1606">
    <w:name w:val="table of figures"/>
    <w:basedOn w:val="1607"/>
    <w:next w:val="1607"/>
    <w:uiPriority w:val="99"/>
    <w:unhideWhenUsed/>
    <w:pPr>
      <w:spacing w:after="0" w:afterAutospacing="0"/>
    </w:pPr>
  </w:style>
  <w:style w:type="paragraph" w:styleId="1607" w:default="1">
    <w:name w:val="Normal"/>
    <w:qFormat/>
    <w:rPr>
      <w:rFonts w:ascii="Calibri" w:hAnsi="Calibri" w:eastAsia="Calibri" w:cs="Calibri"/>
      <w:lang w:eastAsia="ar-SA"/>
    </w:rPr>
  </w:style>
  <w:style w:type="character" w:styleId="1608" w:default="1">
    <w:name w:val="Default Paragraph Font"/>
    <w:uiPriority w:val="1"/>
    <w:semiHidden/>
    <w:unhideWhenUsed/>
  </w:style>
  <w:style w:type="table" w:styleId="16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610" w:default="1">
    <w:name w:val="No List"/>
    <w:uiPriority w:val="99"/>
    <w:semiHidden/>
    <w:unhideWhenUsed/>
  </w:style>
  <w:style w:type="paragraph" w:styleId="1611">
    <w:name w:val="List Paragraph"/>
    <w:basedOn w:val="1607"/>
    <w:uiPriority w:val="34"/>
    <w:qFormat/>
    <w:pPr>
      <w:contextualSpacing/>
      <w:ind w:left="720"/>
    </w:pPr>
  </w:style>
  <w:style w:type="table" w:styleId="1612" w:customStyle="1">
    <w:name w:val="Сетка таблицы18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1613" w:customStyle="1">
    <w:name w:val="Con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</w:rPr>
  </w:style>
  <w:style w:type="paragraph" w:styleId="1614" w:customStyle="1">
    <w:name w:val="Balloon Text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cs="Segoe UI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consultantplus://offline/ref=782E9CC4CCC6932545801925E3B536176E50B53C1FD70BD7655CABC93DB89C271041D8CD019EE692303B294E112BD805805FEF4CF4B5672237V6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Лапшина Марина Николаевна</dc:creator>
  <cp:lastModifiedBy>Нечаева Светлана Викторовна</cp:lastModifiedBy>
  <cp:revision>114</cp:revision>
  <dcterms:created xsi:type="dcterms:W3CDTF">2022-03-15T06:28:00Z</dcterms:created>
  <dcterms:modified xsi:type="dcterms:W3CDTF">2026-07-01T11:47:23Z</dcterms:modified>
</cp:coreProperties>
</file>