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numPr>
          <w:ilvl w:val="0"/>
          <w:numId w:val="0"/>
        </w:numPr>
        <w:ind w:hanging="0" w:left="0"/>
        <w:jc w:val="center"/>
        <w:outlineLvl w:val="0"/>
        <w:rPr>
          <w:rFonts w:ascii="PT Astra Serif" w:hAnsi="PT Astra Serif"/>
          <w:b/>
          <w:caps/>
        </w:rPr>
      </w:pPr>
      <w:r>
        <w:rPr>
          <w:rFonts w:ascii="PT Astra Serif" w:hAnsi="PT Astra Serif"/>
          <w:b/>
          <w:caps/>
        </w:rPr>
        <w:t>Описание объекта закупки</w:t>
      </w:r>
    </w:p>
    <w:p>
      <w:pPr>
        <w:pStyle w:val="Normal"/>
        <w:widowControl w:val="false"/>
        <w:numPr>
          <w:ilvl w:val="0"/>
          <w:numId w:val="0"/>
        </w:numPr>
        <w:ind w:hanging="0" w:left="0"/>
        <w:jc w:val="center"/>
        <w:outlineLvl w:val="0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</w:r>
    </w:p>
    <w:p>
      <w:pPr>
        <w:pStyle w:val="Normal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 xml:space="preserve">1. Наименование объекта закупки: </w:t>
      </w:r>
      <w:r>
        <w:rPr>
          <w:rFonts w:ascii="PT Astra Serif" w:hAnsi="PT Astra Serif"/>
          <w:b/>
          <w:bCs/>
          <w:color w:val="000000"/>
        </w:rPr>
        <w:t>Каталка больничная</w:t>
      </w:r>
    </w:p>
    <w:p>
      <w:pPr>
        <w:pStyle w:val="Normal"/>
        <w:widowControl w:val="false"/>
        <w:numPr>
          <w:ilvl w:val="0"/>
          <w:numId w:val="0"/>
        </w:numPr>
        <w:ind w:hanging="0" w:left="0"/>
        <w:outlineLvl w:val="0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2. Количество, код позиции, функциональные, технические и качественные характеристики, эксплуатационные характеристики объекта закупки:</w:t>
      </w:r>
    </w:p>
    <w:tbl>
      <w:tblPr>
        <w:tblW w:w="1544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1418"/>
        <w:gridCol w:w="1220"/>
        <w:gridCol w:w="2450"/>
        <w:gridCol w:w="2000"/>
        <w:gridCol w:w="1816"/>
        <w:gridCol w:w="2367"/>
        <w:gridCol w:w="2099"/>
        <w:gridCol w:w="684"/>
        <w:gridCol w:w="830"/>
      </w:tblGrid>
      <w:tr>
        <w:trPr>
          <w:trHeight w:val="1800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r>
              <w:rPr>
                <w:rFonts w:ascii="PT Astra Serif" w:hAnsi="PT Astra Serif"/>
                <w:sz w:val="24"/>
                <w:szCs w:val="24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Код позиции</w:t>
            </w:r>
          </w:p>
        </w:tc>
        <w:tc>
          <w:tcPr>
            <w:tcW w:w="8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Характеристики товара, работы, услуги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Обоснование, предусмотренное КТРУ, статьёй 33 Федерального закона № 44-ФЗ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Количество (объем работы, услуги)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Единица измерения</w:t>
            </w:r>
          </w:p>
        </w:tc>
      </w:tr>
      <w:tr>
        <w:trPr>
          <w:trHeight w:val="331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2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  <w:vertAlign w:val="superscript"/>
              </w:rPr>
            </w:pPr>
            <w:r>
              <w:rPr>
                <w:rFonts w:ascii="PT Astra Serif" w:hAnsi="PT Astra Serif"/>
                <w:sz w:val="24"/>
                <w:szCs w:val="24"/>
                <w:vertAlign w:val="superscript"/>
              </w:rPr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Значение характеристики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Единица измерения характеристики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Инструкция по заполнению характеристик в заявке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  <w:vertAlign w:val="superscript"/>
              </w:rPr>
            </w:pPr>
            <w:r>
              <w:rPr>
                <w:rFonts w:ascii="PT Astra Serif" w:hAnsi="PT Astra Serif"/>
                <w:sz w:val="24"/>
                <w:szCs w:val="24"/>
                <w:vertAlign w:val="superscript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</w:r>
          </w:p>
        </w:tc>
      </w:tr>
      <w:tr>
        <w:trPr>
          <w:trHeight w:val="595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Холодильник фармацевтический</w:t>
            </w:r>
          </w:p>
          <w:p>
            <w:pPr>
              <w:pStyle w:val="Normal"/>
              <w:bidi w:val="0"/>
              <w:jc w:val="center"/>
              <w:rPr>
                <w:rFonts w:ascii="PT Astra Serif" w:hAnsi="PT Astra Serif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  <w:b w:val="false"/>
                <w:bCs w:val="false"/>
                <w:sz w:val="24"/>
                <w:szCs w:val="24"/>
              </w:rPr>
            </w:pPr>
            <w:r>
              <w:rPr>
                <w:rFonts w:ascii="PT Astra Serif" w:hAnsi="PT Astra Serif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28.25.13.116-00000016</w:t>
            </w:r>
          </w:p>
          <w:p>
            <w:pPr>
              <w:pStyle w:val="Normal"/>
              <w:bidi w:val="0"/>
              <w:jc w:val="center"/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Arial" w:ascii="PT Astra Serif" w:hAnsi="PT Astra Serif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NoSpacing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21"/>
              <w:ind w:hanging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Общий объем 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21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⩾</w:t>
            </w:r>
            <w:r>
              <w:rPr>
                <w:rFonts w:ascii="PT Astra Serif" w:hAnsi="PT Astra Serif"/>
                <w:color w:val="000000"/>
                <w:sz w:val="24"/>
              </w:rPr>
              <w:t xml:space="preserve">30.0 и ⩽200.0 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21"/>
              <w:ind w:hanging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Литр; кубический дециметр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b w:val="false"/>
                <w:bCs w:val="false"/>
                <w:sz w:val="22"/>
                <w:szCs w:val="22"/>
              </w:rPr>
            </w:pPr>
            <w:r>
              <w:rPr>
                <w:rFonts w:ascii="PT Astra Serif" w:hAnsi="PT Astra Serif"/>
                <w:b w:val="false"/>
                <w:bCs w:val="false"/>
                <w:sz w:val="22"/>
                <w:szCs w:val="22"/>
              </w:rPr>
              <w:t>КТРУ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шт</w:t>
            </w:r>
          </w:p>
        </w:tc>
      </w:tr>
      <w:tr>
        <w:trPr>
          <w:trHeight w:val="882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2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21"/>
              <w:ind w:hanging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Вариант исполнения 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21"/>
              <w:ind w:hanging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Холодильник 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21"/>
              <w:ind w:hanging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6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8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5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2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2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21"/>
              <w:ind w:hanging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Стеклянная дверь </w:t>
            </w:r>
          </w:p>
        </w:tc>
        <w:tc>
          <w:tcPr>
            <w:tcW w:w="20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21"/>
              <w:ind w:hanging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Нет</w:t>
            </w:r>
          </w:p>
        </w:tc>
        <w:tc>
          <w:tcPr>
            <w:tcW w:w="18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21"/>
              <w:ind w:hanging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23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6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8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>
          <w:trHeight w:val="553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2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21"/>
              <w:ind w:hanging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Замок 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21"/>
              <w:ind w:hanging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Да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21"/>
              <w:ind w:hanging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0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6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8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>
          <w:trHeight w:val="69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2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21"/>
              <w:ind w:hanging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Рабочий диапазон температуры в камере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21"/>
              <w:ind w:hanging="0" w:left="0" w:right="0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2-15 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Style21"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°С 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Участник закупки указывает в заявке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диапазон </w:t>
            </w:r>
            <w:r>
              <w:rPr>
                <w:rFonts w:ascii="PT Astra Serif" w:hAnsi="PT Astra Serif"/>
                <w:sz w:val="24"/>
                <w:szCs w:val="24"/>
              </w:rPr>
              <w:t>значени</w:t>
            </w:r>
            <w:r>
              <w:rPr>
                <w:rFonts w:ascii="PT Astra Serif" w:hAnsi="PT Astra Serif"/>
                <w:sz w:val="24"/>
                <w:szCs w:val="24"/>
              </w:rPr>
              <w:t>й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характеристики</w:t>
            </w:r>
          </w:p>
        </w:tc>
        <w:tc>
          <w:tcPr>
            <w:tcW w:w="20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6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8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rFonts w:ascii="PT Astra Serif" w:hAnsi="PT Astra Serif"/>
          <w:b w:val="false"/>
          <w:bCs w:val="false"/>
          <w:i w:val="false"/>
          <w:iCs w:val="false"/>
          <w:sz w:val="24"/>
          <w:szCs w:val="24"/>
          <w:highlight w:val="none"/>
          <w:shd w:fill="FFFFFF" w:val="clear"/>
        </w:rPr>
      </w:pPr>
      <w:r>
        <w:rPr>
          <w:rFonts w:ascii="PT Astra Serif" w:hAnsi="PT Astra Serif"/>
          <w:b w:val="false"/>
          <w:bCs w:val="false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jc w:val="both"/>
        <w:rPr>
          <w:rFonts w:ascii="PT Astra Serif" w:hAnsi="PT Astra Serif"/>
          <w:b w:val="false"/>
          <w:bCs w:val="false"/>
          <w:i w:val="false"/>
          <w:iCs w:val="false"/>
          <w:sz w:val="24"/>
          <w:szCs w:val="24"/>
          <w:highlight w:val="none"/>
          <w:shd w:fill="FFFFFF" w:val="clear"/>
        </w:rPr>
      </w:pPr>
      <w:r>
        <w:rPr>
          <w:rFonts w:ascii="PT Astra Serif" w:hAnsi="PT Astra Serif"/>
          <w:b/>
          <w:bCs/>
          <w:i w:val="false"/>
          <w:iCs w:val="false"/>
          <w:sz w:val="24"/>
          <w:szCs w:val="24"/>
          <w:shd w:fill="FFFFFF" w:val="clear"/>
        </w:rPr>
        <w:t>Требования к упаковке, маркировке товара:</w:t>
      </w:r>
      <w:r>
        <w:rPr>
          <w:rFonts w:ascii="PT Astra Serif" w:hAnsi="PT Astra Serif"/>
          <w:b w:val="false"/>
          <w:bCs w:val="false"/>
          <w:i w:val="false"/>
          <w:iCs w:val="false"/>
          <w:sz w:val="24"/>
          <w:szCs w:val="24"/>
          <w:shd w:fill="FFFFFF" w:val="clear"/>
        </w:rPr>
        <w:t xml:space="preserve"> Поставщик должен обеспечить упаковку Товара, способную предотвратить его повреждение или порчу во время перевозки к Месту доставки. Упаковка Товара должна полностью обеспечивать условия транспортировки, предъявляемые к данному виду Товара. Упаковка и маркировка на упаковке, а также документация внутри и вне упаковки должны строго соответствовать специальным требованиям, установленным в Технических требованиях (приложение N 2 к Контракту).</w:t>
      </w:r>
    </w:p>
    <w:p>
      <w:pPr>
        <w:pStyle w:val="Normal"/>
        <w:jc w:val="both"/>
        <w:rPr>
          <w:rFonts w:ascii="PT Astra Serif" w:hAnsi="PT Astra Serif"/>
          <w:b w:val="false"/>
          <w:bCs w:val="false"/>
          <w:i w:val="false"/>
          <w:iCs w:val="false"/>
          <w:sz w:val="24"/>
          <w:szCs w:val="24"/>
          <w:highlight w:val="none"/>
          <w:shd w:fill="FFFFFF" w:val="clear"/>
        </w:rPr>
      </w:pPr>
      <w:r>
        <w:rPr>
          <w:rFonts w:ascii="PT Astra Serif" w:hAnsi="PT Astra Serif"/>
          <w:b/>
          <w:bCs/>
          <w:i w:val="false"/>
          <w:iCs w:val="false"/>
          <w:sz w:val="24"/>
          <w:szCs w:val="24"/>
          <w:shd w:fill="FFFFFF" w:val="clear"/>
        </w:rPr>
        <w:t>Требование к качеству:</w:t>
      </w:r>
      <w:r>
        <w:rPr>
          <w:rFonts w:ascii="PT Astra Serif" w:hAnsi="PT Astra Serif"/>
          <w:b w:val="false"/>
          <w:bCs w:val="false"/>
          <w:i w:val="false"/>
          <w:iCs w:val="false"/>
          <w:sz w:val="24"/>
          <w:szCs w:val="24"/>
          <w:shd w:fill="FFFFFF" w:val="clear"/>
        </w:rPr>
        <w:t xml:space="preserve"> Гарантия Поставщика на поставленный Товар составляет не менее 12 месяцев. Гарантия производителя на Товар составляет не менее 12 месяцев. </w:t>
      </w:r>
    </w:p>
    <w:p>
      <w:pPr>
        <w:pStyle w:val="Normal"/>
        <w:jc w:val="both"/>
        <w:rPr>
          <w:rFonts w:ascii="PT Astra Serif" w:hAnsi="PT Astra Serif"/>
          <w:b w:val="false"/>
          <w:bCs w:val="false"/>
          <w:i w:val="false"/>
          <w:iCs w:val="false"/>
          <w:sz w:val="24"/>
          <w:szCs w:val="24"/>
          <w:highlight w:val="none"/>
          <w:shd w:fill="FFFFFF" w:val="clear"/>
        </w:rPr>
      </w:pPr>
      <w:r>
        <w:rPr>
          <w:rFonts w:ascii="PT Astra Serif" w:hAnsi="PT Astra Serif"/>
          <w:b w:val="false"/>
          <w:bCs w:val="false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jc w:val="both"/>
        <w:rPr>
          <w:rFonts w:ascii="PT Astra Serif" w:hAnsi="PT Astra Serif"/>
          <w:b w:val="false"/>
          <w:bCs w:val="false"/>
          <w:i w:val="false"/>
          <w:iCs w:val="false"/>
          <w:sz w:val="24"/>
          <w:szCs w:val="24"/>
          <w:highlight w:val="none"/>
          <w:shd w:fill="FFFFFF" w:val="clear"/>
        </w:rPr>
      </w:pPr>
      <w:r>
        <w:rPr>
          <w:rFonts w:ascii="PT Astra Serif" w:hAnsi="PT Astra Serif"/>
          <w:b w:val="false"/>
          <w:bCs w:val="false"/>
          <w:i w:val="false"/>
          <w:iCs w:val="false"/>
          <w:sz w:val="24"/>
          <w:szCs w:val="24"/>
          <w:shd w:fill="FFFFFF" w:val="clear"/>
        </w:rPr>
      </w:r>
    </w:p>
    <w:p>
      <w:pPr>
        <w:pStyle w:val="Normal"/>
        <w:jc w:val="both"/>
        <w:rPr>
          <w:rFonts w:ascii="PT Astra Serif" w:hAnsi="PT Astra Serif"/>
          <w:b w:val="false"/>
          <w:bCs w:val="false"/>
          <w:i w:val="false"/>
          <w:iCs w:val="false"/>
          <w:sz w:val="24"/>
          <w:szCs w:val="24"/>
          <w:highlight w:val="none"/>
          <w:shd w:fill="FFFFFF" w:val="clear"/>
        </w:rPr>
      </w:pPr>
      <w:r>
        <w:rPr>
          <w:rFonts w:ascii="PT Astra Serif" w:hAnsi="PT Astra Serif"/>
          <w:b w:val="false"/>
          <w:bCs w:val="false"/>
          <w:i w:val="false"/>
          <w:iCs w:val="false"/>
          <w:sz w:val="24"/>
          <w:szCs w:val="24"/>
          <w:shd w:fill="FFFFFF" w:val="clear"/>
        </w:rPr>
        <w:t xml:space="preserve">    </w:t>
      </w:r>
    </w:p>
    <w:p>
      <w:pPr>
        <w:pStyle w:val="Normal"/>
        <w:jc w:val="center"/>
        <w:rPr>
          <w:b/>
          <w:bCs/>
        </w:rPr>
      </w:pPr>
      <w:r>
        <w:rPr/>
      </w:r>
    </w:p>
    <w:p>
      <w:pPr>
        <w:pStyle w:val="Normal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</w:r>
    </w:p>
    <w:p>
      <w:pPr>
        <w:pStyle w:val="Normal"/>
        <w:jc w:val="both"/>
        <w:rPr>
          <w:rFonts w:ascii="PT Astra Serif" w:hAnsi="PT Astra Serif"/>
          <w:sz w:val="20"/>
          <w:szCs w:val="20"/>
        </w:rPr>
      </w:pPr>
      <w:r>
        <w:rPr>
          <w:b/>
          <w:i/>
          <w:sz w:val="24"/>
          <w:szCs w:val="24"/>
          <w:shd w:fill="FFFFFF" w:val="clear"/>
        </w:rPr>
        <w:t xml:space="preserve">                                                         </w:t>
      </w:r>
    </w:p>
    <w:sectPr>
      <w:footerReference w:type="even" r:id="rId2"/>
      <w:footerReference w:type="default" r:id="rId3"/>
      <w:footerReference w:type="first" r:id="rId4"/>
      <w:type w:val="nextPage"/>
      <w:pgSz w:orient="landscape" w:w="16838" w:h="11906"/>
      <w:pgMar w:left="1134" w:right="536" w:gutter="0" w:header="0" w:top="993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PT Astra Serif">
    <w:charset w:val="cc"/>
    <w:family w:val="roman"/>
    <w:pitch w:val="variable"/>
  </w:font>
  <w:font w:name="PT Astra Serif">
    <w:charset w:val="cc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both"/>
      <w:rPr>
        <w:rFonts w:ascii="PT Astra Serif" w:hAnsi="PT Astra Serif"/>
        <w:b/>
        <w:i w:val="false"/>
        <w:strike w:val="false"/>
        <w:dstrike w:val="false"/>
        <w:outline w:val="false"/>
        <w:shadow w:val="false"/>
        <w:color w:val="000000"/>
        <w:sz w:val="24"/>
        <w:szCs w:val="24"/>
        <w:u w:val="none"/>
        <w:em w:val="none"/>
      </w:rPr>
    </w:pPr>
    <w:r>
      <w:rPr>
        <w:rFonts w:ascii="PT Astra Serif" w:hAnsi="PT Astra Serif"/>
        <w:b/>
        <w:i w:val="false"/>
        <w:strike w:val="false"/>
        <w:dstrike w:val="false"/>
        <w:outline w:val="false"/>
        <w:shadow w:val="false"/>
        <w:color w:val="000000"/>
        <w:sz w:val="24"/>
        <w:szCs w:val="24"/>
        <w:u w:val="none"/>
        <w:em w:val="none"/>
      </w:rPr>
    </w:r>
  </w:p>
  <w:p>
    <w:pPr>
      <w:pStyle w:val="Normal"/>
      <w:bidi w:val="0"/>
      <w:jc w:val="both"/>
      <w:rPr>
        <w:rFonts w:ascii="PT Astra Serif" w:hAnsi="PT Astra Serif"/>
        <w:b/>
        <w:i w:val="false"/>
        <w:strike w:val="false"/>
        <w:dstrike w:val="false"/>
        <w:outline w:val="false"/>
        <w:shadow w:val="false"/>
        <w:color w:val="000000"/>
        <w:u w:val="none"/>
        <w:em w:val="none"/>
      </w:rPr>
    </w:pPr>
    <w:r>
      <w:rPr>
        <w:sz w:val="24"/>
        <w:szCs w:val="24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both"/>
      <w:rPr>
        <w:rFonts w:ascii="PT Astra Serif" w:hAnsi="PT Astra Serif"/>
        <w:b/>
        <w:i w:val="false"/>
        <w:strike w:val="false"/>
        <w:dstrike w:val="false"/>
        <w:outline w:val="false"/>
        <w:shadow w:val="false"/>
        <w:color w:val="000000"/>
        <w:sz w:val="24"/>
        <w:szCs w:val="24"/>
        <w:u w:val="none"/>
        <w:em w:val="none"/>
      </w:rPr>
    </w:pPr>
    <w:r>
      <w:rPr>
        <w:rFonts w:ascii="PT Astra Serif" w:hAnsi="PT Astra Serif"/>
        <w:b/>
        <w:i w:val="false"/>
        <w:strike w:val="false"/>
        <w:dstrike w:val="false"/>
        <w:outline w:val="false"/>
        <w:shadow w:val="false"/>
        <w:color w:val="000000"/>
        <w:sz w:val="24"/>
        <w:szCs w:val="24"/>
        <w:u w:val="none"/>
        <w:em w:val="none"/>
      </w:rPr>
    </w:r>
  </w:p>
  <w:p>
    <w:pPr>
      <w:pStyle w:val="Normal"/>
      <w:bidi w:val="0"/>
      <w:jc w:val="both"/>
      <w:rPr>
        <w:rFonts w:ascii="PT Astra Serif" w:hAnsi="PT Astra Serif"/>
        <w:b/>
        <w:i w:val="false"/>
        <w:strike w:val="false"/>
        <w:dstrike w:val="false"/>
        <w:outline w:val="false"/>
        <w:shadow w:val="false"/>
        <w:color w:val="000000"/>
        <w:u w:val="none"/>
        <w:em w:val="none"/>
      </w:rPr>
    </w:pPr>
    <w:r>
      <w:rPr>
        <w:sz w:val="24"/>
        <w:szCs w:val="24"/>
      </w:rPr>
    </w:r>
  </w:p>
</w:ftr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b2d8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"/>
    <w:uiPriority w:val="9"/>
    <w:qFormat/>
    <w:rsid w:val="00b6604d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b6604d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chars-valuevalue" w:customStyle="1">
    <w:name w:val="chars-value__value"/>
    <w:basedOn w:val="DefaultParagraphFont"/>
    <w:qFormat/>
    <w:rsid w:val="00b6604d"/>
    <w:rPr/>
  </w:style>
  <w:style w:type="character" w:styleId="chars-valuevalue-text-desc" w:customStyle="1">
    <w:name w:val="chars-value__value-text-desc"/>
    <w:basedOn w:val="DefaultParagraphFont"/>
    <w:qFormat/>
    <w:rsid w:val="00b6604d"/>
    <w:rPr/>
  </w:style>
  <w:style w:type="character" w:styleId="Style13" w:customStyle="1">
    <w:name w:val="Другое_"/>
    <w:link w:val="Style19"/>
    <w:qFormat/>
    <w:rsid w:val="00b6604d"/>
    <w:rPr>
      <w:rFonts w:ascii="Times New Roman" w:hAnsi="Times New Roman" w:eastAsia="Times New Roman" w:cs="Times New Roman"/>
      <w:sz w:val="20"/>
      <w:szCs w:val="20"/>
    </w:rPr>
  </w:style>
  <w:style w:type="character" w:styleId="ng-star-inserted" w:customStyle="1">
    <w:name w:val="ng-star-inserted"/>
    <w:basedOn w:val="DefaultParagraphFont"/>
    <w:qFormat/>
    <w:rsid w:val="00b6604d"/>
    <w:rPr/>
  </w:style>
  <w:style w:type="character" w:styleId="chars-valuevalue-min-val" w:customStyle="1">
    <w:name w:val="chars-value__value-min-val"/>
    <w:basedOn w:val="DefaultParagraphFont"/>
    <w:qFormat/>
    <w:rsid w:val="00b6604d"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d8206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d8206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Без интервала Знак"/>
    <w:link w:val="NoSpacing"/>
    <w:uiPriority w:val="1"/>
    <w:qFormat/>
    <w:rsid w:val="000e649f"/>
    <w:rPr>
      <w:rFonts w:ascii="Calibri" w:hAnsi="Calibri" w:eastAsia="Calibri" w:cs="Times New Roman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9" w:customStyle="1">
    <w:name w:val="Другое"/>
    <w:basedOn w:val="Normal"/>
    <w:link w:val="Style13"/>
    <w:qFormat/>
    <w:rsid w:val="00b6604d"/>
    <w:pPr>
      <w:widowControl w:val="false"/>
    </w:pPr>
    <w:rPr>
      <w:sz w:val="20"/>
      <w:szCs w:val="20"/>
      <w:lang w:eastAsia="en-US"/>
    </w:rPr>
  </w:style>
  <w:style w:type="paragraph" w:styleId="Style20">
    <w:name w:val="Колонтитул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d8206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unhideWhenUsed/>
    <w:rsid w:val="00d8206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link w:val="Style16"/>
    <w:uiPriority w:val="1"/>
    <w:qFormat/>
    <w:rsid w:val="000e649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ы (user)"/>
    <w:basedOn w:val="user3"/>
    <w:qFormat/>
    <w:pPr>
      <w:suppressLineNumbers/>
      <w:jc w:val="center"/>
    </w:pPr>
    <w:rPr>
      <w:b/>
      <w:bCs/>
    </w:rPr>
  </w:style>
  <w:style w:type="numbering" w:styleId="Style2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Application>LibreOffice/25.8.7.3$Windows_X86_64 LibreOffice_project/30742500f2d3eb4366ac312fa33d3dcabdb3eba5</Application>
  <AppVersion>15.0000</AppVersion>
  <Pages>2</Pages>
  <Words>215</Words>
  <Characters>1624</Characters>
  <CharactersWithSpaces>1869</CharactersWithSpaces>
  <Paragraphs>42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2024-10-30T08:40:00Z</dcterms:created>
  <dc:creator>Priem 1 korp</dc:creator>
  <dc:description/>
  <dc:language>ru-RU</dc:language>
  <cp:lastModifiedBy/>
  <cp:lastPrinted>2026-06-25T14:12:02Z</cp:lastPrinted>
  <dcterms:modified xsi:type="dcterms:W3CDTF">2026-06-25T14:13:04Z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