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2000000">
      <w:pPr>
        <w:pStyle w:val="Style_2"/>
        <w:widowControl w:val="0"/>
        <w:ind/>
        <w:jc w:val="right"/>
        <w:rPr>
          <w:rFonts w:ascii="Times New Roman" w:hAnsi="Times New Roman"/>
          <w:sz w:val="24"/>
        </w:rPr>
      </w:pPr>
      <w:r>
        <w:rPr>
          <w:rFonts w:ascii="Times New Roman" w:hAnsi="Times New Roman"/>
          <w:sz w:val="24"/>
        </w:rPr>
        <w:t>Приложение N 1</w:t>
      </w:r>
    </w:p>
    <w:p w14:paraId="03000000">
      <w:pPr>
        <w:pStyle w:val="Style_2"/>
        <w:widowControl w:val="0"/>
        <w:ind/>
        <w:jc w:val="right"/>
        <w:rPr>
          <w:rFonts w:ascii="Times New Roman" w:hAnsi="Times New Roman"/>
          <w:sz w:val="24"/>
        </w:rPr>
      </w:pPr>
      <w:r>
        <w:rPr>
          <w:rFonts w:ascii="Times New Roman" w:hAnsi="Times New Roman"/>
          <w:sz w:val="24"/>
        </w:rPr>
        <w:t>к Приказу Федеральной службы</w:t>
      </w:r>
    </w:p>
    <w:p w14:paraId="04000000">
      <w:pPr>
        <w:pStyle w:val="Style_2"/>
        <w:widowControl w:val="0"/>
        <w:ind/>
        <w:jc w:val="right"/>
        <w:rPr>
          <w:rFonts w:ascii="Times New Roman" w:hAnsi="Times New Roman"/>
          <w:sz w:val="24"/>
        </w:rPr>
      </w:pPr>
      <w:r>
        <w:rPr>
          <w:rFonts w:ascii="Times New Roman" w:hAnsi="Times New Roman"/>
          <w:sz w:val="24"/>
        </w:rPr>
        <w:t>войск национальной гвардии</w:t>
      </w:r>
    </w:p>
    <w:p w14:paraId="05000000">
      <w:pPr>
        <w:pStyle w:val="Style_2"/>
        <w:widowControl w:val="0"/>
        <w:ind/>
        <w:jc w:val="right"/>
        <w:rPr>
          <w:rFonts w:ascii="Times New Roman" w:hAnsi="Times New Roman"/>
          <w:sz w:val="24"/>
        </w:rPr>
      </w:pPr>
      <w:r>
        <w:rPr>
          <w:rFonts w:ascii="Times New Roman" w:hAnsi="Times New Roman"/>
          <w:sz w:val="24"/>
        </w:rPr>
        <w:t>Российской Федерации</w:t>
      </w:r>
    </w:p>
    <w:p w14:paraId="06000000">
      <w:pPr>
        <w:pStyle w:val="Style_2"/>
        <w:widowControl w:val="0"/>
        <w:ind/>
        <w:jc w:val="right"/>
        <w:rPr>
          <w:rFonts w:ascii="Times New Roman" w:hAnsi="Times New Roman"/>
          <w:sz w:val="24"/>
        </w:rPr>
      </w:pPr>
      <w:r>
        <w:rPr>
          <w:rFonts w:ascii="Times New Roman" w:hAnsi="Times New Roman"/>
          <w:sz w:val="24"/>
        </w:rPr>
        <w:t>от 01.06.2020 N 149</w:t>
      </w:r>
    </w:p>
    <w:p w14:paraId="07000000">
      <w:pPr>
        <w:pStyle w:val="Style_2"/>
        <w:rPr>
          <w:rFonts w:ascii="Times New Roman" w:hAnsi="Times New Roman"/>
          <w:sz w:val="24"/>
        </w:rPr>
      </w:pPr>
    </w:p>
    <w:p w14:paraId="08000000">
      <w:pPr>
        <w:pStyle w:val="Style_2"/>
        <w:widowControl w:val="0"/>
        <w:ind/>
        <w:jc w:val="center"/>
        <w:rPr>
          <w:rFonts w:ascii="Times New Roman" w:hAnsi="Times New Roman"/>
          <w:sz w:val="24"/>
        </w:rPr>
      </w:pPr>
      <w:r>
        <w:rPr>
          <w:rFonts w:ascii="Times New Roman" w:hAnsi="Times New Roman"/>
          <w:b w:val="1"/>
          <w:sz w:val="24"/>
        </w:rPr>
        <w:t>Государственный контракт N</w:t>
      </w:r>
      <w:r>
        <w:rPr>
          <w:b w:val="1"/>
          <w:sz w:val="24"/>
        </w:rPr>
        <w:t>_________________________</w:t>
      </w:r>
    </w:p>
    <w:p w14:paraId="09000000">
      <w:pPr>
        <w:pStyle w:val="Style_2"/>
        <w:widowControl w:val="0"/>
        <w:ind/>
        <w:jc w:val="center"/>
        <w:rPr>
          <w:rFonts w:ascii="Times New Roman" w:hAnsi="Times New Roman"/>
          <w:sz w:val="24"/>
        </w:rPr>
      </w:pPr>
      <w:r>
        <w:rPr>
          <w:rFonts w:ascii="Times New Roman" w:hAnsi="Times New Roman"/>
          <w:b w:val="1"/>
          <w:sz w:val="24"/>
        </w:rPr>
        <w:t>на оказание охранных услуг</w:t>
      </w:r>
    </w:p>
    <w:p w14:paraId="0A000000">
      <w:pPr>
        <w:pStyle w:val="Style_2"/>
        <w:rPr>
          <w:rFonts w:ascii="Times New Roman" w:hAnsi="Times New Roman"/>
          <w:sz w:val="24"/>
        </w:rPr>
      </w:pPr>
    </w:p>
    <w:p w14:paraId="0B000000">
      <w:pPr>
        <w:pStyle w:val="Style_2"/>
        <w:rPr>
          <w:rFonts w:ascii="Times New Roman" w:hAnsi="Times New Roman"/>
          <w:sz w:val="24"/>
        </w:rPr>
      </w:pPr>
      <w:r>
        <w:rPr>
          <w:rFonts w:ascii="Times New Roman" w:hAnsi="Times New Roman"/>
          <w:b w:val="1"/>
          <w:i w:val="1"/>
          <w:sz w:val="24"/>
        </w:rPr>
        <w:t xml:space="preserve">г. Вологда </w:t>
      </w:r>
      <w:r>
        <w:rPr>
          <w:b w:val="1"/>
          <w:sz w:val="24"/>
        </w:rPr>
        <w:t>_____________________</w:t>
      </w:r>
      <w:r>
        <w:rPr>
          <w:rFonts w:ascii="Times New Roman" w:hAnsi="Times New Roman"/>
          <w:b w:val="1"/>
          <w:i w:val="1"/>
          <w:sz w:val="24"/>
        </w:rPr>
        <w:t> 202</w:t>
      </w:r>
      <w:r>
        <w:rPr>
          <w:b w:val="1"/>
          <w:sz w:val="24"/>
        </w:rPr>
        <w:t>__</w:t>
      </w:r>
      <w:r>
        <w:rPr>
          <w:rFonts w:ascii="Times New Roman" w:hAnsi="Times New Roman"/>
          <w:b w:val="1"/>
          <w:i w:val="1"/>
          <w:sz w:val="24"/>
        </w:rPr>
        <w:t> г.</w:t>
      </w:r>
      <w:r>
        <w:rPr>
          <w:rFonts w:ascii="Times New Roman" w:hAnsi="Times New Roman"/>
          <w:b w:val="1"/>
          <w:i w:val="1"/>
          <w:sz w:val="24"/>
        </w:rPr>
        <w:br/>
      </w:r>
    </w:p>
    <w:p w14:paraId="0C000000">
      <w:pPr>
        <w:pStyle w:val="Style_2"/>
        <w:widowControl w:val="0"/>
        <w:ind w:firstLine="540" w:left="0"/>
        <w:rPr>
          <w:rFonts w:ascii="Times New Roman" w:hAnsi="Times New Roman"/>
          <w:sz w:val="24"/>
        </w:rPr>
      </w:pPr>
      <w:r>
        <w:rPr>
          <w:rStyle w:val="Style_2_ch"/>
          <w:rFonts w:ascii="Times New Roman" w:hAnsi="Times New Roman"/>
          <w:b w:val="1"/>
          <w:i w:val="1"/>
          <w:sz w:val="24"/>
        </w:rPr>
        <w:t>Территориальное управление Федерального агентства по управлению государственным имуществом в Вологодской области</w:t>
      </w:r>
      <w:r>
        <w:rPr>
          <w:rFonts w:ascii="Times New Roman" w:hAnsi="Times New Roman"/>
          <w:sz w:val="24"/>
        </w:rPr>
        <w:t xml:space="preserve">, именуемый в дальнейшем "Заказчик", </w:t>
      </w:r>
      <w:r>
        <w:rPr>
          <w:rFonts w:ascii="Times New Roman" w:hAnsi="Times New Roman"/>
          <w:sz w:val="24"/>
        </w:rPr>
        <w:t xml:space="preserve">в лице </w:t>
      </w:r>
      <w:r>
        <w:rPr>
          <w:b w:val="1"/>
          <w:sz w:val="24"/>
        </w:rPr>
        <w:t>___________</w:t>
      </w:r>
      <w:r>
        <w:rPr>
          <w:rStyle w:val="Style_2_ch"/>
          <w:rFonts w:ascii="Times New Roman" w:hAnsi="Times New Roman"/>
          <w:b w:val="1"/>
          <w:i w:val="1"/>
          <w:sz w:val="24"/>
        </w:rPr>
        <w:t xml:space="preserve"> </w:t>
      </w:r>
      <w:r>
        <w:rPr>
          <w:b w:val="1"/>
          <w:sz w:val="24"/>
        </w:rPr>
        <w:t>___________</w:t>
      </w:r>
      <w:r>
        <w:rPr>
          <w:b w:val="1"/>
          <w:sz w:val="24"/>
        </w:rPr>
        <w:t>___________</w:t>
      </w:r>
      <w:r>
        <w:rPr>
          <w:b w:val="1"/>
          <w:sz w:val="24"/>
        </w:rPr>
        <w:t>___________</w:t>
      </w:r>
      <w:r>
        <w:rPr>
          <w:rFonts w:ascii="Times New Roman" w:hAnsi="Times New Roman"/>
          <w:sz w:val="24"/>
        </w:rPr>
        <w:t xml:space="preserve">, действующего на основании </w:t>
      </w:r>
      <w:r>
        <w:rPr>
          <w:rFonts w:ascii="Times New Roman" w:hAnsi="Times New Roman"/>
          <w:b w:val="1"/>
          <w:i w:val="1"/>
          <w:sz w:val="24"/>
        </w:rPr>
        <w:t>Положения о Территориальном управлении</w:t>
      </w:r>
      <w:r>
        <w:rPr>
          <w:rStyle w:val="Style_2_ch"/>
          <w:rFonts w:ascii="Times New Roman" w:hAnsi="Times New Roman"/>
          <w:b w:val="1"/>
          <w:i w:val="1"/>
          <w:sz w:val="24"/>
        </w:rPr>
        <w:t xml:space="preserve"> и приказа </w:t>
      </w:r>
      <w:r>
        <w:rPr>
          <w:b w:val="1"/>
          <w:sz w:val="24"/>
        </w:rPr>
        <w:t>___________</w:t>
      </w:r>
      <w:r>
        <w:rPr>
          <w:b w:val="1"/>
          <w:sz w:val="24"/>
        </w:rPr>
        <w:t>___________</w:t>
      </w:r>
      <w:r>
        <w:rPr>
          <w:rStyle w:val="Style_2_ch"/>
          <w:rFonts w:ascii="Times New Roman" w:hAnsi="Times New Roman"/>
          <w:b w:val="1"/>
          <w:i w:val="1"/>
          <w:sz w:val="24"/>
        </w:rPr>
        <w:t xml:space="preserve"> от </w:t>
      </w:r>
      <w:r>
        <w:rPr>
          <w:b w:val="1"/>
          <w:sz w:val="24"/>
        </w:rPr>
        <w:t>___________</w:t>
      </w:r>
      <w:r>
        <w:rPr>
          <w:rStyle w:val="Style_2_ch"/>
          <w:rFonts w:ascii="Times New Roman" w:hAnsi="Times New Roman"/>
          <w:b w:val="1"/>
          <w:i w:val="1"/>
          <w:sz w:val="24"/>
        </w:rPr>
        <w:t xml:space="preserve"> №</w:t>
      </w:r>
      <w:r>
        <w:rPr>
          <w:b w:val="1"/>
          <w:sz w:val="24"/>
        </w:rPr>
        <w:t>______</w:t>
      </w:r>
      <w:r>
        <w:rPr>
          <w:rFonts w:ascii="Times New Roman" w:hAnsi="Times New Roman"/>
          <w:sz w:val="24"/>
        </w:rPr>
        <w:t>, с одной стороны и</w:t>
      </w:r>
    </w:p>
    <w:p w14:paraId="0D000000">
      <w:pPr>
        <w:pStyle w:val="Style_2"/>
        <w:widowControl w:val="0"/>
        <w:ind w:firstLine="540" w:left="0"/>
        <w:rPr>
          <w:rFonts w:ascii="Times New Roman" w:hAnsi="Times New Roman"/>
          <w:sz w:val="24"/>
        </w:rPr>
      </w:pPr>
      <w:r>
        <w:rPr>
          <w:b w:val="1"/>
          <w:sz w:val="24"/>
        </w:rPr>
        <w:t>__________________</w:t>
      </w:r>
      <w:r>
        <w:rPr>
          <w:b w:val="1"/>
          <w:sz w:val="24"/>
        </w:rPr>
        <w:t>__________________</w:t>
      </w:r>
      <w:r>
        <w:rPr>
          <w:rFonts w:ascii="Times New Roman" w:hAnsi="Times New Roman"/>
          <w:sz w:val="24"/>
        </w:rPr>
        <w:t>, именуемое в дальнейшем "Исполнитель", в лице</w:t>
      </w:r>
      <w:r>
        <w:rPr>
          <w:b w:val="1"/>
          <w:sz w:val="24"/>
        </w:rPr>
        <w:t>__________________</w:t>
      </w:r>
      <w:r>
        <w:rPr>
          <w:b w:val="1"/>
          <w:sz w:val="24"/>
        </w:rPr>
        <w:t>__________________</w:t>
      </w:r>
      <w:r>
        <w:rPr>
          <w:rFonts w:ascii="Times New Roman" w:hAnsi="Times New Roman"/>
          <w:sz w:val="24"/>
        </w:rPr>
        <w:t xml:space="preserve"> (ИНН </w:t>
      </w:r>
      <w:r>
        <w:rPr>
          <w:b w:val="1"/>
          <w:sz w:val="24"/>
        </w:rPr>
        <w:t>__________________</w:t>
      </w:r>
      <w:r>
        <w:rPr>
          <w:rFonts w:ascii="Times New Roman" w:hAnsi="Times New Roman"/>
          <w:sz w:val="24"/>
        </w:rPr>
        <w:t xml:space="preserve">), действующего на основании </w:t>
      </w:r>
      <w:r>
        <w:rPr>
          <w:b w:val="1"/>
          <w:sz w:val="24"/>
        </w:rPr>
        <w:t>__________________</w:t>
      </w:r>
      <w:r>
        <w:rPr>
          <w:rFonts w:ascii="Times New Roman" w:hAnsi="Times New Roman"/>
          <w:sz w:val="24"/>
        </w:rPr>
        <w:t xml:space="preserve"> (лицензия от </w:t>
      </w:r>
      <w:r>
        <w:rPr>
          <w:b w:val="1"/>
          <w:sz w:val="24"/>
        </w:rPr>
        <w:t>__________________</w:t>
      </w:r>
      <w:r>
        <w:rPr>
          <w:rFonts w:ascii="Times New Roman" w:hAnsi="Times New Roman"/>
          <w:b w:val="1"/>
          <w:i w:val="1"/>
          <w:sz w:val="24"/>
        </w:rPr>
        <w:t>г.</w:t>
      </w:r>
      <w:r>
        <w:rPr>
          <w:rFonts w:ascii="Times New Roman" w:hAnsi="Times New Roman"/>
          <w:sz w:val="24"/>
        </w:rPr>
        <w:t xml:space="preserve"> N </w:t>
      </w:r>
      <w:r>
        <w:rPr>
          <w:b w:val="1"/>
          <w:sz w:val="24"/>
        </w:rPr>
        <w:t>_____________</w:t>
      </w:r>
      <w:r>
        <w:rPr>
          <w:rFonts w:ascii="Times New Roman" w:hAnsi="Times New Roman"/>
          <w:sz w:val="24"/>
        </w:rPr>
        <w:t xml:space="preserve">), с другой стороны, вместе именуемые "Стороны", в соответствии с требованиями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и на основании </w:t>
      </w:r>
      <w:r>
        <w:rPr>
          <w:rFonts w:ascii="Times New Roman" w:hAnsi="Times New Roman"/>
          <w:b w:val="1"/>
          <w:i w:val="1"/>
          <w:sz w:val="24"/>
        </w:rPr>
        <w:t>Протокола</w:t>
      </w:r>
      <w:r>
        <w:rPr>
          <w:rFonts w:ascii="Times New Roman" w:hAnsi="Times New Roman"/>
          <w:sz w:val="24"/>
        </w:rPr>
        <w:t xml:space="preserve"> от </w:t>
      </w:r>
      <w:r>
        <w:rPr>
          <w:b w:val="1"/>
          <w:sz w:val="24"/>
        </w:rPr>
        <w:t>__________________</w:t>
      </w:r>
      <w:r>
        <w:rPr>
          <w:rFonts w:ascii="Times New Roman" w:hAnsi="Times New Roman"/>
          <w:b w:val="1"/>
          <w:i w:val="1"/>
          <w:sz w:val="24"/>
        </w:rPr>
        <w:t xml:space="preserve"> г.</w:t>
      </w:r>
      <w:r>
        <w:rPr>
          <w:rFonts w:ascii="Times New Roman" w:hAnsi="Times New Roman"/>
          <w:sz w:val="24"/>
        </w:rPr>
        <w:t xml:space="preserve"> N </w:t>
      </w:r>
      <w:r>
        <w:rPr>
          <w:b w:val="1"/>
          <w:sz w:val="24"/>
        </w:rPr>
        <w:t>__________________</w:t>
      </w:r>
      <w:r>
        <w:rPr>
          <w:rFonts w:ascii="Times New Roman" w:hAnsi="Times New Roman"/>
          <w:sz w:val="24"/>
        </w:rPr>
        <w:t xml:space="preserve"> (идентификационный код закупки</w:t>
      </w:r>
      <w:r>
        <w:rPr>
          <w:rStyle w:val="Style_2_ch"/>
          <w:rFonts w:ascii="Times New Roman" w:hAnsi="Times New Roman"/>
          <w:sz w:val="24"/>
        </w:rPr>
        <w:t xml:space="preserve"> </w:t>
      </w:r>
      <w:r>
        <w:rPr>
          <w:b w:val="1"/>
          <w:sz w:val="24"/>
        </w:rPr>
        <w:t>__________________</w:t>
      </w:r>
      <w:r>
        <w:rPr>
          <w:b w:val="1"/>
          <w:sz w:val="24"/>
        </w:rPr>
        <w:t>______</w:t>
      </w:r>
      <w:r>
        <w:rPr>
          <w:rStyle w:val="Style_2_ch"/>
          <w:rFonts w:ascii="Times New Roman" w:hAnsi="Times New Roman"/>
          <w:sz w:val="24"/>
        </w:rPr>
        <w:t>),</w:t>
      </w:r>
      <w:r>
        <w:rPr>
          <w:rFonts w:ascii="Times New Roman" w:hAnsi="Times New Roman"/>
          <w:sz w:val="24"/>
        </w:rPr>
        <w:t xml:space="preserve"> заключили настоящий государственный контракт (далее - Контракт) о нижеследующем:</w:t>
      </w:r>
    </w:p>
    <w:p w14:paraId="0E000000">
      <w:pPr>
        <w:pStyle w:val="Style_2"/>
        <w:rPr>
          <w:rFonts w:ascii="Times New Roman" w:hAnsi="Times New Roman"/>
          <w:sz w:val="24"/>
        </w:rPr>
      </w:pPr>
    </w:p>
    <w:p w14:paraId="0F000000">
      <w:pPr>
        <w:pStyle w:val="Style_2"/>
        <w:widowControl w:val="0"/>
        <w:ind/>
        <w:jc w:val="center"/>
        <w:rPr>
          <w:rFonts w:ascii="Times New Roman" w:hAnsi="Times New Roman"/>
          <w:sz w:val="24"/>
        </w:rPr>
      </w:pPr>
      <w:r>
        <w:rPr>
          <w:rFonts w:ascii="Times New Roman" w:hAnsi="Times New Roman"/>
          <w:sz w:val="24"/>
        </w:rPr>
        <w:t>1. Предмет Контракта</w:t>
      </w:r>
    </w:p>
    <w:p w14:paraId="10000000">
      <w:pPr>
        <w:pStyle w:val="Style_2"/>
        <w:rPr>
          <w:rFonts w:ascii="Times New Roman" w:hAnsi="Times New Roman"/>
          <w:sz w:val="24"/>
        </w:rPr>
      </w:pPr>
    </w:p>
    <w:p w14:paraId="11000000">
      <w:pPr>
        <w:pStyle w:val="Style_2"/>
        <w:widowControl w:val="0"/>
        <w:ind w:firstLine="540" w:left="0"/>
        <w:rPr>
          <w:rFonts w:ascii="Times New Roman" w:hAnsi="Times New Roman"/>
          <w:sz w:val="24"/>
        </w:rPr>
      </w:pPr>
      <w:r>
        <w:rPr>
          <w:rFonts w:ascii="Times New Roman" w:hAnsi="Times New Roman"/>
          <w:sz w:val="24"/>
        </w:rPr>
        <w:t xml:space="preserve">1.1. По настоящему Контракту Исполнитель обязуется оказывать охранные услуги: по охране </w:t>
      </w:r>
      <w:r>
        <w:rPr>
          <w:rFonts w:ascii="Times New Roman" w:hAnsi="Times New Roman"/>
          <w:b w:val="1"/>
          <w:i w:val="1"/>
          <w:sz w:val="24"/>
        </w:rPr>
        <w:t>зданий и прилегающей территории, а также иных ценностей, находящихся на указанных объектах охраны</w:t>
      </w:r>
      <w:r>
        <w:rPr>
          <w:rFonts w:ascii="Times New Roman" w:hAnsi="Times New Roman"/>
          <w:sz w:val="24"/>
        </w:rPr>
        <w:t xml:space="preserve">, в соответствии с Законом РФ от 11.03.1992 N 2487-1 "О частной детективной и охранной деятельности в Российской Федерации" (далее - Услуги) в срок, предусмотренный настоящим Контрактом, согласно Спецификации (Приложение N </w:t>
      </w:r>
      <w:r>
        <w:rPr>
          <w:rFonts w:ascii="Times New Roman" w:hAnsi="Times New Roman"/>
          <w:b w:val="1"/>
          <w:i w:val="1"/>
          <w:sz w:val="24"/>
        </w:rPr>
        <w:t>1</w:t>
      </w:r>
      <w:r>
        <w:rPr>
          <w:rFonts w:ascii="Times New Roman" w:hAnsi="Times New Roman"/>
          <w:sz w:val="24"/>
        </w:rPr>
        <w:t xml:space="preserve"> к настоящему Контракту) и Техническому заданию (Приложение N </w:t>
      </w:r>
      <w:r>
        <w:rPr>
          <w:rFonts w:ascii="Times New Roman" w:hAnsi="Times New Roman"/>
          <w:b w:val="1"/>
          <w:i w:val="1"/>
          <w:sz w:val="24"/>
        </w:rPr>
        <w:t>2</w:t>
      </w:r>
      <w:r>
        <w:rPr>
          <w:rFonts w:ascii="Times New Roman" w:hAnsi="Times New Roman"/>
          <w:sz w:val="24"/>
        </w:rPr>
        <w:t xml:space="preserve"> к настоящему Контракту), а Заказчик обязуется принять и оплатить оказанные Услуги на условиях, предусмотренных настоящим Контрактом.</w:t>
      </w:r>
    </w:p>
    <w:p w14:paraId="12000000">
      <w:pPr>
        <w:pStyle w:val="Style_2"/>
        <w:widowControl w:val="0"/>
        <w:ind w:firstLine="540" w:left="0"/>
        <w:rPr>
          <w:rFonts w:ascii="Times New Roman" w:hAnsi="Times New Roman"/>
          <w:sz w:val="24"/>
        </w:rPr>
      </w:pPr>
      <w:r>
        <w:rPr>
          <w:rFonts w:ascii="Times New Roman" w:hAnsi="Times New Roman"/>
          <w:sz w:val="24"/>
        </w:rPr>
        <w:t xml:space="preserve">1.1.1. Исполнитель оказывает Услуги по охране </w:t>
      </w:r>
      <w:r>
        <w:rPr>
          <w:rFonts w:ascii="Times New Roman" w:hAnsi="Times New Roman"/>
          <w:b w:val="1"/>
          <w:i w:val="1"/>
          <w:sz w:val="24"/>
        </w:rPr>
        <w:t>зданий и прилегающей территории, расположенных по адресу:</w:t>
      </w:r>
      <w:r>
        <w:rPr>
          <w:rStyle w:val="Style_2_ch"/>
          <w:rFonts w:ascii="Times New Roman" w:hAnsi="Times New Roman"/>
          <w:b w:val="1"/>
          <w:i w:val="1"/>
          <w:sz w:val="24"/>
        </w:rPr>
        <w:t xml:space="preserve"> </w:t>
      </w:r>
      <w:r>
        <w:rPr>
          <w:rStyle w:val="Style_2_ch"/>
          <w:rFonts w:ascii="Times New Roman" w:hAnsi="Times New Roman"/>
          <w:b w:val="1"/>
          <w:i w:val="1"/>
          <w:sz w:val="24"/>
        </w:rPr>
        <w:t xml:space="preserve">Вологодская область, Череповецкий район, вблизи д. </w:t>
      </w:r>
      <w:r>
        <w:rPr>
          <w:rStyle w:val="Style_2_ch"/>
          <w:rFonts w:ascii="Times New Roman" w:hAnsi="Times New Roman"/>
          <w:b w:val="1"/>
          <w:i w:val="1"/>
          <w:sz w:val="24"/>
        </w:rPr>
        <w:t>Вичелово</w:t>
      </w:r>
      <w:r>
        <w:rPr>
          <w:rStyle w:val="Style_2_ch"/>
          <w:rFonts w:ascii="Times New Roman" w:hAnsi="Times New Roman"/>
          <w:b w:val="1"/>
          <w:i w:val="1"/>
          <w:sz w:val="24"/>
        </w:rPr>
        <w:t>, база отдыха «Верхняя Рыбинка»</w:t>
      </w:r>
      <w:r>
        <w:rPr>
          <w:rFonts w:ascii="Times New Roman" w:hAnsi="Times New Roman"/>
          <w:sz w:val="24"/>
        </w:rPr>
        <w:t xml:space="preserve"> (далее - Объект охраны), с помощью технических средств, не причиняющих вреда жизни и здоровью граждан и окружающей среде.</w:t>
      </w:r>
    </w:p>
    <w:p w14:paraId="13000000">
      <w:pPr>
        <w:pStyle w:val="Style_2"/>
        <w:widowControl w:val="0"/>
        <w:ind w:firstLine="540" w:left="0"/>
        <w:rPr>
          <w:rFonts w:ascii="Times New Roman" w:hAnsi="Times New Roman"/>
          <w:sz w:val="24"/>
        </w:rPr>
      </w:pPr>
      <w:r>
        <w:rPr>
          <w:rFonts w:ascii="Times New Roman" w:hAnsi="Times New Roman"/>
          <w:sz w:val="24"/>
        </w:rPr>
        <w:t xml:space="preserve">1.1.2. Объект охраны принадлежит Заказчику на праве </w:t>
      </w:r>
      <w:r>
        <w:rPr>
          <w:rFonts w:ascii="Times New Roman" w:hAnsi="Times New Roman"/>
          <w:sz w:val="24"/>
        </w:rPr>
        <w:t>собственности (государственная казна Российской Федерации)</w:t>
      </w:r>
      <w:r>
        <w:rPr>
          <w:rFonts w:ascii="Times New Roman" w:hAnsi="Times New Roman"/>
          <w:sz w:val="24"/>
        </w:rPr>
        <w:t>.</w:t>
      </w:r>
    </w:p>
    <w:p w14:paraId="14000000">
      <w:pPr>
        <w:pStyle w:val="Style_2"/>
        <w:widowControl w:val="0"/>
        <w:ind w:firstLine="540" w:left="0"/>
        <w:rPr>
          <w:rFonts w:ascii="Times New Roman" w:hAnsi="Times New Roman"/>
          <w:sz w:val="24"/>
        </w:rPr>
      </w:pPr>
      <w:r>
        <w:rPr>
          <w:rFonts w:ascii="Times New Roman" w:hAnsi="Times New Roman"/>
          <w:sz w:val="24"/>
        </w:rPr>
        <w:t>1.2. Сроки оказания Услуг:</w:t>
      </w:r>
      <w:r>
        <w:rPr>
          <w:rStyle w:val="Style_2_ch"/>
          <w:rFonts w:ascii="Times New Roman" w:hAnsi="Times New Roman"/>
          <w:sz w:val="24"/>
        </w:rPr>
        <w:t xml:space="preserve"> с</w:t>
      </w:r>
      <w:r>
        <w:rPr>
          <w:rStyle w:val="Style_2_ch"/>
          <w:rFonts w:ascii="Times New Roman" w:hAnsi="Times New Roman"/>
          <w:sz w:val="24"/>
        </w:rPr>
        <w:t xml:space="preserve"> момента подписания акта приема-передачи имущества под охрану включительно. Услуги по настоящему Контракту носят разовый характер – 31 календарный день (744 чел/часов)</w:t>
      </w:r>
    </w:p>
    <w:p w14:paraId="15000000">
      <w:pPr>
        <w:pStyle w:val="Style_2"/>
        <w:widowControl w:val="0"/>
        <w:ind w:firstLine="540" w:left="0"/>
        <w:rPr>
          <w:rFonts w:ascii="Times New Roman" w:hAnsi="Times New Roman"/>
          <w:sz w:val="24"/>
        </w:rPr>
      </w:pPr>
      <w:r>
        <w:rPr>
          <w:rFonts w:ascii="Times New Roman" w:hAnsi="Times New Roman"/>
          <w:sz w:val="24"/>
        </w:rPr>
        <w:t xml:space="preserve">1.3. С момента начала оказания Услуг Стороны подписывают Акт принятия объекта под охрану по форме, согласованной Сторонами (Приложение N </w:t>
      </w:r>
      <w:r>
        <w:rPr>
          <w:rFonts w:ascii="Times New Roman" w:hAnsi="Times New Roman"/>
          <w:b w:val="1"/>
          <w:i w:val="1"/>
          <w:sz w:val="24"/>
        </w:rPr>
        <w:t>3</w:t>
      </w:r>
      <w:r>
        <w:rPr>
          <w:rFonts w:ascii="Times New Roman" w:hAnsi="Times New Roman"/>
          <w:sz w:val="24"/>
        </w:rPr>
        <w:t xml:space="preserve"> к настоящему Контракту), а с момента окончания срока оказания данных Услуг - Акт о снятии охраны по форме, согласованной Сторонами (Приложение N </w:t>
      </w:r>
      <w:r>
        <w:rPr>
          <w:rFonts w:ascii="Times New Roman" w:hAnsi="Times New Roman"/>
          <w:b w:val="1"/>
          <w:i w:val="1"/>
          <w:sz w:val="24"/>
        </w:rPr>
        <w:t>4</w:t>
      </w:r>
      <w:r>
        <w:rPr>
          <w:rFonts w:ascii="Times New Roman" w:hAnsi="Times New Roman"/>
          <w:sz w:val="24"/>
        </w:rPr>
        <w:t xml:space="preserve"> к настоящему Контракту).</w:t>
      </w:r>
    </w:p>
    <w:p w14:paraId="16000000">
      <w:pPr>
        <w:pStyle w:val="Style_2"/>
        <w:widowControl w:val="0"/>
        <w:ind w:firstLine="540" w:left="0"/>
        <w:rPr>
          <w:rFonts w:ascii="Times New Roman" w:hAnsi="Times New Roman"/>
          <w:sz w:val="24"/>
        </w:rPr>
      </w:pPr>
      <w:r>
        <w:rPr>
          <w:rFonts w:ascii="Times New Roman" w:hAnsi="Times New Roman"/>
          <w:sz w:val="24"/>
        </w:rPr>
        <w:t xml:space="preserve">1.4. Место оказания услуг: </w:t>
      </w:r>
      <w:r>
        <w:rPr>
          <w:rStyle w:val="Style_2_ch"/>
          <w:rFonts w:ascii="Times New Roman" w:hAnsi="Times New Roman"/>
          <w:b w:val="1"/>
          <w:i w:val="1"/>
          <w:sz w:val="24"/>
        </w:rPr>
        <w:t xml:space="preserve">Вологодская область, Череповецкий район, вблизи д. </w:t>
      </w:r>
      <w:r>
        <w:rPr>
          <w:rStyle w:val="Style_2_ch"/>
          <w:rFonts w:ascii="Times New Roman" w:hAnsi="Times New Roman"/>
          <w:b w:val="1"/>
          <w:i w:val="1"/>
          <w:sz w:val="24"/>
        </w:rPr>
        <w:t>Вичелово</w:t>
      </w:r>
      <w:r>
        <w:rPr>
          <w:rStyle w:val="Style_2_ch"/>
          <w:rFonts w:ascii="Times New Roman" w:hAnsi="Times New Roman"/>
          <w:b w:val="1"/>
          <w:i w:val="1"/>
          <w:sz w:val="24"/>
        </w:rPr>
        <w:t>, база отдыха «Верхняя Рыбинка»</w:t>
      </w:r>
      <w:r>
        <w:rPr>
          <w:rFonts w:ascii="Times New Roman" w:hAnsi="Times New Roman"/>
          <w:b w:val="1"/>
          <w:i w:val="1"/>
          <w:sz w:val="24"/>
        </w:rPr>
        <w:t>.</w:t>
      </w:r>
    </w:p>
    <w:p w14:paraId="17000000">
      <w:pPr>
        <w:pStyle w:val="Style_2"/>
        <w:rPr>
          <w:rFonts w:ascii="Times New Roman" w:hAnsi="Times New Roman"/>
          <w:sz w:val="24"/>
        </w:rPr>
      </w:pPr>
    </w:p>
    <w:p w14:paraId="18000000">
      <w:pPr>
        <w:pStyle w:val="Style_2"/>
        <w:widowControl w:val="0"/>
        <w:ind/>
        <w:jc w:val="center"/>
        <w:rPr>
          <w:rFonts w:ascii="Times New Roman" w:hAnsi="Times New Roman"/>
          <w:sz w:val="24"/>
        </w:rPr>
      </w:pPr>
      <w:r>
        <w:rPr>
          <w:rFonts w:ascii="Times New Roman" w:hAnsi="Times New Roman"/>
          <w:sz w:val="24"/>
        </w:rPr>
        <w:t>2. Права и обязанности Сторон</w:t>
      </w:r>
    </w:p>
    <w:p w14:paraId="19000000">
      <w:pPr>
        <w:pStyle w:val="Style_2"/>
        <w:rPr>
          <w:rFonts w:ascii="Times New Roman" w:hAnsi="Times New Roman"/>
          <w:sz w:val="24"/>
        </w:rPr>
      </w:pPr>
    </w:p>
    <w:p w14:paraId="1A000000">
      <w:pPr>
        <w:pStyle w:val="Style_2"/>
        <w:widowControl w:val="0"/>
        <w:ind w:firstLine="540" w:left="0"/>
        <w:rPr>
          <w:rFonts w:ascii="Times New Roman" w:hAnsi="Times New Roman"/>
          <w:sz w:val="24"/>
        </w:rPr>
      </w:pPr>
      <w:r>
        <w:rPr>
          <w:rFonts w:ascii="Times New Roman" w:hAnsi="Times New Roman"/>
          <w:sz w:val="24"/>
        </w:rPr>
        <w:t>2.1. Исполнитель обязан:</w:t>
      </w:r>
    </w:p>
    <w:p w14:paraId="1B000000">
      <w:pPr>
        <w:pStyle w:val="Style_2"/>
        <w:widowControl w:val="0"/>
        <w:ind w:firstLine="540" w:left="0"/>
        <w:rPr>
          <w:rFonts w:ascii="Times New Roman" w:hAnsi="Times New Roman"/>
          <w:sz w:val="24"/>
        </w:rPr>
      </w:pPr>
      <w:r>
        <w:rPr>
          <w:rFonts w:ascii="Times New Roman" w:hAnsi="Times New Roman"/>
          <w:sz w:val="24"/>
        </w:rPr>
        <w:t>2.1.1. Оказать Услуги Заказчику лично согласно Спецификации и Техническому заданию.</w:t>
      </w:r>
    </w:p>
    <w:p w14:paraId="1C000000">
      <w:pPr>
        <w:pStyle w:val="Style_2"/>
        <w:widowControl w:val="0"/>
        <w:ind w:firstLine="540" w:left="0"/>
        <w:rPr>
          <w:rFonts w:ascii="Times New Roman" w:hAnsi="Times New Roman"/>
          <w:sz w:val="24"/>
        </w:rPr>
      </w:pPr>
      <w:r>
        <w:rPr>
          <w:rFonts w:ascii="Times New Roman" w:hAnsi="Times New Roman"/>
          <w:sz w:val="24"/>
        </w:rPr>
        <w:t xml:space="preserve">2.1.2. По окончании срока оказания услуг в течение 5 (пяти) рабочих дней предоставлять Заказчику по форме, согласованной Сторонами, Акт сдачи-приемки оказанных услуг (Приложение N </w:t>
      </w:r>
      <w:r>
        <w:rPr>
          <w:rFonts w:ascii="Times New Roman" w:hAnsi="Times New Roman"/>
          <w:b w:val="1"/>
          <w:i w:val="1"/>
          <w:sz w:val="24"/>
        </w:rPr>
        <w:t>5</w:t>
      </w:r>
      <w:r>
        <w:rPr>
          <w:rFonts w:ascii="Times New Roman" w:hAnsi="Times New Roman"/>
          <w:sz w:val="24"/>
        </w:rPr>
        <w:t xml:space="preserve"> к настоящему Контракту).</w:t>
      </w:r>
    </w:p>
    <w:p w14:paraId="1D000000">
      <w:pPr>
        <w:pStyle w:val="Style_2"/>
        <w:widowControl w:val="0"/>
        <w:ind w:firstLine="540" w:left="0"/>
        <w:rPr>
          <w:rFonts w:ascii="Times New Roman" w:hAnsi="Times New Roman"/>
          <w:sz w:val="24"/>
        </w:rPr>
      </w:pPr>
      <w:r>
        <w:rPr>
          <w:rFonts w:ascii="Times New Roman" w:hAnsi="Times New Roman"/>
          <w:sz w:val="24"/>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объекта и лиц, указанных в ч. 3 ст. 3 Закона РФ от 11.03.1992 N 2487-1 "О частной детективной и </w:t>
      </w:r>
      <w:r>
        <w:rPr>
          <w:rFonts w:ascii="Times New Roman" w:hAnsi="Times New Roman"/>
          <w:sz w:val="24"/>
        </w:rPr>
        <w:t>охранной деятельности в Российской Федерации",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1E000000">
      <w:pPr>
        <w:pStyle w:val="Style_2"/>
        <w:widowControl w:val="0"/>
        <w:ind w:firstLine="540" w:left="0"/>
        <w:rPr>
          <w:rFonts w:ascii="Times New Roman" w:hAnsi="Times New Roman"/>
          <w:sz w:val="24"/>
        </w:rPr>
      </w:pPr>
      <w:r>
        <w:rPr>
          <w:rFonts w:ascii="Times New Roman" w:hAnsi="Times New Roman"/>
          <w:sz w:val="24"/>
        </w:rPr>
        <w:t>Количество работников в Списке должно обеспечивать оказание Услуг в объеме, установленном Техническим заданием, с учетом требований ст. 91 Трудового кодекса Российской Федерации.</w:t>
      </w:r>
    </w:p>
    <w:p w14:paraId="1F000000">
      <w:pPr>
        <w:pStyle w:val="Style_2"/>
        <w:widowControl w:val="0"/>
        <w:ind w:firstLine="540" w:left="0"/>
        <w:rPr>
          <w:rFonts w:ascii="Times New Roman" w:hAnsi="Times New Roman"/>
          <w:sz w:val="24"/>
        </w:rPr>
      </w:pPr>
      <w:r>
        <w:rPr>
          <w:rFonts w:ascii="Times New Roman" w:hAnsi="Times New Roman"/>
          <w:sz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20000000">
      <w:pPr>
        <w:pStyle w:val="Style_2"/>
        <w:widowControl w:val="0"/>
        <w:ind w:firstLine="540" w:left="0"/>
        <w:rPr>
          <w:rFonts w:ascii="Times New Roman" w:hAnsi="Times New Roman"/>
          <w:sz w:val="24"/>
        </w:rPr>
      </w:pPr>
      <w:r>
        <w:rPr>
          <w:rFonts w:ascii="Times New Roman" w:hAnsi="Times New Roman"/>
          <w:sz w:val="24"/>
        </w:rPr>
        <w:t>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 1 ст. 11.1, ч. 7 ст. 12 Закона РФ от 11.03.1992 N 2487-1 "О частной детективной и охранной деятельности в Российской Федерации", пп. "ж" п. 12, пп. "б" п. 13 Положения о лицензировании частной охранной деятельности, утвержденного Постановлением Правительства Российской Федерации от 23.06.2011 N 498.</w:t>
      </w:r>
    </w:p>
    <w:p w14:paraId="21000000">
      <w:pPr>
        <w:pStyle w:val="Style_2"/>
        <w:widowControl w:val="0"/>
        <w:ind w:firstLine="540" w:left="0"/>
        <w:rPr>
          <w:rFonts w:ascii="Times New Roman" w:hAnsi="Times New Roman"/>
          <w:sz w:val="24"/>
        </w:rPr>
      </w:pPr>
      <w:r>
        <w:rPr>
          <w:rFonts w:ascii="Times New Roman" w:hAnsi="Times New Roman"/>
          <w:sz w:val="24"/>
        </w:rPr>
        <w:t>Перечень таких документов устанавливается в Техническом задании.</w:t>
      </w:r>
    </w:p>
    <w:p w14:paraId="22000000">
      <w:pPr>
        <w:pStyle w:val="Style_2"/>
        <w:widowControl w:val="0"/>
        <w:ind w:firstLine="540" w:left="0"/>
        <w:rPr>
          <w:rFonts w:ascii="Times New Roman" w:hAnsi="Times New Roman"/>
          <w:sz w:val="24"/>
        </w:rPr>
      </w:pPr>
      <w:r>
        <w:rPr>
          <w:rFonts w:ascii="Times New Roman" w:hAnsi="Times New Roman"/>
          <w:sz w:val="24"/>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23000000">
      <w:pPr>
        <w:pStyle w:val="Style_2"/>
        <w:widowControl w:val="0"/>
        <w:ind w:firstLine="540" w:left="0"/>
        <w:rPr>
          <w:rFonts w:ascii="Times New Roman" w:hAnsi="Times New Roman"/>
          <w:sz w:val="24"/>
        </w:rPr>
      </w:pPr>
      <w:r>
        <w:rPr>
          <w:rFonts w:ascii="Times New Roman" w:hAnsi="Times New Roman"/>
          <w:sz w:val="24"/>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14:paraId="24000000">
      <w:pPr>
        <w:pStyle w:val="Style_2"/>
        <w:widowControl w:val="0"/>
        <w:ind w:firstLine="540" w:left="0"/>
        <w:rPr>
          <w:rFonts w:ascii="Times New Roman" w:hAnsi="Times New Roman"/>
          <w:sz w:val="24"/>
        </w:rPr>
      </w:pPr>
      <w:r>
        <w:rPr>
          <w:rFonts w:ascii="Times New Roman" w:hAnsi="Times New Roman"/>
          <w:sz w:val="24"/>
        </w:rPr>
        <w:t>2.2. Заказчик обязан:</w:t>
      </w:r>
    </w:p>
    <w:p w14:paraId="25000000">
      <w:pPr>
        <w:pStyle w:val="Style_2"/>
        <w:widowControl w:val="0"/>
        <w:ind w:firstLine="540" w:left="0"/>
        <w:rPr>
          <w:rFonts w:ascii="Times New Roman" w:hAnsi="Times New Roman"/>
          <w:sz w:val="24"/>
        </w:rPr>
      </w:pPr>
      <w:r>
        <w:rPr>
          <w:rFonts w:ascii="Times New Roman" w:hAnsi="Times New Roman"/>
          <w:sz w:val="24"/>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14:paraId="26000000">
      <w:pPr>
        <w:pStyle w:val="Style_2"/>
        <w:widowControl w:val="0"/>
        <w:ind w:firstLine="540" w:left="0"/>
        <w:rPr>
          <w:rFonts w:ascii="Times New Roman" w:hAnsi="Times New Roman"/>
          <w:sz w:val="24"/>
        </w:rPr>
      </w:pPr>
      <w:r>
        <w:rPr>
          <w:rFonts w:ascii="Times New Roman" w:hAnsi="Times New Roman"/>
          <w:sz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14:paraId="27000000">
      <w:pPr>
        <w:pStyle w:val="Style_2"/>
        <w:widowControl w:val="0"/>
        <w:ind w:firstLine="540" w:left="0"/>
        <w:rPr>
          <w:rFonts w:ascii="Times New Roman" w:hAnsi="Times New Roman"/>
          <w:sz w:val="24"/>
        </w:rPr>
      </w:pPr>
      <w:r>
        <w:rPr>
          <w:rFonts w:ascii="Times New Roman" w:hAnsi="Times New Roman"/>
          <w:sz w:val="24"/>
        </w:rPr>
        <w:t>2.2.3. Оплатить оказанные Услуги в соответствии с условиями настоящего Контракта.</w:t>
      </w:r>
    </w:p>
    <w:p w14:paraId="28000000">
      <w:pPr>
        <w:pStyle w:val="Style_2"/>
        <w:widowControl w:val="0"/>
        <w:ind w:firstLine="540" w:left="0"/>
        <w:rPr>
          <w:rFonts w:ascii="Times New Roman" w:hAnsi="Times New Roman"/>
          <w:sz w:val="24"/>
        </w:rPr>
      </w:pPr>
      <w:r>
        <w:rPr>
          <w:rFonts w:ascii="Times New Roman" w:hAnsi="Times New Roman"/>
          <w:sz w:val="24"/>
        </w:rPr>
        <w:t>2.2.4. Провести экспертизу результата оказанных Услуг для проверки его на соответствие условиям Контракта.</w:t>
      </w:r>
    </w:p>
    <w:p w14:paraId="29000000">
      <w:pPr>
        <w:pStyle w:val="Style_2"/>
        <w:widowControl w:val="0"/>
        <w:ind w:firstLine="540" w:left="0"/>
        <w:rPr>
          <w:rFonts w:ascii="Times New Roman" w:hAnsi="Times New Roman"/>
          <w:sz w:val="24"/>
        </w:rPr>
      </w:pPr>
      <w:r>
        <w:rPr>
          <w:rFonts w:ascii="Times New Roman" w:hAnsi="Times New Roman"/>
          <w:sz w:val="24"/>
        </w:rPr>
        <w:t xml:space="preserve">2.2.5. Принять решение об одностороннем отказе от исполнения Контракта в </w:t>
      </w:r>
      <w:r>
        <w:rPr>
          <w:rFonts w:ascii="Times New Roman" w:hAnsi="Times New Roman"/>
          <w:sz w:val="24"/>
        </w:rPr>
        <w:t xml:space="preserve">следующих </w:t>
      </w:r>
      <w:r>
        <w:rPr>
          <w:rFonts w:ascii="Times New Roman" w:hAnsi="Times New Roman"/>
          <w:sz w:val="24"/>
        </w:rPr>
        <w:t>случа</w:t>
      </w:r>
      <w:r>
        <w:rPr>
          <w:rFonts w:ascii="Times New Roman" w:hAnsi="Times New Roman"/>
          <w:sz w:val="24"/>
        </w:rPr>
        <w:t>ях</w:t>
      </w:r>
      <w:r>
        <w:rPr>
          <w:rFonts w:ascii="Times New Roman" w:hAnsi="Times New Roman"/>
          <w:sz w:val="24"/>
        </w:rPr>
        <w:t>:</w:t>
      </w:r>
    </w:p>
    <w:p w14:paraId="2A000000">
      <w:pPr>
        <w:pStyle w:val="Style_2"/>
        <w:widowControl w:val="0"/>
        <w:ind w:firstLine="540" w:left="0"/>
        <w:rPr>
          <w:rFonts w:ascii="Times New Roman" w:hAnsi="Times New Roman"/>
          <w:sz w:val="24"/>
        </w:rPr>
      </w:pPr>
      <w:r>
        <w:rPr>
          <w:rFonts w:ascii="Times New Roman" w:hAnsi="Times New Roman"/>
          <w:sz w:val="24"/>
        </w:rPr>
        <w:t>2.2.5.1. Исполнитель перестал соответствовать установленным извещением об осуществлении закупки и (или) документацией о закупке требованиям к участникам закупки (за исключением требования, предусмотренного ч. 1.1 ст. 31 Федерального закона N 44-ФЗ</w:t>
      </w:r>
      <w:r>
        <w:rPr>
          <w:rFonts w:ascii="Times New Roman" w:hAnsi="Times New Roman"/>
          <w:sz w:val="24"/>
        </w:rPr>
        <w:t xml:space="preserve"> </w:t>
      </w:r>
      <w:r>
        <w:rPr>
          <w:rFonts w:ascii="Times New Roman" w:hAnsi="Times New Roman"/>
          <w:sz w:val="24"/>
        </w:rPr>
        <w:t>(при наличии)</w:t>
      </w:r>
      <w:r>
        <w:rPr>
          <w:rFonts w:ascii="Times New Roman" w:hAnsi="Times New Roman"/>
          <w:sz w:val="24"/>
        </w:rPr>
        <w:t>).</w:t>
      </w:r>
    </w:p>
    <w:p w14:paraId="2B000000">
      <w:pPr>
        <w:pStyle w:val="Style_2"/>
        <w:widowControl w:val="0"/>
        <w:ind w:firstLine="540" w:left="0"/>
        <w:rPr>
          <w:rFonts w:ascii="Times New Roman" w:hAnsi="Times New Roman"/>
          <w:sz w:val="24"/>
        </w:rPr>
      </w:pPr>
      <w:r>
        <w:rPr>
          <w:rFonts w:ascii="Times New Roman" w:hAnsi="Times New Roman"/>
          <w:sz w:val="24"/>
        </w:rPr>
        <w:t xml:space="preserve">2.2.5.2. </w:t>
      </w:r>
      <w:r>
        <w:rPr>
          <w:rFonts w:ascii="Times New Roman" w:hAnsi="Times New Roman"/>
          <w:sz w:val="24"/>
        </w:rPr>
        <w:t>П</w:t>
      </w:r>
      <w:r>
        <w:rPr>
          <w:rFonts w:ascii="Times New Roman" w:hAnsi="Times New Roman"/>
          <w:sz w:val="24"/>
        </w:rPr>
        <w:t>ри определении Исполнителя Исполнитель пред</w:t>
      </w:r>
      <w:r>
        <w:rPr>
          <w:rFonts w:ascii="Times New Roman" w:hAnsi="Times New Roman"/>
          <w:sz w:val="24"/>
        </w:rPr>
        <w:t>о</w:t>
      </w:r>
      <w:r>
        <w:rPr>
          <w:rFonts w:ascii="Times New Roman" w:hAnsi="Times New Roman"/>
          <w:sz w:val="24"/>
        </w:rPr>
        <w:t>ставил недостоверную информацию о своем соответствии требованиям, указанным в пп. 2.2.5.1 настоящего Контракта, что позволило ему стать победителем определения Исполнителя</w:t>
      </w:r>
      <w:r>
        <w:rPr>
          <w:rFonts w:ascii="Times New Roman" w:hAnsi="Times New Roman"/>
          <w:sz w:val="24"/>
        </w:rPr>
        <w:t>.</w:t>
      </w:r>
    </w:p>
    <w:p w14:paraId="2C000000">
      <w:pPr>
        <w:pStyle w:val="Style_2"/>
        <w:widowControl w:val="0"/>
        <w:ind w:firstLine="540" w:left="0"/>
        <w:rPr>
          <w:rFonts w:ascii="Times New Roman" w:hAnsi="Times New Roman"/>
          <w:sz w:val="24"/>
        </w:rPr>
      </w:pPr>
      <w:r>
        <w:rPr>
          <w:rFonts w:ascii="Times New Roman" w:hAnsi="Times New Roman"/>
          <w:sz w:val="24"/>
        </w:rPr>
        <w:t xml:space="preserve">2.2.5.3. </w:t>
      </w:r>
      <w:r>
        <w:rPr>
          <w:rFonts w:ascii="Times New Roman" w:hAnsi="Times New Roman"/>
          <w:sz w:val="24"/>
        </w:rPr>
        <w:t>В</w:t>
      </w:r>
      <w:r>
        <w:rPr>
          <w:rFonts w:ascii="Times New Roman" w:hAnsi="Times New Roman"/>
          <w:sz w:val="24"/>
        </w:rPr>
        <w:t>следствие реорганизации юридического лица, являющегося Исполнителем, его права и обязанности по настоящему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пп. "а" и "б" п. 1 ч. 2 ст. 14 Федерального закона N 44-ФЗ установлены запрет закупок услуг, оказываемых иностранными лицами, либо ограничение закупок услуг, оказываемых иностранными лицами, и Исполнитель являлся российским лицом, либо в соответствии с пп. "в" п. 1 ч. 2 ст. 14 Федерального закона N 44-ФЗ установлено преимущество в отношении услуг, оказываемых российскими лицами, и Исполнитель являлся российским лицом.</w:t>
      </w:r>
    </w:p>
    <w:p w14:paraId="2D000000">
      <w:pPr>
        <w:pStyle w:val="Style_2"/>
        <w:widowControl w:val="0"/>
        <w:ind w:firstLine="540" w:left="0"/>
        <w:rPr>
          <w:rFonts w:ascii="Times New Roman" w:hAnsi="Times New Roman"/>
          <w:sz w:val="24"/>
        </w:rPr>
      </w:pPr>
      <w:r>
        <w:rPr>
          <w:rFonts w:ascii="Times New Roman" w:hAnsi="Times New Roman"/>
          <w:sz w:val="24"/>
        </w:rPr>
        <w:t>2.3. Исполнитель имеет право:</w:t>
      </w:r>
    </w:p>
    <w:p w14:paraId="2E000000">
      <w:pPr>
        <w:pStyle w:val="Style_2"/>
        <w:widowControl w:val="0"/>
        <w:ind w:firstLine="540" w:left="0"/>
        <w:rPr>
          <w:rFonts w:ascii="Times New Roman" w:hAnsi="Times New Roman"/>
          <w:sz w:val="24"/>
        </w:rPr>
      </w:pPr>
      <w:r>
        <w:rPr>
          <w:rFonts w:ascii="Times New Roman" w:hAnsi="Times New Roman"/>
          <w:sz w:val="24"/>
        </w:rPr>
        <w:t>2.3.1. Требовать своевременного подписания Заказчиком Акта сдачи-приемки услуг по настоящему Контракту в соответствии со сроком, указанным в п. 3.1 настоящего Контракта.</w:t>
      </w:r>
    </w:p>
    <w:p w14:paraId="2F000000">
      <w:pPr>
        <w:pStyle w:val="Style_2"/>
        <w:widowControl w:val="0"/>
        <w:ind w:firstLine="540" w:left="0"/>
        <w:rPr>
          <w:rFonts w:ascii="Times New Roman" w:hAnsi="Times New Roman"/>
          <w:sz w:val="24"/>
        </w:rPr>
      </w:pPr>
      <w:r>
        <w:rPr>
          <w:rFonts w:ascii="Times New Roman" w:hAnsi="Times New Roman"/>
          <w:sz w:val="24"/>
        </w:rPr>
        <w:t>2.3.2. Требовать своевременной оплаты оказанных Услуг в соответствии с п. 4.4 настоящего Контракта.</w:t>
      </w:r>
    </w:p>
    <w:p w14:paraId="30000000">
      <w:pPr>
        <w:pStyle w:val="Style_2"/>
        <w:widowControl w:val="0"/>
        <w:ind w:firstLine="540" w:left="0"/>
        <w:rPr>
          <w:rFonts w:ascii="Times New Roman" w:hAnsi="Times New Roman"/>
          <w:sz w:val="24"/>
        </w:rPr>
      </w:pPr>
      <w:r>
        <w:rPr>
          <w:rFonts w:ascii="Times New Roman" w:hAnsi="Times New Roman"/>
          <w:sz w:val="24"/>
        </w:rPr>
        <w:t>2.3.3. Письменно запрашивать у Заказчика разъяснения и уточнения относительно оказания Услуг в рамках настоящего Контракта.</w:t>
      </w:r>
    </w:p>
    <w:p w14:paraId="31000000">
      <w:pPr>
        <w:pStyle w:val="Style_2"/>
        <w:widowControl w:val="0"/>
        <w:ind w:firstLine="540" w:left="0"/>
        <w:rPr>
          <w:rFonts w:ascii="Times New Roman" w:hAnsi="Times New Roman"/>
          <w:sz w:val="24"/>
        </w:rPr>
      </w:pPr>
      <w:r>
        <w:rPr>
          <w:rFonts w:ascii="Times New Roman" w:hAnsi="Times New Roman"/>
          <w:sz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32000000">
      <w:pPr>
        <w:pStyle w:val="Style_2"/>
        <w:widowControl w:val="0"/>
        <w:ind w:firstLine="540" w:left="0"/>
        <w:rPr>
          <w:rFonts w:ascii="Times New Roman" w:hAnsi="Times New Roman"/>
          <w:sz w:val="24"/>
        </w:rPr>
      </w:pPr>
      <w:r>
        <w:rPr>
          <w:rFonts w:ascii="Times New Roman" w:hAnsi="Times New Roman"/>
          <w:sz w:val="24"/>
        </w:rPr>
        <w:t>2.4. Заказчик имеет право:</w:t>
      </w:r>
    </w:p>
    <w:p w14:paraId="33000000">
      <w:pPr>
        <w:pStyle w:val="Style_2"/>
        <w:widowControl w:val="0"/>
        <w:ind w:firstLine="540" w:left="0"/>
        <w:rPr>
          <w:rFonts w:ascii="Times New Roman" w:hAnsi="Times New Roman"/>
          <w:sz w:val="24"/>
        </w:rPr>
      </w:pPr>
      <w:r>
        <w:rPr>
          <w:rFonts w:ascii="Times New Roman" w:hAnsi="Times New Roman"/>
          <w:sz w:val="24"/>
        </w:rPr>
        <w:t>2.4.1. В любое время проверять ход и качество Услуг, оказываемых Исполнителем, не вмешиваясь в его хозяйственную деятельность.</w:t>
      </w:r>
    </w:p>
    <w:p w14:paraId="34000000">
      <w:pPr>
        <w:pStyle w:val="Style_2"/>
        <w:widowControl w:val="0"/>
        <w:ind w:firstLine="540" w:left="0"/>
        <w:rPr>
          <w:rFonts w:ascii="Times New Roman" w:hAnsi="Times New Roman"/>
          <w:sz w:val="24"/>
        </w:rPr>
      </w:pPr>
      <w:r>
        <w:rPr>
          <w:rFonts w:ascii="Times New Roman" w:hAnsi="Times New Roman"/>
          <w:sz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14:paraId="35000000">
      <w:pPr>
        <w:pStyle w:val="Style_2"/>
        <w:widowControl w:val="0"/>
        <w:ind w:firstLine="540" w:left="0"/>
        <w:rPr>
          <w:rFonts w:ascii="Times New Roman" w:hAnsi="Times New Roman"/>
          <w:sz w:val="24"/>
        </w:rPr>
      </w:pPr>
      <w:r>
        <w:rPr>
          <w:rFonts w:ascii="Times New Roman" w:hAnsi="Times New Roman"/>
          <w:sz w:val="24"/>
        </w:rPr>
        <w:t>2.4.3. Осуществлять иные права в соответствии с законодательными и иными нормативными правовыми актами Российской Федерации.</w:t>
      </w:r>
    </w:p>
    <w:p w14:paraId="36000000">
      <w:pPr>
        <w:pStyle w:val="Style_2"/>
        <w:rPr>
          <w:rFonts w:ascii="Times New Roman" w:hAnsi="Times New Roman"/>
          <w:sz w:val="24"/>
        </w:rPr>
      </w:pPr>
    </w:p>
    <w:p w14:paraId="37000000">
      <w:pPr>
        <w:pStyle w:val="Style_2"/>
        <w:widowControl w:val="0"/>
        <w:ind/>
        <w:jc w:val="center"/>
        <w:rPr>
          <w:rFonts w:ascii="Times New Roman" w:hAnsi="Times New Roman"/>
          <w:sz w:val="24"/>
        </w:rPr>
      </w:pPr>
      <w:r>
        <w:rPr>
          <w:rFonts w:ascii="Times New Roman" w:hAnsi="Times New Roman"/>
          <w:sz w:val="24"/>
        </w:rPr>
        <w:t>3. Порядок сдачи и приемки Услуг</w:t>
      </w:r>
    </w:p>
    <w:p w14:paraId="38000000">
      <w:pPr>
        <w:pStyle w:val="Style_2"/>
        <w:rPr>
          <w:rFonts w:ascii="Times New Roman" w:hAnsi="Times New Roman"/>
          <w:sz w:val="24"/>
        </w:rPr>
      </w:pPr>
    </w:p>
    <w:p w14:paraId="39000000">
      <w:pPr>
        <w:pStyle w:val="Style_2"/>
        <w:widowControl w:val="0"/>
        <w:ind w:firstLine="540" w:left="0"/>
        <w:rPr>
          <w:rFonts w:ascii="Times New Roman" w:hAnsi="Times New Roman"/>
          <w:sz w:val="24"/>
        </w:rPr>
      </w:pPr>
      <w:r>
        <w:rPr>
          <w:rFonts w:ascii="Times New Roman" w:hAnsi="Times New Roman"/>
          <w:sz w:val="24"/>
        </w:rPr>
        <w:t>3.1. Услуги по настоящему Контракту</w:t>
      </w:r>
      <w:r>
        <w:rPr>
          <w:rStyle w:val="Style_2_ch"/>
          <w:rFonts w:ascii="Times New Roman" w:hAnsi="Times New Roman"/>
          <w:sz w:val="24"/>
        </w:rPr>
        <w:t xml:space="preserve"> </w:t>
      </w:r>
      <w:r>
        <w:rPr>
          <w:rStyle w:val="Style_2_ch"/>
          <w:rFonts w:ascii="Times New Roman" w:hAnsi="Times New Roman"/>
          <w:sz w:val="24"/>
        </w:rPr>
        <w:t>носят разовый характер – 31 календарный дней (744 чел/часов),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14:paraId="3A000000">
      <w:pPr>
        <w:pStyle w:val="Style_2"/>
        <w:widowControl w:val="0"/>
        <w:ind w:firstLine="540" w:left="0"/>
        <w:rPr>
          <w:rFonts w:ascii="Times New Roman" w:hAnsi="Times New Roman"/>
          <w:sz w:val="24"/>
        </w:rPr>
      </w:pPr>
      <w:r>
        <w:rPr>
          <w:rFonts w:ascii="Times New Roman" w:hAnsi="Times New Roman"/>
          <w:sz w:val="24"/>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3B000000">
      <w:pPr>
        <w:pStyle w:val="Style_2"/>
        <w:widowControl w:val="0"/>
        <w:ind w:firstLine="540" w:left="0"/>
        <w:rPr>
          <w:rFonts w:ascii="Times New Roman" w:hAnsi="Times New Roman"/>
          <w:sz w:val="24"/>
        </w:rPr>
      </w:pPr>
      <w:r>
        <w:rPr>
          <w:rFonts w:ascii="Times New Roman" w:hAnsi="Times New Roman"/>
          <w:sz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3C000000">
      <w:pPr>
        <w:pStyle w:val="Style_2"/>
        <w:widowControl w:val="0"/>
        <w:ind w:firstLine="540" w:left="0"/>
        <w:rPr>
          <w:rFonts w:ascii="Times New Roman" w:hAnsi="Times New Roman"/>
          <w:sz w:val="24"/>
        </w:rPr>
      </w:pPr>
      <w:r>
        <w:rPr>
          <w:rFonts w:ascii="Times New Roman" w:hAnsi="Times New Roman"/>
          <w:sz w:val="24"/>
        </w:rPr>
        <w:t>3.2. В случае установления по результатам экспертизы факта оказания Услуг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3D000000">
      <w:pPr>
        <w:pStyle w:val="Style_2"/>
        <w:widowControl w:val="0"/>
        <w:ind w:firstLine="540" w:left="0"/>
        <w:rPr>
          <w:rFonts w:ascii="Times New Roman" w:hAnsi="Times New Roman"/>
          <w:sz w:val="24"/>
        </w:rPr>
      </w:pPr>
      <w:r>
        <w:rPr>
          <w:rFonts w:ascii="Times New Roman" w:hAnsi="Times New Roman"/>
          <w:sz w:val="24"/>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14:paraId="3E000000">
      <w:pPr>
        <w:pStyle w:val="Style_2"/>
        <w:widowControl w:val="0"/>
        <w:ind w:firstLine="540" w:left="0"/>
        <w:rPr>
          <w:rFonts w:ascii="Times New Roman" w:hAnsi="Times New Roman"/>
          <w:sz w:val="24"/>
        </w:rPr>
      </w:pPr>
      <w:r>
        <w:rPr>
          <w:rFonts w:ascii="Times New Roman" w:hAnsi="Times New Roman"/>
          <w:sz w:val="24"/>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14:paraId="3F000000">
      <w:pPr>
        <w:pStyle w:val="Style_2"/>
        <w:widowControl w:val="0"/>
        <w:ind w:firstLine="540" w:left="0"/>
        <w:rPr>
          <w:rFonts w:ascii="Times New Roman" w:hAnsi="Times New Roman"/>
          <w:sz w:val="24"/>
        </w:rPr>
      </w:pPr>
      <w:r>
        <w:rPr>
          <w:rFonts w:ascii="Times New Roman" w:hAnsi="Times New Roman"/>
          <w:sz w:val="24"/>
        </w:rPr>
        <w:t>3.5. Датой приемки оказанных охранных Услуг считается дата подписания Акта сдачи-приемки оказанных услуг Заказчиком.</w:t>
      </w:r>
    </w:p>
    <w:p w14:paraId="40000000">
      <w:pPr>
        <w:pStyle w:val="Style_2"/>
        <w:widowControl w:val="0"/>
        <w:ind w:firstLine="540" w:left="0"/>
        <w:rPr>
          <w:rFonts w:ascii="Times New Roman" w:hAnsi="Times New Roman"/>
          <w:sz w:val="24"/>
        </w:rPr>
      </w:pPr>
      <w:r>
        <w:rPr>
          <w:rFonts w:ascii="Times New Roman" w:hAnsi="Times New Roman"/>
          <w:sz w:val="24"/>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41000000">
      <w:pPr>
        <w:pStyle w:val="Style_2"/>
        <w:widowControl w:val="0"/>
        <w:ind w:firstLine="540" w:left="0"/>
        <w:rPr>
          <w:rFonts w:ascii="Times New Roman" w:hAnsi="Times New Roman"/>
          <w:sz w:val="24"/>
        </w:rPr>
      </w:pPr>
      <w:r>
        <w:rPr>
          <w:rFonts w:ascii="Times New Roman" w:hAnsi="Times New Roman"/>
          <w:sz w:val="24"/>
        </w:rPr>
        <w:t>3.7. Устранение Исполнителем недостатков в оказании Услуг не освобождает его от уплаты пеней и штрафа по Контракту.</w:t>
      </w:r>
    </w:p>
    <w:p w14:paraId="42000000">
      <w:pPr>
        <w:pStyle w:val="Style_2"/>
        <w:rPr>
          <w:rFonts w:ascii="Times New Roman" w:hAnsi="Times New Roman"/>
          <w:sz w:val="24"/>
        </w:rPr>
      </w:pPr>
    </w:p>
    <w:p w14:paraId="43000000">
      <w:pPr>
        <w:pStyle w:val="Style_2"/>
        <w:widowControl w:val="0"/>
        <w:ind/>
        <w:jc w:val="center"/>
        <w:rPr>
          <w:rFonts w:ascii="Times New Roman" w:hAnsi="Times New Roman"/>
          <w:sz w:val="24"/>
        </w:rPr>
      </w:pPr>
      <w:r>
        <w:rPr>
          <w:rFonts w:ascii="Times New Roman" w:hAnsi="Times New Roman"/>
          <w:sz w:val="24"/>
        </w:rPr>
        <w:t>4. Цена и порядок расчетов</w:t>
      </w:r>
    </w:p>
    <w:p w14:paraId="44000000">
      <w:pPr>
        <w:pStyle w:val="Style_2"/>
        <w:rPr>
          <w:rFonts w:ascii="Times New Roman" w:hAnsi="Times New Roman"/>
          <w:sz w:val="24"/>
        </w:rPr>
      </w:pPr>
    </w:p>
    <w:p w14:paraId="45000000">
      <w:pPr>
        <w:pStyle w:val="Style_2"/>
        <w:widowControl w:val="0"/>
        <w:ind w:firstLine="540" w:left="0"/>
        <w:rPr>
          <w:rFonts w:ascii="Times New Roman" w:hAnsi="Times New Roman"/>
          <w:sz w:val="24"/>
        </w:rPr>
      </w:pPr>
      <w:r>
        <w:rPr>
          <w:rFonts w:ascii="Times New Roman" w:hAnsi="Times New Roman"/>
          <w:sz w:val="24"/>
        </w:rPr>
        <w:t xml:space="preserve">4.1. Цена Контракта составляет </w:t>
      </w:r>
      <w:r>
        <w:rPr>
          <w:b w:val="1"/>
          <w:sz w:val="24"/>
        </w:rPr>
        <w:t>_________</w:t>
      </w:r>
      <w:r>
        <w:rPr>
          <w:b w:val="1"/>
          <w:sz w:val="24"/>
        </w:rPr>
        <w:t>_________</w:t>
      </w:r>
      <w:r>
        <w:rPr>
          <w:rFonts w:ascii="Times New Roman" w:hAnsi="Times New Roman"/>
          <w:sz w:val="24"/>
        </w:rPr>
        <w:t xml:space="preserve"> </w:t>
      </w:r>
      <w:r>
        <w:rPr>
          <w:rFonts w:ascii="Times New Roman" w:hAnsi="Times New Roman"/>
          <w:b w:val="1"/>
          <w:i w:val="1"/>
          <w:sz w:val="24"/>
        </w:rPr>
        <w:t>(</w:t>
      </w:r>
      <w:r>
        <w:rPr>
          <w:b w:val="1"/>
          <w:sz w:val="24"/>
        </w:rPr>
        <w:t>_________</w:t>
      </w:r>
      <w:r>
        <w:rPr>
          <w:b w:val="1"/>
          <w:sz w:val="24"/>
        </w:rPr>
        <w:t>_________</w:t>
      </w:r>
      <w:r>
        <w:rPr>
          <w:rFonts w:ascii="Times New Roman" w:hAnsi="Times New Roman"/>
          <w:b w:val="1"/>
          <w:i w:val="1"/>
          <w:sz w:val="24"/>
        </w:rPr>
        <w:t>) руб.</w:t>
      </w:r>
      <w:r>
        <w:rPr>
          <w:rFonts w:ascii="Times New Roman" w:hAnsi="Times New Roman"/>
          <w:sz w:val="24"/>
        </w:rPr>
        <w:t xml:space="preserve">, в том числе НДС </w:t>
      </w:r>
      <w:r>
        <w:rPr>
          <w:rFonts w:ascii="Times New Roman" w:hAnsi="Times New Roman"/>
          <w:sz w:val="24"/>
        </w:rPr>
        <w:t>/ без НДС</w:t>
      </w:r>
    </w:p>
    <w:p w14:paraId="46000000">
      <w:pPr>
        <w:pStyle w:val="Style_2"/>
        <w:widowControl w:val="0"/>
        <w:ind w:firstLine="540" w:left="0"/>
        <w:rPr>
          <w:rFonts w:ascii="Times New Roman" w:hAnsi="Times New Roman"/>
          <w:sz w:val="24"/>
        </w:rPr>
      </w:pPr>
      <w:r>
        <w:rPr>
          <w:rFonts w:ascii="Times New Roman" w:hAnsi="Times New Roman"/>
          <w:sz w:val="24"/>
        </w:rPr>
        <w:t>4.2.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законом N 44-ФЗ.</w:t>
      </w:r>
    </w:p>
    <w:p w14:paraId="47000000">
      <w:pPr>
        <w:pStyle w:val="Style_2"/>
        <w:widowControl w:val="0"/>
        <w:ind w:firstLine="540" w:left="0"/>
        <w:rPr>
          <w:rFonts w:ascii="Times New Roman" w:hAnsi="Times New Roman"/>
          <w:sz w:val="24"/>
        </w:rPr>
      </w:pPr>
      <w:r>
        <w:rPr>
          <w:rFonts w:ascii="Times New Roman" w:hAnsi="Times New Roman"/>
          <w:sz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8000000">
      <w:pPr>
        <w:pStyle w:val="Style_2"/>
        <w:widowControl w:val="0"/>
        <w:ind w:firstLine="540" w:left="0"/>
        <w:rPr>
          <w:rFonts w:ascii="Times New Roman" w:hAnsi="Times New Roman"/>
          <w:sz w:val="24"/>
        </w:rPr>
      </w:pPr>
      <w:r>
        <w:rPr>
          <w:rFonts w:ascii="Times New Roman" w:hAnsi="Times New Roman"/>
          <w:sz w:val="24"/>
        </w:rPr>
        <w:t>4.3. Источник финансирования настоящего Контракта: за счет средств федерального бюджета</w:t>
      </w:r>
      <w:r>
        <w:rPr>
          <w:rFonts w:ascii="Times New Roman" w:hAnsi="Times New Roman"/>
          <w:sz w:val="24"/>
        </w:rPr>
        <w:t>.</w:t>
      </w:r>
    </w:p>
    <w:p w14:paraId="49000000">
      <w:pPr>
        <w:pStyle w:val="Style_2"/>
        <w:widowControl w:val="0"/>
        <w:ind w:firstLine="540" w:left="0"/>
        <w:rPr>
          <w:rFonts w:ascii="Times New Roman" w:hAnsi="Times New Roman"/>
          <w:sz w:val="24"/>
        </w:rPr>
      </w:pPr>
      <w:r>
        <w:rPr>
          <w:rFonts w:ascii="Times New Roman" w:hAnsi="Times New Roman"/>
          <w:sz w:val="24"/>
        </w:rPr>
        <w:t>4.4. Оплата за оказанные Услуги осуществляется Заказчиком ежемесячно в течение 7 (семи) рабочих дней с даты подписания Заказчиком Акта сдачи-приемки оказанных услуг на основании счета, счета-фактуры.</w:t>
      </w:r>
    </w:p>
    <w:p w14:paraId="4A000000">
      <w:pPr>
        <w:pStyle w:val="Style_2"/>
        <w:widowControl w:val="0"/>
        <w:ind w:firstLine="540" w:left="0"/>
        <w:rPr>
          <w:rFonts w:ascii="Times New Roman" w:hAnsi="Times New Roman"/>
          <w:sz w:val="24"/>
        </w:rPr>
      </w:pPr>
      <w:r>
        <w:rPr>
          <w:rFonts w:ascii="Times New Roman" w:hAnsi="Times New Roman"/>
          <w:sz w:val="24"/>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4B000000">
      <w:pPr>
        <w:pStyle w:val="Style_2"/>
        <w:widowControl w:val="0"/>
        <w:ind w:firstLine="540" w:left="0"/>
        <w:rPr>
          <w:rFonts w:ascii="Times New Roman" w:hAnsi="Times New Roman"/>
          <w:sz w:val="24"/>
        </w:rPr>
      </w:pPr>
      <w:r>
        <w:rPr>
          <w:rFonts w:ascii="Times New Roman" w:hAnsi="Times New Roman"/>
          <w:sz w:val="24"/>
        </w:rPr>
        <w:t>4.6. Обязанности Заказчика по оплате Услуг считаются исполненными с момента списания денежных средств со счета Заказчика.</w:t>
      </w:r>
    </w:p>
    <w:p w14:paraId="4C000000">
      <w:pPr>
        <w:pStyle w:val="Style_2"/>
        <w:rPr>
          <w:rFonts w:ascii="Times New Roman" w:hAnsi="Times New Roman"/>
          <w:sz w:val="24"/>
        </w:rPr>
      </w:pPr>
    </w:p>
    <w:p w14:paraId="4D000000">
      <w:pPr>
        <w:pStyle w:val="Style_2"/>
        <w:widowControl w:val="0"/>
        <w:ind/>
        <w:jc w:val="center"/>
        <w:rPr>
          <w:rFonts w:ascii="Times New Roman" w:hAnsi="Times New Roman"/>
          <w:sz w:val="24"/>
        </w:rPr>
      </w:pPr>
      <w:r>
        <w:rPr>
          <w:rFonts w:ascii="Times New Roman" w:hAnsi="Times New Roman"/>
          <w:sz w:val="24"/>
        </w:rPr>
        <w:t>5. Ответственность Сторон</w:t>
      </w:r>
    </w:p>
    <w:p w14:paraId="4E000000">
      <w:pPr>
        <w:pStyle w:val="Style_2"/>
        <w:rPr>
          <w:rFonts w:ascii="Times New Roman" w:hAnsi="Times New Roman"/>
          <w:sz w:val="24"/>
        </w:rPr>
      </w:pPr>
    </w:p>
    <w:p w14:paraId="4F000000">
      <w:pPr>
        <w:pStyle w:val="Style_2"/>
        <w:widowControl w:val="0"/>
        <w:ind w:firstLine="540" w:left="0"/>
        <w:rPr>
          <w:rFonts w:ascii="Times New Roman" w:hAnsi="Times New Roman"/>
          <w:sz w:val="24"/>
        </w:rPr>
      </w:pPr>
      <w:r>
        <w:rPr>
          <w:rFonts w:ascii="Times New Roman" w:hAnsi="Times New Roman"/>
          <w:sz w:val="24"/>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0000000">
      <w:pPr>
        <w:pStyle w:val="Style_2"/>
        <w:widowControl w:val="0"/>
        <w:ind w:firstLine="540" w:left="0"/>
        <w:rPr>
          <w:rFonts w:ascii="Times New Roman" w:hAnsi="Times New Roman"/>
          <w:sz w:val="24"/>
        </w:rPr>
      </w:pPr>
      <w:r>
        <w:rPr>
          <w:rFonts w:ascii="Times New Roman" w:hAnsi="Times New Roman"/>
          <w:sz w:val="24"/>
        </w:rPr>
        <w:t>5.2. Пени начисляются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пеней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1000000">
      <w:pPr>
        <w:pStyle w:val="Style_2"/>
        <w:widowControl w:val="0"/>
        <w:ind w:firstLine="540" w:left="0"/>
        <w:rPr>
          <w:rFonts w:ascii="Times New Roman" w:hAnsi="Times New Roman"/>
          <w:sz w:val="24"/>
        </w:rPr>
      </w:pPr>
      <w:r>
        <w:rPr>
          <w:rFonts w:ascii="Times New Roman" w:hAnsi="Times New Roman"/>
          <w:sz w:val="24"/>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14:paraId="52000000">
      <w:pPr>
        <w:pStyle w:val="Style_2"/>
        <w:widowControl w:val="0"/>
        <w:ind w:firstLine="540" w:left="0"/>
        <w:rPr>
          <w:rFonts w:ascii="Times New Roman" w:hAnsi="Times New Roman"/>
          <w:sz w:val="24"/>
        </w:rPr>
      </w:pPr>
      <w:r>
        <w:rPr>
          <w:rFonts w:ascii="Times New Roman" w:hAnsi="Times New Roman"/>
          <w:sz w:val="24"/>
        </w:rPr>
        <w:t>а) 1 000 руб., если цена Контракта не превышает 3 млн руб. (включительно);</w:t>
      </w:r>
    </w:p>
    <w:p w14:paraId="53000000">
      <w:pPr>
        <w:pStyle w:val="Style_2"/>
        <w:widowControl w:val="0"/>
        <w:ind w:firstLine="540" w:left="0"/>
        <w:rPr>
          <w:rFonts w:ascii="Times New Roman" w:hAnsi="Times New Roman"/>
          <w:sz w:val="24"/>
        </w:rPr>
      </w:pPr>
      <w:r>
        <w:rPr>
          <w:rFonts w:ascii="Times New Roman" w:hAnsi="Times New Roman"/>
          <w:sz w:val="24"/>
        </w:rPr>
        <w:t>б) 5 000 руб., если цена Контракта составляет от 3 млн до 50 млн руб. (включительно);</w:t>
      </w:r>
    </w:p>
    <w:p w14:paraId="54000000">
      <w:pPr>
        <w:pStyle w:val="Style_2"/>
        <w:widowControl w:val="0"/>
        <w:ind w:firstLine="540" w:left="0"/>
        <w:rPr>
          <w:rFonts w:ascii="Times New Roman" w:hAnsi="Times New Roman"/>
          <w:sz w:val="24"/>
        </w:rPr>
      </w:pPr>
      <w:r>
        <w:rPr>
          <w:rFonts w:ascii="Times New Roman" w:hAnsi="Times New Roman"/>
          <w:sz w:val="24"/>
        </w:rPr>
        <w:t>в) 10 000 руб., если цена Контракта составляет от 50 млн до 100 млн руб. (включительно);</w:t>
      </w:r>
    </w:p>
    <w:p w14:paraId="55000000">
      <w:pPr>
        <w:pStyle w:val="Style_2"/>
        <w:widowControl w:val="0"/>
        <w:ind w:firstLine="540" w:left="0"/>
        <w:rPr>
          <w:rFonts w:ascii="Times New Roman" w:hAnsi="Times New Roman"/>
          <w:sz w:val="24"/>
        </w:rPr>
      </w:pPr>
      <w:r>
        <w:rPr>
          <w:rFonts w:ascii="Times New Roman" w:hAnsi="Times New Roman"/>
          <w:sz w:val="24"/>
        </w:rPr>
        <w:t>г) 100 000 руб., если цена Контракта превышает 100 млн руб.</w:t>
      </w:r>
    </w:p>
    <w:p w14:paraId="56000000">
      <w:pPr>
        <w:pStyle w:val="Style_2"/>
        <w:widowControl w:val="0"/>
        <w:ind w:firstLine="540" w:left="0"/>
        <w:rPr>
          <w:rFonts w:ascii="Times New Roman" w:hAnsi="Times New Roman"/>
          <w:sz w:val="24"/>
        </w:rPr>
      </w:pPr>
      <w:r>
        <w:rPr>
          <w:rFonts w:ascii="Times New Roman" w:hAnsi="Times New Roman"/>
          <w:sz w:val="24"/>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7000000">
      <w:pPr>
        <w:pStyle w:val="Style_2"/>
        <w:widowControl w:val="0"/>
        <w:ind w:firstLine="540" w:left="0"/>
        <w:rPr>
          <w:rFonts w:ascii="Times New Roman" w:hAnsi="Times New Roman"/>
          <w:sz w:val="24"/>
        </w:rPr>
      </w:pPr>
      <w:r>
        <w:rPr>
          <w:rFonts w:ascii="Times New Roman" w:hAnsi="Times New Roman"/>
          <w:sz w:val="24"/>
        </w:rPr>
        <w:t>5.5. Заказчик освобождается от уплаты пеней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14:paraId="58000000">
      <w:pPr>
        <w:pStyle w:val="Style_2"/>
        <w:widowControl w:val="0"/>
        <w:ind w:firstLine="540" w:left="0"/>
        <w:rPr>
          <w:rFonts w:ascii="Times New Roman" w:hAnsi="Times New Roman"/>
          <w:sz w:val="24"/>
        </w:rPr>
      </w:pPr>
      <w:r>
        <w:rPr>
          <w:rFonts w:ascii="Times New Roman" w:hAnsi="Times New Roman"/>
          <w:sz w:val="24"/>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 п. 6.7 - 6.9 настоящего Контракта):</w:t>
      </w:r>
    </w:p>
    <w:p w14:paraId="59000000">
      <w:pPr>
        <w:pStyle w:val="Style_2"/>
        <w:widowControl w:val="0"/>
        <w:ind w:firstLine="540" w:left="0"/>
        <w:rPr>
          <w:rFonts w:ascii="Times New Roman" w:hAnsi="Times New Roman"/>
          <w:sz w:val="24"/>
        </w:rPr>
      </w:pPr>
      <w:r>
        <w:rPr>
          <w:rFonts w:ascii="Times New Roman" w:hAnsi="Times New Roman"/>
          <w:sz w:val="24"/>
        </w:rPr>
        <w:t>а) 10% цены Контракта (этапа) в случае, если цена Контракта (этапа) не превышает 3 млн руб.;</w:t>
      </w:r>
    </w:p>
    <w:p w14:paraId="5A000000">
      <w:pPr>
        <w:pStyle w:val="Style_2"/>
        <w:widowControl w:val="0"/>
        <w:ind w:firstLine="540" w:left="0"/>
        <w:rPr>
          <w:rFonts w:ascii="Times New Roman" w:hAnsi="Times New Roman"/>
          <w:sz w:val="24"/>
        </w:rPr>
      </w:pPr>
      <w:r>
        <w:rPr>
          <w:rFonts w:ascii="Times New Roman" w:hAnsi="Times New Roman"/>
          <w:sz w:val="24"/>
        </w:rPr>
        <w:t>б) 5% цены Контракта (этапа) в случае, если цена Контракта (этапа) составляет от 3 млн до 50 млн руб. (включительно);</w:t>
      </w:r>
    </w:p>
    <w:p w14:paraId="5B000000">
      <w:pPr>
        <w:pStyle w:val="Style_2"/>
        <w:widowControl w:val="0"/>
        <w:ind w:firstLine="540" w:left="0"/>
        <w:rPr>
          <w:rFonts w:ascii="Times New Roman" w:hAnsi="Times New Roman"/>
          <w:sz w:val="24"/>
        </w:rPr>
      </w:pPr>
      <w:r>
        <w:rPr>
          <w:rFonts w:ascii="Times New Roman" w:hAnsi="Times New Roman"/>
          <w:sz w:val="24"/>
        </w:rPr>
        <w:t>в) 1% цены Контракта (этапа) в случае, если цена Контракта (этапа) составляет от 50 млн до 100 млн руб. (включительно);</w:t>
      </w:r>
    </w:p>
    <w:p w14:paraId="5C000000">
      <w:pPr>
        <w:pStyle w:val="Style_2"/>
        <w:widowControl w:val="0"/>
        <w:ind w:firstLine="540" w:left="0"/>
        <w:rPr>
          <w:rFonts w:ascii="Times New Roman" w:hAnsi="Times New Roman"/>
          <w:sz w:val="24"/>
        </w:rPr>
      </w:pPr>
      <w:r>
        <w:rPr>
          <w:rFonts w:ascii="Times New Roman" w:hAnsi="Times New Roman"/>
          <w:sz w:val="24"/>
        </w:rPr>
        <w:t>г) 0,5% цены Контракта (этапа) в случае, если цена Контракта (этапа) составляет от 100 млн до 500 млн руб. (включительно);</w:t>
      </w:r>
    </w:p>
    <w:p w14:paraId="5D000000">
      <w:pPr>
        <w:pStyle w:val="Style_2"/>
        <w:widowControl w:val="0"/>
        <w:ind w:firstLine="540" w:left="0"/>
        <w:rPr>
          <w:rFonts w:ascii="Times New Roman" w:hAnsi="Times New Roman"/>
          <w:sz w:val="24"/>
        </w:rPr>
      </w:pPr>
      <w:r>
        <w:rPr>
          <w:rFonts w:ascii="Times New Roman" w:hAnsi="Times New Roman"/>
          <w:sz w:val="24"/>
        </w:rPr>
        <w:t>д) 0,4% цены Контракта (этапа) в случае, если цена Контракта (этапа) составляет от 500 млн до 1 млрд руб. (включительно);</w:t>
      </w:r>
    </w:p>
    <w:p w14:paraId="5E000000">
      <w:pPr>
        <w:pStyle w:val="Style_2"/>
        <w:widowControl w:val="0"/>
        <w:ind w:firstLine="540" w:left="0"/>
        <w:rPr>
          <w:rFonts w:ascii="Times New Roman" w:hAnsi="Times New Roman"/>
          <w:sz w:val="24"/>
        </w:rPr>
      </w:pPr>
      <w:r>
        <w:rPr>
          <w:rFonts w:ascii="Times New Roman" w:hAnsi="Times New Roman"/>
          <w:sz w:val="24"/>
        </w:rPr>
        <w:t>е) 0,3% цены Контракта (этапа) в случае, если цена Контракта (этапа) составляет от 1 млрд до 2 млрд руб. (включительно);</w:t>
      </w:r>
    </w:p>
    <w:p w14:paraId="5F000000">
      <w:pPr>
        <w:pStyle w:val="Style_2"/>
        <w:widowControl w:val="0"/>
        <w:ind w:firstLine="540" w:left="0"/>
        <w:rPr>
          <w:rFonts w:ascii="Times New Roman" w:hAnsi="Times New Roman"/>
          <w:sz w:val="24"/>
        </w:rPr>
      </w:pPr>
      <w:r>
        <w:rPr>
          <w:rFonts w:ascii="Times New Roman" w:hAnsi="Times New Roman"/>
          <w:sz w:val="24"/>
        </w:rPr>
        <w:t>ж) 0,25% цены Контракта (этапа) в случае, если цена Контракта (этапа) составляет от 2 млрд до 5 млрд руб. (включительно);</w:t>
      </w:r>
    </w:p>
    <w:p w14:paraId="60000000">
      <w:pPr>
        <w:pStyle w:val="Style_2"/>
        <w:widowControl w:val="0"/>
        <w:ind w:firstLine="540" w:left="0"/>
        <w:rPr>
          <w:rFonts w:ascii="Times New Roman" w:hAnsi="Times New Roman"/>
          <w:sz w:val="24"/>
        </w:rPr>
      </w:pPr>
      <w:r>
        <w:rPr>
          <w:rFonts w:ascii="Times New Roman" w:hAnsi="Times New Roman"/>
          <w:sz w:val="24"/>
        </w:rPr>
        <w:t>з) 0,2% цены Контракта (этапа) в случае, если цена Контракта (этапа) составляет от 5 млрд до 10 млрд руб. (включительно);</w:t>
      </w:r>
    </w:p>
    <w:p w14:paraId="61000000">
      <w:pPr>
        <w:pStyle w:val="Style_2"/>
        <w:widowControl w:val="0"/>
        <w:ind w:firstLine="540" w:left="0"/>
        <w:rPr>
          <w:rFonts w:ascii="Times New Roman" w:hAnsi="Times New Roman"/>
          <w:sz w:val="24"/>
        </w:rPr>
      </w:pPr>
      <w:r>
        <w:rPr>
          <w:rFonts w:ascii="Times New Roman" w:hAnsi="Times New Roman"/>
          <w:sz w:val="24"/>
        </w:rPr>
        <w:t>и) 0,1% цены Контракта (этапа) в случае, если цена Контракта (этапа) превышает 10 млрд руб.</w:t>
      </w:r>
    </w:p>
    <w:p w14:paraId="62000000">
      <w:pPr>
        <w:pStyle w:val="Style_2"/>
        <w:widowControl w:val="0"/>
        <w:ind w:firstLine="540" w:left="0"/>
        <w:rPr>
          <w:rFonts w:ascii="Times New Roman" w:hAnsi="Times New Roman"/>
          <w:sz w:val="24"/>
        </w:rPr>
      </w:pPr>
      <w:r>
        <w:rPr>
          <w:rFonts w:ascii="Times New Roman" w:hAnsi="Times New Roman"/>
          <w:sz w:val="24"/>
        </w:rPr>
        <w:t>5.7.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п. 1 ч. 1 ст. 30 Федерального закона N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цены Контракта (этапа), но не более 5 тыс. руб. и не менее 1 тыс. руб.</w:t>
      </w:r>
    </w:p>
    <w:p w14:paraId="63000000">
      <w:pPr>
        <w:pStyle w:val="Style_2"/>
        <w:widowControl w:val="0"/>
        <w:ind w:firstLine="540" w:left="0"/>
        <w:rPr>
          <w:rFonts w:ascii="Times New Roman" w:hAnsi="Times New Roman"/>
          <w:sz w:val="24"/>
        </w:rPr>
      </w:pPr>
      <w:r>
        <w:rPr>
          <w:rFonts w:ascii="Times New Roman" w:hAnsi="Times New Roman"/>
          <w:sz w:val="24"/>
        </w:rPr>
        <w:t>5.8.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N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14:paraId="64000000">
      <w:pPr>
        <w:pStyle w:val="Style_2"/>
        <w:widowControl w:val="0"/>
        <w:ind w:firstLine="540" w:left="0"/>
        <w:rPr>
          <w:rFonts w:ascii="Times New Roman" w:hAnsi="Times New Roman"/>
          <w:sz w:val="24"/>
        </w:rPr>
      </w:pPr>
      <w:r>
        <w:rPr>
          <w:rFonts w:ascii="Times New Roman" w:hAnsi="Times New Roman"/>
          <w:sz w:val="24"/>
        </w:rPr>
        <w:t>а) в случае если цена Контракта не превышает начальную (максимальную) цену Контракта:</w:t>
      </w:r>
    </w:p>
    <w:p w14:paraId="65000000">
      <w:pPr>
        <w:pStyle w:val="Style_2"/>
        <w:widowControl w:val="0"/>
        <w:ind w:firstLine="540" w:left="0"/>
        <w:rPr>
          <w:rFonts w:ascii="Times New Roman" w:hAnsi="Times New Roman"/>
          <w:sz w:val="24"/>
        </w:rPr>
      </w:pPr>
      <w:r>
        <w:rPr>
          <w:rFonts w:ascii="Times New Roman" w:hAnsi="Times New Roman"/>
          <w:sz w:val="24"/>
        </w:rPr>
        <w:t>10% начальной (максимальной) цены Контракта, если цена Контракта не превышает 3 млн руб.;</w:t>
      </w:r>
    </w:p>
    <w:p w14:paraId="66000000">
      <w:pPr>
        <w:pStyle w:val="Style_2"/>
        <w:widowControl w:val="0"/>
        <w:ind w:firstLine="540" w:left="0"/>
        <w:rPr>
          <w:rFonts w:ascii="Times New Roman" w:hAnsi="Times New Roman"/>
          <w:sz w:val="24"/>
        </w:rPr>
      </w:pPr>
      <w:r>
        <w:rPr>
          <w:rFonts w:ascii="Times New Roman" w:hAnsi="Times New Roman"/>
          <w:sz w:val="24"/>
        </w:rPr>
        <w:t>5% начальной (максимальной) цены Контракта, если цена Контракта составляет от 3 млн до 50 млн руб. (включительно);</w:t>
      </w:r>
    </w:p>
    <w:p w14:paraId="67000000">
      <w:pPr>
        <w:pStyle w:val="Style_2"/>
        <w:widowControl w:val="0"/>
        <w:ind w:firstLine="540" w:left="0"/>
        <w:rPr>
          <w:rFonts w:ascii="Times New Roman" w:hAnsi="Times New Roman"/>
          <w:sz w:val="24"/>
        </w:rPr>
      </w:pPr>
      <w:r>
        <w:rPr>
          <w:rFonts w:ascii="Times New Roman" w:hAnsi="Times New Roman"/>
          <w:sz w:val="24"/>
        </w:rPr>
        <w:t>1% начальной (максимальной) цены Контракта, если цена Контракта составляет от 50 млн до 100 млн руб. (включительно);</w:t>
      </w:r>
    </w:p>
    <w:p w14:paraId="68000000">
      <w:pPr>
        <w:pStyle w:val="Style_2"/>
        <w:widowControl w:val="0"/>
        <w:ind w:firstLine="540" w:left="0"/>
        <w:rPr>
          <w:rFonts w:ascii="Times New Roman" w:hAnsi="Times New Roman"/>
          <w:sz w:val="24"/>
        </w:rPr>
      </w:pPr>
      <w:r>
        <w:rPr>
          <w:rFonts w:ascii="Times New Roman" w:hAnsi="Times New Roman"/>
          <w:sz w:val="24"/>
        </w:rPr>
        <w:t>б) в случае если цена Контракта превышает начальную (максимальную) цену Контракта:</w:t>
      </w:r>
    </w:p>
    <w:p w14:paraId="69000000">
      <w:pPr>
        <w:pStyle w:val="Style_2"/>
        <w:widowControl w:val="0"/>
        <w:ind w:firstLine="540" w:left="0"/>
        <w:rPr>
          <w:rFonts w:ascii="Times New Roman" w:hAnsi="Times New Roman"/>
          <w:sz w:val="24"/>
        </w:rPr>
      </w:pPr>
      <w:r>
        <w:rPr>
          <w:rFonts w:ascii="Times New Roman" w:hAnsi="Times New Roman"/>
          <w:sz w:val="24"/>
        </w:rPr>
        <w:t>10% цены Контракта, если цена Контракта не превышает 3 млн руб.;</w:t>
      </w:r>
    </w:p>
    <w:p w14:paraId="6A000000">
      <w:pPr>
        <w:pStyle w:val="Style_2"/>
        <w:widowControl w:val="0"/>
        <w:ind w:firstLine="540" w:left="0"/>
        <w:rPr>
          <w:rFonts w:ascii="Times New Roman" w:hAnsi="Times New Roman"/>
          <w:sz w:val="24"/>
        </w:rPr>
      </w:pPr>
      <w:r>
        <w:rPr>
          <w:rFonts w:ascii="Times New Roman" w:hAnsi="Times New Roman"/>
          <w:sz w:val="24"/>
        </w:rPr>
        <w:t>5% цены Контракта, если цена Контракта составляет от 3 млн до 50 млн руб. (включительно);</w:t>
      </w:r>
    </w:p>
    <w:p w14:paraId="6B000000">
      <w:pPr>
        <w:pStyle w:val="Style_2"/>
        <w:widowControl w:val="0"/>
        <w:ind w:firstLine="540" w:left="0"/>
        <w:rPr>
          <w:rFonts w:ascii="Times New Roman" w:hAnsi="Times New Roman"/>
          <w:sz w:val="24"/>
        </w:rPr>
      </w:pPr>
      <w:r>
        <w:rPr>
          <w:rFonts w:ascii="Times New Roman" w:hAnsi="Times New Roman"/>
          <w:sz w:val="24"/>
        </w:rPr>
        <w:t>1% цены Контракта, если цена Контракта составляет от 50 млн до 100 млн руб. (включительно).</w:t>
      </w:r>
    </w:p>
    <w:p w14:paraId="6C000000">
      <w:pPr>
        <w:pStyle w:val="Style_2"/>
        <w:widowControl w:val="0"/>
        <w:ind w:firstLine="540" w:left="0"/>
        <w:rPr>
          <w:rFonts w:ascii="Times New Roman" w:hAnsi="Times New Roman"/>
          <w:sz w:val="24"/>
        </w:rPr>
      </w:pPr>
      <w:r>
        <w:rPr>
          <w:rFonts w:ascii="Times New Roman" w:hAnsi="Times New Roman"/>
          <w:sz w:val="24"/>
        </w:rPr>
        <w:t>5.9.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14:paraId="6D000000">
      <w:pPr>
        <w:pStyle w:val="Style_2"/>
        <w:widowControl w:val="0"/>
        <w:ind w:firstLine="540" w:left="0"/>
        <w:rPr>
          <w:rFonts w:ascii="Times New Roman" w:hAnsi="Times New Roman"/>
          <w:sz w:val="24"/>
        </w:rPr>
      </w:pPr>
      <w:r>
        <w:rPr>
          <w:rFonts w:ascii="Times New Roman" w:hAnsi="Times New Roman"/>
          <w:sz w:val="24"/>
        </w:rPr>
        <w:t>а) 1 000 руб., если цена Контракта не превышает 3 млн руб.;</w:t>
      </w:r>
    </w:p>
    <w:p w14:paraId="6E000000">
      <w:pPr>
        <w:pStyle w:val="Style_2"/>
        <w:widowControl w:val="0"/>
        <w:ind w:firstLine="540" w:left="0"/>
        <w:rPr>
          <w:rFonts w:ascii="Times New Roman" w:hAnsi="Times New Roman"/>
          <w:sz w:val="24"/>
        </w:rPr>
      </w:pPr>
      <w:r>
        <w:rPr>
          <w:rFonts w:ascii="Times New Roman" w:hAnsi="Times New Roman"/>
          <w:sz w:val="24"/>
        </w:rPr>
        <w:t>б) 5 000 руб., если цена Контракта составляет от 3 млн до 50 млн руб. (включительно);</w:t>
      </w:r>
    </w:p>
    <w:p w14:paraId="6F000000">
      <w:pPr>
        <w:pStyle w:val="Style_2"/>
        <w:widowControl w:val="0"/>
        <w:ind w:firstLine="540" w:left="0"/>
        <w:rPr>
          <w:rFonts w:ascii="Times New Roman" w:hAnsi="Times New Roman"/>
          <w:sz w:val="24"/>
        </w:rPr>
      </w:pPr>
      <w:r>
        <w:rPr>
          <w:rFonts w:ascii="Times New Roman" w:hAnsi="Times New Roman"/>
          <w:sz w:val="24"/>
        </w:rPr>
        <w:t>в) 10 000 руб., если цена Контракта составляет от 50 млн до 100 млн руб. (включительно);</w:t>
      </w:r>
    </w:p>
    <w:p w14:paraId="70000000">
      <w:pPr>
        <w:pStyle w:val="Style_2"/>
        <w:widowControl w:val="0"/>
        <w:ind w:firstLine="540" w:left="0"/>
        <w:rPr>
          <w:rFonts w:ascii="Times New Roman" w:hAnsi="Times New Roman"/>
          <w:sz w:val="24"/>
        </w:rPr>
      </w:pPr>
      <w:r>
        <w:rPr>
          <w:rFonts w:ascii="Times New Roman" w:hAnsi="Times New Roman"/>
          <w:sz w:val="24"/>
        </w:rPr>
        <w:t>г) 100 000 руб., если цена Контракта превышает 100 млн руб.</w:t>
      </w:r>
    </w:p>
    <w:p w14:paraId="71000000">
      <w:pPr>
        <w:pStyle w:val="Style_2"/>
        <w:widowControl w:val="0"/>
        <w:ind w:firstLine="540" w:left="0"/>
        <w:rPr>
          <w:rFonts w:ascii="Times New Roman" w:hAnsi="Times New Roman"/>
          <w:sz w:val="24"/>
        </w:rPr>
      </w:pPr>
      <w:r>
        <w:rPr>
          <w:rFonts w:ascii="Times New Roman" w:hAnsi="Times New Roman"/>
          <w:sz w:val="24"/>
        </w:rPr>
        <w:t>5.10.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2000000">
      <w:pPr>
        <w:pStyle w:val="Style_2"/>
        <w:widowControl w:val="0"/>
        <w:ind w:firstLine="540" w:left="0"/>
        <w:rPr>
          <w:rFonts w:ascii="Times New Roman" w:hAnsi="Times New Roman"/>
          <w:sz w:val="24"/>
        </w:rPr>
      </w:pPr>
      <w:r>
        <w:rPr>
          <w:rFonts w:ascii="Times New Roman" w:hAnsi="Times New Roman"/>
          <w:sz w:val="24"/>
        </w:rPr>
        <w:t xml:space="preserve">5.11. Пени начисляются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пеней ключевой </w:t>
      </w:r>
      <w:r>
        <w:rPr>
          <w:rFonts w:ascii="Times New Roman" w:hAnsi="Times New Roman"/>
          <w:sz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пеней.</w:t>
      </w:r>
    </w:p>
    <w:p w14:paraId="73000000">
      <w:pPr>
        <w:pStyle w:val="Style_2"/>
        <w:widowControl w:val="0"/>
        <w:ind w:firstLine="540" w:left="0"/>
        <w:rPr>
          <w:rFonts w:ascii="Times New Roman" w:hAnsi="Times New Roman"/>
          <w:sz w:val="24"/>
        </w:rPr>
      </w:pPr>
      <w:r>
        <w:rPr>
          <w:rFonts w:ascii="Times New Roman" w:hAnsi="Times New Roman"/>
          <w:sz w:val="24"/>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4000000">
      <w:pPr>
        <w:pStyle w:val="Style_2"/>
        <w:widowControl w:val="0"/>
        <w:ind w:firstLine="540" w:left="0"/>
        <w:rPr>
          <w:rFonts w:ascii="Times New Roman" w:hAnsi="Times New Roman"/>
          <w:sz w:val="24"/>
        </w:rPr>
      </w:pPr>
      <w:r>
        <w:rPr>
          <w:rFonts w:ascii="Times New Roman" w:hAnsi="Times New Roman"/>
          <w:sz w:val="24"/>
        </w:rPr>
        <w:t>5.13. Исполнитель освобождается от уплаты пеней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75000000">
      <w:pPr>
        <w:pStyle w:val="Style_2"/>
        <w:rPr>
          <w:rFonts w:ascii="Times New Roman" w:hAnsi="Times New Roman"/>
          <w:sz w:val="24"/>
        </w:rPr>
      </w:pPr>
    </w:p>
    <w:p w14:paraId="76000000">
      <w:pPr>
        <w:pStyle w:val="Style_2"/>
        <w:widowControl w:val="0"/>
        <w:ind/>
        <w:jc w:val="center"/>
        <w:rPr>
          <w:rFonts w:ascii="Times New Roman" w:hAnsi="Times New Roman"/>
          <w:sz w:val="24"/>
        </w:rPr>
      </w:pPr>
      <w:r>
        <w:rPr>
          <w:rFonts w:ascii="Times New Roman" w:hAnsi="Times New Roman"/>
          <w:sz w:val="24"/>
        </w:rPr>
        <w:t>6. Обстоятельства непреодолимой силы</w:t>
      </w:r>
    </w:p>
    <w:p w14:paraId="77000000">
      <w:pPr>
        <w:pStyle w:val="Style_2"/>
        <w:rPr>
          <w:rFonts w:ascii="Times New Roman" w:hAnsi="Times New Roman"/>
          <w:sz w:val="24"/>
        </w:rPr>
      </w:pPr>
    </w:p>
    <w:p w14:paraId="78000000">
      <w:pPr>
        <w:pStyle w:val="Style_2"/>
        <w:widowControl w:val="0"/>
        <w:ind w:firstLine="540" w:left="0"/>
        <w:rPr>
          <w:rFonts w:ascii="Times New Roman" w:hAnsi="Times New Roman"/>
          <w:sz w:val="24"/>
        </w:rPr>
      </w:pPr>
      <w:r>
        <w:rPr>
          <w:rFonts w:ascii="Times New Roman" w:hAnsi="Times New Roman"/>
          <w:sz w:val="24"/>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9000000">
      <w:pPr>
        <w:pStyle w:val="Style_2"/>
        <w:widowControl w:val="0"/>
        <w:ind w:firstLine="540" w:left="0"/>
        <w:rPr>
          <w:rFonts w:ascii="Times New Roman" w:hAnsi="Times New Roman"/>
          <w:sz w:val="24"/>
        </w:rPr>
      </w:pPr>
      <w:r>
        <w:rPr>
          <w:rFonts w:ascii="Times New Roman" w:hAnsi="Times New Roman"/>
          <w:sz w:val="24"/>
        </w:rPr>
        <w:t xml:space="preserve">6.2. Сторона, у которой возникли обстоятельства непреодолимой силы, обязана в течение </w:t>
      </w:r>
      <w:r>
        <w:rPr>
          <w:rFonts w:ascii="Times New Roman" w:hAnsi="Times New Roman"/>
          <w:b w:val="1"/>
          <w:i w:val="1"/>
          <w:sz w:val="24"/>
        </w:rPr>
        <w:t>3 (трех)</w:t>
      </w:r>
      <w:r>
        <w:rPr>
          <w:rFonts w:ascii="Times New Roman" w:hAnsi="Times New Roman"/>
          <w:sz w:val="24"/>
        </w:rPr>
        <w:t xml:space="preserve">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14:paraId="7A000000">
      <w:pPr>
        <w:pStyle w:val="Style_2"/>
        <w:rPr>
          <w:rFonts w:ascii="Times New Roman" w:hAnsi="Times New Roman"/>
          <w:sz w:val="24"/>
        </w:rPr>
      </w:pPr>
    </w:p>
    <w:p w14:paraId="7B000000">
      <w:pPr>
        <w:pStyle w:val="Style_2"/>
        <w:widowControl w:val="0"/>
        <w:ind/>
        <w:jc w:val="center"/>
        <w:rPr>
          <w:rFonts w:ascii="Times New Roman" w:hAnsi="Times New Roman"/>
          <w:sz w:val="24"/>
        </w:rPr>
      </w:pPr>
      <w:r>
        <w:rPr>
          <w:rFonts w:ascii="Times New Roman" w:hAnsi="Times New Roman"/>
          <w:sz w:val="24"/>
        </w:rPr>
        <w:t>7. Порядок урегулирования споров</w:t>
      </w:r>
    </w:p>
    <w:p w14:paraId="7C000000">
      <w:pPr>
        <w:pStyle w:val="Style_2"/>
        <w:rPr>
          <w:rFonts w:ascii="Times New Roman" w:hAnsi="Times New Roman"/>
          <w:sz w:val="24"/>
        </w:rPr>
      </w:pPr>
    </w:p>
    <w:p w14:paraId="7D000000">
      <w:pPr>
        <w:pStyle w:val="Style_2"/>
        <w:widowControl w:val="0"/>
        <w:ind w:firstLine="540" w:left="0"/>
        <w:rPr>
          <w:rFonts w:ascii="Times New Roman" w:hAnsi="Times New Roman"/>
          <w:sz w:val="24"/>
        </w:rPr>
      </w:pPr>
      <w:r>
        <w:rPr>
          <w:rFonts w:ascii="Times New Roman" w:hAnsi="Times New Roman"/>
          <w:sz w:val="24"/>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14:paraId="7E000000">
      <w:pPr>
        <w:pStyle w:val="Style_2"/>
        <w:widowControl w:val="0"/>
        <w:ind w:firstLine="540" w:left="0"/>
        <w:rPr>
          <w:rFonts w:ascii="Times New Roman" w:hAnsi="Times New Roman"/>
          <w:sz w:val="24"/>
        </w:rPr>
      </w:pPr>
      <w:r>
        <w:rPr>
          <w:rFonts w:ascii="Times New Roman" w:hAnsi="Times New Roman"/>
          <w:sz w:val="24"/>
        </w:rPr>
        <w:t>7.2.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7F000000">
      <w:pPr>
        <w:pStyle w:val="Style_2"/>
        <w:widowControl w:val="0"/>
        <w:ind w:firstLine="540" w:left="0"/>
        <w:rPr>
          <w:rFonts w:ascii="Times New Roman" w:hAnsi="Times New Roman"/>
          <w:sz w:val="24"/>
        </w:rPr>
      </w:pPr>
      <w:r>
        <w:rPr>
          <w:rFonts w:ascii="Times New Roman" w:hAnsi="Times New Roman"/>
          <w:sz w:val="24"/>
        </w:rPr>
        <w:t xml:space="preserve">7.3. Любые споры, не урегулированные во внесудебном порядке, разрешаются </w:t>
      </w:r>
      <w:r>
        <w:rPr>
          <w:rFonts w:ascii="Times New Roman" w:hAnsi="Times New Roman"/>
          <w:b w:val="1"/>
          <w:i w:val="1"/>
          <w:sz w:val="24"/>
        </w:rPr>
        <w:t>в судебном порядке, установленном действующим законодательством Российской Федерации</w:t>
      </w:r>
      <w:r>
        <w:rPr>
          <w:rFonts w:ascii="Times New Roman" w:hAnsi="Times New Roman"/>
          <w:sz w:val="24"/>
        </w:rPr>
        <w:t>.</w:t>
      </w:r>
    </w:p>
    <w:p w14:paraId="80000000">
      <w:pPr>
        <w:pStyle w:val="Style_2"/>
        <w:rPr>
          <w:rFonts w:ascii="Times New Roman" w:hAnsi="Times New Roman"/>
          <w:sz w:val="24"/>
        </w:rPr>
      </w:pPr>
    </w:p>
    <w:p w14:paraId="81000000">
      <w:pPr>
        <w:pStyle w:val="Style_2"/>
        <w:widowControl w:val="0"/>
        <w:ind/>
        <w:jc w:val="center"/>
        <w:rPr>
          <w:rFonts w:ascii="Times New Roman" w:hAnsi="Times New Roman"/>
          <w:sz w:val="24"/>
        </w:rPr>
      </w:pPr>
      <w:r>
        <w:rPr>
          <w:rFonts w:ascii="Times New Roman" w:hAnsi="Times New Roman"/>
          <w:sz w:val="24"/>
        </w:rPr>
        <w:t>8. Антикоррупционная оговорка</w:t>
      </w:r>
    </w:p>
    <w:p w14:paraId="82000000">
      <w:pPr>
        <w:pStyle w:val="Style_2"/>
        <w:rPr>
          <w:rFonts w:ascii="Times New Roman" w:hAnsi="Times New Roman"/>
          <w:sz w:val="24"/>
        </w:rPr>
      </w:pPr>
    </w:p>
    <w:p w14:paraId="83000000">
      <w:pPr>
        <w:pStyle w:val="Style_2"/>
        <w:widowControl w:val="0"/>
        <w:ind w:firstLine="540" w:left="0"/>
        <w:rPr>
          <w:rFonts w:ascii="Times New Roman" w:hAnsi="Times New Roman"/>
          <w:sz w:val="24"/>
        </w:rPr>
      </w:pPr>
      <w:r>
        <w:rPr>
          <w:rFonts w:ascii="Times New Roman" w:hAnsi="Times New Roman"/>
          <w:sz w:val="24"/>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84000000">
      <w:pPr>
        <w:pStyle w:val="Style_2"/>
        <w:widowControl w:val="0"/>
        <w:ind w:firstLine="540" w:left="0"/>
        <w:rPr>
          <w:rFonts w:ascii="Times New Roman" w:hAnsi="Times New Roman"/>
          <w:sz w:val="24"/>
        </w:rPr>
      </w:pPr>
      <w:r>
        <w:rPr>
          <w:rFonts w:ascii="Times New Roman" w:hAnsi="Times New Roman"/>
          <w:sz w:val="24"/>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85000000">
      <w:pPr>
        <w:pStyle w:val="Style_2"/>
        <w:widowControl w:val="0"/>
        <w:ind w:firstLine="540" w:left="0"/>
        <w:rPr>
          <w:rFonts w:ascii="Times New Roman" w:hAnsi="Times New Roman"/>
          <w:sz w:val="24"/>
        </w:rPr>
      </w:pPr>
      <w:r>
        <w:rPr>
          <w:rFonts w:ascii="Times New Roman" w:hAnsi="Times New Roman"/>
          <w:sz w:val="24"/>
        </w:rPr>
        <w:t>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86000000">
      <w:pPr>
        <w:pStyle w:val="Style_2"/>
        <w:widowControl w:val="0"/>
        <w:ind w:firstLine="540" w:left="0"/>
        <w:rPr>
          <w:rFonts w:ascii="Times New Roman" w:hAnsi="Times New Roman"/>
          <w:sz w:val="24"/>
        </w:rPr>
      </w:pPr>
      <w:r>
        <w:rPr>
          <w:rFonts w:ascii="Times New Roman" w:hAnsi="Times New Roman"/>
          <w:sz w:val="24"/>
        </w:rPr>
        <w:t xml:space="preserve">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w:t>
      </w:r>
      <w:r>
        <w:rPr>
          <w:rFonts w:ascii="Times New Roman" w:hAnsi="Times New Roman"/>
          <w:sz w:val="24"/>
        </w:rPr>
        <w:t>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87000000">
      <w:pPr>
        <w:pStyle w:val="Style_2"/>
        <w:widowControl w:val="0"/>
        <w:ind w:firstLine="540" w:left="0"/>
        <w:rPr>
          <w:rFonts w:ascii="Times New Roman" w:hAnsi="Times New Roman"/>
          <w:sz w:val="24"/>
        </w:rPr>
      </w:pPr>
      <w:r>
        <w:rPr>
          <w:rFonts w:ascii="Times New Roman" w:hAnsi="Times New Roman"/>
          <w:sz w:val="24"/>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88000000">
      <w:pPr>
        <w:pStyle w:val="Style_2"/>
        <w:rPr>
          <w:rFonts w:ascii="Times New Roman" w:hAnsi="Times New Roman"/>
          <w:sz w:val="24"/>
        </w:rPr>
      </w:pPr>
    </w:p>
    <w:p w14:paraId="89000000">
      <w:pPr>
        <w:pStyle w:val="Style_2"/>
        <w:widowControl w:val="0"/>
        <w:ind/>
        <w:jc w:val="center"/>
        <w:rPr>
          <w:rFonts w:ascii="Times New Roman" w:hAnsi="Times New Roman"/>
          <w:sz w:val="24"/>
        </w:rPr>
      </w:pPr>
      <w:r>
        <w:rPr>
          <w:rFonts w:ascii="Times New Roman" w:hAnsi="Times New Roman"/>
          <w:sz w:val="24"/>
        </w:rPr>
        <w:t>9. Срок действия Контракта и особые условия</w:t>
      </w:r>
    </w:p>
    <w:p w14:paraId="8A000000">
      <w:pPr>
        <w:pStyle w:val="Style_2"/>
        <w:rPr>
          <w:rFonts w:ascii="Times New Roman" w:hAnsi="Times New Roman"/>
          <w:sz w:val="24"/>
        </w:rPr>
      </w:pPr>
    </w:p>
    <w:p w14:paraId="8B000000">
      <w:pPr>
        <w:pStyle w:val="Style_2"/>
        <w:widowControl w:val="0"/>
        <w:ind w:firstLine="540" w:left="0"/>
        <w:rPr>
          <w:rFonts w:ascii="Times New Roman" w:hAnsi="Times New Roman"/>
          <w:sz w:val="24"/>
        </w:rPr>
      </w:pPr>
      <w:r>
        <w:rPr>
          <w:rFonts w:ascii="Times New Roman" w:hAnsi="Times New Roman"/>
          <w:sz w:val="24"/>
        </w:rPr>
        <w:t xml:space="preserve">9.1. Контракт вступает в силу с даты его подписания обеими Сторонами и действует по </w:t>
      </w:r>
      <w:r>
        <w:rPr>
          <w:rFonts w:ascii="Times New Roman" w:hAnsi="Times New Roman"/>
          <w:b w:val="1"/>
          <w:i w:val="1"/>
          <w:sz w:val="24"/>
        </w:rPr>
        <w:t>30 сентября 2026 г</w:t>
      </w:r>
      <w:r>
        <w:rPr>
          <w:rFonts w:ascii="Times New Roman" w:hAnsi="Times New Roman"/>
          <w:sz w:val="24"/>
        </w:rPr>
        <w:t>.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14:paraId="8C000000">
      <w:pPr>
        <w:pStyle w:val="Style_2"/>
        <w:widowControl w:val="0"/>
        <w:ind w:firstLine="540" w:left="0"/>
        <w:rPr>
          <w:rFonts w:ascii="Times New Roman" w:hAnsi="Times New Roman"/>
          <w:sz w:val="24"/>
        </w:rPr>
      </w:pPr>
      <w:r>
        <w:rPr>
          <w:rFonts w:ascii="Times New Roman" w:hAnsi="Times New Roman"/>
          <w:sz w:val="24"/>
        </w:rPr>
        <w:t>9.2. При заключении и исполнении Контракта изменение его существенных условий не допускается, за исключением случаев, предусмотренных Федеральным законом N 44-ФЗ.</w:t>
      </w:r>
    </w:p>
    <w:p w14:paraId="8D000000">
      <w:pPr>
        <w:pStyle w:val="Style_2"/>
        <w:widowControl w:val="0"/>
        <w:ind w:firstLine="540" w:left="0"/>
        <w:rPr>
          <w:rFonts w:ascii="Times New Roman" w:hAnsi="Times New Roman"/>
          <w:sz w:val="24"/>
        </w:rPr>
      </w:pPr>
      <w:r>
        <w:rPr>
          <w:rFonts w:ascii="Times New Roman" w:hAnsi="Times New Roman"/>
          <w:sz w:val="24"/>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14:paraId="8E000000">
      <w:pPr>
        <w:pStyle w:val="Style_2"/>
        <w:widowControl w:val="0"/>
        <w:ind w:firstLine="540" w:left="0"/>
        <w:rPr>
          <w:rFonts w:ascii="Times New Roman" w:hAnsi="Times New Roman"/>
          <w:sz w:val="24"/>
        </w:rPr>
      </w:pPr>
      <w:r>
        <w:rPr>
          <w:rFonts w:ascii="Times New Roman" w:hAnsi="Times New Roman"/>
          <w:sz w:val="24"/>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ч. 8 - 25 ст. 95 Федерального закона N 44-ФЗ.</w:t>
      </w:r>
    </w:p>
    <w:p w14:paraId="8F000000">
      <w:pPr>
        <w:pStyle w:val="Style_2"/>
        <w:widowControl w:val="0"/>
        <w:ind w:firstLine="540" w:left="0"/>
        <w:rPr>
          <w:rFonts w:ascii="Times New Roman" w:hAnsi="Times New Roman"/>
          <w:sz w:val="24"/>
        </w:rPr>
      </w:pPr>
      <w:r>
        <w:rPr>
          <w:rFonts w:ascii="Times New Roman" w:hAnsi="Times New Roman"/>
          <w:sz w:val="24"/>
        </w:rPr>
        <w:t>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06.04.2011 N 63-ФЗ "Об электронной подписи".</w:t>
      </w:r>
    </w:p>
    <w:p w14:paraId="90000000">
      <w:pPr>
        <w:pStyle w:val="Style_2"/>
        <w:widowControl w:val="0"/>
        <w:ind w:firstLine="540" w:left="0"/>
        <w:rPr>
          <w:rFonts w:ascii="Times New Roman" w:hAnsi="Times New Roman"/>
          <w:sz w:val="24"/>
        </w:rPr>
      </w:pPr>
      <w:r>
        <w:rPr>
          <w:rFonts w:ascii="Times New Roman" w:hAnsi="Times New Roman"/>
          <w:sz w:val="24"/>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91000000">
      <w:pPr>
        <w:pStyle w:val="Style_2"/>
        <w:widowControl w:val="0"/>
        <w:ind w:firstLine="540" w:left="0"/>
        <w:rPr>
          <w:rFonts w:ascii="Times New Roman" w:hAnsi="Times New Roman"/>
          <w:sz w:val="24"/>
        </w:rPr>
      </w:pPr>
      <w:r>
        <w:rPr>
          <w:rFonts w:ascii="Times New Roman" w:hAnsi="Times New Roman"/>
          <w:sz w:val="24"/>
        </w:rPr>
        <w:t>Корреспонденция считается доставленной Стороне также в случаях, если:</w:t>
      </w:r>
    </w:p>
    <w:p w14:paraId="92000000">
      <w:pPr>
        <w:pStyle w:val="Style_2"/>
        <w:widowControl w:val="0"/>
        <w:ind w:firstLine="540" w:left="0"/>
        <w:rPr>
          <w:rFonts w:ascii="Times New Roman" w:hAnsi="Times New Roman"/>
          <w:sz w:val="24"/>
        </w:rPr>
      </w:pPr>
      <w:r>
        <w:rPr>
          <w:rFonts w:ascii="Times New Roman" w:hAnsi="Times New Roman"/>
          <w:sz w:val="24"/>
        </w:rPr>
        <w:t>Сторона отказалась от получения корреспонденции и этот отказ зафиксирован организацией почтовой связи;</w:t>
      </w:r>
    </w:p>
    <w:p w14:paraId="93000000">
      <w:pPr>
        <w:pStyle w:val="Style_2"/>
        <w:widowControl w:val="0"/>
        <w:ind w:firstLine="540" w:left="0"/>
        <w:rPr>
          <w:rFonts w:ascii="Times New Roman" w:hAnsi="Times New Roman"/>
          <w:sz w:val="24"/>
        </w:rPr>
      </w:pPr>
      <w:r>
        <w:rPr>
          <w:rFonts w:ascii="Times New Roman" w:hAnsi="Times New Roman"/>
          <w:sz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94000000">
      <w:pPr>
        <w:pStyle w:val="Style_2"/>
        <w:widowControl w:val="0"/>
        <w:ind w:firstLine="540" w:left="0"/>
        <w:rPr>
          <w:rFonts w:ascii="Times New Roman" w:hAnsi="Times New Roman"/>
          <w:sz w:val="24"/>
        </w:rPr>
      </w:pPr>
      <w:r>
        <w:rPr>
          <w:rFonts w:ascii="Times New Roman" w:hAnsi="Times New Roman"/>
          <w:sz w:val="24"/>
        </w:rPr>
        <w:t>корреспонденция не вручена в связи с отсутствием Стороны по указанному адресу, о чем организация почтовой связи уведомила отправителя.</w:t>
      </w:r>
    </w:p>
    <w:p w14:paraId="95000000">
      <w:pPr>
        <w:pStyle w:val="Style_2"/>
        <w:widowControl w:val="0"/>
        <w:ind w:firstLine="540" w:left="0"/>
        <w:rPr>
          <w:rFonts w:ascii="Times New Roman" w:hAnsi="Times New Roman"/>
          <w:sz w:val="24"/>
        </w:rPr>
      </w:pPr>
      <w:r>
        <w:rPr>
          <w:rFonts w:ascii="Times New Roman" w:hAnsi="Times New Roman"/>
          <w:sz w:val="24"/>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14:paraId="96000000">
      <w:pPr>
        <w:pStyle w:val="Style_2"/>
        <w:widowControl w:val="0"/>
        <w:ind w:firstLine="540" w:left="0"/>
        <w:rPr>
          <w:rFonts w:ascii="Times New Roman" w:hAnsi="Times New Roman"/>
          <w:sz w:val="24"/>
        </w:rPr>
      </w:pPr>
      <w:r>
        <w:rPr>
          <w:rFonts w:ascii="Times New Roman" w:hAnsi="Times New Roman"/>
          <w:sz w:val="24"/>
        </w:rPr>
        <w:t>9.7. Во всем, что не предусмотрено настоящим Контрактом, Стороны руководствуются законодательством Российской Федерации.</w:t>
      </w:r>
    </w:p>
    <w:p w14:paraId="97000000">
      <w:pPr>
        <w:pStyle w:val="Style_2"/>
        <w:widowControl w:val="0"/>
        <w:ind w:firstLine="540" w:left="0"/>
        <w:rPr>
          <w:rFonts w:ascii="Times New Roman" w:hAnsi="Times New Roman"/>
          <w:sz w:val="24"/>
        </w:rPr>
      </w:pPr>
      <w:r>
        <w:rPr>
          <w:rFonts w:ascii="Times New Roman" w:hAnsi="Times New Roman"/>
          <w:sz w:val="24"/>
        </w:rPr>
        <w:t>9.8. Приложения, указанные в Контракте, являются его неотъемлемой частью:</w:t>
      </w:r>
    </w:p>
    <w:p w14:paraId="98000000">
      <w:pPr>
        <w:pStyle w:val="Style_2"/>
        <w:widowControl w:val="0"/>
        <w:ind w:firstLine="540" w:left="0"/>
        <w:rPr>
          <w:rFonts w:ascii="Times New Roman" w:hAnsi="Times New Roman"/>
          <w:sz w:val="24"/>
        </w:rPr>
      </w:pPr>
      <w:r>
        <w:rPr>
          <w:rFonts w:ascii="Times New Roman" w:hAnsi="Times New Roman"/>
          <w:sz w:val="24"/>
        </w:rPr>
        <w:t xml:space="preserve">Приложение N </w:t>
      </w:r>
      <w:r>
        <w:rPr>
          <w:rFonts w:ascii="Times New Roman" w:hAnsi="Times New Roman"/>
          <w:b w:val="1"/>
          <w:i w:val="1"/>
          <w:sz w:val="24"/>
        </w:rPr>
        <w:t>1</w:t>
      </w:r>
      <w:r>
        <w:rPr>
          <w:rFonts w:ascii="Times New Roman" w:hAnsi="Times New Roman"/>
          <w:sz w:val="24"/>
        </w:rPr>
        <w:t xml:space="preserve"> - Спецификация;</w:t>
      </w:r>
    </w:p>
    <w:p w14:paraId="99000000">
      <w:pPr>
        <w:pStyle w:val="Style_2"/>
        <w:widowControl w:val="0"/>
        <w:ind w:firstLine="540" w:left="0"/>
        <w:rPr>
          <w:rFonts w:ascii="Times New Roman" w:hAnsi="Times New Roman"/>
          <w:sz w:val="24"/>
        </w:rPr>
      </w:pPr>
      <w:r>
        <w:rPr>
          <w:rFonts w:ascii="Times New Roman" w:hAnsi="Times New Roman"/>
          <w:sz w:val="24"/>
        </w:rPr>
        <w:t xml:space="preserve">Приложение N </w:t>
      </w:r>
      <w:r>
        <w:rPr>
          <w:rFonts w:ascii="Times New Roman" w:hAnsi="Times New Roman"/>
          <w:b w:val="1"/>
          <w:i w:val="1"/>
          <w:sz w:val="24"/>
        </w:rPr>
        <w:t>2</w:t>
      </w:r>
      <w:r>
        <w:rPr>
          <w:rFonts w:ascii="Times New Roman" w:hAnsi="Times New Roman"/>
          <w:sz w:val="24"/>
        </w:rPr>
        <w:t xml:space="preserve"> - Техническое задание;</w:t>
      </w:r>
    </w:p>
    <w:p w14:paraId="9A000000">
      <w:pPr>
        <w:pStyle w:val="Style_2"/>
        <w:widowControl w:val="0"/>
        <w:ind w:firstLine="540" w:left="0"/>
        <w:rPr>
          <w:rFonts w:ascii="Times New Roman" w:hAnsi="Times New Roman"/>
          <w:sz w:val="24"/>
        </w:rPr>
      </w:pPr>
      <w:r>
        <w:rPr>
          <w:rFonts w:ascii="Times New Roman" w:hAnsi="Times New Roman"/>
          <w:sz w:val="24"/>
        </w:rPr>
        <w:t xml:space="preserve">Приложение N </w:t>
      </w:r>
      <w:r>
        <w:rPr>
          <w:rFonts w:ascii="Times New Roman" w:hAnsi="Times New Roman"/>
          <w:b w:val="1"/>
          <w:i w:val="1"/>
          <w:sz w:val="24"/>
        </w:rPr>
        <w:t>3</w:t>
      </w:r>
      <w:r>
        <w:rPr>
          <w:rFonts w:ascii="Times New Roman" w:hAnsi="Times New Roman"/>
          <w:sz w:val="24"/>
        </w:rPr>
        <w:t xml:space="preserve"> - Акт принятия объекта под охрану;</w:t>
      </w:r>
    </w:p>
    <w:p w14:paraId="9B000000">
      <w:pPr>
        <w:pStyle w:val="Style_2"/>
        <w:widowControl w:val="0"/>
        <w:ind w:firstLine="540" w:left="0"/>
        <w:rPr>
          <w:rFonts w:ascii="Times New Roman" w:hAnsi="Times New Roman"/>
          <w:sz w:val="24"/>
        </w:rPr>
      </w:pPr>
      <w:r>
        <w:rPr>
          <w:rFonts w:ascii="Times New Roman" w:hAnsi="Times New Roman"/>
          <w:sz w:val="24"/>
        </w:rPr>
        <w:t xml:space="preserve">Приложение N </w:t>
      </w:r>
      <w:r>
        <w:rPr>
          <w:rFonts w:ascii="Times New Roman" w:hAnsi="Times New Roman"/>
          <w:b w:val="1"/>
          <w:i w:val="1"/>
          <w:sz w:val="24"/>
        </w:rPr>
        <w:t>4</w:t>
      </w:r>
      <w:r>
        <w:rPr>
          <w:rFonts w:ascii="Times New Roman" w:hAnsi="Times New Roman"/>
          <w:sz w:val="24"/>
        </w:rPr>
        <w:t xml:space="preserve"> - Акт о снятии охраны;</w:t>
      </w:r>
    </w:p>
    <w:p w14:paraId="9C000000">
      <w:pPr>
        <w:pStyle w:val="Style_2"/>
        <w:widowControl w:val="0"/>
        <w:ind w:firstLine="540" w:left="0"/>
        <w:rPr>
          <w:rFonts w:ascii="Times New Roman" w:hAnsi="Times New Roman"/>
          <w:sz w:val="24"/>
        </w:rPr>
      </w:pPr>
      <w:r>
        <w:rPr>
          <w:rFonts w:ascii="Times New Roman" w:hAnsi="Times New Roman"/>
          <w:sz w:val="24"/>
        </w:rPr>
        <w:t xml:space="preserve">Приложение N </w:t>
      </w:r>
      <w:r>
        <w:rPr>
          <w:rFonts w:ascii="Times New Roman" w:hAnsi="Times New Roman"/>
          <w:b w:val="1"/>
          <w:i w:val="1"/>
          <w:sz w:val="24"/>
        </w:rPr>
        <w:t>5</w:t>
      </w:r>
      <w:r>
        <w:rPr>
          <w:rFonts w:ascii="Times New Roman" w:hAnsi="Times New Roman"/>
          <w:sz w:val="24"/>
        </w:rPr>
        <w:t xml:space="preserve"> - Акт сдачи-приемки оказанных услуг.</w:t>
      </w:r>
    </w:p>
    <w:p w14:paraId="9D000000">
      <w:pPr>
        <w:pStyle w:val="Style_2"/>
        <w:rPr>
          <w:rFonts w:ascii="Times New Roman" w:hAnsi="Times New Roman"/>
          <w:sz w:val="24"/>
        </w:rPr>
      </w:pPr>
    </w:p>
    <w:p w14:paraId="9E000000">
      <w:pPr>
        <w:pStyle w:val="Style_2"/>
        <w:widowControl w:val="0"/>
        <w:ind/>
        <w:jc w:val="center"/>
        <w:rPr>
          <w:rFonts w:ascii="Times New Roman" w:hAnsi="Times New Roman"/>
          <w:sz w:val="24"/>
        </w:rPr>
      </w:pPr>
      <w:r>
        <w:rPr>
          <w:rFonts w:ascii="Times New Roman" w:hAnsi="Times New Roman"/>
          <w:sz w:val="24"/>
        </w:rPr>
        <w:t>11. Реквизиты и подписи Сторон</w:t>
      </w:r>
    </w:p>
    <w:p w14:paraId="9F000000">
      <w:pPr>
        <w:pStyle w:val="Style_2"/>
        <w:rPr>
          <w:rFonts w:ascii="Times New Roman" w:hAnsi="Times New Roman"/>
          <w:sz w:val="24"/>
        </w:rPr>
      </w:pPr>
    </w:p>
    <w:tbl>
      <w:tblPr>
        <w:tblStyle w:val="Style_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621"/>
        <w:gridCol w:w="780"/>
        <w:gridCol w:w="5371"/>
      </w:tblGrid>
      <w:tr>
        <w:trPr>
          <w:trHeight w:hRule="atLeast" w:val="542"/>
        </w:trPr>
        <w:tc>
          <w:tcPr>
            <w:tcW w:type="dxa" w:w="4621"/>
            <w:tcBorders>
              <w:top w:color="000000" w:val="nil"/>
              <w:left w:color="000000" w:val="nil"/>
              <w:bottom w:color="000000" w:val="nil"/>
              <w:right w:color="000000" w:val="nil"/>
              <w:tl2br w:color="000000" w:val="nil"/>
              <w:tr2bl w:color="000000" w:val="nil"/>
            </w:tcBorders>
          </w:tcPr>
          <w:p w14:paraId="A0000000">
            <w:pPr>
              <w:pStyle w:val="Style_4"/>
              <w:widowControl w:val="0"/>
              <w:ind/>
              <w:jc w:val="left"/>
            </w:pPr>
            <w:r>
              <w:t>Исполнитель:</w:t>
            </w:r>
          </w:p>
        </w:tc>
        <w:tc>
          <w:tcPr>
            <w:tcW w:type="dxa" w:w="780"/>
            <w:tcBorders>
              <w:top w:color="000000" w:val="nil"/>
              <w:left w:color="000000" w:val="nil"/>
              <w:bottom w:color="000000" w:val="nil"/>
              <w:right w:color="000000" w:val="nil"/>
              <w:tl2br w:color="000000" w:val="nil"/>
              <w:tr2bl w:color="000000" w:val="nil"/>
            </w:tcBorders>
          </w:tcPr>
          <w:p w14:paraId="A1000000">
            <w:pPr>
              <w:pStyle w:val="Style_4"/>
              <w:widowControl w:val="0"/>
              <w:ind/>
              <w:jc w:val="left"/>
            </w:pPr>
          </w:p>
        </w:tc>
        <w:tc>
          <w:tcPr>
            <w:tcW w:type="dxa" w:w="5371"/>
            <w:tcBorders>
              <w:top w:color="000000" w:val="nil"/>
              <w:left w:color="000000" w:val="nil"/>
              <w:bottom w:color="000000" w:val="nil"/>
              <w:right w:color="000000" w:val="nil"/>
              <w:tl2br w:color="000000" w:val="nil"/>
              <w:tr2bl w:color="000000" w:val="nil"/>
            </w:tcBorders>
          </w:tcPr>
          <w:p w14:paraId="A2000000">
            <w:pPr>
              <w:pStyle w:val="Style_4"/>
              <w:widowControl w:val="0"/>
              <w:ind/>
              <w:jc w:val="left"/>
            </w:pPr>
            <w:r>
              <w:t>Заказчик:</w:t>
            </w:r>
          </w:p>
        </w:tc>
      </w:tr>
      <w:tr>
        <w:tc>
          <w:tcPr>
            <w:tcW w:type="dxa" w:w="4621"/>
            <w:tcBorders>
              <w:top w:color="000000" w:val="nil"/>
              <w:left w:color="000000" w:val="nil"/>
              <w:bottom w:color="000000" w:val="nil"/>
              <w:right w:color="000000" w:val="nil"/>
              <w:tl2br w:color="000000" w:val="nil"/>
              <w:tr2bl w:color="000000" w:val="nil"/>
            </w:tcBorders>
          </w:tcPr>
          <w:p/>
        </w:tc>
        <w:tc>
          <w:tcPr>
            <w:tcW w:type="dxa" w:w="780"/>
            <w:tcBorders>
              <w:top w:color="000000" w:val="nil"/>
              <w:left w:color="000000" w:val="nil"/>
              <w:bottom w:color="000000" w:val="nil"/>
              <w:right w:color="000000" w:val="nil"/>
              <w:tl2br w:color="000000" w:val="nil"/>
              <w:tr2bl w:color="000000" w:val="nil"/>
            </w:tcBorders>
          </w:tcPr>
          <w:p/>
        </w:tc>
        <w:tc>
          <w:tcPr>
            <w:tcW w:type="dxa" w:w="5371"/>
            <w:tcBorders>
              <w:top w:color="000000" w:val="nil"/>
              <w:left w:color="000000" w:val="nil"/>
              <w:bottom w:color="000000" w:val="nil"/>
              <w:right w:color="000000" w:val="nil"/>
              <w:tl2br w:color="000000" w:val="nil"/>
              <w:tr2bl w:color="000000" w:val="nil"/>
            </w:tcBorders>
          </w:tcPr>
          <w:tbl>
            <w:tblPr>
              <w:tblW w:type="auto" w:w="0"/>
              <w:tblInd w:type="dxa" w:w="0"/>
              <w:tblLayout w:type="fixed"/>
              <w:tblCellMar>
                <w:top w:type="dxa" w:w="0"/>
                <w:left w:type="dxa" w:w="0"/>
                <w:bottom w:type="dxa" w:w="0"/>
                <w:right w:type="dxa" w:w="0"/>
              </w:tblCellMar>
            </w:tblPr>
            <w:tblGrid>
              <w:gridCol w:w="4606"/>
              <w:gridCol w:w="780"/>
            </w:tblGrid>
            <w:tr>
              <w:trPr>
                <w:trHeight w:hRule="atLeast" w:val="2136"/>
              </w:trPr>
              <w:tc>
                <w:tcPr>
                  <w:tcW w:type="dxa" w:w="5386"/>
                  <w:gridSpan w:val="2"/>
                  <w:tcMar>
                    <w:top w:type="dxa" w:w="0"/>
                    <w:left w:type="dxa" w:w="70"/>
                    <w:bottom w:type="dxa" w:w="0"/>
                    <w:right w:type="dxa" w:w="70"/>
                  </w:tcMar>
                </w:tcPr>
                <w:p w14:paraId="A3000000">
                  <w:pPr>
                    <w:rPr>
                      <w:b w:val="1"/>
                      <w:sz w:val="24"/>
                    </w:rPr>
                  </w:pPr>
                </w:p>
                <w:p w14:paraId="A4000000">
                  <w:pPr>
                    <w:rPr>
                      <w:b w:val="1"/>
                      <w:sz w:val="24"/>
                    </w:rPr>
                  </w:pPr>
                  <w:r>
                    <w:rPr>
                      <w:b w:val="1"/>
                      <w:sz w:val="24"/>
                    </w:rPr>
                    <w:t>Территориальное управление Федерального агентства по управлению государственным имуществом в Вологодской области</w:t>
                  </w:r>
                </w:p>
                <w:p w14:paraId="A5000000">
                  <w:pPr>
                    <w:rPr>
                      <w:sz w:val="24"/>
                    </w:rPr>
                  </w:pPr>
                  <w:r>
                    <w:rPr>
                      <w:b w:val="1"/>
                      <w:sz w:val="24"/>
                    </w:rPr>
                    <w:t>(ТУ Росимущества в Вологодской области)</w:t>
                  </w:r>
                </w:p>
              </w:tc>
            </w:tr>
            <w:tr>
              <w:trPr>
                <w:trHeight w:hRule="atLeast" w:val="765"/>
              </w:trPr>
              <w:tc>
                <w:tcPr>
                  <w:tcW w:type="dxa" w:w="5386"/>
                  <w:gridSpan w:val="2"/>
                  <w:tcMar>
                    <w:top w:type="dxa" w:w="0"/>
                    <w:left w:type="dxa" w:w="70"/>
                    <w:bottom w:type="dxa" w:w="0"/>
                    <w:right w:type="dxa" w:w="70"/>
                  </w:tcMar>
                </w:tcPr>
                <w:p w14:paraId="A6000000">
                  <w:pPr>
                    <w:rPr>
                      <w:sz w:val="24"/>
                    </w:rPr>
                  </w:pPr>
                  <w:r>
                    <w:rPr>
                      <w:sz w:val="24"/>
                    </w:rPr>
                    <w:t>160000, г. Вологда,</w:t>
                  </w:r>
                </w:p>
              </w:tc>
            </w:tr>
            <w:tr>
              <w:trPr>
                <w:trHeight w:hRule="atLeast" w:val="301"/>
              </w:trPr>
              <w:tc>
                <w:tcPr>
                  <w:tcW w:type="dxa" w:w="5386"/>
                  <w:gridSpan w:val="2"/>
                  <w:tcMar>
                    <w:top w:type="dxa" w:w="0"/>
                    <w:left w:type="dxa" w:w="70"/>
                    <w:bottom w:type="dxa" w:w="0"/>
                    <w:right w:type="dxa" w:w="70"/>
                  </w:tcMar>
                </w:tcPr>
                <w:p w14:paraId="A7000000">
                  <w:pPr>
                    <w:keepNext w:val="1"/>
                    <w:widowControl w:val="1"/>
                    <w:ind/>
                    <w:rPr>
                      <w:sz w:val="24"/>
                    </w:rPr>
                  </w:pPr>
                  <w:r>
                    <w:rPr>
                      <w:sz w:val="24"/>
                    </w:rPr>
                    <w:t>ул. Пушкинская, д.25</w:t>
                  </w:r>
                </w:p>
              </w:tc>
            </w:tr>
            <w:tr>
              <w:trPr>
                <w:trHeight w:hRule="atLeast" w:val="948"/>
              </w:trPr>
              <w:tc>
                <w:tcPr>
                  <w:tcW w:type="dxa" w:w="5386"/>
                  <w:gridSpan w:val="2"/>
                  <w:tcMar>
                    <w:top w:type="dxa" w:w="0"/>
                    <w:left w:type="dxa" w:w="70"/>
                    <w:bottom w:type="dxa" w:w="0"/>
                    <w:right w:type="dxa" w:w="70"/>
                  </w:tcMar>
                </w:tcPr>
                <w:p w14:paraId="A8000000">
                  <w:pPr>
                    <w:keepNext w:val="1"/>
                    <w:widowControl w:val="1"/>
                    <w:ind/>
                    <w:rPr>
                      <w:sz w:val="24"/>
                    </w:rPr>
                  </w:pPr>
                </w:p>
                <w:p w14:paraId="A9000000">
                  <w:pPr>
                    <w:keepNext w:val="1"/>
                    <w:widowControl w:val="1"/>
                    <w:ind/>
                    <w:rPr>
                      <w:sz w:val="24"/>
                    </w:rPr>
                  </w:pPr>
                  <w:r>
                    <w:rPr>
                      <w:sz w:val="24"/>
                    </w:rPr>
                    <w:t>тел. 21-13-69, 72-43-86 (факс), 72-92-02, 72-43-86, 21-15-36 (бухгалтерия).</w:t>
                  </w:r>
                </w:p>
              </w:tc>
            </w:tr>
            <w:tr>
              <w:tc>
                <w:tcPr>
                  <w:tcW w:type="dxa" w:w="5386"/>
                  <w:gridSpan w:val="2"/>
                  <w:tcMar>
                    <w:top w:type="dxa" w:w="0"/>
                    <w:left w:type="dxa" w:w="70"/>
                    <w:bottom w:type="dxa" w:w="0"/>
                    <w:right w:type="dxa" w:w="70"/>
                  </w:tcMar>
                </w:tcPr>
                <w:p w14:paraId="AA000000">
                  <w:pPr>
                    <w:keepNext w:val="1"/>
                    <w:widowControl w:val="1"/>
                    <w:ind/>
                    <w:rPr>
                      <w:sz w:val="24"/>
                    </w:rPr>
                  </w:pPr>
                </w:p>
                <w:p w14:paraId="AB000000">
                  <w:pPr>
                    <w:keepNext w:val="1"/>
                    <w:widowControl w:val="1"/>
                    <w:ind/>
                    <w:rPr>
                      <w:sz w:val="24"/>
                    </w:rPr>
                  </w:pPr>
                  <w:r>
                    <w:rPr>
                      <w:sz w:val="24"/>
                    </w:rPr>
                    <w:t>л/</w:t>
                  </w:r>
                  <w:r>
                    <w:rPr>
                      <w:sz w:val="24"/>
                    </w:rPr>
                    <w:t>сч</w:t>
                  </w:r>
                  <w:r>
                    <w:rPr>
                      <w:sz w:val="24"/>
                    </w:rPr>
                    <w:t xml:space="preserve"> 03301А27050 </w:t>
                  </w:r>
                </w:p>
                <w:p w14:paraId="AC000000">
                  <w:pPr>
                    <w:keepNext w:val="1"/>
                    <w:widowControl w:val="1"/>
                    <w:ind/>
                    <w:rPr>
                      <w:sz w:val="24"/>
                    </w:rPr>
                  </w:pPr>
                  <w:r>
                    <w:rPr>
                      <w:sz w:val="24"/>
                    </w:rPr>
                    <w:t>Бик</w:t>
                  </w:r>
                  <w:r>
                    <w:rPr>
                      <w:sz w:val="24"/>
                    </w:rPr>
                    <w:t>: 012202102</w:t>
                  </w:r>
                </w:p>
              </w:tc>
            </w:tr>
            <w:tr>
              <w:trPr>
                <w:trHeight w:hRule="atLeast" w:val="2344"/>
              </w:trPr>
              <w:tc>
                <w:tcPr>
                  <w:tcW w:type="dxa" w:w="5386"/>
                  <w:gridSpan w:val="2"/>
                  <w:tcMar>
                    <w:top w:type="dxa" w:w="0"/>
                    <w:left w:type="dxa" w:w="70"/>
                    <w:bottom w:type="dxa" w:w="0"/>
                    <w:right w:type="dxa" w:w="70"/>
                  </w:tcMar>
                </w:tcPr>
                <w:p w14:paraId="AD000000">
                  <w:pPr>
                    <w:widowControl w:val="1"/>
                    <w:spacing w:after="0" w:line="240" w:lineRule="auto"/>
                    <w:ind/>
                    <w:rPr>
                      <w:sz w:val="24"/>
                    </w:rPr>
                  </w:pPr>
                </w:p>
                <w:p w14:paraId="AE000000">
                  <w:pPr>
                    <w:widowControl w:val="1"/>
                    <w:spacing w:after="0" w:line="240" w:lineRule="auto"/>
                    <w:ind/>
                    <w:rPr>
                      <w:sz w:val="24"/>
                    </w:rPr>
                  </w:pPr>
                  <w:r>
                    <w:rPr>
                      <w:b w:val="1"/>
                      <w:sz w:val="24"/>
                    </w:rPr>
                    <w:t>Казначейский счет</w:t>
                  </w:r>
                </w:p>
                <w:p w14:paraId="AF000000">
                  <w:pPr>
                    <w:widowControl w:val="1"/>
                    <w:spacing w:after="0" w:line="240" w:lineRule="auto"/>
                    <w:ind/>
                    <w:rPr>
                      <w:b w:val="1"/>
                      <w:sz w:val="24"/>
                    </w:rPr>
                  </w:pPr>
                  <w:r>
                    <w:rPr>
                      <w:sz w:val="24"/>
                    </w:rPr>
                    <w:t>03211643000000013208</w:t>
                  </w:r>
                </w:p>
                <w:p w14:paraId="B0000000">
                  <w:pPr>
                    <w:widowControl w:val="1"/>
                    <w:spacing w:after="0" w:line="240" w:lineRule="auto"/>
                    <w:ind/>
                    <w:rPr>
                      <w:sz w:val="24"/>
                    </w:rPr>
                  </w:pPr>
                  <w:r>
                    <w:rPr>
                      <w:b w:val="1"/>
                      <w:sz w:val="24"/>
                    </w:rPr>
                    <w:t>Единый казначейский счет (ЕКС)</w:t>
                  </w:r>
                </w:p>
                <w:p w14:paraId="B1000000">
                  <w:pPr>
                    <w:widowControl w:val="1"/>
                    <w:spacing w:after="0" w:line="240" w:lineRule="auto"/>
                    <w:ind/>
                    <w:rPr>
                      <w:sz w:val="24"/>
                    </w:rPr>
                  </w:pPr>
                  <w:r>
                    <w:rPr>
                      <w:sz w:val="24"/>
                    </w:rPr>
                    <w:t>40102810745370000024</w:t>
                  </w:r>
                </w:p>
                <w:p w14:paraId="B2000000">
                  <w:pPr>
                    <w:keepNext w:val="1"/>
                    <w:widowControl w:val="1"/>
                    <w:spacing w:after="0" w:line="240" w:lineRule="auto"/>
                    <w:ind/>
                    <w:rPr>
                      <w:sz w:val="24"/>
                    </w:rPr>
                  </w:pPr>
                  <w:r>
                    <w:rPr>
                      <w:sz w:val="24"/>
                    </w:rPr>
                    <w:t>Наименование банка: ОКЦ № 1 ВВГУ БАНКА РОССИИ//УФК по Нижегородской области, г. Нижний Новгород.</w:t>
                  </w:r>
                </w:p>
                <w:p w14:paraId="B3000000">
                  <w:pPr>
                    <w:keepNext w:val="1"/>
                    <w:widowControl w:val="1"/>
                    <w:spacing w:after="0" w:line="240" w:lineRule="auto"/>
                    <w:ind/>
                    <w:rPr>
                      <w:sz w:val="24"/>
                    </w:rPr>
                  </w:pPr>
                  <w:r>
                    <w:rPr>
                      <w:sz w:val="24"/>
                    </w:rPr>
                    <w:t>Код УИН 0002.</w:t>
                  </w:r>
                </w:p>
              </w:tc>
            </w:tr>
            <w:tr>
              <w:trPr>
                <w:trHeight w:hRule="atLeast" w:val="1979"/>
              </w:trPr>
              <w:tc>
                <w:tcPr>
                  <w:tcW w:type="dxa" w:w="5386"/>
                  <w:gridSpan w:val="2"/>
                  <w:tcMar>
                    <w:top w:type="dxa" w:w="0"/>
                    <w:left w:type="dxa" w:w="70"/>
                    <w:bottom w:type="dxa" w:w="0"/>
                    <w:right w:type="dxa" w:w="70"/>
                  </w:tcMar>
                </w:tcPr>
                <w:p w14:paraId="B4000000">
                  <w:pPr>
                    <w:keepNext w:val="1"/>
                    <w:widowControl w:val="1"/>
                    <w:spacing w:after="0" w:line="240" w:lineRule="auto"/>
                    <w:ind/>
                    <w:rPr>
                      <w:sz w:val="24"/>
                    </w:rPr>
                  </w:pPr>
                </w:p>
                <w:p w14:paraId="B5000000">
                  <w:pPr>
                    <w:keepNext w:val="1"/>
                    <w:widowControl w:val="1"/>
                    <w:spacing w:after="0" w:line="240" w:lineRule="auto"/>
                    <w:ind/>
                    <w:rPr>
                      <w:sz w:val="24"/>
                    </w:rPr>
                  </w:pPr>
                  <w:r>
                    <w:rPr>
                      <w:sz w:val="24"/>
                    </w:rPr>
                    <w:t>ИНН – 3525237735, БИК – 011909101,</w:t>
                  </w:r>
                </w:p>
                <w:p w14:paraId="B6000000">
                  <w:pPr>
                    <w:keepNext w:val="1"/>
                    <w:widowControl w:val="1"/>
                    <w:spacing w:after="0" w:line="240" w:lineRule="auto"/>
                    <w:ind/>
                    <w:rPr>
                      <w:sz w:val="24"/>
                    </w:rPr>
                  </w:pPr>
                  <w:r>
                    <w:rPr>
                      <w:sz w:val="24"/>
                    </w:rPr>
                    <w:t>КПП – 352501001, ОКТМО 1970100,</w:t>
                  </w:r>
                </w:p>
                <w:p w14:paraId="B7000000">
                  <w:pPr>
                    <w:keepNext w:val="1"/>
                    <w:widowControl w:val="1"/>
                    <w:spacing w:after="0" w:line="240" w:lineRule="auto"/>
                    <w:ind/>
                    <w:rPr>
                      <w:sz w:val="24"/>
                    </w:rPr>
                  </w:pPr>
                  <w:r>
                    <w:rPr>
                      <w:sz w:val="24"/>
                    </w:rPr>
                    <w:t>ОКПО- 70342937, ОКЭВД 84.11.12, ОГРН – 1103525003900</w:t>
                  </w:r>
                </w:p>
                <w:p w14:paraId="B8000000">
                  <w:pPr>
                    <w:widowControl w:val="1"/>
                    <w:spacing w:after="0" w:line="240" w:lineRule="auto"/>
                    <w:ind/>
                    <w:rPr>
                      <w:sz w:val="24"/>
                    </w:rPr>
                  </w:pPr>
                  <w:r>
                    <w:rPr>
                      <w:sz w:val="24"/>
                    </w:rPr>
                    <w:t xml:space="preserve">Эл. почта:  </w:t>
                  </w:r>
                  <w:r>
                    <w:rPr>
                      <w:sz w:val="24"/>
                    </w:rPr>
                    <w:t>tu</w:t>
                  </w:r>
                  <w:r>
                    <w:rPr>
                      <w:sz w:val="24"/>
                    </w:rPr>
                    <w:t>35@</w:t>
                  </w:r>
                  <w:r>
                    <w:rPr>
                      <w:sz w:val="24"/>
                    </w:rPr>
                    <w:t>rosim</w:t>
                  </w:r>
                  <w:r>
                    <w:rPr>
                      <w:sz w:val="24"/>
                    </w:rPr>
                    <w:t>.</w:t>
                  </w:r>
                  <w:r>
                    <w:rPr>
                      <w:sz w:val="24"/>
                    </w:rPr>
                    <w:t>gov</w:t>
                  </w:r>
                  <w:r>
                    <w:rPr>
                      <w:sz w:val="24"/>
                    </w:rPr>
                    <w:t>.</w:t>
                  </w:r>
                  <w:r>
                    <w:rPr>
                      <w:sz w:val="24"/>
                    </w:rPr>
                    <w:t>ru</w:t>
                  </w:r>
                </w:p>
              </w:tc>
            </w:tr>
          </w:tbl>
          <w:p w14:paraId="B9000000"/>
        </w:tc>
      </w:tr>
      <w:tr>
        <w:tc>
          <w:tcPr>
            <w:tcW w:type="dxa" w:w="4621"/>
            <w:tcBorders>
              <w:top w:color="000000" w:val="nil"/>
              <w:left w:sz="4" w:val="nil"/>
              <w:bottom w:sz="4" w:val="nil"/>
              <w:right w:sz="4" w:val="nil"/>
            </w:tcBorders>
          </w:tcPr>
          <w:p/>
        </w:tc>
        <w:tc>
          <w:tcPr>
            <w:tcW w:type="dxa" w:w="780"/>
            <w:tcBorders>
              <w:top w:color="000000" w:val="nil"/>
              <w:left w:sz="4" w:val="nil"/>
              <w:bottom w:sz="4" w:val="nil"/>
              <w:right w:color="000000" w:sz="4" w:val="nil"/>
            </w:tcBorders>
          </w:tcPr>
          <w:p/>
        </w:tc>
        <w:tc>
          <w:tcPr>
            <w:tcW w:type="dxa" w:w="5371"/>
            <w:tcBorders>
              <w:top w:color="000000" w:val="nil"/>
              <w:left w:color="000000" w:sz="4" w:val="nil"/>
              <w:bottom w:color="000000" w:sz="4" w:val="nil"/>
              <w:right w:color="000000" w:sz="4" w:val="nil"/>
              <w:tl2br w:color="000000" w:sz="4" w:val="nil"/>
              <w:tr2bl w:color="000000" w:sz="4" w:val="nil"/>
            </w:tcBorders>
            <w:tcMar>
              <w:top w:type="dxa" w:w="0"/>
              <w:left w:type="dxa" w:w="108"/>
              <w:bottom w:type="dxa" w:w="0"/>
              <w:right w:type="dxa" w:w="108"/>
            </w:tcMar>
            <w:vAlign w:val="center"/>
          </w:tcPr>
          <w:p w14:paraId="BA000000">
            <w:pPr>
              <w:widowControl w:val="0"/>
              <w:ind/>
              <w:jc w:val="center"/>
              <w:rPr>
                <w:sz w:val="24"/>
              </w:rPr>
            </w:pPr>
            <w:r>
              <w:rPr>
                <w:sz w:val="24"/>
              </w:rPr>
              <w:t>_________________/___________________/</w:t>
            </w:r>
          </w:p>
        </w:tc>
      </w:tr>
    </w:tbl>
    <w:p w14:paraId="BB000000">
      <w:pPr>
        <w:widowControl w:val="0"/>
        <w:spacing w:after="0" w:line="240" w:lineRule="auto"/>
        <w:ind/>
        <w:jc w:val="right"/>
        <w:outlineLvl w:val="1"/>
      </w:pPr>
      <w:r>
        <w:br w:type="page"/>
      </w:r>
      <w:r>
        <w:t>Приложение N 1</w:t>
      </w:r>
    </w:p>
    <w:p w14:paraId="BC000000">
      <w:pPr>
        <w:widowControl w:val="0"/>
        <w:spacing w:after="0" w:line="240" w:lineRule="auto"/>
        <w:ind/>
        <w:jc w:val="right"/>
      </w:pPr>
      <w:r>
        <w:t>к контракту</w:t>
      </w:r>
    </w:p>
    <w:p w14:paraId="BD000000">
      <w:pPr>
        <w:widowControl w:val="0"/>
        <w:spacing w:after="0" w:line="240" w:lineRule="auto"/>
        <w:ind/>
        <w:jc w:val="right"/>
      </w:pPr>
      <w:r>
        <w:t xml:space="preserve">N </w:t>
      </w:r>
      <w:r>
        <w:t>__</w:t>
      </w:r>
      <w:r>
        <w:t>__ от "_</w:t>
      </w:r>
      <w:r>
        <w:t>__</w:t>
      </w:r>
      <w:r>
        <w:t>_" __</w:t>
      </w:r>
      <w:r>
        <w:t>__</w:t>
      </w:r>
      <w:r>
        <w:t>_ 20_</w:t>
      </w:r>
      <w:r>
        <w:t>__</w:t>
      </w:r>
      <w:r>
        <w:t>_ г.</w:t>
      </w:r>
    </w:p>
    <w:p w14:paraId="BE000000">
      <w:pPr>
        <w:widowControl w:val="0"/>
        <w:spacing w:after="0" w:line="240" w:lineRule="auto"/>
        <w:ind/>
        <w:jc w:val="both"/>
      </w:pPr>
    </w:p>
    <w:p w14:paraId="BF000000">
      <w:pPr>
        <w:widowControl w:val="0"/>
        <w:spacing w:after="0" w:line="240" w:lineRule="auto"/>
        <w:ind/>
        <w:jc w:val="center"/>
      </w:pPr>
      <w:r>
        <w:t xml:space="preserve">СПЕЦИФИКАЦИЯ </w:t>
      </w:r>
      <w:r>
        <w:rPr>
          <w:color w:val="0000FF"/>
        </w:rPr>
        <w:t>&lt;1&gt;</w:t>
      </w:r>
    </w:p>
    <w:p w14:paraId="C0000000">
      <w:pPr>
        <w:widowControl w:val="0"/>
        <w:spacing w:after="0" w:line="240" w:lineRule="auto"/>
        <w:ind/>
        <w:jc w:val="both"/>
      </w:pPr>
    </w:p>
    <w:tbl>
      <w:tblPr>
        <w:tblStyle w:val="Style_3"/>
        <w:tblW w:type="auto" w:w="0"/>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504"/>
        <w:gridCol w:w="2661"/>
        <w:gridCol w:w="1454"/>
        <w:gridCol w:w="794"/>
        <w:gridCol w:w="1191"/>
        <w:gridCol w:w="657"/>
        <w:gridCol w:w="854"/>
        <w:gridCol w:w="1488"/>
        <w:gridCol w:w="1168"/>
      </w:tblGrid>
      <w:tr>
        <w:tc>
          <w:tcPr>
            <w:tcW w:type="dxa" w:w="50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1000000">
            <w:pPr>
              <w:widowControl w:val="0"/>
              <w:spacing w:after="0" w:line="240" w:lineRule="auto"/>
              <w:ind/>
              <w:rPr>
                <w:rFonts w:ascii="Times New Roman" w:hAnsi="Times New Roman"/>
                <w:sz w:val="20"/>
              </w:rPr>
            </w:pPr>
            <w:r>
              <w:rPr>
                <w:rFonts w:ascii="Times New Roman" w:hAnsi="Times New Roman"/>
                <w:sz w:val="20"/>
              </w:rPr>
              <w:t>N п/п</w:t>
            </w:r>
          </w:p>
        </w:tc>
        <w:tc>
          <w:tcPr>
            <w:tcW w:type="dxa" w:w="266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2000000">
            <w:pPr>
              <w:widowControl w:val="0"/>
              <w:spacing w:after="0" w:line="240" w:lineRule="auto"/>
              <w:ind/>
              <w:rPr>
                <w:rFonts w:ascii="Times New Roman" w:hAnsi="Times New Roman"/>
                <w:sz w:val="20"/>
              </w:rPr>
            </w:pPr>
            <w:r>
              <w:rPr>
                <w:rFonts w:ascii="Times New Roman" w:hAnsi="Times New Roman"/>
                <w:sz w:val="20"/>
              </w:rPr>
              <w:t>Наименование услуги</w:t>
            </w:r>
          </w:p>
        </w:tc>
        <w:tc>
          <w:tcPr>
            <w:tcW w:type="dxa" w:w="145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3000000">
            <w:pPr>
              <w:widowControl w:val="0"/>
              <w:spacing w:after="0" w:line="240" w:lineRule="auto"/>
              <w:ind/>
              <w:rPr>
                <w:rFonts w:ascii="Times New Roman" w:hAnsi="Times New Roman"/>
                <w:sz w:val="20"/>
              </w:rPr>
            </w:pPr>
            <w:r>
              <w:rPr>
                <w:rFonts w:ascii="Times New Roman" w:hAnsi="Times New Roman"/>
                <w:sz w:val="20"/>
              </w:rPr>
              <w:t>Единица измерения (по ОКЕИ)</w:t>
            </w:r>
          </w:p>
        </w:tc>
        <w:tc>
          <w:tcPr>
            <w:tcW w:type="dxa" w:w="79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4000000">
            <w:pPr>
              <w:widowControl w:val="0"/>
              <w:spacing w:after="0" w:line="240" w:lineRule="auto"/>
              <w:ind/>
              <w:rPr>
                <w:rFonts w:ascii="Times New Roman" w:hAnsi="Times New Roman"/>
                <w:sz w:val="20"/>
              </w:rPr>
            </w:pPr>
            <w:r>
              <w:rPr>
                <w:rFonts w:ascii="Times New Roman" w:hAnsi="Times New Roman"/>
                <w:sz w:val="20"/>
              </w:rPr>
              <w:t>Объем услуги</w:t>
            </w:r>
          </w:p>
        </w:tc>
        <w:tc>
          <w:tcPr>
            <w:tcW w:type="dxa" w:w="119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5000000">
            <w:pPr>
              <w:widowControl w:val="0"/>
              <w:spacing w:after="0" w:line="240" w:lineRule="auto"/>
              <w:ind/>
              <w:rPr>
                <w:rFonts w:ascii="Times New Roman" w:hAnsi="Times New Roman"/>
                <w:sz w:val="20"/>
              </w:rPr>
            </w:pPr>
            <w:r>
              <w:rPr>
                <w:rFonts w:ascii="Times New Roman" w:hAnsi="Times New Roman"/>
                <w:sz w:val="20"/>
              </w:rPr>
              <w:t>Цена единицы услуги без НДС (руб. коп.)</w:t>
            </w:r>
          </w:p>
        </w:tc>
        <w:tc>
          <w:tcPr>
            <w:tcW w:type="dxa" w:w="1511"/>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6000000">
            <w:pPr>
              <w:widowControl w:val="0"/>
              <w:spacing w:after="0" w:line="240" w:lineRule="auto"/>
              <w:ind/>
              <w:rPr>
                <w:rFonts w:ascii="Times New Roman" w:hAnsi="Times New Roman"/>
                <w:sz w:val="20"/>
              </w:rPr>
            </w:pPr>
            <w:r>
              <w:rPr>
                <w:rFonts w:ascii="Times New Roman" w:hAnsi="Times New Roman"/>
                <w:sz w:val="20"/>
              </w:rPr>
              <w:t xml:space="preserve">НДС </w:t>
            </w:r>
            <w:r>
              <w:rPr>
                <w:rFonts w:ascii="Times New Roman" w:hAnsi="Times New Roman"/>
                <w:sz w:val="20"/>
              </w:rPr>
              <w:t>&lt;2&gt;</w:t>
            </w:r>
          </w:p>
        </w:tc>
        <w:tc>
          <w:tcPr>
            <w:tcW w:type="dxa" w:w="148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7000000">
            <w:pPr>
              <w:widowControl w:val="0"/>
              <w:spacing w:after="0" w:line="240" w:lineRule="auto"/>
              <w:ind/>
              <w:rPr>
                <w:rFonts w:ascii="Times New Roman" w:hAnsi="Times New Roman"/>
                <w:sz w:val="20"/>
              </w:rPr>
            </w:pPr>
            <w:r>
              <w:rPr>
                <w:rFonts w:ascii="Times New Roman" w:hAnsi="Times New Roman"/>
                <w:sz w:val="20"/>
              </w:rPr>
              <w:t>Цена единицы услуги с учетом НДС (руб. коп.)</w:t>
            </w:r>
          </w:p>
        </w:tc>
        <w:tc>
          <w:tcPr>
            <w:tcW w:type="dxa" w:w="116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8000000">
            <w:pPr>
              <w:widowControl w:val="0"/>
              <w:spacing w:after="0" w:line="240" w:lineRule="auto"/>
              <w:ind/>
              <w:rPr>
                <w:rFonts w:ascii="Times New Roman" w:hAnsi="Times New Roman"/>
                <w:sz w:val="20"/>
              </w:rPr>
            </w:pPr>
            <w:r>
              <w:rPr>
                <w:rFonts w:ascii="Times New Roman" w:hAnsi="Times New Roman"/>
                <w:sz w:val="20"/>
              </w:rPr>
              <w:t>Сумма с учетом НДС (руб. коп.)</w:t>
            </w:r>
          </w:p>
        </w:tc>
      </w:tr>
      <w:tr>
        <w:tc>
          <w:tcPr>
            <w:tcW w:type="dxa" w:w="50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66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45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9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19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6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9000000">
            <w:pPr>
              <w:widowControl w:val="0"/>
              <w:spacing w:after="0" w:line="240" w:lineRule="auto"/>
              <w:ind/>
              <w:rPr>
                <w:rFonts w:ascii="Times New Roman" w:hAnsi="Times New Roman"/>
                <w:sz w:val="20"/>
              </w:rPr>
            </w:pPr>
            <w:r>
              <w:rPr>
                <w:rFonts w:ascii="Times New Roman" w:hAnsi="Times New Roman"/>
                <w:sz w:val="20"/>
              </w:rPr>
              <w:t>%</w:t>
            </w:r>
          </w:p>
        </w:tc>
        <w:tc>
          <w:tcPr>
            <w:tcW w:type="dxa" w:w="8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A000000">
            <w:pPr>
              <w:widowControl w:val="0"/>
              <w:spacing w:after="0" w:line="240" w:lineRule="auto"/>
              <w:ind/>
              <w:rPr>
                <w:rFonts w:ascii="Times New Roman" w:hAnsi="Times New Roman"/>
                <w:sz w:val="20"/>
              </w:rPr>
            </w:pPr>
            <w:r>
              <w:rPr>
                <w:rFonts w:ascii="Times New Roman" w:hAnsi="Times New Roman"/>
                <w:sz w:val="20"/>
              </w:rPr>
              <w:t>Сумма (руб. коп.)</w:t>
            </w:r>
          </w:p>
        </w:tc>
        <w:tc>
          <w:tcPr>
            <w:tcW w:type="dxa" w:w="148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16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50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B000000">
            <w:pPr>
              <w:widowControl w:val="0"/>
              <w:spacing w:after="0" w:line="240" w:lineRule="auto"/>
              <w:ind/>
              <w:rPr>
                <w:rFonts w:ascii="Times New Roman" w:hAnsi="Times New Roman"/>
                <w:sz w:val="20"/>
              </w:rPr>
            </w:pPr>
            <w:r>
              <w:rPr>
                <w:rFonts w:ascii="Times New Roman" w:hAnsi="Times New Roman"/>
                <w:sz w:val="20"/>
              </w:rPr>
              <w:t>1</w:t>
            </w:r>
          </w:p>
        </w:tc>
        <w:tc>
          <w:tcPr>
            <w:tcW w:type="dxa" w:w="266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C000000">
            <w:pPr>
              <w:widowControl w:val="0"/>
              <w:spacing w:after="0" w:line="240" w:lineRule="auto"/>
              <w:ind/>
              <w:rPr>
                <w:rFonts w:ascii="Times New Roman" w:hAnsi="Times New Roman"/>
                <w:sz w:val="20"/>
              </w:rPr>
            </w:pPr>
            <w:r>
              <w:t>Обеспечение охраны объектов</w:t>
            </w:r>
          </w:p>
        </w:tc>
        <w:tc>
          <w:tcPr>
            <w:tcW w:type="dxa" w:w="14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D000000">
            <w:pPr>
              <w:widowControl w:val="0"/>
              <w:spacing w:after="0" w:line="240" w:lineRule="auto"/>
              <w:ind/>
              <w:rPr>
                <w:rFonts w:ascii="Times New Roman" w:hAnsi="Times New Roman"/>
                <w:sz w:val="20"/>
              </w:rPr>
            </w:pPr>
            <w:r>
              <w:rPr>
                <w:rFonts w:ascii="Times New Roman" w:hAnsi="Times New Roman"/>
                <w:sz w:val="20"/>
              </w:rPr>
              <w:t>чел/час</w:t>
            </w:r>
          </w:p>
        </w:tc>
        <w:tc>
          <w:tcPr>
            <w:tcW w:type="dxa" w:w="7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E000000">
            <w:pPr>
              <w:widowControl w:val="0"/>
              <w:spacing w:after="0" w:line="240" w:lineRule="auto"/>
              <w:ind/>
              <w:rPr>
                <w:rFonts w:ascii="Times New Roman" w:hAnsi="Times New Roman"/>
                <w:sz w:val="20"/>
              </w:rPr>
            </w:pPr>
            <w:r>
              <w:rPr>
                <w:rFonts w:ascii="Times New Roman" w:hAnsi="Times New Roman"/>
                <w:sz w:val="20"/>
              </w:rPr>
              <w:t xml:space="preserve">744 </w:t>
            </w:r>
          </w:p>
        </w:tc>
        <w:tc>
          <w:tcPr>
            <w:tcW w:type="dxa" w:w="119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F000000">
            <w:pPr>
              <w:widowControl w:val="0"/>
              <w:spacing w:after="0" w:line="240" w:lineRule="auto"/>
              <w:ind/>
              <w:rPr>
                <w:rFonts w:ascii="Times New Roman" w:hAnsi="Times New Roman"/>
                <w:sz w:val="20"/>
              </w:rPr>
            </w:pPr>
          </w:p>
        </w:tc>
        <w:tc>
          <w:tcPr>
            <w:tcW w:type="dxa" w:w="6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0000000">
            <w:pPr>
              <w:widowControl w:val="0"/>
              <w:spacing w:after="0" w:line="240" w:lineRule="auto"/>
              <w:ind/>
              <w:rPr>
                <w:rFonts w:ascii="Times New Roman" w:hAnsi="Times New Roman"/>
                <w:sz w:val="20"/>
              </w:rPr>
            </w:pPr>
          </w:p>
        </w:tc>
        <w:tc>
          <w:tcPr>
            <w:tcW w:type="dxa" w:w="8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1000000">
            <w:pPr>
              <w:widowControl w:val="0"/>
              <w:spacing w:after="0" w:line="240" w:lineRule="auto"/>
              <w:ind/>
              <w:rPr>
                <w:rFonts w:ascii="Times New Roman" w:hAnsi="Times New Roman"/>
                <w:sz w:val="20"/>
              </w:rPr>
            </w:pPr>
          </w:p>
        </w:tc>
        <w:tc>
          <w:tcPr>
            <w:tcW w:type="dxa" w:w="148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2000000">
            <w:pPr>
              <w:widowControl w:val="0"/>
              <w:spacing w:after="0" w:line="240" w:lineRule="auto"/>
              <w:ind/>
              <w:rPr>
                <w:rFonts w:ascii="Times New Roman" w:hAnsi="Times New Roman"/>
                <w:sz w:val="20"/>
              </w:rPr>
            </w:pPr>
          </w:p>
        </w:tc>
        <w:tc>
          <w:tcPr>
            <w:tcW w:type="dxa" w:w="11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3000000">
            <w:pPr>
              <w:widowControl w:val="0"/>
              <w:spacing w:after="0" w:line="240" w:lineRule="auto"/>
              <w:ind/>
              <w:rPr>
                <w:rFonts w:ascii="Times New Roman" w:hAnsi="Times New Roman"/>
                <w:sz w:val="20"/>
              </w:rPr>
            </w:pPr>
          </w:p>
        </w:tc>
      </w:tr>
      <w:tr>
        <w:tc>
          <w:tcPr>
            <w:tcW w:type="dxa" w:w="3165"/>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4000000">
            <w:pPr>
              <w:widowControl w:val="0"/>
              <w:spacing w:after="0" w:line="240" w:lineRule="auto"/>
              <w:ind/>
              <w:rPr>
                <w:rFonts w:ascii="Times New Roman" w:hAnsi="Times New Roman"/>
                <w:sz w:val="20"/>
              </w:rPr>
            </w:pPr>
            <w:r>
              <w:rPr>
                <w:rFonts w:ascii="Times New Roman" w:hAnsi="Times New Roman"/>
                <w:sz w:val="20"/>
              </w:rPr>
              <w:t>Итого:</w:t>
            </w:r>
          </w:p>
        </w:tc>
        <w:tc>
          <w:tcPr>
            <w:tcW w:type="dxa" w:w="14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5000000">
            <w:pPr>
              <w:widowControl w:val="0"/>
              <w:spacing w:after="0" w:line="240" w:lineRule="auto"/>
              <w:ind/>
              <w:rPr>
                <w:rFonts w:ascii="Times New Roman" w:hAnsi="Times New Roman"/>
                <w:sz w:val="20"/>
              </w:rPr>
            </w:pPr>
          </w:p>
        </w:tc>
        <w:tc>
          <w:tcPr>
            <w:tcW w:type="dxa" w:w="7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6000000">
            <w:pPr>
              <w:widowControl w:val="0"/>
              <w:spacing w:after="0" w:line="240" w:lineRule="auto"/>
              <w:ind/>
              <w:rPr>
                <w:rFonts w:ascii="Times New Roman" w:hAnsi="Times New Roman"/>
                <w:sz w:val="20"/>
              </w:rPr>
            </w:pPr>
          </w:p>
        </w:tc>
        <w:tc>
          <w:tcPr>
            <w:tcW w:type="dxa" w:w="119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7000000">
            <w:pPr>
              <w:widowControl w:val="0"/>
              <w:spacing w:after="0" w:line="240" w:lineRule="auto"/>
              <w:ind/>
              <w:rPr>
                <w:rFonts w:ascii="Times New Roman" w:hAnsi="Times New Roman"/>
                <w:sz w:val="20"/>
              </w:rPr>
            </w:pPr>
          </w:p>
        </w:tc>
        <w:tc>
          <w:tcPr>
            <w:tcW w:type="dxa" w:w="6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8000000">
            <w:pPr>
              <w:widowControl w:val="0"/>
              <w:spacing w:after="0" w:line="240" w:lineRule="auto"/>
              <w:ind/>
              <w:rPr>
                <w:rFonts w:ascii="Times New Roman" w:hAnsi="Times New Roman"/>
                <w:sz w:val="20"/>
              </w:rPr>
            </w:pPr>
          </w:p>
        </w:tc>
        <w:tc>
          <w:tcPr>
            <w:tcW w:type="dxa" w:w="8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9000000">
            <w:pPr>
              <w:widowControl w:val="0"/>
              <w:spacing w:after="0" w:line="240" w:lineRule="auto"/>
              <w:ind/>
              <w:rPr>
                <w:rFonts w:ascii="Times New Roman" w:hAnsi="Times New Roman"/>
                <w:sz w:val="20"/>
              </w:rPr>
            </w:pPr>
          </w:p>
        </w:tc>
        <w:tc>
          <w:tcPr>
            <w:tcW w:type="dxa" w:w="148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A000000">
            <w:pPr>
              <w:widowControl w:val="0"/>
              <w:spacing w:after="0" w:line="240" w:lineRule="auto"/>
              <w:ind/>
              <w:rPr>
                <w:rFonts w:ascii="Times New Roman" w:hAnsi="Times New Roman"/>
                <w:sz w:val="20"/>
              </w:rPr>
            </w:pPr>
          </w:p>
        </w:tc>
        <w:tc>
          <w:tcPr>
            <w:tcW w:type="dxa" w:w="11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B000000">
            <w:pPr>
              <w:widowControl w:val="0"/>
              <w:spacing w:after="0" w:line="240" w:lineRule="auto"/>
              <w:ind/>
              <w:rPr>
                <w:rFonts w:ascii="Times New Roman" w:hAnsi="Times New Roman"/>
                <w:sz w:val="20"/>
              </w:rPr>
            </w:pPr>
          </w:p>
        </w:tc>
      </w:tr>
    </w:tbl>
    <w:p w14:paraId="DC000000">
      <w:pPr>
        <w:widowControl w:val="0"/>
        <w:spacing w:after="0" w:line="240" w:lineRule="auto"/>
        <w:ind/>
        <w:jc w:val="both"/>
      </w:pPr>
    </w:p>
    <w:tbl>
      <w:tblPr>
        <w:tblStyle w:val="Style_3"/>
        <w:tblW w:type="auto" w:w="0"/>
        <w:tblInd w:type="dxa" w:w="0"/>
        <w:tblLayout w:type="fixed"/>
        <w:tblCellMar>
          <w:top w:type="dxa" w:w="102"/>
          <w:left w:type="dxa" w:w="62"/>
          <w:bottom w:type="dxa" w:w="102"/>
          <w:right w:type="dxa" w:w="62"/>
        </w:tblCellMar>
      </w:tblPr>
      <w:tblGrid>
        <w:gridCol w:w="1134"/>
        <w:gridCol w:w="6799"/>
      </w:tblGrid>
      <w:tr>
        <w:tc>
          <w:tcPr>
            <w:tcW w:type="dxa" w:w="1134"/>
            <w:tcBorders>
              <w:top w:sz="4" w:val="nil"/>
              <w:left w:sz="4" w:val="nil"/>
              <w:bottom w:sz="4" w:val="nil"/>
              <w:right w:sz="4" w:val="nil"/>
            </w:tcBorders>
            <w:tcMar>
              <w:top w:type="dxa" w:w="102"/>
              <w:left w:type="dxa" w:w="62"/>
              <w:bottom w:type="dxa" w:w="102"/>
              <w:right w:type="dxa" w:w="62"/>
            </w:tcMar>
            <w:vAlign w:val="bottom"/>
          </w:tcPr>
          <w:p w14:paraId="DD000000">
            <w:pPr>
              <w:widowControl w:val="0"/>
              <w:spacing w:after="0" w:line="240" w:lineRule="auto"/>
              <w:ind w:firstLine="283" w:left="0"/>
            </w:pPr>
            <w:r>
              <w:t>Итого:</w:t>
            </w:r>
          </w:p>
        </w:tc>
        <w:tc>
          <w:tcPr>
            <w:tcW w:type="dxa" w:w="6799"/>
            <w:tcBorders>
              <w:top w:sz="4" w:val="nil"/>
              <w:left w:sz="4" w:val="nil"/>
              <w:bottom w:color="000000" w:sz="4" w:val="single"/>
              <w:right w:sz="4" w:val="nil"/>
            </w:tcBorders>
            <w:tcMar>
              <w:top w:type="dxa" w:w="102"/>
              <w:left w:type="dxa" w:w="62"/>
              <w:bottom w:type="dxa" w:w="102"/>
              <w:right w:type="dxa" w:w="62"/>
            </w:tcMar>
          </w:tcPr>
          <w:p w14:paraId="DE000000">
            <w:pPr>
              <w:widowControl w:val="0"/>
              <w:spacing w:after="0" w:line="240" w:lineRule="auto"/>
              <w:ind/>
            </w:pPr>
          </w:p>
        </w:tc>
      </w:tr>
      <w:tr>
        <w:tc>
          <w:tcPr>
            <w:tcW w:type="dxa" w:w="1134"/>
            <w:tcBorders>
              <w:top w:sz="4" w:val="nil"/>
              <w:left w:sz="4" w:val="nil"/>
              <w:bottom w:sz="4" w:val="nil"/>
              <w:right w:sz="4" w:val="nil"/>
            </w:tcBorders>
            <w:tcMar>
              <w:top w:type="dxa" w:w="102"/>
              <w:left w:type="dxa" w:w="62"/>
              <w:bottom w:type="dxa" w:w="102"/>
              <w:right w:type="dxa" w:w="62"/>
            </w:tcMar>
          </w:tcPr>
          <w:p w14:paraId="DF000000">
            <w:pPr>
              <w:widowControl w:val="0"/>
              <w:spacing w:after="0" w:line="240" w:lineRule="auto"/>
              <w:ind/>
            </w:pPr>
          </w:p>
        </w:tc>
        <w:tc>
          <w:tcPr>
            <w:tcW w:type="dxa" w:w="6799"/>
            <w:tcBorders>
              <w:top w:color="000000" w:sz="4" w:val="single"/>
              <w:left w:sz="4" w:val="nil"/>
              <w:bottom w:sz="4" w:val="nil"/>
              <w:right w:sz="4" w:val="nil"/>
            </w:tcBorders>
            <w:tcMar>
              <w:top w:type="dxa" w:w="102"/>
              <w:left w:type="dxa" w:w="62"/>
              <w:bottom w:type="dxa" w:w="102"/>
              <w:right w:type="dxa" w:w="62"/>
            </w:tcMar>
          </w:tcPr>
          <w:p w14:paraId="E0000000">
            <w:pPr>
              <w:widowControl w:val="0"/>
              <w:spacing w:after="0" w:line="240" w:lineRule="auto"/>
              <w:ind/>
              <w:jc w:val="center"/>
            </w:pPr>
            <w:r>
              <w:t>(сумма прописью)</w:t>
            </w:r>
          </w:p>
        </w:tc>
      </w:tr>
    </w:tbl>
    <w:p w14:paraId="E1000000">
      <w:pPr>
        <w:widowControl w:val="0"/>
        <w:spacing w:after="0" w:line="240" w:lineRule="auto"/>
        <w:ind/>
        <w:jc w:val="both"/>
      </w:pPr>
    </w:p>
    <w:tbl>
      <w:tblPr>
        <w:tblStyle w:val="Style_3"/>
        <w:tblW w:type="auto" w:w="0"/>
        <w:tblInd w:type="dxa" w:w="0"/>
        <w:tblLayout w:type="fixed"/>
        <w:tblCellMar>
          <w:top w:type="dxa" w:w="102"/>
          <w:left w:type="dxa" w:w="62"/>
          <w:bottom w:type="dxa" w:w="102"/>
          <w:right w:type="dxa" w:w="62"/>
        </w:tblCellMar>
      </w:tblPr>
      <w:tblGrid>
        <w:gridCol w:w="2880"/>
        <w:gridCol w:w="2150"/>
        <w:gridCol w:w="5175"/>
      </w:tblGrid>
      <w:tr>
        <w:tc>
          <w:tcPr>
            <w:tcW w:type="dxa" w:w="2880"/>
            <w:tcBorders>
              <w:top w:sz="4" w:val="nil"/>
              <w:left w:sz="4" w:val="nil"/>
              <w:bottom w:sz="4" w:val="nil"/>
              <w:right w:sz="4" w:val="nil"/>
            </w:tcBorders>
            <w:tcMar>
              <w:top w:type="dxa" w:w="102"/>
              <w:left w:type="dxa" w:w="62"/>
              <w:bottom w:type="dxa" w:w="102"/>
              <w:right w:type="dxa" w:w="62"/>
            </w:tcMar>
            <w:vAlign w:val="bottom"/>
          </w:tcPr>
          <w:p w14:paraId="E2000000">
            <w:pPr>
              <w:widowControl w:val="0"/>
              <w:spacing w:after="0" w:line="240" w:lineRule="auto"/>
              <w:ind/>
            </w:pPr>
            <w:r>
              <w:t>От Заказчика</w:t>
            </w:r>
          </w:p>
        </w:tc>
        <w:tc>
          <w:tcPr>
            <w:tcW w:type="dxa" w:w="2150"/>
            <w:tcBorders>
              <w:top w:sz="4" w:val="nil"/>
              <w:left w:sz="4" w:val="nil"/>
              <w:bottom w:sz="4" w:val="nil"/>
              <w:right w:sz="4" w:val="nil"/>
            </w:tcBorders>
            <w:tcMar>
              <w:top w:type="dxa" w:w="102"/>
              <w:left w:type="dxa" w:w="62"/>
              <w:bottom w:type="dxa" w:w="102"/>
              <w:right w:type="dxa" w:w="62"/>
            </w:tcMar>
          </w:tcPr>
          <w:p w14:paraId="E3000000">
            <w:pPr>
              <w:widowControl w:val="0"/>
              <w:spacing w:after="0" w:line="240" w:lineRule="auto"/>
              <w:ind/>
            </w:pPr>
          </w:p>
        </w:tc>
        <w:tc>
          <w:tcPr>
            <w:tcW w:type="dxa" w:w="5175"/>
            <w:tcBorders>
              <w:top w:sz="4" w:val="nil"/>
              <w:left w:sz="4" w:val="nil"/>
              <w:bottom w:sz="4" w:val="nil"/>
              <w:right w:sz="4" w:val="nil"/>
            </w:tcBorders>
            <w:tcMar>
              <w:top w:type="dxa" w:w="102"/>
              <w:left w:type="dxa" w:w="62"/>
              <w:bottom w:type="dxa" w:w="102"/>
              <w:right w:type="dxa" w:w="62"/>
            </w:tcMar>
            <w:vAlign w:val="bottom"/>
          </w:tcPr>
          <w:p w14:paraId="E4000000">
            <w:pPr>
              <w:widowControl w:val="0"/>
              <w:spacing w:after="0" w:line="240" w:lineRule="auto"/>
              <w:ind/>
            </w:pPr>
            <w:r>
              <w:t>________________________________</w:t>
            </w:r>
          </w:p>
        </w:tc>
      </w:tr>
      <w:tr>
        <w:tc>
          <w:tcPr>
            <w:tcW w:type="dxa" w:w="2880"/>
            <w:tcBorders>
              <w:top w:sz="4" w:val="nil"/>
              <w:left w:sz="4" w:val="nil"/>
              <w:bottom w:sz="4" w:val="nil"/>
              <w:right w:sz="4" w:val="nil"/>
            </w:tcBorders>
            <w:tcMar>
              <w:top w:type="dxa" w:w="102"/>
              <w:left w:type="dxa" w:w="62"/>
              <w:bottom w:type="dxa" w:w="102"/>
              <w:right w:type="dxa" w:w="62"/>
            </w:tcMar>
          </w:tcPr>
          <w:p w14:paraId="E500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E6000000">
            <w:pPr>
              <w:widowControl w:val="0"/>
              <w:spacing w:after="0" w:line="240" w:lineRule="auto"/>
              <w:ind/>
            </w:pPr>
          </w:p>
        </w:tc>
        <w:tc>
          <w:tcPr>
            <w:tcW w:type="dxa" w:w="5175"/>
            <w:tcBorders>
              <w:top w:sz="4" w:val="nil"/>
              <w:left w:sz="4" w:val="nil"/>
              <w:bottom w:sz="4" w:val="nil"/>
              <w:right w:sz="4" w:val="nil"/>
            </w:tcBorders>
            <w:tcMar>
              <w:top w:type="dxa" w:w="102"/>
              <w:left w:type="dxa" w:w="62"/>
              <w:bottom w:type="dxa" w:w="102"/>
              <w:right w:type="dxa" w:w="62"/>
            </w:tcMar>
            <w:vAlign w:val="bottom"/>
          </w:tcPr>
          <w:p w14:paraId="E7000000">
            <w:pPr>
              <w:widowControl w:val="0"/>
              <w:spacing w:after="0" w:line="240" w:lineRule="auto"/>
              <w:ind/>
            </w:pPr>
            <w:r>
              <w:t>/_______________________________/</w:t>
            </w:r>
          </w:p>
        </w:tc>
      </w:tr>
      <w:tr>
        <w:tc>
          <w:tcPr>
            <w:tcW w:type="dxa" w:w="2880"/>
            <w:tcBorders>
              <w:top w:sz="4" w:val="nil"/>
              <w:left w:sz="4" w:val="nil"/>
              <w:bottom w:sz="4" w:val="nil"/>
              <w:right w:sz="4" w:val="nil"/>
            </w:tcBorders>
            <w:tcMar>
              <w:top w:type="dxa" w:w="102"/>
              <w:left w:type="dxa" w:w="62"/>
              <w:bottom w:type="dxa" w:w="102"/>
              <w:right w:type="dxa" w:w="62"/>
            </w:tcMar>
          </w:tcPr>
          <w:p w14:paraId="E800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E9000000">
            <w:pPr>
              <w:widowControl w:val="0"/>
              <w:spacing w:after="0" w:line="240" w:lineRule="auto"/>
              <w:ind/>
            </w:pPr>
          </w:p>
        </w:tc>
        <w:tc>
          <w:tcPr>
            <w:tcW w:type="dxa" w:w="5175"/>
            <w:tcBorders>
              <w:top w:sz="4" w:val="nil"/>
              <w:left w:sz="4" w:val="nil"/>
              <w:bottom w:sz="4" w:val="nil"/>
              <w:right w:sz="4" w:val="nil"/>
            </w:tcBorders>
            <w:tcMar>
              <w:top w:type="dxa" w:w="102"/>
              <w:left w:type="dxa" w:w="62"/>
              <w:bottom w:type="dxa" w:w="102"/>
              <w:right w:type="dxa" w:w="62"/>
            </w:tcMar>
            <w:vAlign w:val="bottom"/>
          </w:tcPr>
          <w:p w14:paraId="EA000000">
            <w:pPr>
              <w:widowControl w:val="0"/>
              <w:spacing w:after="0" w:line="240" w:lineRule="auto"/>
              <w:ind/>
            </w:pPr>
            <w:r>
              <w:t>"__" __________________ 20__ г.</w:t>
            </w:r>
          </w:p>
        </w:tc>
      </w:tr>
      <w:tr>
        <w:tc>
          <w:tcPr>
            <w:tcW w:type="dxa" w:w="2880"/>
            <w:tcBorders>
              <w:top w:sz="4" w:val="nil"/>
              <w:left w:sz="4" w:val="nil"/>
              <w:bottom w:sz="4" w:val="nil"/>
              <w:right w:sz="4" w:val="nil"/>
            </w:tcBorders>
            <w:tcMar>
              <w:top w:type="dxa" w:w="102"/>
              <w:left w:type="dxa" w:w="62"/>
              <w:bottom w:type="dxa" w:w="102"/>
              <w:right w:type="dxa" w:w="62"/>
            </w:tcMar>
          </w:tcPr>
          <w:p w14:paraId="EB00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EC000000">
            <w:pPr>
              <w:widowControl w:val="0"/>
              <w:spacing w:after="0" w:line="240" w:lineRule="auto"/>
              <w:ind/>
            </w:pPr>
          </w:p>
        </w:tc>
        <w:tc>
          <w:tcPr>
            <w:tcW w:type="dxa" w:w="5175"/>
            <w:tcBorders>
              <w:top w:sz="4" w:val="nil"/>
              <w:left w:sz="4" w:val="nil"/>
              <w:bottom w:sz="4" w:val="nil"/>
              <w:right w:sz="4" w:val="nil"/>
            </w:tcBorders>
            <w:tcMar>
              <w:top w:type="dxa" w:w="102"/>
              <w:left w:type="dxa" w:w="62"/>
              <w:bottom w:type="dxa" w:w="102"/>
              <w:right w:type="dxa" w:w="62"/>
            </w:tcMar>
            <w:vAlign w:val="bottom"/>
          </w:tcPr>
          <w:p w14:paraId="ED000000">
            <w:pPr>
              <w:widowControl w:val="0"/>
              <w:spacing w:after="0" w:line="240" w:lineRule="auto"/>
              <w:ind/>
            </w:pPr>
            <w:r>
              <w:t>м.п</w:t>
            </w:r>
            <w:r>
              <w:t>.</w:t>
            </w:r>
          </w:p>
        </w:tc>
      </w:tr>
      <w:tr>
        <w:tc>
          <w:tcPr>
            <w:tcW w:type="dxa" w:w="2880"/>
            <w:tcBorders>
              <w:top w:sz="4" w:val="nil"/>
              <w:left w:sz="4" w:val="nil"/>
              <w:bottom w:sz="4" w:val="nil"/>
              <w:right w:sz="4" w:val="nil"/>
            </w:tcBorders>
            <w:tcMar>
              <w:top w:type="dxa" w:w="102"/>
              <w:left w:type="dxa" w:w="62"/>
              <w:bottom w:type="dxa" w:w="102"/>
              <w:right w:type="dxa" w:w="62"/>
            </w:tcMar>
          </w:tcPr>
          <w:p w14:paraId="EE00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EF000000">
            <w:pPr>
              <w:widowControl w:val="0"/>
              <w:spacing w:after="0" w:line="240" w:lineRule="auto"/>
              <w:ind/>
            </w:pPr>
          </w:p>
        </w:tc>
        <w:tc>
          <w:tcPr>
            <w:tcW w:type="dxa" w:w="5175"/>
            <w:tcBorders>
              <w:top w:sz="4" w:val="nil"/>
              <w:left w:sz="4" w:val="nil"/>
              <w:bottom w:sz="4" w:val="nil"/>
              <w:right w:sz="4" w:val="nil"/>
            </w:tcBorders>
            <w:tcMar>
              <w:top w:type="dxa" w:w="102"/>
              <w:left w:type="dxa" w:w="62"/>
              <w:bottom w:type="dxa" w:w="102"/>
              <w:right w:type="dxa" w:w="62"/>
            </w:tcMar>
            <w:vAlign w:val="bottom"/>
          </w:tcPr>
          <w:p w14:paraId="F0000000">
            <w:pPr>
              <w:widowControl w:val="0"/>
              <w:spacing w:after="0" w:line="240" w:lineRule="auto"/>
              <w:ind/>
            </w:pPr>
          </w:p>
        </w:tc>
      </w:tr>
      <w:tr>
        <w:tc>
          <w:tcPr>
            <w:tcW w:type="dxa" w:w="2880"/>
            <w:tcBorders>
              <w:top w:sz="4" w:val="nil"/>
              <w:left w:sz="4" w:val="nil"/>
              <w:bottom w:sz="4" w:val="nil"/>
              <w:right w:sz="4" w:val="nil"/>
            </w:tcBorders>
            <w:tcMar>
              <w:top w:type="dxa" w:w="102"/>
              <w:left w:type="dxa" w:w="62"/>
              <w:bottom w:type="dxa" w:w="102"/>
              <w:right w:type="dxa" w:w="62"/>
            </w:tcMar>
            <w:vAlign w:val="bottom"/>
          </w:tcPr>
          <w:p w14:paraId="F1000000">
            <w:pPr>
              <w:widowControl w:val="0"/>
              <w:spacing w:after="0" w:line="240" w:lineRule="auto"/>
              <w:ind/>
            </w:pPr>
            <w:r>
              <w:t>От Исполнителя</w:t>
            </w:r>
          </w:p>
        </w:tc>
        <w:tc>
          <w:tcPr>
            <w:tcW w:type="dxa" w:w="2150"/>
            <w:tcBorders>
              <w:top w:sz="4" w:val="nil"/>
              <w:left w:sz="4" w:val="nil"/>
              <w:bottom w:sz="4" w:val="nil"/>
              <w:right w:sz="4" w:val="nil"/>
            </w:tcBorders>
            <w:tcMar>
              <w:top w:type="dxa" w:w="102"/>
              <w:left w:type="dxa" w:w="62"/>
              <w:bottom w:type="dxa" w:w="102"/>
              <w:right w:type="dxa" w:w="62"/>
            </w:tcMar>
          </w:tcPr>
          <w:p w14:paraId="F2000000">
            <w:pPr>
              <w:widowControl w:val="0"/>
              <w:spacing w:after="0" w:line="240" w:lineRule="auto"/>
              <w:ind/>
            </w:pPr>
          </w:p>
        </w:tc>
        <w:tc>
          <w:tcPr>
            <w:tcW w:type="dxa" w:w="5175"/>
            <w:tcBorders>
              <w:top w:sz="4" w:val="nil"/>
              <w:left w:sz="4" w:val="nil"/>
              <w:bottom w:sz="4" w:val="nil"/>
              <w:right w:sz="4" w:val="nil"/>
            </w:tcBorders>
            <w:tcMar>
              <w:top w:type="dxa" w:w="102"/>
              <w:left w:type="dxa" w:w="62"/>
              <w:bottom w:type="dxa" w:w="102"/>
              <w:right w:type="dxa" w:w="62"/>
            </w:tcMar>
            <w:vAlign w:val="bottom"/>
          </w:tcPr>
          <w:p w14:paraId="F3000000">
            <w:pPr>
              <w:widowControl w:val="0"/>
              <w:spacing w:after="0" w:line="240" w:lineRule="auto"/>
              <w:ind/>
            </w:pPr>
            <w:r>
              <w:t>________________________________</w:t>
            </w:r>
          </w:p>
        </w:tc>
      </w:tr>
      <w:tr>
        <w:tc>
          <w:tcPr>
            <w:tcW w:type="dxa" w:w="2880"/>
            <w:tcBorders>
              <w:top w:sz="4" w:val="nil"/>
              <w:left w:sz="4" w:val="nil"/>
              <w:bottom w:sz="4" w:val="nil"/>
              <w:right w:sz="4" w:val="nil"/>
            </w:tcBorders>
            <w:tcMar>
              <w:top w:type="dxa" w:w="102"/>
              <w:left w:type="dxa" w:w="62"/>
              <w:bottom w:type="dxa" w:w="102"/>
              <w:right w:type="dxa" w:w="62"/>
            </w:tcMar>
          </w:tcPr>
          <w:p w14:paraId="F400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F5000000">
            <w:pPr>
              <w:widowControl w:val="0"/>
              <w:spacing w:after="0" w:line="240" w:lineRule="auto"/>
              <w:ind/>
            </w:pPr>
          </w:p>
        </w:tc>
        <w:tc>
          <w:tcPr>
            <w:tcW w:type="dxa" w:w="5175"/>
            <w:tcBorders>
              <w:top w:sz="4" w:val="nil"/>
              <w:left w:sz="4" w:val="nil"/>
              <w:bottom w:sz="4" w:val="nil"/>
              <w:right w:sz="4" w:val="nil"/>
            </w:tcBorders>
            <w:tcMar>
              <w:top w:type="dxa" w:w="102"/>
              <w:left w:type="dxa" w:w="62"/>
              <w:bottom w:type="dxa" w:w="102"/>
              <w:right w:type="dxa" w:w="62"/>
            </w:tcMar>
            <w:vAlign w:val="bottom"/>
          </w:tcPr>
          <w:p w14:paraId="F6000000">
            <w:pPr>
              <w:widowControl w:val="0"/>
              <w:spacing w:after="0" w:line="240" w:lineRule="auto"/>
              <w:ind/>
            </w:pPr>
            <w:r>
              <w:t>/_______________________________/</w:t>
            </w:r>
          </w:p>
        </w:tc>
      </w:tr>
      <w:tr>
        <w:tc>
          <w:tcPr>
            <w:tcW w:type="dxa" w:w="2880"/>
            <w:tcBorders>
              <w:top w:sz="4" w:val="nil"/>
              <w:left w:sz="4" w:val="nil"/>
              <w:bottom w:sz="4" w:val="nil"/>
              <w:right w:sz="4" w:val="nil"/>
            </w:tcBorders>
            <w:tcMar>
              <w:top w:type="dxa" w:w="102"/>
              <w:left w:type="dxa" w:w="62"/>
              <w:bottom w:type="dxa" w:w="102"/>
              <w:right w:type="dxa" w:w="62"/>
            </w:tcMar>
          </w:tcPr>
          <w:p w14:paraId="F700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F8000000">
            <w:pPr>
              <w:widowControl w:val="0"/>
              <w:spacing w:after="0" w:line="240" w:lineRule="auto"/>
              <w:ind/>
            </w:pPr>
          </w:p>
        </w:tc>
        <w:tc>
          <w:tcPr>
            <w:tcW w:type="dxa" w:w="5175"/>
            <w:tcBorders>
              <w:top w:sz="4" w:val="nil"/>
              <w:left w:sz="4" w:val="nil"/>
              <w:bottom w:sz="4" w:val="nil"/>
              <w:right w:sz="4" w:val="nil"/>
            </w:tcBorders>
            <w:tcMar>
              <w:top w:type="dxa" w:w="102"/>
              <w:left w:type="dxa" w:w="62"/>
              <w:bottom w:type="dxa" w:w="102"/>
              <w:right w:type="dxa" w:w="62"/>
            </w:tcMar>
            <w:vAlign w:val="bottom"/>
          </w:tcPr>
          <w:p w14:paraId="F9000000">
            <w:pPr>
              <w:widowControl w:val="0"/>
              <w:spacing w:after="0" w:line="240" w:lineRule="auto"/>
              <w:ind/>
            </w:pPr>
            <w:r>
              <w:t>"__" __________________ 20__ г.</w:t>
            </w:r>
          </w:p>
        </w:tc>
      </w:tr>
      <w:tr>
        <w:tc>
          <w:tcPr>
            <w:tcW w:type="dxa" w:w="2880"/>
            <w:tcBorders>
              <w:top w:sz="4" w:val="nil"/>
              <w:left w:sz="4" w:val="nil"/>
              <w:bottom w:sz="4" w:val="nil"/>
              <w:right w:sz="4" w:val="nil"/>
            </w:tcBorders>
            <w:tcMar>
              <w:top w:type="dxa" w:w="102"/>
              <w:left w:type="dxa" w:w="62"/>
              <w:bottom w:type="dxa" w:w="102"/>
              <w:right w:type="dxa" w:w="62"/>
            </w:tcMar>
          </w:tcPr>
          <w:p w14:paraId="FA00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FB000000">
            <w:pPr>
              <w:widowControl w:val="0"/>
              <w:spacing w:after="0" w:line="240" w:lineRule="auto"/>
              <w:ind/>
            </w:pPr>
          </w:p>
        </w:tc>
        <w:tc>
          <w:tcPr>
            <w:tcW w:type="dxa" w:w="5175"/>
            <w:tcBorders>
              <w:top w:sz="4" w:val="nil"/>
              <w:left w:sz="4" w:val="nil"/>
              <w:bottom w:sz="4" w:val="nil"/>
              <w:right w:sz="4" w:val="nil"/>
            </w:tcBorders>
            <w:tcMar>
              <w:top w:type="dxa" w:w="102"/>
              <w:left w:type="dxa" w:w="62"/>
              <w:bottom w:type="dxa" w:w="102"/>
              <w:right w:type="dxa" w:w="62"/>
            </w:tcMar>
            <w:vAlign w:val="bottom"/>
          </w:tcPr>
          <w:p w14:paraId="FC000000">
            <w:pPr>
              <w:widowControl w:val="0"/>
              <w:spacing w:after="0" w:line="240" w:lineRule="auto"/>
              <w:ind/>
            </w:pPr>
            <w:r>
              <w:t>м.п</w:t>
            </w:r>
            <w:r>
              <w:t>. (при наличии)</w:t>
            </w:r>
          </w:p>
        </w:tc>
      </w:tr>
    </w:tbl>
    <w:p w14:paraId="FD000000">
      <w:pPr>
        <w:widowControl w:val="0"/>
        <w:spacing w:after="0" w:line="240" w:lineRule="auto"/>
        <w:ind/>
        <w:jc w:val="both"/>
      </w:pPr>
    </w:p>
    <w:p w14:paraId="FE000000">
      <w:pPr>
        <w:widowControl w:val="0"/>
        <w:spacing w:after="0" w:line="240" w:lineRule="auto"/>
        <w:ind w:firstLine="540" w:left="0"/>
        <w:jc w:val="both"/>
      </w:pPr>
      <w:r>
        <w:t>--------------------------------</w:t>
      </w:r>
    </w:p>
    <w:p w14:paraId="FF000000">
      <w:pPr>
        <w:widowControl w:val="0"/>
        <w:spacing w:after="0" w:before="220" w:line="240" w:lineRule="auto"/>
        <w:ind w:firstLine="540" w:left="0"/>
        <w:jc w:val="both"/>
      </w:pPr>
      <w:r>
        <w:t>&lt;1&gt; Содержание Спецификации определяется Заказчиком самостоятельно.</w:t>
      </w:r>
    </w:p>
    <w:p w14:paraId="00010000">
      <w:pPr>
        <w:widowControl w:val="0"/>
        <w:spacing w:after="0" w:before="220" w:line="240" w:lineRule="auto"/>
        <w:ind w:firstLine="540" w:left="0"/>
        <w:jc w:val="both"/>
      </w:pPr>
      <w:r>
        <w:t>&lt;2&gt; Переменное условие для Исполнителя с общим режимом налогообложения.</w:t>
      </w:r>
    </w:p>
    <w:p w14:paraId="01010000">
      <w:pPr>
        <w:widowControl w:val="0"/>
        <w:spacing w:after="0" w:line="240" w:lineRule="auto"/>
        <w:ind/>
        <w:jc w:val="both"/>
      </w:pPr>
    </w:p>
    <w:p w14:paraId="02010000">
      <w:pPr>
        <w:widowControl w:val="0"/>
        <w:spacing w:after="0" w:line="240" w:lineRule="auto"/>
        <w:ind/>
        <w:jc w:val="both"/>
      </w:pPr>
    </w:p>
    <w:p w14:paraId="03010000">
      <w:pPr>
        <w:widowControl w:val="0"/>
        <w:spacing w:after="0" w:line="240" w:lineRule="auto"/>
        <w:ind/>
        <w:jc w:val="both"/>
      </w:pPr>
    </w:p>
    <w:p w14:paraId="04010000">
      <w:pPr>
        <w:widowControl w:val="0"/>
        <w:spacing w:after="0" w:line="240" w:lineRule="auto"/>
        <w:ind/>
        <w:jc w:val="both"/>
      </w:pPr>
    </w:p>
    <w:p w14:paraId="05010000">
      <w:pPr>
        <w:widowControl w:val="0"/>
        <w:spacing w:after="0" w:line="240" w:lineRule="auto"/>
        <w:ind/>
        <w:jc w:val="both"/>
      </w:pPr>
    </w:p>
    <w:p w14:paraId="06010000">
      <w:pPr>
        <w:widowControl w:val="0"/>
        <w:spacing w:after="0" w:line="240" w:lineRule="auto"/>
        <w:ind/>
        <w:jc w:val="right"/>
        <w:outlineLvl w:val="1"/>
      </w:pPr>
      <w:r>
        <w:br w:type="page"/>
      </w:r>
      <w:r>
        <w:t>Приложение N 2</w:t>
      </w:r>
    </w:p>
    <w:p w14:paraId="07010000">
      <w:pPr>
        <w:widowControl w:val="0"/>
        <w:spacing w:after="0" w:line="240" w:lineRule="auto"/>
        <w:ind/>
        <w:jc w:val="right"/>
      </w:pPr>
      <w:r>
        <w:t>к контракту</w:t>
      </w:r>
    </w:p>
    <w:p w14:paraId="08010000">
      <w:pPr>
        <w:widowControl w:val="0"/>
        <w:spacing w:after="0" w:line="240" w:lineRule="auto"/>
        <w:ind/>
        <w:jc w:val="right"/>
      </w:pPr>
      <w:r>
        <w:t>N __ от "__" ___ 20__ г.</w:t>
      </w:r>
    </w:p>
    <w:p w14:paraId="09010000">
      <w:pPr>
        <w:widowControl w:val="0"/>
        <w:spacing w:after="0" w:line="240" w:lineRule="auto"/>
        <w:ind/>
        <w:jc w:val="both"/>
      </w:pPr>
    </w:p>
    <w:p w14:paraId="0A010000">
      <w:pPr>
        <w:widowControl w:val="0"/>
        <w:spacing w:after="0" w:line="240" w:lineRule="auto"/>
        <w:ind/>
        <w:jc w:val="center"/>
      </w:pPr>
      <w:r>
        <w:t>ТЕХНИЧЕСКОЕ ЗАДАНИЕ</w:t>
      </w:r>
    </w:p>
    <w:p w14:paraId="0B010000">
      <w:pPr>
        <w:widowControl w:val="0"/>
        <w:spacing w:after="0" w:line="240" w:lineRule="auto"/>
        <w:ind/>
        <w:jc w:val="center"/>
      </w:pPr>
      <w:r>
        <w:t xml:space="preserve">на оказание охранных услуг </w:t>
      </w:r>
      <w:r>
        <w:rPr>
          <w:color w:val="0000FF"/>
        </w:rPr>
        <w:t>&lt;1&gt;</w:t>
      </w:r>
    </w:p>
    <w:p w14:paraId="0C010000">
      <w:pPr>
        <w:widowControl w:val="0"/>
        <w:spacing w:after="0" w:line="240" w:lineRule="auto"/>
        <w:ind/>
        <w:jc w:val="both"/>
      </w:pPr>
    </w:p>
    <w:tbl>
      <w:tblPr>
        <w:tblStyle w:val="Style_3"/>
        <w:tblW w:type="auto" w:w="0"/>
        <w:tblInd w:type="dxa" w:w="0"/>
        <w:tblLayout w:type="fixed"/>
        <w:tblCellMar>
          <w:top w:type="dxa" w:w="102"/>
          <w:left w:type="dxa" w:w="62"/>
          <w:bottom w:type="dxa" w:w="102"/>
          <w:right w:type="dxa" w:w="62"/>
        </w:tblCellMar>
      </w:tblPr>
      <w:tblGrid>
        <w:gridCol w:w="2880"/>
        <w:gridCol w:w="2150"/>
        <w:gridCol w:w="4025"/>
      </w:tblGrid>
      <w:tr>
        <w:tc>
          <w:tcPr>
            <w:tcW w:type="dxa" w:w="2880"/>
            <w:tcBorders>
              <w:top w:sz="4" w:val="nil"/>
              <w:left w:sz="4" w:val="nil"/>
              <w:bottom w:sz="4" w:val="nil"/>
              <w:right w:sz="4" w:val="nil"/>
            </w:tcBorders>
            <w:tcMar>
              <w:top w:type="dxa" w:w="102"/>
              <w:left w:type="dxa" w:w="62"/>
              <w:bottom w:type="dxa" w:w="102"/>
              <w:right w:type="dxa" w:w="62"/>
            </w:tcMar>
            <w:vAlign w:val="bottom"/>
          </w:tcPr>
          <w:p w14:paraId="0D010000">
            <w:pPr>
              <w:widowControl w:val="0"/>
              <w:spacing w:after="0" w:line="240" w:lineRule="auto"/>
              <w:ind/>
            </w:pPr>
            <w:r>
              <w:t>От Заказчика</w:t>
            </w:r>
          </w:p>
        </w:tc>
        <w:tc>
          <w:tcPr>
            <w:tcW w:type="dxa" w:w="2150"/>
            <w:tcBorders>
              <w:top w:sz="4" w:val="nil"/>
              <w:left w:sz="4" w:val="nil"/>
              <w:bottom w:sz="4" w:val="nil"/>
              <w:right w:sz="4" w:val="nil"/>
            </w:tcBorders>
            <w:tcMar>
              <w:top w:type="dxa" w:w="102"/>
              <w:left w:type="dxa" w:w="62"/>
              <w:bottom w:type="dxa" w:w="102"/>
              <w:right w:type="dxa" w:w="62"/>
            </w:tcMar>
          </w:tcPr>
          <w:p w14:paraId="0E010000">
            <w:pPr>
              <w:widowControl w:val="0"/>
              <w:spacing w:after="0" w:line="240" w:lineRule="auto"/>
              <w:ind/>
            </w:pPr>
          </w:p>
        </w:tc>
        <w:tc>
          <w:tcPr>
            <w:tcW w:type="dxa" w:w="4025"/>
            <w:tcBorders>
              <w:top w:sz="4" w:val="nil"/>
              <w:left w:sz="4" w:val="nil"/>
              <w:bottom w:sz="4" w:val="nil"/>
              <w:right w:sz="4" w:val="nil"/>
            </w:tcBorders>
            <w:tcMar>
              <w:top w:type="dxa" w:w="102"/>
              <w:left w:type="dxa" w:w="62"/>
              <w:bottom w:type="dxa" w:w="102"/>
              <w:right w:type="dxa" w:w="62"/>
            </w:tcMar>
            <w:vAlign w:val="bottom"/>
          </w:tcPr>
          <w:p w14:paraId="0F010000">
            <w:pPr>
              <w:widowControl w:val="0"/>
              <w:spacing w:after="0" w:line="240" w:lineRule="auto"/>
              <w:ind/>
            </w:pPr>
            <w:r>
              <w:t>________________________________</w:t>
            </w:r>
          </w:p>
        </w:tc>
      </w:tr>
      <w:tr>
        <w:tc>
          <w:tcPr>
            <w:tcW w:type="dxa" w:w="2880"/>
            <w:tcBorders>
              <w:top w:sz="4" w:val="nil"/>
              <w:left w:sz="4" w:val="nil"/>
              <w:bottom w:sz="4" w:val="nil"/>
              <w:right w:sz="4" w:val="nil"/>
            </w:tcBorders>
            <w:tcMar>
              <w:top w:type="dxa" w:w="102"/>
              <w:left w:type="dxa" w:w="62"/>
              <w:bottom w:type="dxa" w:w="102"/>
              <w:right w:type="dxa" w:w="62"/>
            </w:tcMar>
          </w:tcPr>
          <w:p w14:paraId="1001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11010000">
            <w:pPr>
              <w:widowControl w:val="0"/>
              <w:spacing w:after="0" w:line="240" w:lineRule="auto"/>
              <w:ind/>
            </w:pPr>
          </w:p>
        </w:tc>
        <w:tc>
          <w:tcPr>
            <w:tcW w:type="dxa" w:w="4025"/>
            <w:tcBorders>
              <w:top w:sz="4" w:val="nil"/>
              <w:left w:sz="4" w:val="nil"/>
              <w:bottom w:sz="4" w:val="nil"/>
              <w:right w:sz="4" w:val="nil"/>
            </w:tcBorders>
            <w:tcMar>
              <w:top w:type="dxa" w:w="102"/>
              <w:left w:type="dxa" w:w="62"/>
              <w:bottom w:type="dxa" w:w="102"/>
              <w:right w:type="dxa" w:w="62"/>
            </w:tcMar>
            <w:vAlign w:val="bottom"/>
          </w:tcPr>
          <w:p w14:paraId="12010000">
            <w:pPr>
              <w:widowControl w:val="0"/>
              <w:spacing w:after="0" w:line="240" w:lineRule="auto"/>
              <w:ind/>
            </w:pPr>
            <w:r>
              <w:t>/_______________________________/</w:t>
            </w:r>
          </w:p>
        </w:tc>
      </w:tr>
      <w:tr>
        <w:tc>
          <w:tcPr>
            <w:tcW w:type="dxa" w:w="2880"/>
            <w:tcBorders>
              <w:top w:sz="4" w:val="nil"/>
              <w:left w:sz="4" w:val="nil"/>
              <w:bottom w:sz="4" w:val="nil"/>
              <w:right w:sz="4" w:val="nil"/>
            </w:tcBorders>
            <w:tcMar>
              <w:top w:type="dxa" w:w="102"/>
              <w:left w:type="dxa" w:w="62"/>
              <w:bottom w:type="dxa" w:w="102"/>
              <w:right w:type="dxa" w:w="62"/>
            </w:tcMar>
          </w:tcPr>
          <w:p w14:paraId="1301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14010000">
            <w:pPr>
              <w:widowControl w:val="0"/>
              <w:spacing w:after="0" w:line="240" w:lineRule="auto"/>
              <w:ind/>
            </w:pPr>
          </w:p>
        </w:tc>
        <w:tc>
          <w:tcPr>
            <w:tcW w:type="dxa" w:w="4025"/>
            <w:tcBorders>
              <w:top w:sz="4" w:val="nil"/>
              <w:left w:sz="4" w:val="nil"/>
              <w:bottom w:sz="4" w:val="nil"/>
              <w:right w:sz="4" w:val="nil"/>
            </w:tcBorders>
            <w:tcMar>
              <w:top w:type="dxa" w:w="102"/>
              <w:left w:type="dxa" w:w="62"/>
              <w:bottom w:type="dxa" w:w="102"/>
              <w:right w:type="dxa" w:w="62"/>
            </w:tcMar>
            <w:vAlign w:val="bottom"/>
          </w:tcPr>
          <w:p w14:paraId="15010000">
            <w:pPr>
              <w:widowControl w:val="0"/>
              <w:spacing w:after="0" w:line="240" w:lineRule="auto"/>
              <w:ind/>
            </w:pPr>
            <w:r>
              <w:t>"__" __________________ 20__ г.</w:t>
            </w:r>
          </w:p>
        </w:tc>
      </w:tr>
      <w:tr>
        <w:tc>
          <w:tcPr>
            <w:tcW w:type="dxa" w:w="2880"/>
            <w:tcBorders>
              <w:top w:sz="4" w:val="nil"/>
              <w:left w:sz="4" w:val="nil"/>
              <w:bottom w:sz="4" w:val="nil"/>
              <w:right w:sz="4" w:val="nil"/>
            </w:tcBorders>
            <w:tcMar>
              <w:top w:type="dxa" w:w="102"/>
              <w:left w:type="dxa" w:w="62"/>
              <w:bottom w:type="dxa" w:w="102"/>
              <w:right w:type="dxa" w:w="62"/>
            </w:tcMar>
          </w:tcPr>
          <w:p w14:paraId="1601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17010000">
            <w:pPr>
              <w:widowControl w:val="0"/>
              <w:spacing w:after="0" w:line="240" w:lineRule="auto"/>
              <w:ind/>
            </w:pPr>
          </w:p>
        </w:tc>
        <w:tc>
          <w:tcPr>
            <w:tcW w:type="dxa" w:w="4025"/>
            <w:tcBorders>
              <w:top w:sz="4" w:val="nil"/>
              <w:left w:sz="4" w:val="nil"/>
              <w:bottom w:sz="4" w:val="nil"/>
              <w:right w:sz="4" w:val="nil"/>
            </w:tcBorders>
            <w:tcMar>
              <w:top w:type="dxa" w:w="102"/>
              <w:left w:type="dxa" w:w="62"/>
              <w:bottom w:type="dxa" w:w="102"/>
              <w:right w:type="dxa" w:w="62"/>
            </w:tcMar>
            <w:vAlign w:val="bottom"/>
          </w:tcPr>
          <w:p w14:paraId="18010000">
            <w:pPr>
              <w:widowControl w:val="0"/>
              <w:spacing w:after="0" w:line="240" w:lineRule="auto"/>
              <w:ind/>
            </w:pPr>
            <w:r>
              <w:t>м.п</w:t>
            </w:r>
            <w:r>
              <w:t>.</w:t>
            </w:r>
          </w:p>
        </w:tc>
      </w:tr>
      <w:tr>
        <w:tc>
          <w:tcPr>
            <w:tcW w:type="dxa" w:w="2880"/>
            <w:tcBorders>
              <w:top w:sz="4" w:val="nil"/>
              <w:left w:sz="4" w:val="nil"/>
              <w:bottom w:sz="4" w:val="nil"/>
              <w:right w:sz="4" w:val="nil"/>
            </w:tcBorders>
            <w:tcMar>
              <w:top w:type="dxa" w:w="102"/>
              <w:left w:type="dxa" w:w="62"/>
              <w:bottom w:type="dxa" w:w="102"/>
              <w:right w:type="dxa" w:w="62"/>
            </w:tcMar>
          </w:tcPr>
          <w:p w14:paraId="1901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1A010000">
            <w:pPr>
              <w:widowControl w:val="0"/>
              <w:spacing w:after="0" w:line="240" w:lineRule="auto"/>
              <w:ind/>
            </w:pPr>
          </w:p>
        </w:tc>
        <w:tc>
          <w:tcPr>
            <w:tcW w:type="dxa" w:w="4025"/>
            <w:tcBorders>
              <w:top w:sz="4" w:val="nil"/>
              <w:left w:sz="4" w:val="nil"/>
              <w:bottom w:sz="4" w:val="nil"/>
              <w:right w:sz="4" w:val="nil"/>
            </w:tcBorders>
            <w:tcMar>
              <w:top w:type="dxa" w:w="102"/>
              <w:left w:type="dxa" w:w="62"/>
              <w:bottom w:type="dxa" w:w="102"/>
              <w:right w:type="dxa" w:w="62"/>
            </w:tcMar>
            <w:vAlign w:val="bottom"/>
          </w:tcPr>
          <w:p w14:paraId="1B010000">
            <w:pPr>
              <w:widowControl w:val="0"/>
              <w:spacing w:after="0" w:line="240" w:lineRule="auto"/>
              <w:ind/>
            </w:pPr>
          </w:p>
        </w:tc>
      </w:tr>
      <w:tr>
        <w:tc>
          <w:tcPr>
            <w:tcW w:type="dxa" w:w="2880"/>
            <w:tcBorders>
              <w:top w:sz="4" w:val="nil"/>
              <w:left w:sz="4" w:val="nil"/>
              <w:bottom w:sz="4" w:val="nil"/>
              <w:right w:sz="4" w:val="nil"/>
            </w:tcBorders>
            <w:tcMar>
              <w:top w:type="dxa" w:w="102"/>
              <w:left w:type="dxa" w:w="62"/>
              <w:bottom w:type="dxa" w:w="102"/>
              <w:right w:type="dxa" w:w="62"/>
            </w:tcMar>
            <w:vAlign w:val="bottom"/>
          </w:tcPr>
          <w:p w14:paraId="1C010000">
            <w:pPr>
              <w:widowControl w:val="0"/>
              <w:spacing w:after="0" w:line="240" w:lineRule="auto"/>
              <w:ind/>
            </w:pPr>
            <w:r>
              <w:t>От Исполнителя</w:t>
            </w:r>
          </w:p>
        </w:tc>
        <w:tc>
          <w:tcPr>
            <w:tcW w:type="dxa" w:w="2150"/>
            <w:tcBorders>
              <w:top w:sz="4" w:val="nil"/>
              <w:left w:sz="4" w:val="nil"/>
              <w:bottom w:sz="4" w:val="nil"/>
              <w:right w:sz="4" w:val="nil"/>
            </w:tcBorders>
            <w:tcMar>
              <w:top w:type="dxa" w:w="102"/>
              <w:left w:type="dxa" w:w="62"/>
              <w:bottom w:type="dxa" w:w="102"/>
              <w:right w:type="dxa" w:w="62"/>
            </w:tcMar>
          </w:tcPr>
          <w:p w14:paraId="1D010000">
            <w:pPr>
              <w:widowControl w:val="0"/>
              <w:spacing w:after="0" w:line="240" w:lineRule="auto"/>
              <w:ind/>
            </w:pPr>
          </w:p>
        </w:tc>
        <w:tc>
          <w:tcPr>
            <w:tcW w:type="dxa" w:w="4025"/>
            <w:tcBorders>
              <w:top w:sz="4" w:val="nil"/>
              <w:left w:sz="4" w:val="nil"/>
              <w:bottom w:sz="4" w:val="nil"/>
              <w:right w:sz="4" w:val="nil"/>
            </w:tcBorders>
            <w:tcMar>
              <w:top w:type="dxa" w:w="102"/>
              <w:left w:type="dxa" w:w="62"/>
              <w:bottom w:type="dxa" w:w="102"/>
              <w:right w:type="dxa" w:w="62"/>
            </w:tcMar>
            <w:vAlign w:val="bottom"/>
          </w:tcPr>
          <w:p w14:paraId="1E010000">
            <w:pPr>
              <w:widowControl w:val="0"/>
              <w:spacing w:after="0" w:line="240" w:lineRule="auto"/>
              <w:ind/>
            </w:pPr>
            <w:r>
              <w:t>________________________________</w:t>
            </w:r>
          </w:p>
        </w:tc>
      </w:tr>
      <w:tr>
        <w:tc>
          <w:tcPr>
            <w:tcW w:type="dxa" w:w="2880"/>
            <w:tcBorders>
              <w:top w:sz="4" w:val="nil"/>
              <w:left w:sz="4" w:val="nil"/>
              <w:bottom w:sz="4" w:val="nil"/>
              <w:right w:sz="4" w:val="nil"/>
            </w:tcBorders>
            <w:tcMar>
              <w:top w:type="dxa" w:w="102"/>
              <w:left w:type="dxa" w:w="62"/>
              <w:bottom w:type="dxa" w:w="102"/>
              <w:right w:type="dxa" w:w="62"/>
            </w:tcMar>
          </w:tcPr>
          <w:p w14:paraId="1F01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20010000">
            <w:pPr>
              <w:widowControl w:val="0"/>
              <w:spacing w:after="0" w:line="240" w:lineRule="auto"/>
              <w:ind/>
            </w:pPr>
          </w:p>
        </w:tc>
        <w:tc>
          <w:tcPr>
            <w:tcW w:type="dxa" w:w="4025"/>
            <w:tcBorders>
              <w:top w:sz="4" w:val="nil"/>
              <w:left w:sz="4" w:val="nil"/>
              <w:bottom w:sz="4" w:val="nil"/>
              <w:right w:sz="4" w:val="nil"/>
            </w:tcBorders>
            <w:tcMar>
              <w:top w:type="dxa" w:w="102"/>
              <w:left w:type="dxa" w:w="62"/>
              <w:bottom w:type="dxa" w:w="102"/>
              <w:right w:type="dxa" w:w="62"/>
            </w:tcMar>
            <w:vAlign w:val="bottom"/>
          </w:tcPr>
          <w:p w14:paraId="21010000">
            <w:pPr>
              <w:widowControl w:val="0"/>
              <w:spacing w:after="0" w:line="240" w:lineRule="auto"/>
              <w:ind/>
            </w:pPr>
            <w:r>
              <w:t>/_______________________________/</w:t>
            </w:r>
          </w:p>
        </w:tc>
      </w:tr>
      <w:tr>
        <w:tc>
          <w:tcPr>
            <w:tcW w:type="dxa" w:w="2880"/>
            <w:tcBorders>
              <w:top w:sz="4" w:val="nil"/>
              <w:left w:sz="4" w:val="nil"/>
              <w:bottom w:sz="4" w:val="nil"/>
              <w:right w:sz="4" w:val="nil"/>
            </w:tcBorders>
            <w:tcMar>
              <w:top w:type="dxa" w:w="102"/>
              <w:left w:type="dxa" w:w="62"/>
              <w:bottom w:type="dxa" w:w="102"/>
              <w:right w:type="dxa" w:w="62"/>
            </w:tcMar>
          </w:tcPr>
          <w:p w14:paraId="2201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23010000">
            <w:pPr>
              <w:widowControl w:val="0"/>
              <w:spacing w:after="0" w:line="240" w:lineRule="auto"/>
              <w:ind/>
            </w:pPr>
          </w:p>
        </w:tc>
        <w:tc>
          <w:tcPr>
            <w:tcW w:type="dxa" w:w="4025"/>
            <w:tcBorders>
              <w:top w:sz="4" w:val="nil"/>
              <w:left w:sz="4" w:val="nil"/>
              <w:bottom w:sz="4" w:val="nil"/>
              <w:right w:sz="4" w:val="nil"/>
            </w:tcBorders>
            <w:tcMar>
              <w:top w:type="dxa" w:w="102"/>
              <w:left w:type="dxa" w:w="62"/>
              <w:bottom w:type="dxa" w:w="102"/>
              <w:right w:type="dxa" w:w="62"/>
            </w:tcMar>
            <w:vAlign w:val="bottom"/>
          </w:tcPr>
          <w:p w14:paraId="24010000">
            <w:pPr>
              <w:widowControl w:val="0"/>
              <w:spacing w:after="0" w:line="240" w:lineRule="auto"/>
              <w:ind/>
            </w:pPr>
            <w:r>
              <w:t>"__" __________________ 20__ г.</w:t>
            </w:r>
          </w:p>
        </w:tc>
      </w:tr>
      <w:tr>
        <w:tc>
          <w:tcPr>
            <w:tcW w:type="dxa" w:w="2880"/>
            <w:tcBorders>
              <w:top w:sz="4" w:val="nil"/>
              <w:left w:sz="4" w:val="nil"/>
              <w:bottom w:sz="4" w:val="nil"/>
              <w:right w:sz="4" w:val="nil"/>
            </w:tcBorders>
            <w:tcMar>
              <w:top w:type="dxa" w:w="102"/>
              <w:left w:type="dxa" w:w="62"/>
              <w:bottom w:type="dxa" w:w="102"/>
              <w:right w:type="dxa" w:w="62"/>
            </w:tcMar>
          </w:tcPr>
          <w:p w14:paraId="2501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26010000">
            <w:pPr>
              <w:widowControl w:val="0"/>
              <w:spacing w:after="0" w:line="240" w:lineRule="auto"/>
              <w:ind/>
            </w:pPr>
          </w:p>
        </w:tc>
        <w:tc>
          <w:tcPr>
            <w:tcW w:type="dxa" w:w="4025"/>
            <w:tcBorders>
              <w:top w:sz="4" w:val="nil"/>
              <w:left w:sz="4" w:val="nil"/>
              <w:bottom w:sz="4" w:val="nil"/>
              <w:right w:sz="4" w:val="nil"/>
            </w:tcBorders>
            <w:tcMar>
              <w:top w:type="dxa" w:w="102"/>
              <w:left w:type="dxa" w:w="62"/>
              <w:bottom w:type="dxa" w:w="102"/>
              <w:right w:type="dxa" w:w="62"/>
            </w:tcMar>
            <w:vAlign w:val="bottom"/>
          </w:tcPr>
          <w:p w14:paraId="27010000">
            <w:pPr>
              <w:widowControl w:val="0"/>
              <w:spacing w:after="0" w:line="240" w:lineRule="auto"/>
              <w:ind/>
            </w:pPr>
            <w:r>
              <w:t>м.п</w:t>
            </w:r>
            <w:r>
              <w:t>. (при наличии)</w:t>
            </w:r>
          </w:p>
        </w:tc>
      </w:tr>
    </w:tbl>
    <w:p w14:paraId="28010000">
      <w:pPr>
        <w:widowControl w:val="0"/>
        <w:spacing w:after="0" w:line="240" w:lineRule="auto"/>
        <w:ind/>
        <w:jc w:val="both"/>
      </w:pPr>
    </w:p>
    <w:p w14:paraId="29010000">
      <w:pPr>
        <w:widowControl w:val="0"/>
        <w:spacing w:after="0" w:line="240" w:lineRule="auto"/>
        <w:ind w:firstLine="540" w:left="0"/>
        <w:jc w:val="both"/>
      </w:pPr>
      <w:r>
        <w:t>--------------------------------</w:t>
      </w:r>
    </w:p>
    <w:p w14:paraId="2A010000">
      <w:pPr>
        <w:widowControl w:val="0"/>
        <w:spacing w:after="0" w:before="220" w:line="240" w:lineRule="auto"/>
        <w:ind w:firstLine="540" w:left="0"/>
        <w:jc w:val="both"/>
        <w:rPr>
          <w:sz w:val="24"/>
        </w:rPr>
      </w:pPr>
      <w:r>
        <w:rPr>
          <w:b w:val="1"/>
          <w:sz w:val="24"/>
        </w:rPr>
        <w:t xml:space="preserve">Место нахождения объектов охраны: </w:t>
      </w:r>
      <w:r>
        <w:rPr>
          <w:sz w:val="24"/>
        </w:rPr>
        <w:t xml:space="preserve">Вологодская область, Череповецкий район, вблизи д. </w:t>
      </w:r>
      <w:r>
        <w:rPr>
          <w:sz w:val="24"/>
        </w:rPr>
        <w:t>Вичелово</w:t>
      </w:r>
      <w:r>
        <w:rPr>
          <w:sz w:val="24"/>
        </w:rPr>
        <w:t>, база отдыха «Верхняя Рыбинка».</w:t>
      </w:r>
    </w:p>
    <w:p w14:paraId="2B010000">
      <w:pPr>
        <w:widowControl w:val="0"/>
        <w:spacing w:line="276" w:lineRule="auto"/>
        <w:ind/>
        <w:jc w:val="both"/>
        <w:rPr>
          <w:sz w:val="24"/>
        </w:rPr>
      </w:pPr>
      <w:r>
        <w:rPr>
          <w:b w:val="1"/>
          <w:sz w:val="24"/>
        </w:rPr>
        <w:t xml:space="preserve">Имущественные права на объекты охраны: </w:t>
      </w:r>
      <w:r>
        <w:rPr>
          <w:sz w:val="24"/>
        </w:rPr>
        <w:t>право собственности Российской Федерации.</w:t>
      </w:r>
    </w:p>
    <w:p w14:paraId="2C010000">
      <w:pPr>
        <w:widowControl w:val="0"/>
        <w:spacing w:line="276" w:lineRule="auto"/>
        <w:ind/>
        <w:jc w:val="both"/>
        <w:rPr>
          <w:sz w:val="24"/>
        </w:rPr>
      </w:pPr>
      <w:r>
        <w:rPr>
          <w:b w:val="1"/>
          <w:sz w:val="24"/>
        </w:rPr>
        <w:t>Периодичность охраны:</w:t>
      </w:r>
      <w:r>
        <w:rPr>
          <w:sz w:val="24"/>
        </w:rPr>
        <w:t xml:space="preserve"> круглосуточно, включая праздничные и выходные дни.</w:t>
      </w:r>
    </w:p>
    <w:p w14:paraId="2D010000">
      <w:pPr>
        <w:widowControl w:val="0"/>
        <w:spacing w:line="276" w:lineRule="auto"/>
        <w:ind/>
        <w:jc w:val="both"/>
        <w:rPr>
          <w:sz w:val="24"/>
        </w:rPr>
      </w:pPr>
      <w:r>
        <w:rPr>
          <w:b w:val="1"/>
          <w:sz w:val="24"/>
        </w:rPr>
        <w:t>Срок оказания услуг:</w:t>
      </w:r>
      <w:r>
        <w:t>с момента подписания акта приема-передачи имущества под охрану включительно. Услуги по настоящему Контракту носят разовый характер – 31 календарный день (744 чел/часов)</w:t>
      </w:r>
    </w:p>
    <w:p w14:paraId="2E010000">
      <w:pPr>
        <w:widowControl w:val="0"/>
        <w:spacing w:line="276" w:lineRule="auto"/>
        <w:ind/>
        <w:jc w:val="both"/>
        <w:rPr>
          <w:sz w:val="24"/>
        </w:rPr>
      </w:pPr>
      <w:r>
        <w:rPr>
          <w:sz w:val="24"/>
        </w:rPr>
        <w:t>При необходимости Исполнитель самостоятельно обеспечивает условия для охраны объектов своим сотрудникам.</w:t>
      </w:r>
    </w:p>
    <w:p w14:paraId="2F010000">
      <w:pPr>
        <w:widowControl w:val="0"/>
        <w:spacing w:line="276" w:lineRule="auto"/>
        <w:ind/>
        <w:jc w:val="both"/>
        <w:rPr>
          <w:sz w:val="24"/>
        </w:rPr>
      </w:pPr>
      <w:r>
        <w:rPr>
          <w:b w:val="1"/>
          <w:sz w:val="24"/>
        </w:rPr>
        <w:t xml:space="preserve">Территория, подлежащая охране: </w:t>
      </w:r>
      <w:r>
        <w:rPr>
          <w:sz w:val="24"/>
        </w:rPr>
        <w:t>Здания и иные объекты недвижимого и движимого имущества, расположенные на земельном участке с кадастровым номером 35:22:0301020:29:</w:t>
      </w:r>
    </w:p>
    <w:tbl>
      <w:tblPr>
        <w:tblStyle w:val="Style_3"/>
        <w:tblW w:type="auto" w:w="0"/>
        <w:tblInd w:type="dxa" w:w="93"/>
        <w:tblLayout w:type="fixed"/>
        <w:tblCellMar>
          <w:top w:type="dxa" w:w="0"/>
          <w:left w:type="dxa" w:w="108"/>
          <w:bottom w:type="dxa" w:w="0"/>
          <w:right w:type="dxa" w:w="108"/>
        </w:tblCellMar>
      </w:tblPr>
      <w:tblGrid>
        <w:gridCol w:w="540"/>
        <w:gridCol w:w="5772"/>
        <w:gridCol w:w="2146"/>
        <w:gridCol w:w="2221"/>
      </w:tblGrid>
      <w:tr>
        <w:trPr>
          <w:trHeight w:hRule="atLeast" w:val="300"/>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0010000">
            <w:pPr>
              <w:widowControl w:val="0"/>
              <w:spacing w:line="276" w:lineRule="auto"/>
              <w:ind/>
              <w:jc w:val="center"/>
            </w:pPr>
            <w:r>
              <w:t>№ п/п</w:t>
            </w:r>
          </w:p>
        </w:tc>
        <w:tc>
          <w:tcPr>
            <w:tcW w:type="dxa" w:w="5772"/>
            <w:tcBorders>
              <w:top w:color="000000" w:sz="4" w:val="single"/>
              <w:left w:sz="4" w:val="nil"/>
              <w:bottom w:color="000000" w:sz="4" w:val="single"/>
              <w:right w:color="000000" w:sz="4" w:val="single"/>
            </w:tcBorders>
            <w:shd w:fill="auto" w:val="clear"/>
            <w:tcMar>
              <w:top w:type="dxa" w:w="0"/>
              <w:left w:type="dxa" w:w="108"/>
              <w:bottom w:type="dxa" w:w="0"/>
              <w:right w:type="dxa" w:w="108"/>
            </w:tcMar>
            <w:vAlign w:val="center"/>
          </w:tcPr>
          <w:p w14:paraId="31010000">
            <w:pPr>
              <w:widowControl w:val="0"/>
              <w:spacing w:line="240" w:lineRule="auto"/>
              <w:ind/>
              <w:jc w:val="center"/>
            </w:pPr>
            <w:r>
              <w:t>Наименование объекта охраны</w:t>
            </w:r>
          </w:p>
        </w:tc>
        <w:tc>
          <w:tcPr>
            <w:tcW w:type="dxa" w:w="2146"/>
            <w:tcBorders>
              <w:top w:color="000000" w:sz="4" w:val="single"/>
              <w:left w:sz="4" w:val="nil"/>
              <w:bottom w:color="000000" w:sz="4" w:val="single"/>
              <w:right w:color="000000" w:sz="4" w:val="single"/>
            </w:tcBorders>
            <w:shd w:fill="auto" w:val="clear"/>
            <w:tcMar>
              <w:top w:type="dxa" w:w="0"/>
              <w:left w:type="dxa" w:w="108"/>
              <w:bottom w:type="dxa" w:w="0"/>
              <w:right w:type="dxa" w:w="108"/>
            </w:tcMar>
            <w:vAlign w:val="center"/>
          </w:tcPr>
          <w:p w14:paraId="32010000">
            <w:pPr>
              <w:widowControl w:val="0"/>
              <w:spacing w:line="276" w:lineRule="auto"/>
              <w:ind/>
              <w:jc w:val="center"/>
            </w:pPr>
            <w:r>
              <w:t>Кадастровый (условный) номер</w:t>
            </w:r>
          </w:p>
        </w:tc>
        <w:tc>
          <w:tcPr>
            <w:tcW w:type="dxa" w:w="2221"/>
            <w:tcBorders>
              <w:top w:color="000000" w:sz="4" w:val="single"/>
              <w:left w:sz="4" w:val="nil"/>
              <w:bottom w:color="000000" w:sz="4" w:val="single"/>
              <w:right w:color="000000" w:sz="4" w:val="single"/>
            </w:tcBorders>
            <w:shd w:fill="auto" w:val="clear"/>
            <w:tcMar>
              <w:top w:type="dxa" w:w="0"/>
              <w:left w:type="dxa" w:w="108"/>
              <w:bottom w:type="dxa" w:w="0"/>
              <w:right w:type="dxa" w:w="108"/>
            </w:tcMar>
            <w:vAlign w:val="center"/>
          </w:tcPr>
          <w:p w14:paraId="33010000">
            <w:pPr>
              <w:widowControl w:val="0"/>
              <w:spacing w:line="276" w:lineRule="auto"/>
              <w:ind/>
              <w:jc w:val="center"/>
            </w:pPr>
            <w:r>
              <w:t>Общая площадь (</w:t>
            </w:r>
            <w:r>
              <w:t>кв.м</w:t>
            </w:r>
            <w:r>
              <w:t>.)/</w:t>
            </w:r>
            <w:r>
              <w:t>Количество</w:t>
            </w:r>
          </w:p>
        </w:tc>
      </w:tr>
      <w:tr>
        <w:trPr>
          <w:trHeight w:hRule="atLeast" w:val="300"/>
        </w:trPr>
        <w:tc>
          <w:tcPr>
            <w:tcW w:type="dxa" w:w="540"/>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34010000">
            <w:pPr>
              <w:widowControl w:val="0"/>
              <w:spacing w:line="276" w:lineRule="auto"/>
              <w:ind/>
              <w:jc w:val="center"/>
            </w:pPr>
            <w:r>
              <w:t>1</w:t>
            </w:r>
          </w:p>
        </w:tc>
        <w:tc>
          <w:tcPr>
            <w:tcW w:type="dxa" w:w="5772"/>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35010000">
            <w:pPr>
              <w:widowControl w:val="0"/>
              <w:spacing w:line="240" w:lineRule="auto"/>
              <w:ind/>
              <w:jc w:val="center"/>
            </w:pPr>
            <w:r>
              <w:t>дом для сезонного проживания 11В, литера А</w:t>
            </w:r>
          </w:p>
        </w:tc>
        <w:tc>
          <w:tcPr>
            <w:tcW w:type="dxa" w:w="2146"/>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36010000">
            <w:pPr>
              <w:widowControl w:val="0"/>
              <w:spacing w:line="276" w:lineRule="auto"/>
              <w:ind/>
              <w:jc w:val="center"/>
            </w:pPr>
            <w:r>
              <w:rPr>
                <w:spacing w:val="-9"/>
                <w:highlight w:val="white"/>
              </w:rPr>
              <w:t>35:22:0301020:21</w:t>
            </w:r>
          </w:p>
        </w:tc>
        <w:tc>
          <w:tcPr>
            <w:tcW w:type="dxa" w:w="2221"/>
            <w:tcBorders>
              <w:top w:sz="4" w:val="nil"/>
              <w:left w:sz="4" w:val="nil"/>
              <w:bottom w:color="000000" w:sz="4" w:val="single"/>
              <w:right w:color="000000" w:sz="4" w:val="single"/>
            </w:tcBorders>
            <w:shd w:fill="FFFFFF" w:val="clear"/>
            <w:tcMar>
              <w:top w:type="dxa" w:w="0"/>
              <w:left w:type="dxa" w:w="108"/>
              <w:bottom w:type="dxa" w:w="0"/>
              <w:right w:type="dxa" w:w="108"/>
            </w:tcMar>
            <w:vAlign w:val="center"/>
          </w:tcPr>
          <w:p w14:paraId="37010000">
            <w:pPr>
              <w:widowControl w:val="0"/>
              <w:spacing w:line="276" w:lineRule="auto"/>
              <w:ind/>
              <w:jc w:val="center"/>
            </w:pPr>
            <w:r>
              <w:t>81,5</w:t>
            </w:r>
          </w:p>
        </w:tc>
      </w:tr>
      <w:tr>
        <w:trPr>
          <w:trHeight w:hRule="atLeast" w:val="300"/>
        </w:trPr>
        <w:tc>
          <w:tcPr>
            <w:tcW w:type="dxa" w:w="540"/>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38010000">
            <w:pPr>
              <w:widowControl w:val="0"/>
              <w:spacing w:line="276" w:lineRule="auto"/>
              <w:ind/>
              <w:jc w:val="center"/>
            </w:pPr>
            <w:r>
              <w:t>2</w:t>
            </w:r>
          </w:p>
        </w:tc>
        <w:tc>
          <w:tcPr>
            <w:tcW w:type="dxa" w:w="5772"/>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39010000">
            <w:pPr>
              <w:widowControl w:val="0"/>
              <w:spacing w:line="240" w:lineRule="auto"/>
              <w:ind/>
              <w:jc w:val="center"/>
            </w:pPr>
            <w:r>
              <w:t>дом для круглогодичного проживания 11Г, литера Б</w:t>
            </w:r>
          </w:p>
        </w:tc>
        <w:tc>
          <w:tcPr>
            <w:tcW w:type="dxa" w:w="2146"/>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3A010000">
            <w:pPr>
              <w:widowControl w:val="0"/>
              <w:spacing w:line="276" w:lineRule="auto"/>
              <w:ind/>
              <w:jc w:val="center"/>
            </w:pPr>
            <w:r>
              <w:rPr>
                <w:spacing w:val="-9"/>
                <w:highlight w:val="white"/>
              </w:rPr>
              <w:t>35:22:0301020:22</w:t>
            </w:r>
          </w:p>
        </w:tc>
        <w:tc>
          <w:tcPr>
            <w:tcW w:type="dxa" w:w="2221"/>
            <w:tcBorders>
              <w:top w:sz="4" w:val="nil"/>
              <w:left w:sz="4" w:val="nil"/>
              <w:bottom w:color="000000" w:sz="4" w:val="single"/>
              <w:right w:color="000000" w:sz="4" w:val="single"/>
            </w:tcBorders>
            <w:shd w:fill="FFFFFF" w:val="clear"/>
            <w:tcMar>
              <w:top w:type="dxa" w:w="0"/>
              <w:left w:type="dxa" w:w="108"/>
              <w:bottom w:type="dxa" w:w="0"/>
              <w:right w:type="dxa" w:w="108"/>
            </w:tcMar>
            <w:vAlign w:val="center"/>
          </w:tcPr>
          <w:p w14:paraId="3B010000">
            <w:pPr>
              <w:widowControl w:val="0"/>
              <w:spacing w:line="276" w:lineRule="auto"/>
              <w:ind/>
              <w:jc w:val="center"/>
            </w:pPr>
            <w:r>
              <w:t>82,6</w:t>
            </w:r>
          </w:p>
        </w:tc>
      </w:tr>
      <w:tr>
        <w:trPr>
          <w:trHeight w:hRule="atLeast" w:val="300"/>
        </w:trPr>
        <w:tc>
          <w:tcPr>
            <w:tcW w:type="dxa" w:w="540"/>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3C010000">
            <w:pPr>
              <w:widowControl w:val="0"/>
              <w:spacing w:line="276" w:lineRule="auto"/>
              <w:ind/>
              <w:jc w:val="center"/>
            </w:pPr>
            <w:r>
              <w:t>3</w:t>
            </w:r>
          </w:p>
        </w:tc>
        <w:tc>
          <w:tcPr>
            <w:tcW w:type="dxa" w:w="5772"/>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3D010000">
            <w:pPr>
              <w:widowControl w:val="0"/>
              <w:spacing w:line="240" w:lineRule="auto"/>
              <w:ind/>
              <w:jc w:val="center"/>
            </w:pPr>
            <w:r>
              <w:t>здание административно-бытовой корпус базы отдыха, литера В</w:t>
            </w:r>
          </w:p>
        </w:tc>
        <w:tc>
          <w:tcPr>
            <w:tcW w:type="dxa" w:w="2146"/>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3E010000">
            <w:pPr>
              <w:widowControl w:val="0"/>
              <w:spacing w:line="276" w:lineRule="auto"/>
              <w:ind/>
              <w:jc w:val="center"/>
            </w:pPr>
            <w:r>
              <w:rPr>
                <w:spacing w:val="-9"/>
                <w:highlight w:val="white"/>
              </w:rPr>
              <w:t>35:22:0310004:420</w:t>
            </w:r>
          </w:p>
        </w:tc>
        <w:tc>
          <w:tcPr>
            <w:tcW w:type="dxa" w:w="2221"/>
            <w:tcBorders>
              <w:top w:sz="4" w:val="nil"/>
              <w:left w:sz="4" w:val="nil"/>
              <w:bottom w:color="000000" w:sz="4" w:val="single"/>
              <w:right w:color="000000" w:sz="4" w:val="single"/>
            </w:tcBorders>
            <w:shd w:fill="FFFFFF" w:val="clear"/>
            <w:tcMar>
              <w:top w:type="dxa" w:w="0"/>
              <w:left w:type="dxa" w:w="108"/>
              <w:bottom w:type="dxa" w:w="0"/>
              <w:right w:type="dxa" w:w="108"/>
            </w:tcMar>
            <w:vAlign w:val="center"/>
          </w:tcPr>
          <w:p w14:paraId="3F010000">
            <w:pPr>
              <w:widowControl w:val="0"/>
              <w:spacing w:line="276" w:lineRule="auto"/>
              <w:ind/>
              <w:jc w:val="center"/>
            </w:pPr>
            <w:r>
              <w:t>362,3</w:t>
            </w:r>
          </w:p>
        </w:tc>
      </w:tr>
      <w:tr>
        <w:trPr>
          <w:trHeight w:hRule="atLeast" w:val="301"/>
        </w:trPr>
        <w:tc>
          <w:tcPr>
            <w:tcW w:type="dxa" w:w="540"/>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40010000">
            <w:pPr>
              <w:widowControl w:val="0"/>
              <w:spacing w:line="276" w:lineRule="auto"/>
              <w:ind/>
              <w:jc w:val="center"/>
            </w:pPr>
            <w:r>
              <w:t>4</w:t>
            </w:r>
          </w:p>
        </w:tc>
        <w:tc>
          <w:tcPr>
            <w:tcW w:type="dxa" w:w="5772"/>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41010000">
            <w:pPr>
              <w:widowControl w:val="0"/>
              <w:spacing w:line="240" w:lineRule="auto"/>
              <w:ind/>
              <w:jc w:val="center"/>
            </w:pPr>
            <w:r>
              <w:t>дом для круглогодичного проживания 11Б, литера Д</w:t>
            </w:r>
          </w:p>
        </w:tc>
        <w:tc>
          <w:tcPr>
            <w:tcW w:type="dxa" w:w="2146"/>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42010000">
            <w:pPr>
              <w:widowControl w:val="0"/>
              <w:spacing w:line="276" w:lineRule="auto"/>
              <w:ind/>
              <w:jc w:val="center"/>
            </w:pPr>
            <w:r>
              <w:rPr>
                <w:spacing w:val="-9"/>
                <w:highlight w:val="white"/>
              </w:rPr>
              <w:t>35:22:0301020:23</w:t>
            </w:r>
          </w:p>
        </w:tc>
        <w:tc>
          <w:tcPr>
            <w:tcW w:type="dxa" w:w="2221"/>
            <w:tcBorders>
              <w:top w:sz="4" w:val="nil"/>
              <w:left w:sz="4" w:val="nil"/>
              <w:bottom w:color="000000" w:sz="4" w:val="single"/>
              <w:right w:color="000000" w:sz="4" w:val="single"/>
            </w:tcBorders>
            <w:shd w:fill="FFFFFF" w:val="clear"/>
            <w:tcMar>
              <w:top w:type="dxa" w:w="0"/>
              <w:left w:type="dxa" w:w="108"/>
              <w:bottom w:type="dxa" w:w="0"/>
              <w:right w:type="dxa" w:w="108"/>
            </w:tcMar>
            <w:vAlign w:val="center"/>
          </w:tcPr>
          <w:p w14:paraId="43010000">
            <w:pPr>
              <w:widowControl w:val="0"/>
              <w:spacing w:line="276" w:lineRule="auto"/>
              <w:ind/>
              <w:jc w:val="center"/>
            </w:pPr>
            <w:r>
              <w:t>81,5</w:t>
            </w:r>
          </w:p>
        </w:tc>
      </w:tr>
      <w:tr>
        <w:trPr>
          <w:trHeight w:hRule="atLeast" w:val="300"/>
        </w:trPr>
        <w:tc>
          <w:tcPr>
            <w:tcW w:type="dxa" w:w="540"/>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44010000">
            <w:pPr>
              <w:widowControl w:val="0"/>
              <w:spacing w:line="276" w:lineRule="auto"/>
              <w:ind/>
              <w:jc w:val="center"/>
            </w:pPr>
            <w:r>
              <w:t>5</w:t>
            </w:r>
          </w:p>
        </w:tc>
        <w:tc>
          <w:tcPr>
            <w:tcW w:type="dxa" w:w="5772"/>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45010000">
            <w:pPr>
              <w:widowControl w:val="0"/>
              <w:spacing w:line="240" w:lineRule="auto"/>
              <w:ind/>
              <w:jc w:val="center"/>
            </w:pPr>
            <w:r>
              <w:t>дом для сезонного проживания 11А, литера Е</w:t>
            </w:r>
          </w:p>
        </w:tc>
        <w:tc>
          <w:tcPr>
            <w:tcW w:type="dxa" w:w="2146"/>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46010000">
            <w:pPr>
              <w:widowControl w:val="0"/>
              <w:spacing w:line="276" w:lineRule="auto"/>
              <w:ind/>
              <w:jc w:val="center"/>
            </w:pPr>
            <w:r>
              <w:rPr>
                <w:spacing w:val="-9"/>
                <w:highlight w:val="white"/>
              </w:rPr>
              <w:t>35:22:0301020:24</w:t>
            </w:r>
          </w:p>
        </w:tc>
        <w:tc>
          <w:tcPr>
            <w:tcW w:type="dxa" w:w="2221"/>
            <w:tcBorders>
              <w:top w:sz="4" w:val="nil"/>
              <w:left w:sz="4" w:val="nil"/>
              <w:bottom w:color="000000" w:sz="4" w:val="single"/>
              <w:right w:color="000000" w:sz="4" w:val="single"/>
            </w:tcBorders>
            <w:shd w:fill="FFFFFF" w:val="clear"/>
            <w:tcMar>
              <w:top w:type="dxa" w:w="0"/>
              <w:left w:type="dxa" w:w="108"/>
              <w:bottom w:type="dxa" w:w="0"/>
              <w:right w:type="dxa" w:w="108"/>
            </w:tcMar>
            <w:vAlign w:val="center"/>
          </w:tcPr>
          <w:p w14:paraId="47010000">
            <w:pPr>
              <w:widowControl w:val="0"/>
              <w:spacing w:line="276" w:lineRule="auto"/>
              <w:ind/>
              <w:jc w:val="center"/>
            </w:pPr>
            <w:r>
              <w:t>81,4</w:t>
            </w:r>
          </w:p>
        </w:tc>
      </w:tr>
      <w:tr>
        <w:trPr>
          <w:trHeight w:hRule="atLeast" w:val="300"/>
        </w:trPr>
        <w:tc>
          <w:tcPr>
            <w:tcW w:type="dxa" w:w="540"/>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48010000">
            <w:pPr>
              <w:widowControl w:val="0"/>
              <w:spacing w:line="276" w:lineRule="auto"/>
              <w:ind/>
              <w:jc w:val="center"/>
            </w:pPr>
            <w:r>
              <w:t>6</w:t>
            </w:r>
          </w:p>
        </w:tc>
        <w:tc>
          <w:tcPr>
            <w:tcW w:type="dxa" w:w="5772"/>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49010000">
            <w:pPr>
              <w:widowControl w:val="0"/>
              <w:spacing w:line="240" w:lineRule="auto"/>
              <w:ind/>
              <w:jc w:val="center"/>
            </w:pPr>
            <w:r>
              <w:t>дом для сезонного проживания 12Е, литера Ж</w:t>
            </w:r>
          </w:p>
        </w:tc>
        <w:tc>
          <w:tcPr>
            <w:tcW w:type="dxa" w:w="2146"/>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4A010000">
            <w:pPr>
              <w:widowControl w:val="0"/>
              <w:spacing w:line="276" w:lineRule="auto"/>
              <w:ind/>
              <w:jc w:val="center"/>
            </w:pPr>
            <w:r>
              <w:rPr>
                <w:spacing w:val="-9"/>
                <w:highlight w:val="white"/>
              </w:rPr>
              <w:t>35:22:0301020:19</w:t>
            </w:r>
          </w:p>
        </w:tc>
        <w:tc>
          <w:tcPr>
            <w:tcW w:type="dxa" w:w="2221"/>
            <w:tcBorders>
              <w:top w:sz="4" w:val="nil"/>
              <w:left w:sz="4" w:val="nil"/>
              <w:bottom w:color="000000" w:sz="4" w:val="single"/>
              <w:right w:color="000000" w:sz="4" w:val="single"/>
            </w:tcBorders>
            <w:shd w:fill="FFFFFF" w:val="clear"/>
            <w:tcMar>
              <w:top w:type="dxa" w:w="0"/>
              <w:left w:type="dxa" w:w="108"/>
              <w:bottom w:type="dxa" w:w="0"/>
              <w:right w:type="dxa" w:w="108"/>
            </w:tcMar>
            <w:vAlign w:val="center"/>
          </w:tcPr>
          <w:p w14:paraId="4B010000">
            <w:pPr>
              <w:widowControl w:val="0"/>
              <w:spacing w:line="276" w:lineRule="auto"/>
              <w:ind/>
              <w:jc w:val="center"/>
            </w:pPr>
            <w:r>
              <w:t>107,2</w:t>
            </w:r>
          </w:p>
        </w:tc>
      </w:tr>
      <w:tr>
        <w:trPr>
          <w:trHeight w:hRule="atLeast" w:val="300"/>
        </w:trPr>
        <w:tc>
          <w:tcPr>
            <w:tcW w:type="dxa" w:w="540"/>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4C010000">
            <w:pPr>
              <w:widowControl w:val="0"/>
              <w:spacing w:line="276" w:lineRule="auto"/>
              <w:ind/>
              <w:jc w:val="center"/>
            </w:pPr>
            <w:r>
              <w:t>7</w:t>
            </w:r>
          </w:p>
        </w:tc>
        <w:tc>
          <w:tcPr>
            <w:tcW w:type="dxa" w:w="5772"/>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4D010000">
            <w:pPr>
              <w:widowControl w:val="0"/>
              <w:spacing w:line="240" w:lineRule="auto"/>
              <w:ind/>
              <w:jc w:val="center"/>
            </w:pPr>
            <w:r>
              <w:t>дом для сезонного проживания 12А, литера З</w:t>
            </w:r>
          </w:p>
        </w:tc>
        <w:tc>
          <w:tcPr>
            <w:tcW w:type="dxa" w:w="2146"/>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4E010000">
            <w:pPr>
              <w:widowControl w:val="0"/>
              <w:spacing w:line="276" w:lineRule="auto"/>
              <w:ind/>
              <w:jc w:val="center"/>
            </w:pPr>
            <w:r>
              <w:rPr>
                <w:spacing w:val="-9"/>
                <w:highlight w:val="white"/>
              </w:rPr>
              <w:t>35:22:0301020:25</w:t>
            </w:r>
          </w:p>
        </w:tc>
        <w:tc>
          <w:tcPr>
            <w:tcW w:type="dxa" w:w="2221"/>
            <w:tcBorders>
              <w:top w:sz="4" w:val="nil"/>
              <w:left w:sz="4" w:val="nil"/>
              <w:bottom w:color="000000" w:sz="4" w:val="single"/>
              <w:right w:color="000000" w:sz="4" w:val="single"/>
            </w:tcBorders>
            <w:shd w:fill="FFFFFF" w:val="clear"/>
            <w:tcMar>
              <w:top w:type="dxa" w:w="0"/>
              <w:left w:type="dxa" w:w="108"/>
              <w:bottom w:type="dxa" w:w="0"/>
              <w:right w:type="dxa" w:w="108"/>
            </w:tcMar>
            <w:vAlign w:val="center"/>
          </w:tcPr>
          <w:p w14:paraId="4F010000">
            <w:pPr>
              <w:widowControl w:val="0"/>
              <w:spacing w:line="276" w:lineRule="auto"/>
              <w:ind/>
              <w:jc w:val="center"/>
            </w:pPr>
            <w:r>
              <w:t>105,5</w:t>
            </w:r>
          </w:p>
        </w:tc>
      </w:tr>
      <w:tr>
        <w:trPr>
          <w:trHeight w:hRule="atLeast" w:val="300"/>
        </w:trPr>
        <w:tc>
          <w:tcPr>
            <w:tcW w:type="dxa" w:w="540"/>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50010000">
            <w:pPr>
              <w:widowControl w:val="0"/>
              <w:spacing w:line="276" w:lineRule="auto"/>
              <w:ind/>
              <w:jc w:val="center"/>
            </w:pPr>
            <w:r>
              <w:t>8</w:t>
            </w:r>
          </w:p>
        </w:tc>
        <w:tc>
          <w:tcPr>
            <w:tcW w:type="dxa" w:w="5772"/>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51010000">
            <w:pPr>
              <w:widowControl w:val="0"/>
              <w:spacing w:line="240" w:lineRule="auto"/>
              <w:ind/>
              <w:jc w:val="center"/>
            </w:pPr>
            <w:r>
              <w:t>дом для сезонного проживания 12З, литера К</w:t>
            </w:r>
          </w:p>
        </w:tc>
        <w:tc>
          <w:tcPr>
            <w:tcW w:type="dxa" w:w="2146"/>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52010000">
            <w:pPr>
              <w:widowControl w:val="0"/>
              <w:spacing w:line="276" w:lineRule="auto"/>
              <w:ind/>
              <w:jc w:val="center"/>
            </w:pPr>
            <w:r>
              <w:rPr>
                <w:spacing w:val="-9"/>
                <w:shd w:fill="F8F8F8" w:val="clear"/>
              </w:rPr>
              <w:t>35:22:0301020:26</w:t>
            </w:r>
          </w:p>
        </w:tc>
        <w:tc>
          <w:tcPr>
            <w:tcW w:type="dxa" w:w="2221"/>
            <w:tcBorders>
              <w:top w:sz="4" w:val="nil"/>
              <w:left w:sz="4" w:val="nil"/>
              <w:bottom w:color="000000" w:sz="4" w:val="single"/>
              <w:right w:color="000000" w:sz="4" w:val="single"/>
            </w:tcBorders>
            <w:shd w:fill="FFFFFF" w:val="clear"/>
            <w:tcMar>
              <w:top w:type="dxa" w:w="0"/>
              <w:left w:type="dxa" w:w="108"/>
              <w:bottom w:type="dxa" w:w="0"/>
              <w:right w:type="dxa" w:w="108"/>
            </w:tcMar>
            <w:vAlign w:val="center"/>
          </w:tcPr>
          <w:p w14:paraId="53010000">
            <w:pPr>
              <w:widowControl w:val="0"/>
              <w:spacing w:line="276" w:lineRule="auto"/>
              <w:ind/>
              <w:jc w:val="center"/>
            </w:pPr>
            <w:r>
              <w:t>107,8</w:t>
            </w:r>
          </w:p>
        </w:tc>
      </w:tr>
      <w:tr>
        <w:trPr>
          <w:trHeight w:hRule="atLeast" w:val="300"/>
        </w:trPr>
        <w:tc>
          <w:tcPr>
            <w:tcW w:type="dxa" w:w="540"/>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54010000">
            <w:pPr>
              <w:widowControl w:val="0"/>
              <w:spacing w:line="276" w:lineRule="auto"/>
              <w:ind/>
              <w:jc w:val="center"/>
            </w:pPr>
            <w:r>
              <w:t>9</w:t>
            </w:r>
          </w:p>
        </w:tc>
        <w:tc>
          <w:tcPr>
            <w:tcW w:type="dxa" w:w="5772"/>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55010000">
            <w:pPr>
              <w:widowControl w:val="0"/>
              <w:spacing w:line="240" w:lineRule="auto"/>
              <w:ind/>
              <w:jc w:val="center"/>
            </w:pPr>
            <w:r>
              <w:t>дом для сезонного проживания 12В, литера И</w:t>
            </w:r>
          </w:p>
        </w:tc>
        <w:tc>
          <w:tcPr>
            <w:tcW w:type="dxa" w:w="2146"/>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56010000">
            <w:pPr>
              <w:widowControl w:val="0"/>
              <w:spacing w:line="276" w:lineRule="auto"/>
              <w:ind/>
              <w:jc w:val="center"/>
            </w:pPr>
            <w:r>
              <w:rPr>
                <w:spacing w:val="-9"/>
                <w:shd w:fill="F8F8F8" w:val="clear"/>
              </w:rPr>
              <w:t>35:22:</w:t>
            </w:r>
            <w:r>
              <w:rPr>
                <w:spacing w:val="-9"/>
              </w:rPr>
              <w:t>0301013:460</w:t>
            </w:r>
          </w:p>
        </w:tc>
        <w:tc>
          <w:tcPr>
            <w:tcW w:type="dxa" w:w="2221"/>
            <w:tcBorders>
              <w:top w:sz="4" w:val="nil"/>
              <w:left w:sz="4" w:val="nil"/>
              <w:bottom w:color="000000" w:sz="4" w:val="single"/>
              <w:right w:color="000000" w:sz="4" w:val="single"/>
            </w:tcBorders>
            <w:shd w:fill="FFFFFF" w:val="clear"/>
            <w:tcMar>
              <w:top w:type="dxa" w:w="0"/>
              <w:left w:type="dxa" w:w="108"/>
              <w:bottom w:type="dxa" w:w="0"/>
              <w:right w:type="dxa" w:w="108"/>
            </w:tcMar>
            <w:vAlign w:val="center"/>
          </w:tcPr>
          <w:p w14:paraId="57010000">
            <w:pPr>
              <w:widowControl w:val="0"/>
              <w:spacing w:line="276" w:lineRule="auto"/>
              <w:ind/>
              <w:jc w:val="center"/>
            </w:pPr>
            <w:r>
              <w:t>106,5</w:t>
            </w:r>
          </w:p>
        </w:tc>
      </w:tr>
      <w:tr>
        <w:trPr>
          <w:trHeight w:hRule="atLeast" w:val="300"/>
        </w:trPr>
        <w:tc>
          <w:tcPr>
            <w:tcW w:type="dxa" w:w="540"/>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58010000">
            <w:pPr>
              <w:widowControl w:val="0"/>
              <w:spacing w:line="276" w:lineRule="auto"/>
              <w:ind/>
              <w:jc w:val="center"/>
            </w:pPr>
            <w:r>
              <w:t>10</w:t>
            </w:r>
          </w:p>
        </w:tc>
        <w:tc>
          <w:tcPr>
            <w:tcW w:type="dxa" w:w="5772"/>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59010000">
            <w:pPr>
              <w:widowControl w:val="0"/>
              <w:spacing w:line="240" w:lineRule="auto"/>
              <w:ind/>
              <w:jc w:val="center"/>
            </w:pPr>
            <w:r>
              <w:t>дом для сезонного проживания 12Ж, литера Л</w:t>
            </w:r>
          </w:p>
        </w:tc>
        <w:tc>
          <w:tcPr>
            <w:tcW w:type="dxa" w:w="2146"/>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5A010000">
            <w:pPr>
              <w:widowControl w:val="0"/>
              <w:spacing w:line="276" w:lineRule="auto"/>
              <w:ind/>
              <w:jc w:val="center"/>
            </w:pPr>
            <w:r>
              <w:rPr>
                <w:spacing w:val="-9"/>
                <w:shd w:fill="F8F8F8" w:val="clear"/>
              </w:rPr>
              <w:t>35:22:0301013:458</w:t>
            </w:r>
          </w:p>
        </w:tc>
        <w:tc>
          <w:tcPr>
            <w:tcW w:type="dxa" w:w="2221"/>
            <w:tcBorders>
              <w:top w:sz="4" w:val="nil"/>
              <w:left w:sz="4" w:val="nil"/>
              <w:bottom w:color="000000" w:sz="4" w:val="single"/>
              <w:right w:color="000000" w:sz="4" w:val="single"/>
            </w:tcBorders>
            <w:shd w:fill="FFFFFF" w:val="clear"/>
            <w:tcMar>
              <w:top w:type="dxa" w:w="0"/>
              <w:left w:type="dxa" w:w="108"/>
              <w:bottom w:type="dxa" w:w="0"/>
              <w:right w:type="dxa" w:w="108"/>
            </w:tcMar>
            <w:vAlign w:val="center"/>
          </w:tcPr>
          <w:p w14:paraId="5B010000">
            <w:pPr>
              <w:widowControl w:val="0"/>
              <w:spacing w:line="276" w:lineRule="auto"/>
              <w:ind/>
              <w:jc w:val="center"/>
            </w:pPr>
            <w:r>
              <w:t>106</w:t>
            </w:r>
          </w:p>
        </w:tc>
      </w:tr>
      <w:tr>
        <w:trPr>
          <w:trHeight w:hRule="atLeast" w:val="300"/>
        </w:trPr>
        <w:tc>
          <w:tcPr>
            <w:tcW w:type="dxa" w:w="540"/>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5C010000">
            <w:pPr>
              <w:widowControl w:val="0"/>
              <w:spacing w:line="276" w:lineRule="auto"/>
              <w:ind/>
              <w:jc w:val="center"/>
            </w:pPr>
            <w:r>
              <w:t>11</w:t>
            </w:r>
          </w:p>
        </w:tc>
        <w:tc>
          <w:tcPr>
            <w:tcW w:type="dxa" w:w="5772"/>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5D010000">
            <w:pPr>
              <w:widowControl w:val="0"/>
              <w:spacing w:line="240" w:lineRule="auto"/>
              <w:ind/>
              <w:jc w:val="center"/>
            </w:pPr>
            <w:r>
              <w:t>дом для сезонного проживания 12Б, литера М</w:t>
            </w:r>
          </w:p>
        </w:tc>
        <w:tc>
          <w:tcPr>
            <w:tcW w:type="dxa" w:w="2146"/>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5E010000">
            <w:pPr>
              <w:widowControl w:val="0"/>
              <w:spacing w:line="276" w:lineRule="auto"/>
              <w:ind/>
              <w:jc w:val="center"/>
            </w:pPr>
            <w:r>
              <w:rPr>
                <w:spacing w:val="-9"/>
                <w:shd w:fill="F8F8F8" w:val="clear"/>
              </w:rPr>
              <w:t>35:22:0301013:459</w:t>
            </w:r>
          </w:p>
        </w:tc>
        <w:tc>
          <w:tcPr>
            <w:tcW w:type="dxa" w:w="2221"/>
            <w:tcBorders>
              <w:top w:sz="4" w:val="nil"/>
              <w:left w:sz="4" w:val="nil"/>
              <w:bottom w:color="000000" w:sz="4" w:val="single"/>
              <w:right w:color="000000" w:sz="4" w:val="single"/>
            </w:tcBorders>
            <w:shd w:fill="FFFFFF" w:val="clear"/>
            <w:tcMar>
              <w:top w:type="dxa" w:w="0"/>
              <w:left w:type="dxa" w:w="108"/>
              <w:bottom w:type="dxa" w:w="0"/>
              <w:right w:type="dxa" w:w="108"/>
            </w:tcMar>
            <w:vAlign w:val="center"/>
          </w:tcPr>
          <w:p w14:paraId="5F010000">
            <w:pPr>
              <w:widowControl w:val="0"/>
              <w:spacing w:line="276" w:lineRule="auto"/>
              <w:ind/>
              <w:jc w:val="center"/>
            </w:pPr>
            <w:r>
              <w:t>108,9</w:t>
            </w:r>
          </w:p>
        </w:tc>
      </w:tr>
      <w:tr>
        <w:trPr>
          <w:trHeight w:hRule="atLeast" w:val="300"/>
        </w:trPr>
        <w:tc>
          <w:tcPr>
            <w:tcW w:type="dxa" w:w="540"/>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60010000">
            <w:pPr>
              <w:widowControl w:val="0"/>
              <w:spacing w:line="276" w:lineRule="auto"/>
              <w:ind/>
              <w:jc w:val="center"/>
            </w:pPr>
            <w:r>
              <w:t>12</w:t>
            </w:r>
          </w:p>
        </w:tc>
        <w:tc>
          <w:tcPr>
            <w:tcW w:type="dxa" w:w="5772"/>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61010000">
            <w:pPr>
              <w:widowControl w:val="0"/>
              <w:spacing w:line="240" w:lineRule="auto"/>
              <w:ind/>
              <w:jc w:val="center"/>
            </w:pPr>
            <w:r>
              <w:t>дом для сезонного проживания 12Д, литера Н</w:t>
            </w:r>
          </w:p>
        </w:tc>
        <w:tc>
          <w:tcPr>
            <w:tcW w:type="dxa" w:w="2146"/>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62010000">
            <w:pPr>
              <w:widowControl w:val="0"/>
              <w:spacing w:line="276" w:lineRule="auto"/>
              <w:ind/>
              <w:jc w:val="center"/>
            </w:pPr>
            <w:r>
              <w:rPr>
                <w:spacing w:val="-9"/>
                <w:shd w:fill="F8F8F8" w:val="clear"/>
              </w:rPr>
              <w:t>35:22:0301020:27</w:t>
            </w:r>
          </w:p>
        </w:tc>
        <w:tc>
          <w:tcPr>
            <w:tcW w:type="dxa" w:w="2221"/>
            <w:tcBorders>
              <w:top w:sz="4" w:val="nil"/>
              <w:left w:sz="4" w:val="nil"/>
              <w:bottom w:color="000000" w:sz="4" w:val="single"/>
              <w:right w:color="000000" w:sz="4" w:val="single"/>
            </w:tcBorders>
            <w:shd w:fill="FFFFFF" w:val="clear"/>
            <w:tcMar>
              <w:top w:type="dxa" w:w="0"/>
              <w:left w:type="dxa" w:w="108"/>
              <w:bottom w:type="dxa" w:w="0"/>
              <w:right w:type="dxa" w:w="108"/>
            </w:tcMar>
            <w:vAlign w:val="center"/>
          </w:tcPr>
          <w:p w14:paraId="63010000">
            <w:pPr>
              <w:widowControl w:val="0"/>
              <w:spacing w:line="276" w:lineRule="auto"/>
              <w:ind/>
              <w:jc w:val="center"/>
            </w:pPr>
            <w:r>
              <w:t>105,7</w:t>
            </w:r>
          </w:p>
        </w:tc>
      </w:tr>
      <w:tr>
        <w:trPr>
          <w:trHeight w:hRule="atLeast" w:val="300"/>
        </w:trPr>
        <w:tc>
          <w:tcPr>
            <w:tcW w:type="dxa" w:w="540"/>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64010000">
            <w:pPr>
              <w:widowControl w:val="0"/>
              <w:spacing w:line="276" w:lineRule="auto"/>
              <w:ind/>
              <w:jc w:val="center"/>
            </w:pPr>
            <w:r>
              <w:t>13</w:t>
            </w:r>
          </w:p>
        </w:tc>
        <w:tc>
          <w:tcPr>
            <w:tcW w:type="dxa" w:w="5772"/>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65010000">
            <w:pPr>
              <w:widowControl w:val="0"/>
              <w:spacing w:line="240" w:lineRule="auto"/>
              <w:ind/>
              <w:jc w:val="center"/>
            </w:pPr>
            <w:r>
              <w:t>дом для сезонного проживания 12Г, литера О</w:t>
            </w:r>
          </w:p>
        </w:tc>
        <w:tc>
          <w:tcPr>
            <w:tcW w:type="dxa" w:w="2146"/>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66010000">
            <w:pPr>
              <w:widowControl w:val="0"/>
              <w:spacing w:line="276" w:lineRule="auto"/>
              <w:ind/>
              <w:jc w:val="center"/>
            </w:pPr>
            <w:r>
              <w:rPr>
                <w:spacing w:val="-9"/>
                <w:highlight w:val="white"/>
              </w:rPr>
              <w:t>35:22:0301020:20</w:t>
            </w:r>
          </w:p>
        </w:tc>
        <w:tc>
          <w:tcPr>
            <w:tcW w:type="dxa" w:w="2221"/>
            <w:tcBorders>
              <w:top w:sz="4" w:val="nil"/>
              <w:left w:sz="4" w:val="nil"/>
              <w:bottom w:color="000000" w:sz="4" w:val="single"/>
              <w:right w:color="000000" w:sz="4" w:val="single"/>
            </w:tcBorders>
            <w:shd w:fill="FFFFFF" w:val="clear"/>
            <w:tcMar>
              <w:top w:type="dxa" w:w="0"/>
              <w:left w:type="dxa" w:w="108"/>
              <w:bottom w:type="dxa" w:w="0"/>
              <w:right w:type="dxa" w:w="108"/>
            </w:tcMar>
            <w:vAlign w:val="center"/>
          </w:tcPr>
          <w:p w14:paraId="67010000">
            <w:pPr>
              <w:widowControl w:val="0"/>
              <w:spacing w:line="276" w:lineRule="auto"/>
              <w:ind/>
              <w:jc w:val="center"/>
            </w:pPr>
            <w:r>
              <w:t>108,2</w:t>
            </w:r>
          </w:p>
        </w:tc>
      </w:tr>
      <w:tr>
        <w:trPr>
          <w:trHeight w:hRule="atLeast" w:val="300"/>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10000">
            <w:pPr>
              <w:widowControl w:val="0"/>
              <w:spacing w:line="276" w:lineRule="auto"/>
              <w:ind/>
              <w:jc w:val="center"/>
            </w:pPr>
            <w:r>
              <w:t>14</w:t>
            </w:r>
          </w:p>
        </w:tc>
        <w:tc>
          <w:tcPr>
            <w:tcW w:type="dxa" w:w="5772"/>
            <w:tcBorders>
              <w:top w:color="000000" w:sz="4" w:val="single"/>
              <w:left w:sz="4" w:val="nil"/>
              <w:bottom w:color="000000" w:sz="4" w:val="single"/>
              <w:right w:color="000000" w:sz="4" w:val="single"/>
            </w:tcBorders>
            <w:shd w:fill="auto" w:val="clear"/>
            <w:tcMar>
              <w:top w:type="dxa" w:w="0"/>
              <w:left w:type="dxa" w:w="108"/>
              <w:bottom w:type="dxa" w:w="0"/>
              <w:right w:type="dxa" w:w="108"/>
            </w:tcMar>
            <w:vAlign w:val="bottom"/>
          </w:tcPr>
          <w:p w14:paraId="69010000">
            <w:pPr>
              <w:widowControl w:val="0"/>
              <w:spacing w:line="240" w:lineRule="auto"/>
              <w:ind/>
              <w:jc w:val="center"/>
            </w:pPr>
            <w:r>
              <w:t>Хозяйственно-бытовая постройка, литера Р</w:t>
            </w:r>
          </w:p>
        </w:tc>
        <w:tc>
          <w:tcPr>
            <w:tcW w:type="dxa" w:w="2146"/>
            <w:tcBorders>
              <w:top w:color="000000" w:sz="4" w:val="single"/>
              <w:left w:sz="4" w:val="nil"/>
              <w:bottom w:color="000000" w:sz="4" w:val="single"/>
              <w:right w:color="000000" w:sz="4" w:val="single"/>
            </w:tcBorders>
            <w:shd w:fill="auto" w:val="clear"/>
            <w:tcMar>
              <w:top w:type="dxa" w:w="0"/>
              <w:left w:type="dxa" w:w="108"/>
              <w:bottom w:type="dxa" w:w="0"/>
              <w:right w:type="dxa" w:w="108"/>
            </w:tcMar>
            <w:vAlign w:val="bottom"/>
          </w:tcPr>
          <w:p w14:paraId="6A010000">
            <w:pPr>
              <w:widowControl w:val="0"/>
              <w:spacing w:line="276" w:lineRule="auto"/>
              <w:ind/>
              <w:jc w:val="center"/>
            </w:pPr>
            <w:r>
              <w:rPr>
                <w:spacing w:val="-9"/>
                <w:highlight w:val="white"/>
              </w:rPr>
              <w:t>35:22:0301013:564</w:t>
            </w:r>
          </w:p>
        </w:tc>
        <w:tc>
          <w:tcPr>
            <w:tcW w:type="dxa" w:w="2221"/>
            <w:tcBorders>
              <w:top w:color="000000" w:sz="4" w:val="single"/>
              <w:left w:sz="4" w:val="nil"/>
              <w:bottom w:color="000000" w:sz="4" w:val="single"/>
              <w:right w:color="000000" w:sz="4" w:val="single"/>
            </w:tcBorders>
            <w:shd w:fill="FFFFFF" w:val="clear"/>
            <w:tcMar>
              <w:top w:type="dxa" w:w="0"/>
              <w:left w:type="dxa" w:w="108"/>
              <w:bottom w:type="dxa" w:w="0"/>
              <w:right w:type="dxa" w:w="108"/>
            </w:tcMar>
          </w:tcPr>
          <w:p w14:paraId="6B010000">
            <w:pPr>
              <w:widowControl w:val="0"/>
              <w:spacing w:line="276" w:lineRule="auto"/>
              <w:ind/>
              <w:jc w:val="center"/>
            </w:pPr>
            <w:r>
              <w:t>84,3</w:t>
            </w:r>
          </w:p>
        </w:tc>
      </w:tr>
      <w:tr>
        <w:trPr>
          <w:trHeight w:hRule="atLeast" w:val="728"/>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C010000">
            <w:pPr>
              <w:widowControl w:val="0"/>
              <w:spacing w:line="276" w:lineRule="auto"/>
              <w:ind/>
              <w:jc w:val="center"/>
            </w:pPr>
            <w:r>
              <w:t>15</w:t>
            </w:r>
          </w:p>
        </w:tc>
        <w:tc>
          <w:tcPr>
            <w:tcW w:type="dxa" w:w="5772"/>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6D010000">
            <w:pPr>
              <w:widowControl w:val="0"/>
              <w:spacing w:line="240" w:lineRule="auto"/>
              <w:ind/>
              <w:jc w:val="center"/>
            </w:pPr>
            <w:r>
              <w:t>очистные сооружения «Биокси-18» базы отдыха, литера П</w:t>
            </w:r>
          </w:p>
        </w:tc>
        <w:tc>
          <w:tcPr>
            <w:tcW w:type="dxa" w:w="2146"/>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6E010000">
            <w:pPr>
              <w:widowControl w:val="0"/>
              <w:spacing w:line="276" w:lineRule="auto"/>
              <w:ind/>
              <w:jc w:val="center"/>
            </w:pPr>
            <w:r>
              <w:t>35:22:0000000:658</w:t>
            </w:r>
          </w:p>
        </w:tc>
        <w:tc>
          <w:tcPr>
            <w:tcW w:type="dxa" w:w="2221"/>
            <w:tcBorders>
              <w:top w:color="000000" w:sz="4" w:val="single"/>
              <w:left w:sz="4" w:val="nil"/>
              <w:bottom w:color="000000" w:sz="4" w:val="single"/>
              <w:right w:color="000000" w:sz="4" w:val="single"/>
            </w:tcBorders>
            <w:shd w:fill="FFFFFF" w:val="clear"/>
            <w:tcMar>
              <w:top w:type="dxa" w:w="0"/>
              <w:left w:type="dxa" w:w="108"/>
              <w:bottom w:type="dxa" w:w="0"/>
              <w:right w:type="dxa" w:w="108"/>
            </w:tcMar>
          </w:tcPr>
          <w:p w14:paraId="6F010000">
            <w:pPr>
              <w:widowControl w:val="0"/>
              <w:spacing w:line="276" w:lineRule="auto"/>
              <w:ind/>
              <w:jc w:val="center"/>
            </w:pPr>
            <w:r>
              <w:t>11,9</w:t>
            </w:r>
          </w:p>
        </w:tc>
      </w:tr>
      <w:tr>
        <w:trPr>
          <w:trHeight w:hRule="atLeast" w:val="300"/>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0010000">
            <w:pPr>
              <w:widowControl w:val="0"/>
              <w:spacing w:line="276" w:lineRule="auto"/>
              <w:ind/>
              <w:jc w:val="center"/>
            </w:pPr>
            <w:r>
              <w:t>16</w:t>
            </w:r>
          </w:p>
        </w:tc>
        <w:tc>
          <w:tcPr>
            <w:tcW w:type="dxa" w:w="5772"/>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71010000">
            <w:pPr>
              <w:widowControl w:val="0"/>
              <w:spacing w:line="240" w:lineRule="auto"/>
              <w:ind/>
              <w:jc w:val="center"/>
            </w:pPr>
            <w:r>
              <w:t>Вспомогательное здание бытового назначения вблизи административно-бытового корпуса</w:t>
            </w:r>
          </w:p>
        </w:tc>
        <w:tc>
          <w:tcPr>
            <w:tcW w:type="dxa" w:w="2146"/>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72010000">
            <w:pPr>
              <w:widowControl w:val="0"/>
              <w:spacing w:line="276" w:lineRule="auto"/>
              <w:ind/>
              <w:jc w:val="center"/>
            </w:pPr>
            <w:r>
              <w:t>35:22:0301020:301</w:t>
            </w:r>
          </w:p>
        </w:tc>
        <w:tc>
          <w:tcPr>
            <w:tcW w:type="dxa" w:w="2221"/>
            <w:tcBorders>
              <w:top w:color="000000" w:sz="4" w:val="single"/>
              <w:left w:sz="4" w:val="nil"/>
              <w:bottom w:color="000000" w:sz="4" w:val="single"/>
              <w:right w:color="000000" w:sz="4" w:val="single"/>
            </w:tcBorders>
            <w:shd w:fill="FFFFFF" w:val="clear"/>
            <w:tcMar>
              <w:top w:type="dxa" w:w="0"/>
              <w:left w:type="dxa" w:w="108"/>
              <w:bottom w:type="dxa" w:w="0"/>
              <w:right w:type="dxa" w:w="108"/>
            </w:tcMar>
          </w:tcPr>
          <w:p w14:paraId="73010000">
            <w:pPr>
              <w:widowControl w:val="0"/>
              <w:spacing w:line="276" w:lineRule="auto"/>
              <w:ind/>
              <w:jc w:val="center"/>
            </w:pPr>
            <w:r>
              <w:t>49,1</w:t>
            </w:r>
          </w:p>
        </w:tc>
      </w:tr>
      <w:tr>
        <w:trPr>
          <w:trHeight w:hRule="atLeast" w:val="300"/>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4010000">
            <w:pPr>
              <w:widowControl w:val="0"/>
              <w:spacing w:line="276" w:lineRule="auto"/>
              <w:ind/>
              <w:jc w:val="center"/>
            </w:pPr>
            <w:r>
              <w:t>17</w:t>
            </w:r>
          </w:p>
        </w:tc>
        <w:tc>
          <w:tcPr>
            <w:tcW w:type="dxa" w:w="5772"/>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75010000">
            <w:pPr>
              <w:widowControl w:val="0"/>
              <w:spacing w:line="240" w:lineRule="auto"/>
              <w:ind/>
              <w:jc w:val="center"/>
            </w:pPr>
            <w:r>
              <w:t>Вспомогательное здание вблизи административно-бытового корпуса</w:t>
            </w:r>
          </w:p>
        </w:tc>
        <w:tc>
          <w:tcPr>
            <w:tcW w:type="dxa" w:w="2146"/>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76010000">
            <w:pPr>
              <w:widowControl w:val="0"/>
              <w:spacing w:line="276" w:lineRule="auto"/>
              <w:ind/>
              <w:jc w:val="center"/>
            </w:pPr>
            <w:r>
              <w:t>35:22:0301020:302</w:t>
            </w:r>
          </w:p>
        </w:tc>
        <w:tc>
          <w:tcPr>
            <w:tcW w:type="dxa" w:w="2221"/>
            <w:tcBorders>
              <w:top w:color="000000" w:sz="4" w:val="single"/>
              <w:left w:sz="4" w:val="nil"/>
              <w:bottom w:color="000000" w:sz="4" w:val="single"/>
              <w:right w:color="000000" w:sz="4" w:val="single"/>
            </w:tcBorders>
            <w:shd w:fill="FFFFFF" w:val="clear"/>
            <w:tcMar>
              <w:top w:type="dxa" w:w="0"/>
              <w:left w:type="dxa" w:w="108"/>
              <w:bottom w:type="dxa" w:w="0"/>
              <w:right w:type="dxa" w:w="108"/>
            </w:tcMar>
          </w:tcPr>
          <w:p w14:paraId="77010000">
            <w:pPr>
              <w:widowControl w:val="0"/>
              <w:spacing w:line="276" w:lineRule="auto"/>
              <w:ind/>
              <w:jc w:val="center"/>
            </w:pPr>
            <w:r>
              <w:t>63,9</w:t>
            </w:r>
          </w:p>
        </w:tc>
      </w:tr>
      <w:tr>
        <w:trPr>
          <w:trHeight w:hRule="atLeast" w:val="300"/>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8010000">
            <w:pPr>
              <w:widowControl w:val="0"/>
              <w:spacing w:line="276" w:lineRule="auto"/>
              <w:ind/>
              <w:jc w:val="center"/>
            </w:pPr>
            <w:r>
              <w:t>18</w:t>
            </w:r>
          </w:p>
        </w:tc>
        <w:tc>
          <w:tcPr>
            <w:tcW w:type="dxa" w:w="5772"/>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79010000">
            <w:pPr>
              <w:widowControl w:val="0"/>
              <w:spacing w:line="240" w:lineRule="auto"/>
              <w:ind/>
              <w:jc w:val="center"/>
            </w:pPr>
            <w:r>
              <w:t>Вспомогательное здание ангара вблизи административно-бытового корпуса</w:t>
            </w:r>
          </w:p>
        </w:tc>
        <w:tc>
          <w:tcPr>
            <w:tcW w:type="dxa" w:w="2146"/>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7A010000">
            <w:pPr>
              <w:widowControl w:val="0"/>
              <w:spacing w:line="276" w:lineRule="auto"/>
              <w:ind/>
              <w:jc w:val="center"/>
            </w:pPr>
            <w:r>
              <w:t>35:22:0301020:303</w:t>
            </w:r>
          </w:p>
        </w:tc>
        <w:tc>
          <w:tcPr>
            <w:tcW w:type="dxa" w:w="2221"/>
            <w:tcBorders>
              <w:top w:color="000000" w:sz="4" w:val="single"/>
              <w:left w:sz="4" w:val="nil"/>
              <w:bottom w:color="000000" w:sz="4" w:val="single"/>
              <w:right w:color="000000" w:sz="4" w:val="single"/>
            </w:tcBorders>
            <w:shd w:fill="FFFFFF" w:val="clear"/>
            <w:tcMar>
              <w:top w:type="dxa" w:w="0"/>
              <w:left w:type="dxa" w:w="108"/>
              <w:bottom w:type="dxa" w:w="0"/>
              <w:right w:type="dxa" w:w="108"/>
            </w:tcMar>
          </w:tcPr>
          <w:p w14:paraId="7B010000">
            <w:pPr>
              <w:widowControl w:val="0"/>
              <w:spacing w:line="276" w:lineRule="auto"/>
              <w:ind/>
              <w:jc w:val="center"/>
            </w:pPr>
            <w:r>
              <w:t>121,1</w:t>
            </w:r>
          </w:p>
        </w:tc>
      </w:tr>
      <w:tr>
        <w:trPr>
          <w:trHeight w:hRule="atLeast" w:val="300"/>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C010000">
            <w:pPr>
              <w:widowControl w:val="0"/>
              <w:spacing w:line="276" w:lineRule="auto"/>
              <w:ind/>
              <w:jc w:val="center"/>
            </w:pPr>
            <w:r>
              <w:t>19</w:t>
            </w:r>
          </w:p>
        </w:tc>
        <w:tc>
          <w:tcPr>
            <w:tcW w:type="dxa" w:w="5772"/>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7D010000">
            <w:pPr>
              <w:widowControl w:val="0"/>
              <w:spacing w:line="240" w:lineRule="auto"/>
              <w:ind/>
              <w:jc w:val="center"/>
            </w:pPr>
            <w:r>
              <w:t>Бытовая канализация</w:t>
            </w:r>
          </w:p>
        </w:tc>
        <w:tc>
          <w:tcPr>
            <w:tcW w:type="dxa" w:w="2146"/>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7E010000">
            <w:pPr>
              <w:widowControl w:val="0"/>
              <w:spacing w:line="276" w:lineRule="auto"/>
              <w:ind/>
              <w:jc w:val="center"/>
            </w:pPr>
            <w:r>
              <w:t>б/н</w:t>
            </w:r>
          </w:p>
        </w:tc>
        <w:tc>
          <w:tcPr>
            <w:tcW w:type="dxa" w:w="2221"/>
            <w:tcBorders>
              <w:top w:color="000000" w:sz="4" w:val="single"/>
              <w:left w:sz="4" w:val="nil"/>
              <w:bottom w:color="000000" w:sz="4" w:val="single"/>
              <w:right w:color="000000" w:sz="4" w:val="single"/>
            </w:tcBorders>
            <w:shd w:fill="FFFFFF" w:val="clear"/>
            <w:tcMar>
              <w:top w:type="dxa" w:w="0"/>
              <w:left w:type="dxa" w:w="108"/>
              <w:bottom w:type="dxa" w:w="0"/>
              <w:right w:type="dxa" w:w="108"/>
            </w:tcMar>
          </w:tcPr>
          <w:p w14:paraId="7F010000">
            <w:pPr>
              <w:widowControl w:val="0"/>
              <w:spacing w:line="276" w:lineRule="auto"/>
              <w:ind/>
              <w:jc w:val="center"/>
            </w:pPr>
            <w:r>
              <w:t>-</w:t>
            </w:r>
          </w:p>
        </w:tc>
      </w:tr>
      <w:tr>
        <w:trPr>
          <w:trHeight w:hRule="atLeast" w:val="300"/>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0010000">
            <w:pPr>
              <w:widowControl w:val="0"/>
              <w:spacing w:line="276" w:lineRule="auto"/>
              <w:ind/>
              <w:jc w:val="center"/>
            </w:pPr>
            <w:r>
              <w:t>20</w:t>
            </w:r>
          </w:p>
        </w:tc>
        <w:tc>
          <w:tcPr>
            <w:tcW w:type="dxa" w:w="5772"/>
            <w:tcBorders>
              <w:top w:color="000000" w:sz="4" w:val="single"/>
              <w:left w:sz="4" w:val="nil"/>
              <w:bottom w:color="000000" w:sz="4" w:val="single"/>
              <w:right w:color="000000" w:sz="4" w:val="single"/>
            </w:tcBorders>
            <w:shd w:fill="auto" w:val="clear"/>
            <w:tcMar>
              <w:top w:type="dxa" w:w="0"/>
              <w:left w:type="dxa" w:w="108"/>
              <w:bottom w:type="dxa" w:w="0"/>
              <w:right w:type="dxa" w:w="108"/>
            </w:tcMar>
            <w:vAlign w:val="bottom"/>
          </w:tcPr>
          <w:p w14:paraId="81010000">
            <w:pPr>
              <w:widowControl w:val="0"/>
              <w:spacing w:line="240" w:lineRule="auto"/>
              <w:ind/>
              <w:jc w:val="center"/>
            </w:pPr>
            <w:r>
              <w:t>Локально очистные сооружения ливневых стоков</w:t>
            </w:r>
          </w:p>
        </w:tc>
        <w:tc>
          <w:tcPr>
            <w:tcW w:type="dxa" w:w="2146"/>
            <w:tcBorders>
              <w:top w:color="000000" w:sz="4" w:val="single"/>
              <w:left w:sz="4" w:val="nil"/>
              <w:bottom w:color="000000" w:sz="4" w:val="single"/>
              <w:right w:color="000000" w:sz="4" w:val="single"/>
            </w:tcBorders>
            <w:shd w:fill="auto" w:val="clear"/>
            <w:tcMar>
              <w:top w:type="dxa" w:w="0"/>
              <w:left w:type="dxa" w:w="108"/>
              <w:bottom w:type="dxa" w:w="0"/>
              <w:right w:type="dxa" w:w="108"/>
            </w:tcMar>
            <w:vAlign w:val="bottom"/>
          </w:tcPr>
          <w:p w14:paraId="82010000">
            <w:pPr>
              <w:widowControl w:val="0"/>
              <w:spacing w:line="276" w:lineRule="auto"/>
              <w:ind/>
              <w:jc w:val="center"/>
            </w:pPr>
            <w:r>
              <w:t>б/н</w:t>
            </w:r>
          </w:p>
        </w:tc>
        <w:tc>
          <w:tcPr>
            <w:tcW w:type="dxa" w:w="2221"/>
            <w:tcBorders>
              <w:top w:color="000000" w:sz="4" w:val="single"/>
              <w:left w:sz="4" w:val="nil"/>
              <w:bottom w:color="000000" w:sz="4" w:val="single"/>
              <w:right w:color="000000" w:sz="4" w:val="single"/>
            </w:tcBorders>
            <w:shd w:fill="FFFFFF" w:val="clear"/>
            <w:tcMar>
              <w:top w:type="dxa" w:w="0"/>
              <w:left w:type="dxa" w:w="108"/>
              <w:bottom w:type="dxa" w:w="0"/>
              <w:right w:type="dxa" w:w="108"/>
            </w:tcMar>
          </w:tcPr>
          <w:p w14:paraId="83010000">
            <w:pPr>
              <w:widowControl w:val="0"/>
              <w:spacing w:line="276" w:lineRule="auto"/>
              <w:ind/>
              <w:jc w:val="center"/>
            </w:pPr>
            <w:r>
              <w:t>-</w:t>
            </w:r>
          </w:p>
        </w:tc>
      </w:tr>
      <w:tr>
        <w:trPr>
          <w:trHeight w:hRule="atLeast" w:val="300"/>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4010000">
            <w:pPr>
              <w:widowControl w:val="0"/>
              <w:spacing w:line="276" w:lineRule="auto"/>
              <w:ind/>
              <w:jc w:val="center"/>
            </w:pPr>
            <w:r>
              <w:t>21</w:t>
            </w:r>
          </w:p>
        </w:tc>
        <w:tc>
          <w:tcPr>
            <w:tcW w:type="dxa" w:w="5772"/>
            <w:tcBorders>
              <w:top w:color="000000" w:sz="4" w:val="single"/>
              <w:left w:sz="4" w:val="nil"/>
              <w:bottom w:color="000000" w:sz="4" w:val="single"/>
              <w:right w:color="000000" w:sz="4" w:val="single"/>
            </w:tcBorders>
            <w:shd w:fill="auto" w:val="clear"/>
            <w:tcMar>
              <w:top w:type="dxa" w:w="0"/>
              <w:left w:type="dxa" w:w="108"/>
              <w:bottom w:type="dxa" w:w="0"/>
              <w:right w:type="dxa" w:w="108"/>
            </w:tcMar>
            <w:vAlign w:val="bottom"/>
          </w:tcPr>
          <w:p w14:paraId="85010000">
            <w:pPr>
              <w:widowControl w:val="0"/>
              <w:spacing w:line="240" w:lineRule="auto"/>
              <w:ind/>
              <w:jc w:val="center"/>
            </w:pPr>
            <w:r>
              <w:t xml:space="preserve">электроснабжение (ВЛ 10кВ на КТП 250кВА БОМК от опоры 157 ВЛ-10 </w:t>
            </w:r>
            <w:r>
              <w:t>кВ</w:t>
            </w:r>
            <w:r>
              <w:t xml:space="preserve"> Починок протяженностью 0,92 км по трассе, КЛ 0,4 </w:t>
            </w:r>
            <w:r>
              <w:t>кВ.</w:t>
            </w:r>
            <w:r>
              <w:t xml:space="preserve"> от КТП 250 </w:t>
            </w:r>
            <w:r>
              <w:t>кВА</w:t>
            </w:r>
            <w:r>
              <w:t xml:space="preserve"> БОМК протяженностью 0,5 км, КТП 250кВА БОМК мощностью 0,25 МВА)</w:t>
            </w:r>
          </w:p>
        </w:tc>
        <w:tc>
          <w:tcPr>
            <w:tcW w:type="dxa" w:w="2146"/>
            <w:tcBorders>
              <w:top w:color="000000" w:sz="4" w:val="single"/>
              <w:left w:sz="4" w:val="nil"/>
              <w:bottom w:color="000000" w:sz="4" w:val="single"/>
              <w:right w:color="000000" w:sz="4" w:val="single"/>
            </w:tcBorders>
            <w:shd w:fill="auto" w:val="clear"/>
            <w:tcMar>
              <w:top w:type="dxa" w:w="0"/>
              <w:left w:type="dxa" w:w="108"/>
              <w:bottom w:type="dxa" w:w="0"/>
              <w:right w:type="dxa" w:w="108"/>
            </w:tcMar>
            <w:vAlign w:val="bottom"/>
          </w:tcPr>
          <w:p w14:paraId="86010000">
            <w:pPr>
              <w:widowControl w:val="0"/>
              <w:spacing w:line="276" w:lineRule="auto"/>
              <w:ind/>
              <w:jc w:val="center"/>
            </w:pPr>
            <w:r>
              <w:t>б/н</w:t>
            </w:r>
          </w:p>
        </w:tc>
        <w:tc>
          <w:tcPr>
            <w:tcW w:type="dxa" w:w="2221"/>
            <w:tcBorders>
              <w:top w:color="000000" w:sz="4" w:val="single"/>
              <w:left w:sz="4" w:val="nil"/>
              <w:bottom w:color="000000" w:sz="4" w:val="single"/>
              <w:right w:color="000000" w:sz="4" w:val="single"/>
            </w:tcBorders>
            <w:shd w:fill="FFFFFF" w:val="clear"/>
            <w:tcMar>
              <w:top w:type="dxa" w:w="0"/>
              <w:left w:type="dxa" w:w="108"/>
              <w:bottom w:type="dxa" w:w="0"/>
              <w:right w:type="dxa" w:w="108"/>
            </w:tcMar>
          </w:tcPr>
          <w:p w14:paraId="87010000">
            <w:pPr>
              <w:widowControl w:val="0"/>
              <w:spacing w:line="276" w:lineRule="auto"/>
              <w:ind/>
              <w:jc w:val="center"/>
            </w:pPr>
            <w:r>
              <w:t>-</w:t>
            </w:r>
          </w:p>
        </w:tc>
      </w:tr>
      <w:tr>
        <w:trPr>
          <w:trHeight w:hRule="atLeast" w:val="300"/>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8010000">
            <w:pPr>
              <w:widowControl w:val="0"/>
              <w:spacing w:line="276" w:lineRule="auto"/>
              <w:ind/>
              <w:jc w:val="center"/>
            </w:pPr>
            <w:r>
              <w:t>22</w:t>
            </w:r>
          </w:p>
        </w:tc>
        <w:tc>
          <w:tcPr>
            <w:tcW w:type="dxa" w:w="5772"/>
            <w:tcBorders>
              <w:top w:color="000000" w:sz="4" w:val="single"/>
              <w:left w:sz="4" w:val="nil"/>
              <w:bottom w:color="000000" w:sz="4" w:val="single"/>
              <w:right w:color="000000" w:sz="4" w:val="single"/>
            </w:tcBorders>
            <w:shd w:fill="auto" w:val="clear"/>
            <w:tcMar>
              <w:top w:type="dxa" w:w="0"/>
              <w:left w:type="dxa" w:w="108"/>
              <w:bottom w:type="dxa" w:w="0"/>
              <w:right w:type="dxa" w:w="108"/>
            </w:tcMar>
            <w:vAlign w:val="bottom"/>
          </w:tcPr>
          <w:p w14:paraId="89010000">
            <w:pPr>
              <w:widowControl w:val="0"/>
              <w:spacing w:line="240" w:lineRule="auto"/>
              <w:ind/>
              <w:jc w:val="center"/>
            </w:pPr>
            <w:r>
              <w:t>Ограждение (забор металлический, состоящий из 110 листов зеленого цвета, высота 2,10 м., длина 4,5 м., серого цвета 41 лист, высота 2,10 м., длина 1,15 м.</w:t>
            </w:r>
          </w:p>
        </w:tc>
        <w:tc>
          <w:tcPr>
            <w:tcW w:type="dxa" w:w="2146"/>
            <w:tcBorders>
              <w:top w:color="000000" w:sz="4" w:val="single"/>
              <w:left w:sz="4" w:val="nil"/>
              <w:bottom w:color="000000" w:sz="4" w:val="single"/>
              <w:right w:color="000000" w:sz="4" w:val="single"/>
            </w:tcBorders>
            <w:shd w:fill="auto" w:val="clear"/>
            <w:tcMar>
              <w:top w:type="dxa" w:w="0"/>
              <w:left w:type="dxa" w:w="108"/>
              <w:bottom w:type="dxa" w:w="0"/>
              <w:right w:type="dxa" w:w="108"/>
            </w:tcMar>
            <w:vAlign w:val="bottom"/>
          </w:tcPr>
          <w:p w14:paraId="8A010000">
            <w:pPr>
              <w:widowControl w:val="0"/>
              <w:spacing w:line="276" w:lineRule="auto"/>
              <w:ind/>
              <w:jc w:val="center"/>
            </w:pPr>
            <w:r>
              <w:t>б/н</w:t>
            </w:r>
          </w:p>
        </w:tc>
        <w:tc>
          <w:tcPr>
            <w:tcW w:type="dxa" w:w="2221"/>
            <w:tcBorders>
              <w:top w:color="000000" w:sz="4" w:val="single"/>
              <w:left w:sz="4" w:val="nil"/>
              <w:bottom w:color="000000" w:sz="4" w:val="single"/>
              <w:right w:color="000000" w:sz="4" w:val="single"/>
            </w:tcBorders>
            <w:shd w:fill="FFFFFF" w:val="clear"/>
            <w:tcMar>
              <w:top w:type="dxa" w:w="0"/>
              <w:left w:type="dxa" w:w="108"/>
              <w:bottom w:type="dxa" w:w="0"/>
              <w:right w:type="dxa" w:w="108"/>
            </w:tcMar>
          </w:tcPr>
          <w:p w14:paraId="8B010000">
            <w:pPr>
              <w:widowControl w:val="0"/>
              <w:spacing w:line="276" w:lineRule="auto"/>
              <w:ind/>
              <w:jc w:val="center"/>
            </w:pPr>
            <w:r>
              <w:t>155 листов</w:t>
            </w:r>
          </w:p>
        </w:tc>
      </w:tr>
      <w:tr>
        <w:trPr>
          <w:trHeight w:hRule="atLeast" w:val="300"/>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C010000">
            <w:pPr>
              <w:widowControl w:val="0"/>
              <w:spacing w:line="276" w:lineRule="auto"/>
              <w:ind/>
              <w:jc w:val="center"/>
            </w:pPr>
            <w:r>
              <w:t>23</w:t>
            </w:r>
          </w:p>
        </w:tc>
        <w:tc>
          <w:tcPr>
            <w:tcW w:type="dxa" w:w="5772"/>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8D010000">
            <w:pPr>
              <w:widowControl w:val="0"/>
              <w:spacing w:line="240" w:lineRule="auto"/>
              <w:ind/>
              <w:jc w:val="center"/>
            </w:pPr>
            <w:r>
              <w:t>Строительная будка – из деревянных некрашеных досок</w:t>
            </w:r>
          </w:p>
        </w:tc>
        <w:tc>
          <w:tcPr>
            <w:tcW w:type="dxa" w:w="2146"/>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8E010000">
            <w:pPr>
              <w:widowControl w:val="0"/>
              <w:spacing w:line="276" w:lineRule="auto"/>
              <w:ind/>
              <w:jc w:val="center"/>
            </w:pPr>
            <w:r>
              <w:t>б/н</w:t>
            </w:r>
          </w:p>
        </w:tc>
        <w:tc>
          <w:tcPr>
            <w:tcW w:type="dxa" w:w="2221"/>
            <w:tcBorders>
              <w:top w:color="000000" w:sz="4" w:val="single"/>
              <w:left w:sz="4" w:val="nil"/>
              <w:bottom w:color="000000" w:sz="4" w:val="single"/>
              <w:right w:color="000000" w:sz="4" w:val="single"/>
            </w:tcBorders>
            <w:shd w:fill="FFFFFF" w:val="clear"/>
            <w:tcMar>
              <w:top w:type="dxa" w:w="0"/>
              <w:left w:type="dxa" w:w="108"/>
              <w:bottom w:type="dxa" w:w="0"/>
              <w:right w:type="dxa" w:w="108"/>
            </w:tcMar>
          </w:tcPr>
          <w:p w14:paraId="8F010000">
            <w:pPr>
              <w:widowControl w:val="0"/>
              <w:spacing w:line="276" w:lineRule="auto"/>
              <w:ind/>
              <w:jc w:val="center"/>
            </w:pPr>
            <w:r>
              <w:t>1 штука</w:t>
            </w:r>
          </w:p>
        </w:tc>
      </w:tr>
      <w:tr>
        <w:trPr>
          <w:trHeight w:hRule="atLeast" w:val="1437"/>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0010000">
            <w:pPr>
              <w:widowControl w:val="0"/>
              <w:spacing w:line="276" w:lineRule="auto"/>
              <w:ind/>
              <w:jc w:val="center"/>
            </w:pPr>
            <w:r>
              <w:t>24</w:t>
            </w:r>
          </w:p>
        </w:tc>
        <w:tc>
          <w:tcPr>
            <w:tcW w:type="dxa" w:w="5772"/>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91010000">
            <w:pPr>
              <w:widowControl w:val="0"/>
              <w:spacing w:line="240" w:lineRule="auto"/>
              <w:ind/>
              <w:jc w:val="center"/>
            </w:pPr>
            <w:r>
              <w:t>Строительные вагончики:</w:t>
            </w:r>
          </w:p>
          <w:p w14:paraId="92010000">
            <w:pPr>
              <w:widowControl w:val="0"/>
              <w:spacing w:line="240" w:lineRule="auto"/>
              <w:ind/>
              <w:jc w:val="center"/>
            </w:pPr>
            <w:r>
              <w:t>- из деревоплиты зеленого цвета с железной дверью;</w:t>
            </w:r>
          </w:p>
          <w:p w14:paraId="93010000">
            <w:pPr>
              <w:widowControl w:val="0"/>
              <w:spacing w:line="240" w:lineRule="auto"/>
              <w:ind/>
              <w:jc w:val="center"/>
            </w:pPr>
            <w:r>
              <w:t>-из деревоплиты красно-розового цвета с железной дверью;</w:t>
            </w:r>
          </w:p>
        </w:tc>
        <w:tc>
          <w:tcPr>
            <w:tcW w:type="dxa" w:w="2146"/>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94010000">
            <w:pPr>
              <w:widowControl w:val="0"/>
              <w:spacing w:line="276" w:lineRule="auto"/>
              <w:ind/>
              <w:jc w:val="center"/>
            </w:pPr>
            <w:r>
              <w:t>б/н</w:t>
            </w:r>
          </w:p>
        </w:tc>
        <w:tc>
          <w:tcPr>
            <w:tcW w:type="dxa" w:w="2221"/>
            <w:tcBorders>
              <w:top w:color="000000" w:sz="4" w:val="single"/>
              <w:left w:sz="4" w:val="nil"/>
              <w:bottom w:color="000000" w:sz="4" w:val="single"/>
              <w:right w:color="000000" w:sz="4" w:val="single"/>
            </w:tcBorders>
            <w:shd w:fill="FFFFFF" w:val="clear"/>
            <w:tcMar>
              <w:top w:type="dxa" w:w="0"/>
              <w:left w:type="dxa" w:w="108"/>
              <w:bottom w:type="dxa" w:w="0"/>
              <w:right w:type="dxa" w:w="108"/>
            </w:tcMar>
          </w:tcPr>
          <w:p w14:paraId="95010000">
            <w:pPr>
              <w:widowControl w:val="0"/>
              <w:spacing w:line="276" w:lineRule="auto"/>
              <w:ind/>
              <w:jc w:val="center"/>
            </w:pPr>
            <w:r>
              <w:t>2 штуки</w:t>
            </w:r>
          </w:p>
        </w:tc>
      </w:tr>
      <w:tr>
        <w:trPr>
          <w:trHeight w:hRule="atLeast" w:val="300"/>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6010000">
            <w:pPr>
              <w:widowControl w:val="0"/>
              <w:spacing w:line="276" w:lineRule="auto"/>
              <w:ind/>
              <w:jc w:val="center"/>
            </w:pPr>
            <w:r>
              <w:t>25</w:t>
            </w:r>
          </w:p>
        </w:tc>
        <w:tc>
          <w:tcPr>
            <w:tcW w:type="dxa" w:w="5772"/>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97010000">
            <w:pPr>
              <w:widowControl w:val="0"/>
              <w:spacing w:line="240" w:lineRule="auto"/>
              <w:ind/>
              <w:jc w:val="center"/>
            </w:pPr>
            <w:r>
              <w:t>Беседка (движимое имущество)</w:t>
            </w:r>
          </w:p>
        </w:tc>
        <w:tc>
          <w:tcPr>
            <w:tcW w:type="dxa" w:w="2146"/>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98010000">
            <w:pPr>
              <w:widowControl w:val="0"/>
              <w:spacing w:line="276" w:lineRule="auto"/>
              <w:ind/>
              <w:jc w:val="center"/>
            </w:pPr>
            <w:r>
              <w:t>б/н</w:t>
            </w:r>
          </w:p>
        </w:tc>
        <w:tc>
          <w:tcPr>
            <w:tcW w:type="dxa" w:w="2221"/>
            <w:tcBorders>
              <w:top w:color="000000" w:sz="4" w:val="single"/>
              <w:left w:sz="4" w:val="nil"/>
              <w:bottom w:color="000000" w:sz="4" w:val="single"/>
              <w:right w:color="000000" w:sz="4" w:val="single"/>
            </w:tcBorders>
            <w:shd w:fill="FFFFFF" w:val="clear"/>
            <w:tcMar>
              <w:top w:type="dxa" w:w="0"/>
              <w:left w:type="dxa" w:w="108"/>
              <w:bottom w:type="dxa" w:w="0"/>
              <w:right w:type="dxa" w:w="108"/>
            </w:tcMar>
          </w:tcPr>
          <w:p w14:paraId="99010000">
            <w:pPr>
              <w:widowControl w:val="0"/>
              <w:spacing w:line="276" w:lineRule="auto"/>
              <w:ind/>
              <w:jc w:val="center"/>
            </w:pPr>
            <w:r>
              <w:t>1 штука</w:t>
            </w:r>
          </w:p>
        </w:tc>
      </w:tr>
      <w:tr>
        <w:trPr>
          <w:trHeight w:hRule="atLeast" w:val="300"/>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A010000">
            <w:pPr>
              <w:widowControl w:val="0"/>
              <w:spacing w:line="276" w:lineRule="auto"/>
              <w:ind/>
              <w:jc w:val="center"/>
            </w:pPr>
            <w:r>
              <w:t>26</w:t>
            </w:r>
          </w:p>
        </w:tc>
        <w:tc>
          <w:tcPr>
            <w:tcW w:type="dxa" w:w="5772"/>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9B010000">
            <w:pPr>
              <w:widowControl w:val="0"/>
              <w:spacing w:line="240" w:lineRule="auto"/>
              <w:ind/>
              <w:jc w:val="center"/>
            </w:pPr>
            <w:r>
              <w:t>Сарай (движимое имущество)</w:t>
            </w:r>
          </w:p>
        </w:tc>
        <w:tc>
          <w:tcPr>
            <w:tcW w:type="dxa" w:w="2146"/>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9C010000">
            <w:pPr>
              <w:widowControl w:val="0"/>
              <w:spacing w:line="276" w:lineRule="auto"/>
              <w:ind/>
              <w:jc w:val="center"/>
            </w:pPr>
            <w:r>
              <w:t>б/н</w:t>
            </w:r>
          </w:p>
        </w:tc>
        <w:tc>
          <w:tcPr>
            <w:tcW w:type="dxa" w:w="2221"/>
            <w:tcBorders>
              <w:top w:color="000000" w:sz="4" w:val="single"/>
              <w:left w:sz="4" w:val="nil"/>
              <w:bottom w:color="000000" w:sz="4" w:val="single"/>
              <w:right w:color="000000" w:sz="4" w:val="single"/>
            </w:tcBorders>
            <w:shd w:fill="FFFFFF" w:val="clear"/>
            <w:tcMar>
              <w:top w:type="dxa" w:w="0"/>
              <w:left w:type="dxa" w:w="108"/>
              <w:bottom w:type="dxa" w:w="0"/>
              <w:right w:type="dxa" w:w="108"/>
            </w:tcMar>
          </w:tcPr>
          <w:p w14:paraId="9D010000">
            <w:pPr>
              <w:widowControl w:val="0"/>
              <w:spacing w:line="276" w:lineRule="auto"/>
              <w:ind/>
              <w:jc w:val="center"/>
            </w:pPr>
            <w:r>
              <w:t>1 штука</w:t>
            </w:r>
          </w:p>
        </w:tc>
      </w:tr>
    </w:tbl>
    <w:p w14:paraId="9E010000">
      <w:pPr>
        <w:widowControl w:val="0"/>
        <w:spacing w:line="276" w:lineRule="auto"/>
        <w:ind/>
        <w:rPr>
          <w:sz w:val="24"/>
        </w:rPr>
      </w:pPr>
    </w:p>
    <w:p w14:paraId="9F010000">
      <w:pPr>
        <w:widowControl w:val="0"/>
        <w:spacing w:after="0" w:line="240" w:lineRule="auto"/>
        <w:ind/>
        <w:jc w:val="right"/>
        <w:outlineLvl w:val="1"/>
      </w:pPr>
      <w:r>
        <w:br w:type="page"/>
      </w:r>
      <w:r>
        <w:t>Приложение N 3</w:t>
      </w:r>
    </w:p>
    <w:p w14:paraId="A0010000">
      <w:pPr>
        <w:widowControl w:val="0"/>
        <w:spacing w:after="0" w:line="240" w:lineRule="auto"/>
        <w:ind/>
        <w:jc w:val="right"/>
      </w:pPr>
      <w:r>
        <w:t>к контракту</w:t>
      </w:r>
    </w:p>
    <w:p w14:paraId="A1010000">
      <w:pPr>
        <w:widowControl w:val="0"/>
        <w:spacing w:after="0" w:line="240" w:lineRule="auto"/>
        <w:ind/>
        <w:jc w:val="right"/>
      </w:pPr>
      <w:r>
        <w:t>N __ от "__" ___ 20__ г.</w:t>
      </w:r>
    </w:p>
    <w:p w14:paraId="A2010000">
      <w:pPr>
        <w:widowControl w:val="0"/>
        <w:spacing w:after="0" w:line="240" w:lineRule="auto"/>
        <w:ind/>
        <w:jc w:val="both"/>
      </w:pPr>
    </w:p>
    <w:tbl>
      <w:tblPr>
        <w:tblStyle w:val="Style_3"/>
        <w:tblW w:type="auto" w:w="0"/>
        <w:tblInd w:type="dxa" w:w="0"/>
        <w:tblLayout w:type="fixed"/>
        <w:tblCellMar>
          <w:top w:type="dxa" w:w="102"/>
          <w:left w:type="dxa" w:w="62"/>
          <w:bottom w:type="dxa" w:w="102"/>
          <w:right w:type="dxa" w:w="62"/>
        </w:tblCellMar>
      </w:tblPr>
      <w:tblGrid>
        <w:gridCol w:w="10772"/>
      </w:tblGrid>
      <w:tr>
        <w:tc>
          <w:tcPr>
            <w:tcW w:type="dxa" w:w="10772"/>
            <w:tcBorders>
              <w:top w:sz="4" w:val="nil"/>
              <w:left w:sz="4" w:val="nil"/>
              <w:bottom w:sz="4" w:val="nil"/>
              <w:right w:sz="4" w:val="nil"/>
            </w:tcBorders>
            <w:tcMar>
              <w:top w:type="dxa" w:w="102"/>
              <w:left w:type="dxa" w:w="62"/>
              <w:bottom w:type="dxa" w:w="102"/>
              <w:right w:type="dxa" w:w="62"/>
            </w:tcMar>
            <w:vAlign w:val="bottom"/>
          </w:tcPr>
          <w:p w14:paraId="A3010000">
            <w:pPr>
              <w:widowControl w:val="0"/>
              <w:spacing w:after="0" w:line="240" w:lineRule="auto"/>
              <w:ind/>
              <w:jc w:val="center"/>
            </w:pPr>
            <w:r>
              <w:t>Акт</w:t>
            </w:r>
          </w:p>
          <w:p w14:paraId="A4010000">
            <w:pPr>
              <w:widowControl w:val="0"/>
              <w:spacing w:after="0" w:line="240" w:lineRule="auto"/>
              <w:ind/>
              <w:jc w:val="center"/>
            </w:pPr>
            <w:r>
              <w:t>принятия объекта(</w:t>
            </w:r>
            <w:r>
              <w:t>ов</w:t>
            </w:r>
            <w:r>
              <w:t>) под охрану</w:t>
            </w:r>
          </w:p>
        </w:tc>
      </w:tr>
      <w:tr>
        <w:tc>
          <w:tcPr>
            <w:tcW w:type="dxa" w:w="10772"/>
            <w:tcBorders>
              <w:top w:sz="4" w:val="nil"/>
              <w:left w:sz="4" w:val="nil"/>
              <w:bottom w:sz="4" w:val="nil"/>
              <w:right w:sz="4" w:val="nil"/>
            </w:tcBorders>
            <w:tcMar>
              <w:top w:type="dxa" w:w="102"/>
              <w:left w:type="dxa" w:w="62"/>
              <w:bottom w:type="dxa" w:w="102"/>
              <w:right w:type="dxa" w:w="62"/>
            </w:tcMar>
          </w:tcPr>
          <w:p w14:paraId="A5010000">
            <w:pPr>
              <w:widowControl w:val="0"/>
              <w:spacing w:after="0" w:line="240" w:lineRule="auto"/>
              <w:ind/>
            </w:pPr>
          </w:p>
        </w:tc>
      </w:tr>
      <w:tr>
        <w:tc>
          <w:tcPr>
            <w:tcW w:type="dxa" w:w="10772"/>
            <w:tcBorders>
              <w:top w:sz="4" w:val="nil"/>
              <w:left w:sz="4" w:val="nil"/>
              <w:bottom w:sz="4" w:val="nil"/>
              <w:right w:sz="4" w:val="nil"/>
            </w:tcBorders>
            <w:tcMar>
              <w:top w:type="dxa" w:w="102"/>
              <w:left w:type="dxa" w:w="62"/>
              <w:bottom w:type="dxa" w:w="102"/>
              <w:right w:type="dxa" w:w="62"/>
            </w:tcMar>
            <w:vAlign w:val="bottom"/>
          </w:tcPr>
          <w:p w14:paraId="A6010000">
            <w:pPr>
              <w:widowControl w:val="0"/>
              <w:spacing w:after="0" w:line="240" w:lineRule="auto"/>
              <w:ind w:firstLine="283" w:left="0"/>
              <w:jc w:val="both"/>
            </w:pPr>
            <w:r>
              <w:t>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N ___ объект _________________, расположенный по адресу: ________________, с __ ч. __ мин "__" _______ 20__ г., принят под охрану.</w:t>
            </w:r>
          </w:p>
          <w:p w14:paraId="A7010000">
            <w:pPr>
              <w:widowControl w:val="0"/>
              <w:spacing w:after="0" w:line="240" w:lineRule="auto"/>
              <w:ind w:firstLine="283" w:left="0"/>
              <w:jc w:val="both"/>
            </w:pPr>
            <w: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14:paraId="A8010000">
      <w:pPr>
        <w:widowControl w:val="0"/>
        <w:spacing w:after="0" w:line="240" w:lineRule="auto"/>
        <w:ind/>
        <w:jc w:val="both"/>
      </w:pPr>
    </w:p>
    <w:tbl>
      <w:tblPr>
        <w:tblStyle w:val="Style_3"/>
        <w:tblW w:type="auto" w:w="0"/>
        <w:tblInd w:type="dxa" w:w="93"/>
        <w:tblLayout w:type="fixed"/>
        <w:tblCellMar>
          <w:top w:type="dxa" w:w="0"/>
          <w:left w:type="dxa" w:w="108"/>
          <w:bottom w:type="dxa" w:w="0"/>
          <w:right w:type="dxa" w:w="108"/>
        </w:tblCellMar>
      </w:tblPr>
      <w:tblGrid>
        <w:gridCol w:w="540"/>
        <w:gridCol w:w="5735"/>
        <w:gridCol w:w="2160"/>
        <w:gridCol w:w="2244"/>
      </w:tblGrid>
      <w:tr>
        <w:trPr>
          <w:trHeight w:hRule="atLeast" w:val="300"/>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9010000">
            <w:pPr>
              <w:widowControl w:val="0"/>
              <w:spacing w:line="276" w:lineRule="auto"/>
              <w:ind/>
              <w:jc w:val="center"/>
            </w:pPr>
            <w:r>
              <w:t>№ п/п</w:t>
            </w:r>
          </w:p>
        </w:tc>
        <w:tc>
          <w:tcPr>
            <w:tcW w:type="dxa" w:w="5735"/>
            <w:tcBorders>
              <w:top w:color="000000" w:sz="4" w:val="single"/>
              <w:left w:sz="4" w:val="nil"/>
              <w:bottom w:color="000000" w:sz="4" w:val="single"/>
              <w:right w:color="000000" w:sz="4" w:val="single"/>
            </w:tcBorders>
            <w:shd w:fill="auto" w:val="clear"/>
            <w:tcMar>
              <w:top w:type="dxa" w:w="0"/>
              <w:left w:type="dxa" w:w="108"/>
              <w:bottom w:type="dxa" w:w="0"/>
              <w:right w:type="dxa" w:w="108"/>
            </w:tcMar>
            <w:vAlign w:val="center"/>
          </w:tcPr>
          <w:p w14:paraId="AA010000">
            <w:pPr>
              <w:widowControl w:val="0"/>
              <w:spacing w:line="240" w:lineRule="auto"/>
              <w:ind/>
              <w:jc w:val="center"/>
            </w:pPr>
            <w:r>
              <w:t>Наименование объекта охраны</w:t>
            </w:r>
          </w:p>
        </w:tc>
        <w:tc>
          <w:tcPr>
            <w:tcW w:type="dxa" w:w="2160"/>
            <w:tcBorders>
              <w:top w:color="000000" w:sz="4" w:val="single"/>
              <w:left w:sz="4" w:val="nil"/>
              <w:bottom w:color="000000" w:sz="4" w:val="single"/>
              <w:right w:color="000000" w:sz="4" w:val="single"/>
            </w:tcBorders>
            <w:shd w:fill="auto" w:val="clear"/>
            <w:tcMar>
              <w:top w:type="dxa" w:w="0"/>
              <w:left w:type="dxa" w:w="108"/>
              <w:bottom w:type="dxa" w:w="0"/>
              <w:right w:type="dxa" w:w="108"/>
            </w:tcMar>
            <w:vAlign w:val="center"/>
          </w:tcPr>
          <w:p w14:paraId="AB010000">
            <w:pPr>
              <w:widowControl w:val="0"/>
              <w:spacing w:line="276" w:lineRule="auto"/>
              <w:ind/>
              <w:jc w:val="center"/>
            </w:pPr>
            <w:r>
              <w:t>Кадастровый (условный) номер</w:t>
            </w:r>
          </w:p>
        </w:tc>
        <w:tc>
          <w:tcPr>
            <w:tcW w:type="dxa" w:w="2244"/>
            <w:tcBorders>
              <w:top w:color="000000" w:sz="4" w:val="single"/>
              <w:left w:sz="4" w:val="nil"/>
              <w:bottom w:color="000000" w:sz="4" w:val="single"/>
              <w:right w:color="000000" w:sz="4" w:val="single"/>
            </w:tcBorders>
            <w:shd w:fill="auto" w:val="clear"/>
            <w:tcMar>
              <w:top w:type="dxa" w:w="0"/>
              <w:left w:type="dxa" w:w="108"/>
              <w:bottom w:type="dxa" w:w="0"/>
              <w:right w:type="dxa" w:w="108"/>
            </w:tcMar>
            <w:vAlign w:val="center"/>
          </w:tcPr>
          <w:p w14:paraId="AC010000">
            <w:pPr>
              <w:widowControl w:val="0"/>
              <w:spacing w:line="276" w:lineRule="auto"/>
              <w:ind/>
              <w:jc w:val="center"/>
            </w:pPr>
            <w:r>
              <w:t>Общая площадь (</w:t>
            </w:r>
            <w:r>
              <w:t>кв.м</w:t>
            </w:r>
            <w:r>
              <w:t>.)/</w:t>
            </w:r>
            <w:r>
              <w:t>Количество</w:t>
            </w:r>
          </w:p>
        </w:tc>
      </w:tr>
      <w:tr>
        <w:trPr>
          <w:trHeight w:hRule="atLeast" w:val="300"/>
        </w:trPr>
        <w:tc>
          <w:tcPr>
            <w:tcW w:type="dxa" w:w="540"/>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AD010000">
            <w:pPr>
              <w:widowControl w:val="0"/>
              <w:spacing w:line="276" w:lineRule="auto"/>
              <w:ind/>
              <w:jc w:val="center"/>
            </w:pPr>
            <w:r>
              <w:t>1</w:t>
            </w:r>
          </w:p>
        </w:tc>
        <w:tc>
          <w:tcPr>
            <w:tcW w:type="dxa" w:w="5735"/>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AE010000">
            <w:pPr>
              <w:widowControl w:val="0"/>
              <w:spacing w:line="240" w:lineRule="auto"/>
              <w:ind/>
              <w:jc w:val="center"/>
            </w:pPr>
            <w:r>
              <w:t>дом для сезонного проживания 11В, литера А</w:t>
            </w:r>
          </w:p>
        </w:tc>
        <w:tc>
          <w:tcPr>
            <w:tcW w:type="dxa" w:w="2160"/>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AF010000">
            <w:pPr>
              <w:widowControl w:val="0"/>
              <w:spacing w:line="276" w:lineRule="auto"/>
              <w:ind/>
              <w:jc w:val="center"/>
            </w:pPr>
            <w:r>
              <w:rPr>
                <w:spacing w:val="-9"/>
                <w:highlight w:val="white"/>
              </w:rPr>
              <w:t>35:22:0301020:21</w:t>
            </w:r>
          </w:p>
        </w:tc>
        <w:tc>
          <w:tcPr>
            <w:tcW w:type="dxa" w:w="2244"/>
            <w:tcBorders>
              <w:top w:sz="4" w:val="nil"/>
              <w:left w:sz="4" w:val="nil"/>
              <w:bottom w:color="000000" w:sz="4" w:val="single"/>
              <w:right w:color="000000" w:sz="4" w:val="single"/>
            </w:tcBorders>
            <w:shd w:fill="FFFFFF" w:val="clear"/>
            <w:tcMar>
              <w:top w:type="dxa" w:w="0"/>
              <w:left w:type="dxa" w:w="108"/>
              <w:bottom w:type="dxa" w:w="0"/>
              <w:right w:type="dxa" w:w="108"/>
            </w:tcMar>
            <w:vAlign w:val="center"/>
          </w:tcPr>
          <w:p w14:paraId="B0010000">
            <w:pPr>
              <w:widowControl w:val="0"/>
              <w:spacing w:line="276" w:lineRule="auto"/>
              <w:ind/>
              <w:jc w:val="center"/>
            </w:pPr>
            <w:r>
              <w:t>81,5</w:t>
            </w:r>
          </w:p>
        </w:tc>
      </w:tr>
      <w:tr>
        <w:trPr>
          <w:trHeight w:hRule="atLeast" w:val="300"/>
        </w:trPr>
        <w:tc>
          <w:tcPr>
            <w:tcW w:type="dxa" w:w="540"/>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B1010000">
            <w:pPr>
              <w:widowControl w:val="0"/>
              <w:spacing w:line="276" w:lineRule="auto"/>
              <w:ind/>
              <w:jc w:val="center"/>
            </w:pPr>
            <w:r>
              <w:t>2</w:t>
            </w:r>
          </w:p>
        </w:tc>
        <w:tc>
          <w:tcPr>
            <w:tcW w:type="dxa" w:w="5735"/>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B2010000">
            <w:pPr>
              <w:widowControl w:val="0"/>
              <w:spacing w:line="240" w:lineRule="auto"/>
              <w:ind/>
              <w:jc w:val="center"/>
            </w:pPr>
            <w:r>
              <w:t>дом для круглогодичного проживания 11Г, литера Б</w:t>
            </w:r>
          </w:p>
        </w:tc>
        <w:tc>
          <w:tcPr>
            <w:tcW w:type="dxa" w:w="2160"/>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B3010000">
            <w:pPr>
              <w:widowControl w:val="0"/>
              <w:spacing w:line="276" w:lineRule="auto"/>
              <w:ind/>
              <w:jc w:val="center"/>
            </w:pPr>
            <w:r>
              <w:rPr>
                <w:spacing w:val="-9"/>
                <w:highlight w:val="white"/>
              </w:rPr>
              <w:t>35:22:0301020:22</w:t>
            </w:r>
          </w:p>
        </w:tc>
        <w:tc>
          <w:tcPr>
            <w:tcW w:type="dxa" w:w="2244"/>
            <w:tcBorders>
              <w:top w:sz="4" w:val="nil"/>
              <w:left w:sz="4" w:val="nil"/>
              <w:bottom w:color="000000" w:sz="4" w:val="single"/>
              <w:right w:color="000000" w:sz="4" w:val="single"/>
            </w:tcBorders>
            <w:shd w:fill="FFFFFF" w:val="clear"/>
            <w:tcMar>
              <w:top w:type="dxa" w:w="0"/>
              <w:left w:type="dxa" w:w="108"/>
              <w:bottom w:type="dxa" w:w="0"/>
              <w:right w:type="dxa" w:w="108"/>
            </w:tcMar>
            <w:vAlign w:val="center"/>
          </w:tcPr>
          <w:p w14:paraId="B4010000">
            <w:pPr>
              <w:widowControl w:val="0"/>
              <w:spacing w:line="276" w:lineRule="auto"/>
              <w:ind/>
              <w:jc w:val="center"/>
            </w:pPr>
            <w:r>
              <w:t>82,6</w:t>
            </w:r>
          </w:p>
        </w:tc>
      </w:tr>
      <w:tr>
        <w:trPr>
          <w:trHeight w:hRule="atLeast" w:val="300"/>
        </w:trPr>
        <w:tc>
          <w:tcPr>
            <w:tcW w:type="dxa" w:w="540"/>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B5010000">
            <w:pPr>
              <w:widowControl w:val="0"/>
              <w:spacing w:line="276" w:lineRule="auto"/>
              <w:ind/>
              <w:jc w:val="center"/>
            </w:pPr>
            <w:r>
              <w:t>3</w:t>
            </w:r>
          </w:p>
        </w:tc>
        <w:tc>
          <w:tcPr>
            <w:tcW w:type="dxa" w:w="5735"/>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B6010000">
            <w:pPr>
              <w:widowControl w:val="0"/>
              <w:spacing w:line="240" w:lineRule="auto"/>
              <w:ind/>
              <w:jc w:val="center"/>
            </w:pPr>
            <w:r>
              <w:t>здание административно-бытовой корпус базы отдыха, литера В</w:t>
            </w:r>
          </w:p>
        </w:tc>
        <w:tc>
          <w:tcPr>
            <w:tcW w:type="dxa" w:w="2160"/>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B7010000">
            <w:pPr>
              <w:widowControl w:val="0"/>
              <w:spacing w:line="276" w:lineRule="auto"/>
              <w:ind/>
              <w:jc w:val="center"/>
            </w:pPr>
            <w:r>
              <w:rPr>
                <w:spacing w:val="-9"/>
                <w:highlight w:val="white"/>
              </w:rPr>
              <w:t>35:22:0310004:420</w:t>
            </w:r>
          </w:p>
        </w:tc>
        <w:tc>
          <w:tcPr>
            <w:tcW w:type="dxa" w:w="2244"/>
            <w:tcBorders>
              <w:top w:sz="4" w:val="nil"/>
              <w:left w:sz="4" w:val="nil"/>
              <w:bottom w:color="000000" w:sz="4" w:val="single"/>
              <w:right w:color="000000" w:sz="4" w:val="single"/>
            </w:tcBorders>
            <w:shd w:fill="FFFFFF" w:val="clear"/>
            <w:tcMar>
              <w:top w:type="dxa" w:w="0"/>
              <w:left w:type="dxa" w:w="108"/>
              <w:bottom w:type="dxa" w:w="0"/>
              <w:right w:type="dxa" w:w="108"/>
            </w:tcMar>
            <w:vAlign w:val="center"/>
          </w:tcPr>
          <w:p w14:paraId="B8010000">
            <w:pPr>
              <w:widowControl w:val="0"/>
              <w:spacing w:line="276" w:lineRule="auto"/>
              <w:ind/>
              <w:jc w:val="center"/>
            </w:pPr>
            <w:r>
              <w:t>362,3</w:t>
            </w:r>
          </w:p>
        </w:tc>
      </w:tr>
      <w:tr>
        <w:trPr>
          <w:trHeight w:hRule="atLeast" w:val="300"/>
        </w:trPr>
        <w:tc>
          <w:tcPr>
            <w:tcW w:type="dxa" w:w="540"/>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B9010000">
            <w:pPr>
              <w:widowControl w:val="0"/>
              <w:spacing w:line="276" w:lineRule="auto"/>
              <w:ind/>
              <w:jc w:val="center"/>
            </w:pPr>
            <w:r>
              <w:t>4</w:t>
            </w:r>
          </w:p>
        </w:tc>
        <w:tc>
          <w:tcPr>
            <w:tcW w:type="dxa" w:w="5735"/>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BA010000">
            <w:pPr>
              <w:widowControl w:val="0"/>
              <w:spacing w:line="240" w:lineRule="auto"/>
              <w:ind/>
              <w:jc w:val="center"/>
            </w:pPr>
            <w:r>
              <w:t>дом для круглогодичного проживания 11Б, литера Д</w:t>
            </w:r>
          </w:p>
        </w:tc>
        <w:tc>
          <w:tcPr>
            <w:tcW w:type="dxa" w:w="2160"/>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BB010000">
            <w:pPr>
              <w:widowControl w:val="0"/>
              <w:spacing w:line="276" w:lineRule="auto"/>
              <w:ind/>
              <w:jc w:val="center"/>
            </w:pPr>
            <w:r>
              <w:rPr>
                <w:spacing w:val="-9"/>
                <w:highlight w:val="white"/>
              </w:rPr>
              <w:t>35:22:0301020:23</w:t>
            </w:r>
          </w:p>
        </w:tc>
        <w:tc>
          <w:tcPr>
            <w:tcW w:type="dxa" w:w="2244"/>
            <w:tcBorders>
              <w:top w:sz="4" w:val="nil"/>
              <w:left w:sz="4" w:val="nil"/>
              <w:bottom w:color="000000" w:sz="4" w:val="single"/>
              <w:right w:color="000000" w:sz="4" w:val="single"/>
            </w:tcBorders>
            <w:shd w:fill="FFFFFF" w:val="clear"/>
            <w:tcMar>
              <w:top w:type="dxa" w:w="0"/>
              <w:left w:type="dxa" w:w="108"/>
              <w:bottom w:type="dxa" w:w="0"/>
              <w:right w:type="dxa" w:w="108"/>
            </w:tcMar>
            <w:vAlign w:val="center"/>
          </w:tcPr>
          <w:p w14:paraId="BC010000">
            <w:pPr>
              <w:widowControl w:val="0"/>
              <w:spacing w:line="276" w:lineRule="auto"/>
              <w:ind/>
              <w:jc w:val="center"/>
            </w:pPr>
            <w:r>
              <w:t>81,5</w:t>
            </w:r>
          </w:p>
        </w:tc>
      </w:tr>
      <w:tr>
        <w:trPr>
          <w:trHeight w:hRule="atLeast" w:val="300"/>
        </w:trPr>
        <w:tc>
          <w:tcPr>
            <w:tcW w:type="dxa" w:w="540"/>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BD010000">
            <w:pPr>
              <w:widowControl w:val="0"/>
              <w:spacing w:line="276" w:lineRule="auto"/>
              <w:ind/>
              <w:jc w:val="center"/>
            </w:pPr>
            <w:r>
              <w:t>5</w:t>
            </w:r>
          </w:p>
        </w:tc>
        <w:tc>
          <w:tcPr>
            <w:tcW w:type="dxa" w:w="5735"/>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BE010000">
            <w:pPr>
              <w:widowControl w:val="0"/>
              <w:spacing w:line="240" w:lineRule="auto"/>
              <w:ind/>
              <w:jc w:val="center"/>
            </w:pPr>
            <w:r>
              <w:t>дом для сезонного проживания 11А, литера Е</w:t>
            </w:r>
          </w:p>
        </w:tc>
        <w:tc>
          <w:tcPr>
            <w:tcW w:type="dxa" w:w="2160"/>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BF010000">
            <w:pPr>
              <w:widowControl w:val="0"/>
              <w:spacing w:line="276" w:lineRule="auto"/>
              <w:ind/>
              <w:jc w:val="center"/>
            </w:pPr>
            <w:r>
              <w:rPr>
                <w:spacing w:val="-9"/>
                <w:highlight w:val="white"/>
              </w:rPr>
              <w:t>35:22:0301020:24</w:t>
            </w:r>
          </w:p>
        </w:tc>
        <w:tc>
          <w:tcPr>
            <w:tcW w:type="dxa" w:w="2244"/>
            <w:tcBorders>
              <w:top w:sz="4" w:val="nil"/>
              <w:left w:sz="4" w:val="nil"/>
              <w:bottom w:color="000000" w:sz="4" w:val="single"/>
              <w:right w:color="000000" w:sz="4" w:val="single"/>
            </w:tcBorders>
            <w:shd w:fill="FFFFFF" w:val="clear"/>
            <w:tcMar>
              <w:top w:type="dxa" w:w="0"/>
              <w:left w:type="dxa" w:w="108"/>
              <w:bottom w:type="dxa" w:w="0"/>
              <w:right w:type="dxa" w:w="108"/>
            </w:tcMar>
            <w:vAlign w:val="center"/>
          </w:tcPr>
          <w:p w14:paraId="C0010000">
            <w:pPr>
              <w:widowControl w:val="0"/>
              <w:spacing w:line="276" w:lineRule="auto"/>
              <w:ind/>
              <w:jc w:val="center"/>
            </w:pPr>
            <w:r>
              <w:t>81,4</w:t>
            </w:r>
          </w:p>
        </w:tc>
      </w:tr>
      <w:tr>
        <w:trPr>
          <w:trHeight w:hRule="atLeast" w:val="300"/>
        </w:trPr>
        <w:tc>
          <w:tcPr>
            <w:tcW w:type="dxa" w:w="540"/>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C1010000">
            <w:pPr>
              <w:widowControl w:val="0"/>
              <w:spacing w:line="276" w:lineRule="auto"/>
              <w:ind/>
              <w:jc w:val="center"/>
            </w:pPr>
            <w:r>
              <w:t>6</w:t>
            </w:r>
          </w:p>
        </w:tc>
        <w:tc>
          <w:tcPr>
            <w:tcW w:type="dxa" w:w="5735"/>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C2010000">
            <w:pPr>
              <w:widowControl w:val="0"/>
              <w:spacing w:line="240" w:lineRule="auto"/>
              <w:ind/>
              <w:jc w:val="center"/>
            </w:pPr>
            <w:r>
              <w:t>дом для сезонного проживания 12Е, литера Ж</w:t>
            </w:r>
          </w:p>
        </w:tc>
        <w:tc>
          <w:tcPr>
            <w:tcW w:type="dxa" w:w="2160"/>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C3010000">
            <w:pPr>
              <w:widowControl w:val="0"/>
              <w:spacing w:line="276" w:lineRule="auto"/>
              <w:ind/>
              <w:jc w:val="center"/>
            </w:pPr>
            <w:r>
              <w:rPr>
                <w:spacing w:val="-9"/>
                <w:highlight w:val="white"/>
              </w:rPr>
              <w:t>35:22:0301020:19</w:t>
            </w:r>
          </w:p>
        </w:tc>
        <w:tc>
          <w:tcPr>
            <w:tcW w:type="dxa" w:w="2244"/>
            <w:tcBorders>
              <w:top w:sz="4" w:val="nil"/>
              <w:left w:sz="4" w:val="nil"/>
              <w:bottom w:color="000000" w:sz="4" w:val="single"/>
              <w:right w:color="000000" w:sz="4" w:val="single"/>
            </w:tcBorders>
            <w:shd w:fill="FFFFFF" w:val="clear"/>
            <w:tcMar>
              <w:top w:type="dxa" w:w="0"/>
              <w:left w:type="dxa" w:w="108"/>
              <w:bottom w:type="dxa" w:w="0"/>
              <w:right w:type="dxa" w:w="108"/>
            </w:tcMar>
            <w:vAlign w:val="center"/>
          </w:tcPr>
          <w:p w14:paraId="C4010000">
            <w:pPr>
              <w:widowControl w:val="0"/>
              <w:spacing w:line="276" w:lineRule="auto"/>
              <w:ind/>
              <w:jc w:val="center"/>
            </w:pPr>
            <w:r>
              <w:t>107,2</w:t>
            </w:r>
          </w:p>
        </w:tc>
      </w:tr>
      <w:tr>
        <w:trPr>
          <w:trHeight w:hRule="atLeast" w:val="300"/>
        </w:trPr>
        <w:tc>
          <w:tcPr>
            <w:tcW w:type="dxa" w:w="540"/>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C5010000">
            <w:pPr>
              <w:widowControl w:val="0"/>
              <w:spacing w:line="276" w:lineRule="auto"/>
              <w:ind/>
              <w:jc w:val="center"/>
            </w:pPr>
            <w:r>
              <w:t>7</w:t>
            </w:r>
          </w:p>
        </w:tc>
        <w:tc>
          <w:tcPr>
            <w:tcW w:type="dxa" w:w="5735"/>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C6010000">
            <w:pPr>
              <w:widowControl w:val="0"/>
              <w:spacing w:line="240" w:lineRule="auto"/>
              <w:ind/>
              <w:jc w:val="center"/>
            </w:pPr>
            <w:r>
              <w:t>дом для сезонного проживания 12А, литера З</w:t>
            </w:r>
          </w:p>
        </w:tc>
        <w:tc>
          <w:tcPr>
            <w:tcW w:type="dxa" w:w="2160"/>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C7010000">
            <w:pPr>
              <w:widowControl w:val="0"/>
              <w:spacing w:line="276" w:lineRule="auto"/>
              <w:ind/>
              <w:jc w:val="center"/>
            </w:pPr>
            <w:r>
              <w:rPr>
                <w:spacing w:val="-9"/>
                <w:highlight w:val="white"/>
              </w:rPr>
              <w:t>35:22:0301020:25</w:t>
            </w:r>
          </w:p>
        </w:tc>
        <w:tc>
          <w:tcPr>
            <w:tcW w:type="dxa" w:w="2244"/>
            <w:tcBorders>
              <w:top w:sz="4" w:val="nil"/>
              <w:left w:sz="4" w:val="nil"/>
              <w:bottom w:color="000000" w:sz="4" w:val="single"/>
              <w:right w:color="000000" w:sz="4" w:val="single"/>
            </w:tcBorders>
            <w:shd w:fill="FFFFFF" w:val="clear"/>
            <w:tcMar>
              <w:top w:type="dxa" w:w="0"/>
              <w:left w:type="dxa" w:w="108"/>
              <w:bottom w:type="dxa" w:w="0"/>
              <w:right w:type="dxa" w:w="108"/>
            </w:tcMar>
            <w:vAlign w:val="center"/>
          </w:tcPr>
          <w:p w14:paraId="C8010000">
            <w:pPr>
              <w:widowControl w:val="0"/>
              <w:spacing w:line="276" w:lineRule="auto"/>
              <w:ind/>
              <w:jc w:val="center"/>
            </w:pPr>
            <w:r>
              <w:t>105,5</w:t>
            </w:r>
          </w:p>
        </w:tc>
      </w:tr>
      <w:tr>
        <w:trPr>
          <w:trHeight w:hRule="atLeast" w:val="300"/>
        </w:trPr>
        <w:tc>
          <w:tcPr>
            <w:tcW w:type="dxa" w:w="540"/>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C9010000">
            <w:pPr>
              <w:widowControl w:val="0"/>
              <w:spacing w:line="276" w:lineRule="auto"/>
              <w:ind/>
              <w:jc w:val="center"/>
            </w:pPr>
            <w:r>
              <w:t>8</w:t>
            </w:r>
          </w:p>
        </w:tc>
        <w:tc>
          <w:tcPr>
            <w:tcW w:type="dxa" w:w="5735"/>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CA010000">
            <w:pPr>
              <w:widowControl w:val="0"/>
              <w:spacing w:line="240" w:lineRule="auto"/>
              <w:ind/>
              <w:jc w:val="center"/>
            </w:pPr>
            <w:r>
              <w:t>дом для сезонного проживания 12З, литера К</w:t>
            </w:r>
          </w:p>
        </w:tc>
        <w:tc>
          <w:tcPr>
            <w:tcW w:type="dxa" w:w="2160"/>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CB010000">
            <w:pPr>
              <w:widowControl w:val="0"/>
              <w:spacing w:line="276" w:lineRule="auto"/>
              <w:ind/>
              <w:jc w:val="center"/>
            </w:pPr>
            <w:r>
              <w:rPr>
                <w:spacing w:val="-9"/>
                <w:shd w:fill="F8F8F8" w:val="clear"/>
              </w:rPr>
              <w:t>35:22:0301020:26</w:t>
            </w:r>
          </w:p>
        </w:tc>
        <w:tc>
          <w:tcPr>
            <w:tcW w:type="dxa" w:w="2244"/>
            <w:tcBorders>
              <w:top w:sz="4" w:val="nil"/>
              <w:left w:sz="4" w:val="nil"/>
              <w:bottom w:color="000000" w:sz="4" w:val="single"/>
              <w:right w:color="000000" w:sz="4" w:val="single"/>
            </w:tcBorders>
            <w:shd w:fill="FFFFFF" w:val="clear"/>
            <w:tcMar>
              <w:top w:type="dxa" w:w="0"/>
              <w:left w:type="dxa" w:w="108"/>
              <w:bottom w:type="dxa" w:w="0"/>
              <w:right w:type="dxa" w:w="108"/>
            </w:tcMar>
            <w:vAlign w:val="center"/>
          </w:tcPr>
          <w:p w14:paraId="CC010000">
            <w:pPr>
              <w:widowControl w:val="0"/>
              <w:spacing w:line="276" w:lineRule="auto"/>
              <w:ind/>
              <w:jc w:val="center"/>
            </w:pPr>
            <w:r>
              <w:t>107,8</w:t>
            </w:r>
          </w:p>
        </w:tc>
      </w:tr>
      <w:tr>
        <w:trPr>
          <w:trHeight w:hRule="atLeast" w:val="300"/>
        </w:trPr>
        <w:tc>
          <w:tcPr>
            <w:tcW w:type="dxa" w:w="540"/>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CD010000">
            <w:pPr>
              <w:widowControl w:val="0"/>
              <w:spacing w:line="276" w:lineRule="auto"/>
              <w:ind/>
              <w:jc w:val="center"/>
            </w:pPr>
            <w:r>
              <w:t>9</w:t>
            </w:r>
          </w:p>
        </w:tc>
        <w:tc>
          <w:tcPr>
            <w:tcW w:type="dxa" w:w="5735"/>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CE010000">
            <w:pPr>
              <w:widowControl w:val="0"/>
              <w:spacing w:line="240" w:lineRule="auto"/>
              <w:ind/>
              <w:jc w:val="center"/>
            </w:pPr>
            <w:r>
              <w:t>дом для сезонного проживания 12В, литера И</w:t>
            </w:r>
          </w:p>
        </w:tc>
        <w:tc>
          <w:tcPr>
            <w:tcW w:type="dxa" w:w="2160"/>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CF010000">
            <w:pPr>
              <w:widowControl w:val="0"/>
              <w:spacing w:line="276" w:lineRule="auto"/>
              <w:ind/>
              <w:jc w:val="center"/>
            </w:pPr>
            <w:r>
              <w:rPr>
                <w:spacing w:val="-9"/>
                <w:shd w:fill="F8F8F8" w:val="clear"/>
              </w:rPr>
              <w:t>35:22:</w:t>
            </w:r>
            <w:r>
              <w:rPr>
                <w:spacing w:val="-9"/>
              </w:rPr>
              <w:t>0301013:460</w:t>
            </w:r>
          </w:p>
        </w:tc>
        <w:tc>
          <w:tcPr>
            <w:tcW w:type="dxa" w:w="2244"/>
            <w:tcBorders>
              <w:top w:sz="4" w:val="nil"/>
              <w:left w:sz="4" w:val="nil"/>
              <w:bottom w:color="000000" w:sz="4" w:val="single"/>
              <w:right w:color="000000" w:sz="4" w:val="single"/>
            </w:tcBorders>
            <w:shd w:fill="FFFFFF" w:val="clear"/>
            <w:tcMar>
              <w:top w:type="dxa" w:w="0"/>
              <w:left w:type="dxa" w:w="108"/>
              <w:bottom w:type="dxa" w:w="0"/>
              <w:right w:type="dxa" w:w="108"/>
            </w:tcMar>
            <w:vAlign w:val="center"/>
          </w:tcPr>
          <w:p w14:paraId="D0010000">
            <w:pPr>
              <w:widowControl w:val="0"/>
              <w:spacing w:line="276" w:lineRule="auto"/>
              <w:ind/>
              <w:jc w:val="center"/>
            </w:pPr>
            <w:r>
              <w:t>106,5</w:t>
            </w:r>
          </w:p>
        </w:tc>
      </w:tr>
      <w:tr>
        <w:trPr>
          <w:trHeight w:hRule="atLeast" w:val="300"/>
        </w:trPr>
        <w:tc>
          <w:tcPr>
            <w:tcW w:type="dxa" w:w="540"/>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D1010000">
            <w:pPr>
              <w:widowControl w:val="0"/>
              <w:spacing w:line="276" w:lineRule="auto"/>
              <w:ind/>
              <w:jc w:val="center"/>
            </w:pPr>
            <w:r>
              <w:t>10</w:t>
            </w:r>
          </w:p>
        </w:tc>
        <w:tc>
          <w:tcPr>
            <w:tcW w:type="dxa" w:w="5735"/>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D2010000">
            <w:pPr>
              <w:widowControl w:val="0"/>
              <w:spacing w:line="240" w:lineRule="auto"/>
              <w:ind/>
              <w:jc w:val="center"/>
            </w:pPr>
            <w:r>
              <w:t>дом для сезонного проживания 12Ж, литера Л</w:t>
            </w:r>
          </w:p>
        </w:tc>
        <w:tc>
          <w:tcPr>
            <w:tcW w:type="dxa" w:w="2160"/>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D3010000">
            <w:pPr>
              <w:widowControl w:val="0"/>
              <w:spacing w:line="276" w:lineRule="auto"/>
              <w:ind/>
              <w:jc w:val="center"/>
            </w:pPr>
            <w:r>
              <w:rPr>
                <w:spacing w:val="-9"/>
                <w:shd w:fill="F8F8F8" w:val="clear"/>
              </w:rPr>
              <w:t>35:22:0301013:458</w:t>
            </w:r>
          </w:p>
        </w:tc>
        <w:tc>
          <w:tcPr>
            <w:tcW w:type="dxa" w:w="2244"/>
            <w:tcBorders>
              <w:top w:sz="4" w:val="nil"/>
              <w:left w:sz="4" w:val="nil"/>
              <w:bottom w:color="000000" w:sz="4" w:val="single"/>
              <w:right w:color="000000" w:sz="4" w:val="single"/>
            </w:tcBorders>
            <w:shd w:fill="FFFFFF" w:val="clear"/>
            <w:tcMar>
              <w:top w:type="dxa" w:w="0"/>
              <w:left w:type="dxa" w:w="108"/>
              <w:bottom w:type="dxa" w:w="0"/>
              <w:right w:type="dxa" w:w="108"/>
            </w:tcMar>
            <w:vAlign w:val="center"/>
          </w:tcPr>
          <w:p w14:paraId="D4010000">
            <w:pPr>
              <w:widowControl w:val="0"/>
              <w:spacing w:line="276" w:lineRule="auto"/>
              <w:ind/>
              <w:jc w:val="center"/>
            </w:pPr>
            <w:r>
              <w:t>106</w:t>
            </w:r>
          </w:p>
        </w:tc>
      </w:tr>
      <w:tr>
        <w:trPr>
          <w:trHeight w:hRule="atLeast" w:val="300"/>
        </w:trPr>
        <w:tc>
          <w:tcPr>
            <w:tcW w:type="dxa" w:w="540"/>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D5010000">
            <w:pPr>
              <w:widowControl w:val="0"/>
              <w:spacing w:line="276" w:lineRule="auto"/>
              <w:ind/>
              <w:jc w:val="center"/>
            </w:pPr>
            <w:r>
              <w:t>11</w:t>
            </w:r>
          </w:p>
        </w:tc>
        <w:tc>
          <w:tcPr>
            <w:tcW w:type="dxa" w:w="5735"/>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D6010000">
            <w:pPr>
              <w:widowControl w:val="0"/>
              <w:spacing w:line="240" w:lineRule="auto"/>
              <w:ind/>
              <w:jc w:val="center"/>
            </w:pPr>
            <w:r>
              <w:t>дом для сезонного проживания 12Б, литера М</w:t>
            </w:r>
          </w:p>
        </w:tc>
        <w:tc>
          <w:tcPr>
            <w:tcW w:type="dxa" w:w="2160"/>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D7010000">
            <w:pPr>
              <w:widowControl w:val="0"/>
              <w:spacing w:line="276" w:lineRule="auto"/>
              <w:ind/>
              <w:jc w:val="center"/>
            </w:pPr>
            <w:r>
              <w:rPr>
                <w:spacing w:val="-9"/>
                <w:shd w:fill="F8F8F8" w:val="clear"/>
              </w:rPr>
              <w:t>35:22:0301013:459</w:t>
            </w:r>
          </w:p>
        </w:tc>
        <w:tc>
          <w:tcPr>
            <w:tcW w:type="dxa" w:w="2244"/>
            <w:tcBorders>
              <w:top w:sz="4" w:val="nil"/>
              <w:left w:sz="4" w:val="nil"/>
              <w:bottom w:color="000000" w:sz="4" w:val="single"/>
              <w:right w:color="000000" w:sz="4" w:val="single"/>
            </w:tcBorders>
            <w:shd w:fill="FFFFFF" w:val="clear"/>
            <w:tcMar>
              <w:top w:type="dxa" w:w="0"/>
              <w:left w:type="dxa" w:w="108"/>
              <w:bottom w:type="dxa" w:w="0"/>
              <w:right w:type="dxa" w:w="108"/>
            </w:tcMar>
            <w:vAlign w:val="center"/>
          </w:tcPr>
          <w:p w14:paraId="D8010000">
            <w:pPr>
              <w:widowControl w:val="0"/>
              <w:spacing w:line="276" w:lineRule="auto"/>
              <w:ind/>
              <w:jc w:val="center"/>
            </w:pPr>
            <w:r>
              <w:t>108,9</w:t>
            </w:r>
          </w:p>
        </w:tc>
      </w:tr>
      <w:tr>
        <w:trPr>
          <w:trHeight w:hRule="atLeast" w:val="300"/>
        </w:trPr>
        <w:tc>
          <w:tcPr>
            <w:tcW w:type="dxa" w:w="540"/>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D9010000">
            <w:pPr>
              <w:widowControl w:val="0"/>
              <w:spacing w:line="276" w:lineRule="auto"/>
              <w:ind/>
              <w:jc w:val="center"/>
            </w:pPr>
            <w:r>
              <w:t>12</w:t>
            </w:r>
          </w:p>
        </w:tc>
        <w:tc>
          <w:tcPr>
            <w:tcW w:type="dxa" w:w="5735"/>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DA010000">
            <w:pPr>
              <w:widowControl w:val="0"/>
              <w:spacing w:line="240" w:lineRule="auto"/>
              <w:ind/>
              <w:jc w:val="center"/>
            </w:pPr>
            <w:r>
              <w:t>дом для сезонного проживания 12Д, литера Н</w:t>
            </w:r>
          </w:p>
        </w:tc>
        <w:tc>
          <w:tcPr>
            <w:tcW w:type="dxa" w:w="2160"/>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DB010000">
            <w:pPr>
              <w:widowControl w:val="0"/>
              <w:spacing w:line="276" w:lineRule="auto"/>
              <w:ind/>
              <w:jc w:val="center"/>
            </w:pPr>
            <w:r>
              <w:rPr>
                <w:spacing w:val="-9"/>
                <w:shd w:fill="F8F8F8" w:val="clear"/>
              </w:rPr>
              <w:t>35:22:0301020:27</w:t>
            </w:r>
          </w:p>
        </w:tc>
        <w:tc>
          <w:tcPr>
            <w:tcW w:type="dxa" w:w="2244"/>
            <w:tcBorders>
              <w:top w:sz="4" w:val="nil"/>
              <w:left w:sz="4" w:val="nil"/>
              <w:bottom w:color="000000" w:sz="4" w:val="single"/>
              <w:right w:color="000000" w:sz="4" w:val="single"/>
            </w:tcBorders>
            <w:shd w:fill="FFFFFF" w:val="clear"/>
            <w:tcMar>
              <w:top w:type="dxa" w:w="0"/>
              <w:left w:type="dxa" w:w="108"/>
              <w:bottom w:type="dxa" w:w="0"/>
              <w:right w:type="dxa" w:w="108"/>
            </w:tcMar>
            <w:vAlign w:val="center"/>
          </w:tcPr>
          <w:p w14:paraId="DC010000">
            <w:pPr>
              <w:widowControl w:val="0"/>
              <w:spacing w:line="276" w:lineRule="auto"/>
              <w:ind/>
              <w:jc w:val="center"/>
            </w:pPr>
            <w:r>
              <w:t>105,7</w:t>
            </w:r>
          </w:p>
        </w:tc>
      </w:tr>
      <w:tr>
        <w:trPr>
          <w:trHeight w:hRule="atLeast" w:val="300"/>
        </w:trPr>
        <w:tc>
          <w:tcPr>
            <w:tcW w:type="dxa" w:w="540"/>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DD010000">
            <w:pPr>
              <w:widowControl w:val="0"/>
              <w:spacing w:line="276" w:lineRule="auto"/>
              <w:ind/>
              <w:jc w:val="center"/>
            </w:pPr>
            <w:r>
              <w:t>13</w:t>
            </w:r>
          </w:p>
        </w:tc>
        <w:tc>
          <w:tcPr>
            <w:tcW w:type="dxa" w:w="5735"/>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DE010000">
            <w:pPr>
              <w:widowControl w:val="0"/>
              <w:spacing w:line="240" w:lineRule="auto"/>
              <w:ind/>
              <w:jc w:val="center"/>
            </w:pPr>
            <w:r>
              <w:t>дом для сезонного проживания 12Г, литера О</w:t>
            </w:r>
          </w:p>
        </w:tc>
        <w:tc>
          <w:tcPr>
            <w:tcW w:type="dxa" w:w="2160"/>
            <w:tcBorders>
              <w:top w:sz="4" w:val="nil"/>
              <w:left w:sz="4" w:val="nil"/>
              <w:bottom w:color="000000" w:sz="4" w:val="single"/>
              <w:right w:color="000000" w:sz="4" w:val="single"/>
            </w:tcBorders>
            <w:shd w:fill="auto" w:val="clear"/>
            <w:tcMar>
              <w:top w:type="dxa" w:w="0"/>
              <w:left w:type="dxa" w:w="108"/>
              <w:bottom w:type="dxa" w:w="0"/>
              <w:right w:type="dxa" w:w="108"/>
            </w:tcMar>
            <w:vAlign w:val="center"/>
          </w:tcPr>
          <w:p w14:paraId="DF010000">
            <w:pPr>
              <w:widowControl w:val="0"/>
              <w:spacing w:line="276" w:lineRule="auto"/>
              <w:ind/>
              <w:jc w:val="center"/>
            </w:pPr>
            <w:r>
              <w:rPr>
                <w:spacing w:val="-9"/>
                <w:highlight w:val="white"/>
              </w:rPr>
              <w:t>35:22:0301020:20</w:t>
            </w:r>
          </w:p>
        </w:tc>
        <w:tc>
          <w:tcPr>
            <w:tcW w:type="dxa" w:w="2244"/>
            <w:tcBorders>
              <w:top w:sz="4" w:val="nil"/>
              <w:left w:sz="4" w:val="nil"/>
              <w:bottom w:color="000000" w:sz="4" w:val="single"/>
              <w:right w:color="000000" w:sz="4" w:val="single"/>
            </w:tcBorders>
            <w:shd w:fill="FFFFFF" w:val="clear"/>
            <w:tcMar>
              <w:top w:type="dxa" w:w="0"/>
              <w:left w:type="dxa" w:w="108"/>
              <w:bottom w:type="dxa" w:w="0"/>
              <w:right w:type="dxa" w:w="108"/>
            </w:tcMar>
            <w:vAlign w:val="center"/>
          </w:tcPr>
          <w:p w14:paraId="E0010000">
            <w:pPr>
              <w:widowControl w:val="0"/>
              <w:spacing w:line="276" w:lineRule="auto"/>
              <w:ind/>
              <w:jc w:val="center"/>
            </w:pPr>
            <w:r>
              <w:t>108,2</w:t>
            </w:r>
          </w:p>
        </w:tc>
      </w:tr>
      <w:tr>
        <w:trPr>
          <w:trHeight w:hRule="atLeast" w:val="300"/>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10000">
            <w:pPr>
              <w:widowControl w:val="0"/>
              <w:spacing w:line="276" w:lineRule="auto"/>
              <w:ind/>
              <w:jc w:val="center"/>
            </w:pPr>
            <w:r>
              <w:t>14</w:t>
            </w:r>
          </w:p>
        </w:tc>
        <w:tc>
          <w:tcPr>
            <w:tcW w:type="dxa" w:w="5735"/>
            <w:tcBorders>
              <w:top w:color="000000" w:sz="4" w:val="single"/>
              <w:left w:sz="4" w:val="nil"/>
              <w:bottom w:color="000000" w:sz="4" w:val="single"/>
              <w:right w:color="000000" w:sz="4" w:val="single"/>
            </w:tcBorders>
            <w:shd w:fill="auto" w:val="clear"/>
            <w:tcMar>
              <w:top w:type="dxa" w:w="0"/>
              <w:left w:type="dxa" w:w="108"/>
              <w:bottom w:type="dxa" w:w="0"/>
              <w:right w:type="dxa" w:w="108"/>
            </w:tcMar>
            <w:vAlign w:val="bottom"/>
          </w:tcPr>
          <w:p w14:paraId="E2010000">
            <w:pPr>
              <w:widowControl w:val="0"/>
              <w:spacing w:line="240" w:lineRule="auto"/>
              <w:ind/>
              <w:jc w:val="center"/>
            </w:pPr>
            <w:r>
              <w:t>Хозяйственно-бытовая постройка, литера Р</w:t>
            </w:r>
          </w:p>
        </w:tc>
        <w:tc>
          <w:tcPr>
            <w:tcW w:type="dxa" w:w="2160"/>
            <w:tcBorders>
              <w:top w:color="000000" w:sz="4" w:val="single"/>
              <w:left w:sz="4" w:val="nil"/>
              <w:bottom w:color="000000" w:sz="4" w:val="single"/>
              <w:right w:color="000000" w:sz="4" w:val="single"/>
            </w:tcBorders>
            <w:shd w:fill="auto" w:val="clear"/>
            <w:tcMar>
              <w:top w:type="dxa" w:w="0"/>
              <w:left w:type="dxa" w:w="108"/>
              <w:bottom w:type="dxa" w:w="0"/>
              <w:right w:type="dxa" w:w="108"/>
            </w:tcMar>
            <w:vAlign w:val="bottom"/>
          </w:tcPr>
          <w:p w14:paraId="E3010000">
            <w:pPr>
              <w:widowControl w:val="0"/>
              <w:spacing w:line="276" w:lineRule="auto"/>
              <w:ind/>
              <w:jc w:val="center"/>
            </w:pPr>
            <w:r>
              <w:rPr>
                <w:spacing w:val="-9"/>
                <w:highlight w:val="white"/>
              </w:rPr>
              <w:t>35:22:0301013:564</w:t>
            </w:r>
          </w:p>
        </w:tc>
        <w:tc>
          <w:tcPr>
            <w:tcW w:type="dxa" w:w="2244"/>
            <w:tcBorders>
              <w:top w:color="000000" w:sz="4" w:val="single"/>
              <w:left w:sz="4" w:val="nil"/>
              <w:bottom w:color="000000" w:sz="4" w:val="single"/>
              <w:right w:color="000000" w:sz="4" w:val="single"/>
            </w:tcBorders>
            <w:shd w:fill="FFFFFF" w:val="clear"/>
            <w:tcMar>
              <w:top w:type="dxa" w:w="0"/>
              <w:left w:type="dxa" w:w="108"/>
              <w:bottom w:type="dxa" w:w="0"/>
              <w:right w:type="dxa" w:w="108"/>
            </w:tcMar>
          </w:tcPr>
          <w:p w14:paraId="E4010000">
            <w:pPr>
              <w:widowControl w:val="0"/>
              <w:spacing w:line="276" w:lineRule="auto"/>
              <w:ind/>
              <w:jc w:val="center"/>
            </w:pPr>
            <w:r>
              <w:t>84,3</w:t>
            </w:r>
          </w:p>
        </w:tc>
      </w:tr>
      <w:tr>
        <w:trPr>
          <w:trHeight w:hRule="atLeast" w:val="728"/>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5010000">
            <w:pPr>
              <w:widowControl w:val="0"/>
              <w:spacing w:line="276" w:lineRule="auto"/>
              <w:ind/>
              <w:jc w:val="center"/>
            </w:pPr>
            <w:r>
              <w:t>15</w:t>
            </w:r>
          </w:p>
        </w:tc>
        <w:tc>
          <w:tcPr>
            <w:tcW w:type="dxa" w:w="5735"/>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E6010000">
            <w:pPr>
              <w:widowControl w:val="0"/>
              <w:spacing w:line="240" w:lineRule="auto"/>
              <w:ind/>
              <w:jc w:val="center"/>
            </w:pPr>
            <w:r>
              <w:t>очистные сооружения «Биокси-18» базы отдыха, литера П</w:t>
            </w:r>
          </w:p>
        </w:tc>
        <w:tc>
          <w:tcPr>
            <w:tcW w:type="dxa" w:w="2160"/>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E7010000">
            <w:pPr>
              <w:widowControl w:val="0"/>
              <w:spacing w:line="276" w:lineRule="auto"/>
              <w:ind/>
              <w:jc w:val="center"/>
            </w:pPr>
            <w:r>
              <w:t>35:22:0000000:658</w:t>
            </w:r>
          </w:p>
        </w:tc>
        <w:tc>
          <w:tcPr>
            <w:tcW w:type="dxa" w:w="2244"/>
            <w:tcBorders>
              <w:top w:color="000000" w:sz="4" w:val="single"/>
              <w:left w:sz="4" w:val="nil"/>
              <w:bottom w:color="000000" w:sz="4" w:val="single"/>
              <w:right w:color="000000" w:sz="4" w:val="single"/>
            </w:tcBorders>
            <w:shd w:fill="FFFFFF" w:val="clear"/>
            <w:tcMar>
              <w:top w:type="dxa" w:w="0"/>
              <w:left w:type="dxa" w:w="108"/>
              <w:bottom w:type="dxa" w:w="0"/>
              <w:right w:type="dxa" w:w="108"/>
            </w:tcMar>
          </w:tcPr>
          <w:p w14:paraId="E8010000">
            <w:pPr>
              <w:widowControl w:val="0"/>
              <w:spacing w:line="276" w:lineRule="auto"/>
              <w:ind/>
              <w:jc w:val="center"/>
            </w:pPr>
            <w:r>
              <w:t>11,9</w:t>
            </w:r>
          </w:p>
        </w:tc>
      </w:tr>
      <w:tr>
        <w:trPr>
          <w:trHeight w:hRule="atLeast" w:val="300"/>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9010000">
            <w:pPr>
              <w:widowControl w:val="0"/>
              <w:spacing w:line="276" w:lineRule="auto"/>
              <w:ind/>
              <w:jc w:val="center"/>
            </w:pPr>
            <w:r>
              <w:t>16</w:t>
            </w:r>
          </w:p>
        </w:tc>
        <w:tc>
          <w:tcPr>
            <w:tcW w:type="dxa" w:w="5735"/>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EA010000">
            <w:pPr>
              <w:widowControl w:val="0"/>
              <w:spacing w:line="240" w:lineRule="auto"/>
              <w:ind/>
              <w:jc w:val="center"/>
            </w:pPr>
            <w:r>
              <w:t>Вспомогательное здание бытового назначения вблизи административно-бытового корпуса</w:t>
            </w:r>
          </w:p>
        </w:tc>
        <w:tc>
          <w:tcPr>
            <w:tcW w:type="dxa" w:w="2160"/>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EB010000">
            <w:pPr>
              <w:widowControl w:val="0"/>
              <w:spacing w:line="276" w:lineRule="auto"/>
              <w:ind/>
              <w:jc w:val="center"/>
            </w:pPr>
            <w:r>
              <w:t>35:22:0301020:301</w:t>
            </w:r>
          </w:p>
        </w:tc>
        <w:tc>
          <w:tcPr>
            <w:tcW w:type="dxa" w:w="2244"/>
            <w:tcBorders>
              <w:top w:color="000000" w:sz="4" w:val="single"/>
              <w:left w:sz="4" w:val="nil"/>
              <w:bottom w:color="000000" w:sz="4" w:val="single"/>
              <w:right w:color="000000" w:sz="4" w:val="single"/>
            </w:tcBorders>
            <w:shd w:fill="FFFFFF" w:val="clear"/>
            <w:tcMar>
              <w:top w:type="dxa" w:w="0"/>
              <w:left w:type="dxa" w:w="108"/>
              <w:bottom w:type="dxa" w:w="0"/>
              <w:right w:type="dxa" w:w="108"/>
            </w:tcMar>
          </w:tcPr>
          <w:p w14:paraId="EC010000">
            <w:pPr>
              <w:widowControl w:val="0"/>
              <w:spacing w:line="276" w:lineRule="auto"/>
              <w:ind/>
              <w:jc w:val="center"/>
            </w:pPr>
            <w:r>
              <w:t>49,1</w:t>
            </w:r>
          </w:p>
        </w:tc>
      </w:tr>
      <w:tr>
        <w:trPr>
          <w:trHeight w:hRule="atLeast" w:val="300"/>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10000">
            <w:pPr>
              <w:widowControl w:val="0"/>
              <w:spacing w:line="276" w:lineRule="auto"/>
              <w:ind/>
              <w:jc w:val="center"/>
            </w:pPr>
            <w:r>
              <w:t>17</w:t>
            </w:r>
          </w:p>
        </w:tc>
        <w:tc>
          <w:tcPr>
            <w:tcW w:type="dxa" w:w="5735"/>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EE010000">
            <w:pPr>
              <w:widowControl w:val="0"/>
              <w:spacing w:line="240" w:lineRule="auto"/>
              <w:ind/>
              <w:jc w:val="center"/>
            </w:pPr>
            <w:r>
              <w:t>Вспомогательное здание вблизи административно-бытового корпуса</w:t>
            </w:r>
          </w:p>
        </w:tc>
        <w:tc>
          <w:tcPr>
            <w:tcW w:type="dxa" w:w="2160"/>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EF010000">
            <w:pPr>
              <w:widowControl w:val="0"/>
              <w:spacing w:line="276" w:lineRule="auto"/>
              <w:ind/>
              <w:jc w:val="center"/>
            </w:pPr>
            <w:r>
              <w:t>35:22:0301020:302</w:t>
            </w:r>
          </w:p>
        </w:tc>
        <w:tc>
          <w:tcPr>
            <w:tcW w:type="dxa" w:w="2244"/>
            <w:tcBorders>
              <w:top w:color="000000" w:sz="4" w:val="single"/>
              <w:left w:sz="4" w:val="nil"/>
              <w:bottom w:color="000000" w:sz="4" w:val="single"/>
              <w:right w:color="000000" w:sz="4" w:val="single"/>
            </w:tcBorders>
            <w:shd w:fill="FFFFFF" w:val="clear"/>
            <w:tcMar>
              <w:top w:type="dxa" w:w="0"/>
              <w:left w:type="dxa" w:w="108"/>
              <w:bottom w:type="dxa" w:w="0"/>
              <w:right w:type="dxa" w:w="108"/>
            </w:tcMar>
          </w:tcPr>
          <w:p w14:paraId="F0010000">
            <w:pPr>
              <w:widowControl w:val="0"/>
              <w:spacing w:line="276" w:lineRule="auto"/>
              <w:ind/>
              <w:jc w:val="center"/>
            </w:pPr>
            <w:r>
              <w:t>63,9</w:t>
            </w:r>
          </w:p>
        </w:tc>
      </w:tr>
      <w:tr>
        <w:trPr>
          <w:trHeight w:hRule="atLeast" w:val="300"/>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10000">
            <w:pPr>
              <w:widowControl w:val="0"/>
              <w:spacing w:line="276" w:lineRule="auto"/>
              <w:ind/>
              <w:jc w:val="center"/>
            </w:pPr>
            <w:r>
              <w:t>18</w:t>
            </w:r>
          </w:p>
        </w:tc>
        <w:tc>
          <w:tcPr>
            <w:tcW w:type="dxa" w:w="5735"/>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F2010000">
            <w:pPr>
              <w:widowControl w:val="0"/>
              <w:spacing w:line="240" w:lineRule="auto"/>
              <w:ind/>
              <w:jc w:val="center"/>
            </w:pPr>
            <w:r>
              <w:t>Вспомогательное здание ангара вблизи административно-бытового корпуса</w:t>
            </w:r>
          </w:p>
        </w:tc>
        <w:tc>
          <w:tcPr>
            <w:tcW w:type="dxa" w:w="2160"/>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F3010000">
            <w:pPr>
              <w:widowControl w:val="0"/>
              <w:spacing w:line="276" w:lineRule="auto"/>
              <w:ind/>
              <w:jc w:val="center"/>
            </w:pPr>
            <w:r>
              <w:t>35:22:0301020:303</w:t>
            </w:r>
          </w:p>
        </w:tc>
        <w:tc>
          <w:tcPr>
            <w:tcW w:type="dxa" w:w="2244"/>
            <w:tcBorders>
              <w:top w:color="000000" w:sz="4" w:val="single"/>
              <w:left w:sz="4" w:val="nil"/>
              <w:bottom w:color="000000" w:sz="4" w:val="single"/>
              <w:right w:color="000000" w:sz="4" w:val="single"/>
            </w:tcBorders>
            <w:shd w:fill="FFFFFF" w:val="clear"/>
            <w:tcMar>
              <w:top w:type="dxa" w:w="0"/>
              <w:left w:type="dxa" w:w="108"/>
              <w:bottom w:type="dxa" w:w="0"/>
              <w:right w:type="dxa" w:w="108"/>
            </w:tcMar>
          </w:tcPr>
          <w:p w14:paraId="F4010000">
            <w:pPr>
              <w:widowControl w:val="0"/>
              <w:spacing w:line="276" w:lineRule="auto"/>
              <w:ind/>
              <w:jc w:val="center"/>
            </w:pPr>
            <w:r>
              <w:t>121,1</w:t>
            </w:r>
          </w:p>
        </w:tc>
      </w:tr>
      <w:tr>
        <w:trPr>
          <w:trHeight w:hRule="atLeast" w:val="300"/>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5010000">
            <w:pPr>
              <w:widowControl w:val="0"/>
              <w:spacing w:line="276" w:lineRule="auto"/>
              <w:ind/>
              <w:jc w:val="center"/>
            </w:pPr>
            <w:r>
              <w:t>19</w:t>
            </w:r>
          </w:p>
        </w:tc>
        <w:tc>
          <w:tcPr>
            <w:tcW w:type="dxa" w:w="5735"/>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F6010000">
            <w:pPr>
              <w:widowControl w:val="0"/>
              <w:spacing w:line="240" w:lineRule="auto"/>
              <w:ind/>
              <w:jc w:val="center"/>
            </w:pPr>
            <w:r>
              <w:t>Бытовая канализация</w:t>
            </w:r>
          </w:p>
        </w:tc>
        <w:tc>
          <w:tcPr>
            <w:tcW w:type="dxa" w:w="2160"/>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F7010000">
            <w:pPr>
              <w:widowControl w:val="0"/>
              <w:spacing w:line="276" w:lineRule="auto"/>
              <w:ind/>
              <w:jc w:val="center"/>
            </w:pPr>
            <w:r>
              <w:t>б/н</w:t>
            </w:r>
          </w:p>
        </w:tc>
        <w:tc>
          <w:tcPr>
            <w:tcW w:type="dxa" w:w="2244"/>
            <w:tcBorders>
              <w:top w:color="000000" w:sz="4" w:val="single"/>
              <w:left w:sz="4" w:val="nil"/>
              <w:bottom w:color="000000" w:sz="4" w:val="single"/>
              <w:right w:color="000000" w:sz="4" w:val="single"/>
            </w:tcBorders>
            <w:shd w:fill="FFFFFF" w:val="clear"/>
            <w:tcMar>
              <w:top w:type="dxa" w:w="0"/>
              <w:left w:type="dxa" w:w="108"/>
              <w:bottom w:type="dxa" w:w="0"/>
              <w:right w:type="dxa" w:w="108"/>
            </w:tcMar>
          </w:tcPr>
          <w:p w14:paraId="F8010000">
            <w:pPr>
              <w:widowControl w:val="0"/>
              <w:spacing w:line="276" w:lineRule="auto"/>
              <w:ind/>
              <w:jc w:val="center"/>
            </w:pPr>
            <w:r>
              <w:t>-</w:t>
            </w:r>
          </w:p>
        </w:tc>
      </w:tr>
      <w:tr>
        <w:trPr>
          <w:trHeight w:hRule="atLeast" w:val="300"/>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10000">
            <w:pPr>
              <w:widowControl w:val="0"/>
              <w:spacing w:line="276" w:lineRule="auto"/>
              <w:ind/>
              <w:jc w:val="center"/>
            </w:pPr>
            <w:r>
              <w:t>20</w:t>
            </w:r>
          </w:p>
        </w:tc>
        <w:tc>
          <w:tcPr>
            <w:tcW w:type="dxa" w:w="5735"/>
            <w:tcBorders>
              <w:top w:color="000000" w:sz="4" w:val="single"/>
              <w:left w:sz="4" w:val="nil"/>
              <w:bottom w:color="000000" w:sz="4" w:val="single"/>
              <w:right w:color="000000" w:sz="4" w:val="single"/>
            </w:tcBorders>
            <w:shd w:fill="auto" w:val="clear"/>
            <w:tcMar>
              <w:top w:type="dxa" w:w="0"/>
              <w:left w:type="dxa" w:w="108"/>
              <w:bottom w:type="dxa" w:w="0"/>
              <w:right w:type="dxa" w:w="108"/>
            </w:tcMar>
            <w:vAlign w:val="bottom"/>
          </w:tcPr>
          <w:p w14:paraId="FA010000">
            <w:pPr>
              <w:widowControl w:val="0"/>
              <w:spacing w:line="240" w:lineRule="auto"/>
              <w:ind/>
              <w:jc w:val="center"/>
            </w:pPr>
            <w:r>
              <w:t>Локально очистные сооружения ливневых стоков</w:t>
            </w:r>
          </w:p>
        </w:tc>
        <w:tc>
          <w:tcPr>
            <w:tcW w:type="dxa" w:w="2160"/>
            <w:tcBorders>
              <w:top w:color="000000" w:sz="4" w:val="single"/>
              <w:left w:sz="4" w:val="nil"/>
              <w:bottom w:color="000000" w:sz="4" w:val="single"/>
              <w:right w:color="000000" w:sz="4" w:val="single"/>
            </w:tcBorders>
            <w:shd w:fill="auto" w:val="clear"/>
            <w:tcMar>
              <w:top w:type="dxa" w:w="0"/>
              <w:left w:type="dxa" w:w="108"/>
              <w:bottom w:type="dxa" w:w="0"/>
              <w:right w:type="dxa" w:w="108"/>
            </w:tcMar>
            <w:vAlign w:val="bottom"/>
          </w:tcPr>
          <w:p w14:paraId="FB010000">
            <w:pPr>
              <w:widowControl w:val="0"/>
              <w:spacing w:line="276" w:lineRule="auto"/>
              <w:ind/>
              <w:jc w:val="center"/>
            </w:pPr>
            <w:r>
              <w:t>б/н</w:t>
            </w:r>
          </w:p>
        </w:tc>
        <w:tc>
          <w:tcPr>
            <w:tcW w:type="dxa" w:w="2244"/>
            <w:tcBorders>
              <w:top w:color="000000" w:sz="4" w:val="single"/>
              <w:left w:sz="4" w:val="nil"/>
              <w:bottom w:color="000000" w:sz="4" w:val="single"/>
              <w:right w:color="000000" w:sz="4" w:val="single"/>
            </w:tcBorders>
            <w:shd w:fill="FFFFFF" w:val="clear"/>
            <w:tcMar>
              <w:top w:type="dxa" w:w="0"/>
              <w:left w:type="dxa" w:w="108"/>
              <w:bottom w:type="dxa" w:w="0"/>
              <w:right w:type="dxa" w:w="108"/>
            </w:tcMar>
          </w:tcPr>
          <w:p w14:paraId="FC010000">
            <w:pPr>
              <w:widowControl w:val="0"/>
              <w:spacing w:line="276" w:lineRule="auto"/>
              <w:ind/>
              <w:jc w:val="center"/>
            </w:pPr>
            <w:r>
              <w:t>-</w:t>
            </w:r>
          </w:p>
        </w:tc>
      </w:tr>
      <w:tr>
        <w:trPr>
          <w:trHeight w:hRule="atLeast" w:val="300"/>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D010000">
            <w:pPr>
              <w:widowControl w:val="0"/>
              <w:spacing w:line="276" w:lineRule="auto"/>
              <w:ind/>
              <w:jc w:val="center"/>
            </w:pPr>
            <w:r>
              <w:t>21</w:t>
            </w:r>
          </w:p>
        </w:tc>
        <w:tc>
          <w:tcPr>
            <w:tcW w:type="dxa" w:w="5735"/>
            <w:tcBorders>
              <w:top w:color="000000" w:sz="4" w:val="single"/>
              <w:left w:sz="4" w:val="nil"/>
              <w:bottom w:color="000000" w:sz="4" w:val="single"/>
              <w:right w:color="000000" w:sz="4" w:val="single"/>
            </w:tcBorders>
            <w:shd w:fill="auto" w:val="clear"/>
            <w:tcMar>
              <w:top w:type="dxa" w:w="0"/>
              <w:left w:type="dxa" w:w="108"/>
              <w:bottom w:type="dxa" w:w="0"/>
              <w:right w:type="dxa" w:w="108"/>
            </w:tcMar>
            <w:vAlign w:val="bottom"/>
          </w:tcPr>
          <w:p w14:paraId="FE010000">
            <w:pPr>
              <w:widowControl w:val="0"/>
              <w:spacing w:line="240" w:lineRule="auto"/>
              <w:ind/>
              <w:jc w:val="center"/>
            </w:pPr>
            <w:r>
              <w:t xml:space="preserve">электроснабжение (ВЛ 10кВ на КТП 250кВА БОМК от опоры 157 ВЛ-10 </w:t>
            </w:r>
            <w:r>
              <w:t>кВ</w:t>
            </w:r>
            <w:r>
              <w:t xml:space="preserve"> Починок протяженностью 0,92 км по трассе, КЛ 0,4 </w:t>
            </w:r>
            <w:r>
              <w:t>кВ.</w:t>
            </w:r>
            <w:r>
              <w:t xml:space="preserve"> от КТП 250 </w:t>
            </w:r>
            <w:r>
              <w:t>кВА</w:t>
            </w:r>
            <w:r>
              <w:t xml:space="preserve"> БОМК протяженностью 0,5 км, КТП 250кВА БОМК мощностью 0,25 МВА)</w:t>
            </w:r>
          </w:p>
        </w:tc>
        <w:tc>
          <w:tcPr>
            <w:tcW w:type="dxa" w:w="2160"/>
            <w:tcBorders>
              <w:top w:color="000000" w:sz="4" w:val="single"/>
              <w:left w:sz="4" w:val="nil"/>
              <w:bottom w:color="000000" w:sz="4" w:val="single"/>
              <w:right w:color="000000" w:sz="4" w:val="single"/>
            </w:tcBorders>
            <w:shd w:fill="auto" w:val="clear"/>
            <w:tcMar>
              <w:top w:type="dxa" w:w="0"/>
              <w:left w:type="dxa" w:w="108"/>
              <w:bottom w:type="dxa" w:w="0"/>
              <w:right w:type="dxa" w:w="108"/>
            </w:tcMar>
            <w:vAlign w:val="bottom"/>
          </w:tcPr>
          <w:p w14:paraId="FF010000">
            <w:pPr>
              <w:widowControl w:val="0"/>
              <w:spacing w:line="276" w:lineRule="auto"/>
              <w:ind/>
              <w:jc w:val="center"/>
            </w:pPr>
            <w:r>
              <w:t>б/н</w:t>
            </w:r>
          </w:p>
        </w:tc>
        <w:tc>
          <w:tcPr>
            <w:tcW w:type="dxa" w:w="2244"/>
            <w:tcBorders>
              <w:top w:color="000000" w:sz="4" w:val="single"/>
              <w:left w:sz="4" w:val="nil"/>
              <w:bottom w:color="000000" w:sz="4" w:val="single"/>
              <w:right w:color="000000" w:sz="4" w:val="single"/>
            </w:tcBorders>
            <w:shd w:fill="FFFFFF" w:val="clear"/>
            <w:tcMar>
              <w:top w:type="dxa" w:w="0"/>
              <w:left w:type="dxa" w:w="108"/>
              <w:bottom w:type="dxa" w:w="0"/>
              <w:right w:type="dxa" w:w="108"/>
            </w:tcMar>
          </w:tcPr>
          <w:p w14:paraId="00020000">
            <w:pPr>
              <w:widowControl w:val="0"/>
              <w:spacing w:line="276" w:lineRule="auto"/>
              <w:ind/>
              <w:jc w:val="center"/>
            </w:pPr>
            <w:r>
              <w:t>-</w:t>
            </w:r>
          </w:p>
        </w:tc>
      </w:tr>
      <w:tr>
        <w:trPr>
          <w:trHeight w:hRule="atLeast" w:val="300"/>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1020000">
            <w:pPr>
              <w:widowControl w:val="0"/>
              <w:spacing w:line="276" w:lineRule="auto"/>
              <w:ind/>
              <w:jc w:val="center"/>
            </w:pPr>
            <w:r>
              <w:t>22</w:t>
            </w:r>
          </w:p>
        </w:tc>
        <w:tc>
          <w:tcPr>
            <w:tcW w:type="dxa" w:w="5735"/>
            <w:tcBorders>
              <w:top w:color="000000" w:sz="4" w:val="single"/>
              <w:left w:sz="4" w:val="nil"/>
              <w:bottom w:color="000000" w:sz="4" w:val="single"/>
              <w:right w:color="000000" w:sz="4" w:val="single"/>
            </w:tcBorders>
            <w:shd w:fill="auto" w:val="clear"/>
            <w:tcMar>
              <w:top w:type="dxa" w:w="0"/>
              <w:left w:type="dxa" w:w="108"/>
              <w:bottom w:type="dxa" w:w="0"/>
              <w:right w:type="dxa" w:w="108"/>
            </w:tcMar>
            <w:vAlign w:val="bottom"/>
          </w:tcPr>
          <w:p w14:paraId="02020000">
            <w:pPr>
              <w:widowControl w:val="0"/>
              <w:spacing w:line="240" w:lineRule="auto"/>
              <w:ind/>
              <w:jc w:val="center"/>
            </w:pPr>
            <w:r>
              <w:t>Ограждение (забор металлический, состоящий из 110 листов зеленого цвета, высота 2,10 м., длина 4,5 м., серого цвета 41 лист, высота 2,10 м., длина 1,15 м.</w:t>
            </w:r>
          </w:p>
        </w:tc>
        <w:tc>
          <w:tcPr>
            <w:tcW w:type="dxa" w:w="2160"/>
            <w:tcBorders>
              <w:top w:color="000000" w:sz="4" w:val="single"/>
              <w:left w:sz="4" w:val="nil"/>
              <w:bottom w:color="000000" w:sz="4" w:val="single"/>
              <w:right w:color="000000" w:sz="4" w:val="single"/>
            </w:tcBorders>
            <w:shd w:fill="auto" w:val="clear"/>
            <w:tcMar>
              <w:top w:type="dxa" w:w="0"/>
              <w:left w:type="dxa" w:w="108"/>
              <w:bottom w:type="dxa" w:w="0"/>
              <w:right w:type="dxa" w:w="108"/>
            </w:tcMar>
            <w:vAlign w:val="bottom"/>
          </w:tcPr>
          <w:p w14:paraId="03020000">
            <w:pPr>
              <w:widowControl w:val="0"/>
              <w:spacing w:line="276" w:lineRule="auto"/>
              <w:ind/>
              <w:jc w:val="center"/>
            </w:pPr>
            <w:r>
              <w:t>б/н</w:t>
            </w:r>
          </w:p>
        </w:tc>
        <w:tc>
          <w:tcPr>
            <w:tcW w:type="dxa" w:w="2244"/>
            <w:tcBorders>
              <w:top w:color="000000" w:sz="4" w:val="single"/>
              <w:left w:sz="4" w:val="nil"/>
              <w:bottom w:color="000000" w:sz="4" w:val="single"/>
              <w:right w:color="000000" w:sz="4" w:val="single"/>
            </w:tcBorders>
            <w:shd w:fill="FFFFFF" w:val="clear"/>
            <w:tcMar>
              <w:top w:type="dxa" w:w="0"/>
              <w:left w:type="dxa" w:w="108"/>
              <w:bottom w:type="dxa" w:w="0"/>
              <w:right w:type="dxa" w:w="108"/>
            </w:tcMar>
          </w:tcPr>
          <w:p w14:paraId="04020000">
            <w:pPr>
              <w:widowControl w:val="0"/>
              <w:spacing w:line="276" w:lineRule="auto"/>
              <w:ind/>
              <w:jc w:val="center"/>
            </w:pPr>
            <w:r>
              <w:t>155 листов</w:t>
            </w:r>
          </w:p>
        </w:tc>
      </w:tr>
      <w:tr>
        <w:trPr>
          <w:trHeight w:hRule="atLeast" w:val="300"/>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5020000">
            <w:pPr>
              <w:widowControl w:val="0"/>
              <w:spacing w:line="276" w:lineRule="auto"/>
              <w:ind/>
              <w:jc w:val="center"/>
            </w:pPr>
            <w:r>
              <w:t>23</w:t>
            </w:r>
          </w:p>
        </w:tc>
        <w:tc>
          <w:tcPr>
            <w:tcW w:type="dxa" w:w="5735"/>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06020000">
            <w:pPr>
              <w:widowControl w:val="0"/>
              <w:spacing w:line="240" w:lineRule="auto"/>
              <w:ind/>
              <w:jc w:val="center"/>
            </w:pPr>
            <w:r>
              <w:t>Строительная будка – из деревянных некрашеных досок</w:t>
            </w:r>
          </w:p>
        </w:tc>
        <w:tc>
          <w:tcPr>
            <w:tcW w:type="dxa" w:w="2160"/>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07020000">
            <w:pPr>
              <w:widowControl w:val="0"/>
              <w:spacing w:line="276" w:lineRule="auto"/>
              <w:ind/>
              <w:jc w:val="center"/>
            </w:pPr>
            <w:r>
              <w:t>б/н</w:t>
            </w:r>
          </w:p>
        </w:tc>
        <w:tc>
          <w:tcPr>
            <w:tcW w:type="dxa" w:w="2244"/>
            <w:tcBorders>
              <w:top w:color="000000" w:sz="4" w:val="single"/>
              <w:left w:sz="4" w:val="nil"/>
              <w:bottom w:color="000000" w:sz="4" w:val="single"/>
              <w:right w:color="000000" w:sz="4" w:val="single"/>
            </w:tcBorders>
            <w:shd w:fill="FFFFFF" w:val="clear"/>
            <w:tcMar>
              <w:top w:type="dxa" w:w="0"/>
              <w:left w:type="dxa" w:w="108"/>
              <w:bottom w:type="dxa" w:w="0"/>
              <w:right w:type="dxa" w:w="108"/>
            </w:tcMar>
          </w:tcPr>
          <w:p w14:paraId="08020000">
            <w:pPr>
              <w:widowControl w:val="0"/>
              <w:spacing w:line="276" w:lineRule="auto"/>
              <w:ind/>
              <w:jc w:val="center"/>
            </w:pPr>
            <w:r>
              <w:t>1 штука</w:t>
            </w:r>
          </w:p>
        </w:tc>
      </w:tr>
      <w:tr>
        <w:trPr>
          <w:trHeight w:hRule="atLeast" w:val="300"/>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9020000">
            <w:pPr>
              <w:widowControl w:val="0"/>
              <w:spacing w:line="276" w:lineRule="auto"/>
              <w:ind/>
              <w:jc w:val="center"/>
            </w:pPr>
            <w:r>
              <w:t>24</w:t>
            </w:r>
          </w:p>
        </w:tc>
        <w:tc>
          <w:tcPr>
            <w:tcW w:type="dxa" w:w="5735"/>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0A020000">
            <w:pPr>
              <w:widowControl w:val="0"/>
              <w:spacing w:line="240" w:lineRule="auto"/>
              <w:ind/>
              <w:jc w:val="center"/>
            </w:pPr>
            <w:r>
              <w:t>Строительные вагончики:</w:t>
            </w:r>
          </w:p>
          <w:p w14:paraId="0B020000">
            <w:pPr>
              <w:widowControl w:val="0"/>
              <w:spacing w:line="240" w:lineRule="auto"/>
              <w:ind/>
              <w:jc w:val="center"/>
            </w:pPr>
            <w:r>
              <w:t>- из деревоплиты зеленого цвета с железной дверью;</w:t>
            </w:r>
          </w:p>
          <w:p w14:paraId="0C020000">
            <w:pPr>
              <w:widowControl w:val="0"/>
              <w:spacing w:line="240" w:lineRule="auto"/>
              <w:ind/>
              <w:jc w:val="center"/>
            </w:pPr>
            <w:r>
              <w:t>-из деревоплиты красно-розового цвета с железной дверью;</w:t>
            </w:r>
          </w:p>
        </w:tc>
        <w:tc>
          <w:tcPr>
            <w:tcW w:type="dxa" w:w="2160"/>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0D020000">
            <w:pPr>
              <w:widowControl w:val="0"/>
              <w:spacing w:line="276" w:lineRule="auto"/>
              <w:ind/>
              <w:jc w:val="center"/>
            </w:pPr>
            <w:r>
              <w:t>б/н</w:t>
            </w:r>
          </w:p>
        </w:tc>
        <w:tc>
          <w:tcPr>
            <w:tcW w:type="dxa" w:w="2244"/>
            <w:tcBorders>
              <w:top w:color="000000" w:sz="4" w:val="single"/>
              <w:left w:sz="4" w:val="nil"/>
              <w:bottom w:color="000000" w:sz="4" w:val="single"/>
              <w:right w:color="000000" w:sz="4" w:val="single"/>
            </w:tcBorders>
            <w:shd w:fill="FFFFFF" w:val="clear"/>
            <w:tcMar>
              <w:top w:type="dxa" w:w="0"/>
              <w:left w:type="dxa" w:w="108"/>
              <w:bottom w:type="dxa" w:w="0"/>
              <w:right w:type="dxa" w:w="108"/>
            </w:tcMar>
          </w:tcPr>
          <w:p w14:paraId="0E020000">
            <w:pPr>
              <w:widowControl w:val="0"/>
              <w:spacing w:line="276" w:lineRule="auto"/>
              <w:ind/>
              <w:jc w:val="center"/>
            </w:pPr>
            <w:r>
              <w:t>2 штуки</w:t>
            </w:r>
          </w:p>
        </w:tc>
      </w:tr>
      <w:tr>
        <w:trPr>
          <w:trHeight w:hRule="atLeast" w:val="300"/>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F020000">
            <w:pPr>
              <w:widowControl w:val="0"/>
              <w:spacing w:line="276" w:lineRule="auto"/>
              <w:ind/>
              <w:jc w:val="center"/>
            </w:pPr>
            <w:r>
              <w:t>25</w:t>
            </w:r>
          </w:p>
        </w:tc>
        <w:tc>
          <w:tcPr>
            <w:tcW w:type="dxa" w:w="5735"/>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10020000">
            <w:pPr>
              <w:widowControl w:val="0"/>
              <w:spacing w:line="240" w:lineRule="auto"/>
              <w:ind/>
              <w:jc w:val="center"/>
            </w:pPr>
            <w:r>
              <w:t>Беседка (движимое имущество)</w:t>
            </w:r>
          </w:p>
        </w:tc>
        <w:tc>
          <w:tcPr>
            <w:tcW w:type="dxa" w:w="2160"/>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11020000">
            <w:pPr>
              <w:widowControl w:val="0"/>
              <w:spacing w:line="276" w:lineRule="auto"/>
              <w:ind/>
              <w:jc w:val="center"/>
            </w:pPr>
            <w:r>
              <w:t>б/н</w:t>
            </w:r>
          </w:p>
        </w:tc>
        <w:tc>
          <w:tcPr>
            <w:tcW w:type="dxa" w:w="2244"/>
            <w:tcBorders>
              <w:top w:color="000000" w:sz="4" w:val="single"/>
              <w:left w:sz="4" w:val="nil"/>
              <w:bottom w:color="000000" w:sz="4" w:val="single"/>
              <w:right w:color="000000" w:sz="4" w:val="single"/>
            </w:tcBorders>
            <w:shd w:fill="FFFFFF" w:val="clear"/>
            <w:tcMar>
              <w:top w:type="dxa" w:w="0"/>
              <w:left w:type="dxa" w:w="108"/>
              <w:bottom w:type="dxa" w:w="0"/>
              <w:right w:type="dxa" w:w="108"/>
            </w:tcMar>
          </w:tcPr>
          <w:p w14:paraId="12020000">
            <w:pPr>
              <w:widowControl w:val="0"/>
              <w:spacing w:line="276" w:lineRule="auto"/>
              <w:ind/>
              <w:jc w:val="center"/>
            </w:pPr>
            <w:r>
              <w:t>1 штука</w:t>
            </w:r>
          </w:p>
        </w:tc>
      </w:tr>
      <w:tr>
        <w:trPr>
          <w:trHeight w:hRule="atLeast" w:val="300"/>
        </w:trPr>
        <w:tc>
          <w:tcPr>
            <w:tcW w:type="dxa" w:w="5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3020000">
            <w:pPr>
              <w:widowControl w:val="0"/>
              <w:spacing w:line="276" w:lineRule="auto"/>
              <w:ind/>
              <w:jc w:val="center"/>
            </w:pPr>
            <w:r>
              <w:t>26</w:t>
            </w:r>
          </w:p>
        </w:tc>
        <w:tc>
          <w:tcPr>
            <w:tcW w:type="dxa" w:w="5735"/>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14020000">
            <w:pPr>
              <w:widowControl w:val="0"/>
              <w:spacing w:line="240" w:lineRule="auto"/>
              <w:ind/>
              <w:jc w:val="center"/>
            </w:pPr>
            <w:r>
              <w:t>Сарай (движимое имущество)</w:t>
            </w:r>
          </w:p>
        </w:tc>
        <w:tc>
          <w:tcPr>
            <w:tcW w:type="dxa" w:w="2160"/>
            <w:tcBorders>
              <w:top w:color="000000" w:sz="4" w:val="single"/>
              <w:left w:sz="4" w:val="nil"/>
              <w:bottom w:color="000000" w:sz="4" w:val="single"/>
              <w:right w:color="000000" w:sz="4" w:val="single"/>
            </w:tcBorders>
            <w:shd w:fill="auto" w:val="clear"/>
            <w:tcMar>
              <w:top w:type="dxa" w:w="0"/>
              <w:left w:type="dxa" w:w="108"/>
              <w:bottom w:type="dxa" w:w="0"/>
              <w:right w:type="dxa" w:w="108"/>
            </w:tcMar>
          </w:tcPr>
          <w:p w14:paraId="15020000">
            <w:pPr>
              <w:widowControl w:val="0"/>
              <w:spacing w:line="276" w:lineRule="auto"/>
              <w:ind/>
              <w:jc w:val="center"/>
            </w:pPr>
            <w:r>
              <w:t>б/н</w:t>
            </w:r>
          </w:p>
        </w:tc>
        <w:tc>
          <w:tcPr>
            <w:tcW w:type="dxa" w:w="2244"/>
            <w:tcBorders>
              <w:top w:color="000000" w:sz="4" w:val="single"/>
              <w:left w:sz="4" w:val="nil"/>
              <w:bottom w:color="000000" w:sz="4" w:val="single"/>
              <w:right w:color="000000" w:sz="4" w:val="single"/>
            </w:tcBorders>
            <w:shd w:fill="FFFFFF" w:val="clear"/>
            <w:tcMar>
              <w:top w:type="dxa" w:w="0"/>
              <w:left w:type="dxa" w:w="108"/>
              <w:bottom w:type="dxa" w:w="0"/>
              <w:right w:type="dxa" w:w="108"/>
            </w:tcMar>
          </w:tcPr>
          <w:p w14:paraId="16020000">
            <w:pPr>
              <w:widowControl w:val="0"/>
              <w:spacing w:line="276" w:lineRule="auto"/>
              <w:ind/>
              <w:jc w:val="center"/>
            </w:pPr>
            <w:r>
              <w:t>1 штука</w:t>
            </w:r>
          </w:p>
        </w:tc>
      </w:tr>
    </w:tbl>
    <w:p w14:paraId="17020000">
      <w:pPr>
        <w:widowControl w:val="0"/>
        <w:spacing w:after="0" w:line="240" w:lineRule="auto"/>
        <w:ind/>
        <w:jc w:val="both"/>
      </w:pPr>
    </w:p>
    <w:tbl>
      <w:tblPr>
        <w:tblStyle w:val="Style_3"/>
        <w:tblW w:type="auto" w:w="0"/>
        <w:tblInd w:type="dxa" w:w="0"/>
        <w:tblLayout w:type="fixed"/>
        <w:tblCellMar>
          <w:top w:type="dxa" w:w="102"/>
          <w:left w:type="dxa" w:w="62"/>
          <w:bottom w:type="dxa" w:w="102"/>
          <w:right w:type="dxa" w:w="62"/>
        </w:tblCellMar>
      </w:tblPr>
      <w:tblGrid>
        <w:gridCol w:w="2880"/>
        <w:gridCol w:w="2150"/>
        <w:gridCol w:w="5154"/>
      </w:tblGrid>
      <w:tr>
        <w:tc>
          <w:tcPr>
            <w:tcW w:type="dxa" w:w="2880"/>
            <w:tcBorders>
              <w:top w:sz="4" w:val="nil"/>
              <w:left w:sz="4" w:val="nil"/>
              <w:bottom w:sz="4" w:val="nil"/>
              <w:right w:sz="4" w:val="nil"/>
            </w:tcBorders>
            <w:tcMar>
              <w:top w:type="dxa" w:w="102"/>
              <w:left w:type="dxa" w:w="62"/>
              <w:bottom w:type="dxa" w:w="102"/>
              <w:right w:type="dxa" w:w="62"/>
            </w:tcMar>
            <w:vAlign w:val="bottom"/>
          </w:tcPr>
          <w:p w14:paraId="18020000">
            <w:pPr>
              <w:widowControl w:val="0"/>
              <w:spacing w:after="0" w:line="240" w:lineRule="auto"/>
              <w:ind/>
            </w:pPr>
            <w:r>
              <w:t>От Заказчика</w:t>
            </w:r>
          </w:p>
        </w:tc>
        <w:tc>
          <w:tcPr>
            <w:tcW w:type="dxa" w:w="2150"/>
            <w:tcBorders>
              <w:top w:sz="4" w:val="nil"/>
              <w:left w:sz="4" w:val="nil"/>
              <w:bottom w:sz="4" w:val="nil"/>
              <w:right w:sz="4" w:val="nil"/>
            </w:tcBorders>
            <w:tcMar>
              <w:top w:type="dxa" w:w="102"/>
              <w:left w:type="dxa" w:w="62"/>
              <w:bottom w:type="dxa" w:w="102"/>
              <w:right w:type="dxa" w:w="62"/>
            </w:tcMar>
          </w:tcPr>
          <w:p w14:paraId="19020000">
            <w:pPr>
              <w:widowControl w:val="0"/>
              <w:spacing w:after="0" w:line="240" w:lineRule="auto"/>
              <w:ind/>
            </w:pPr>
          </w:p>
        </w:tc>
        <w:tc>
          <w:tcPr>
            <w:tcW w:type="dxa" w:w="5154"/>
            <w:tcBorders>
              <w:top w:sz="4" w:val="nil"/>
              <w:left w:sz="4" w:val="nil"/>
              <w:bottom w:sz="4" w:val="nil"/>
              <w:right w:sz="4" w:val="nil"/>
            </w:tcBorders>
            <w:tcMar>
              <w:top w:type="dxa" w:w="102"/>
              <w:left w:type="dxa" w:w="62"/>
              <w:bottom w:type="dxa" w:w="102"/>
              <w:right w:type="dxa" w:w="62"/>
            </w:tcMar>
            <w:vAlign w:val="bottom"/>
          </w:tcPr>
          <w:p w14:paraId="1A020000">
            <w:pPr>
              <w:widowControl w:val="0"/>
              <w:spacing w:after="0" w:line="240" w:lineRule="auto"/>
              <w:ind/>
            </w:pPr>
            <w:r>
              <w:t>________________________________</w:t>
            </w:r>
          </w:p>
        </w:tc>
      </w:tr>
      <w:tr>
        <w:tc>
          <w:tcPr>
            <w:tcW w:type="dxa" w:w="2880"/>
            <w:tcBorders>
              <w:top w:sz="4" w:val="nil"/>
              <w:left w:sz="4" w:val="nil"/>
              <w:bottom w:sz="4" w:val="nil"/>
              <w:right w:sz="4" w:val="nil"/>
            </w:tcBorders>
            <w:tcMar>
              <w:top w:type="dxa" w:w="102"/>
              <w:left w:type="dxa" w:w="62"/>
              <w:bottom w:type="dxa" w:w="102"/>
              <w:right w:type="dxa" w:w="62"/>
            </w:tcMar>
          </w:tcPr>
          <w:p w14:paraId="1B02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1C020000">
            <w:pPr>
              <w:widowControl w:val="0"/>
              <w:spacing w:after="0" w:line="240" w:lineRule="auto"/>
              <w:ind/>
            </w:pPr>
          </w:p>
        </w:tc>
        <w:tc>
          <w:tcPr>
            <w:tcW w:type="dxa" w:w="5154"/>
            <w:tcBorders>
              <w:top w:sz="4" w:val="nil"/>
              <w:left w:sz="4" w:val="nil"/>
              <w:bottom w:sz="4" w:val="nil"/>
              <w:right w:sz="4" w:val="nil"/>
            </w:tcBorders>
            <w:tcMar>
              <w:top w:type="dxa" w:w="102"/>
              <w:left w:type="dxa" w:w="62"/>
              <w:bottom w:type="dxa" w:w="102"/>
              <w:right w:type="dxa" w:w="62"/>
            </w:tcMar>
            <w:vAlign w:val="bottom"/>
          </w:tcPr>
          <w:p w14:paraId="1D020000">
            <w:pPr>
              <w:widowControl w:val="0"/>
              <w:spacing w:after="0" w:line="240" w:lineRule="auto"/>
              <w:ind/>
            </w:pPr>
            <w:r>
              <w:t>/_______________________________/</w:t>
            </w:r>
          </w:p>
        </w:tc>
      </w:tr>
      <w:tr>
        <w:tc>
          <w:tcPr>
            <w:tcW w:type="dxa" w:w="2880"/>
            <w:tcBorders>
              <w:top w:sz="4" w:val="nil"/>
              <w:left w:sz="4" w:val="nil"/>
              <w:bottom w:sz="4" w:val="nil"/>
              <w:right w:sz="4" w:val="nil"/>
            </w:tcBorders>
            <w:tcMar>
              <w:top w:type="dxa" w:w="102"/>
              <w:left w:type="dxa" w:w="62"/>
              <w:bottom w:type="dxa" w:w="102"/>
              <w:right w:type="dxa" w:w="62"/>
            </w:tcMar>
          </w:tcPr>
          <w:p w14:paraId="1E02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1F020000">
            <w:pPr>
              <w:widowControl w:val="0"/>
              <w:spacing w:after="0" w:line="240" w:lineRule="auto"/>
              <w:ind/>
            </w:pPr>
          </w:p>
        </w:tc>
        <w:tc>
          <w:tcPr>
            <w:tcW w:type="dxa" w:w="5154"/>
            <w:tcBorders>
              <w:top w:sz="4" w:val="nil"/>
              <w:left w:sz="4" w:val="nil"/>
              <w:bottom w:sz="4" w:val="nil"/>
              <w:right w:sz="4" w:val="nil"/>
            </w:tcBorders>
            <w:tcMar>
              <w:top w:type="dxa" w:w="102"/>
              <w:left w:type="dxa" w:w="62"/>
              <w:bottom w:type="dxa" w:w="102"/>
              <w:right w:type="dxa" w:w="62"/>
            </w:tcMar>
            <w:vAlign w:val="bottom"/>
          </w:tcPr>
          <w:p w14:paraId="20020000">
            <w:pPr>
              <w:widowControl w:val="0"/>
              <w:spacing w:after="0" w:line="240" w:lineRule="auto"/>
              <w:ind/>
            </w:pPr>
            <w:r>
              <w:t>"__" __________________ 20__ г.</w:t>
            </w:r>
          </w:p>
        </w:tc>
      </w:tr>
      <w:tr>
        <w:tc>
          <w:tcPr>
            <w:tcW w:type="dxa" w:w="2880"/>
            <w:tcBorders>
              <w:top w:sz="4" w:val="nil"/>
              <w:left w:sz="4" w:val="nil"/>
              <w:bottom w:sz="4" w:val="nil"/>
              <w:right w:sz="4" w:val="nil"/>
            </w:tcBorders>
            <w:tcMar>
              <w:top w:type="dxa" w:w="102"/>
              <w:left w:type="dxa" w:w="62"/>
              <w:bottom w:type="dxa" w:w="102"/>
              <w:right w:type="dxa" w:w="62"/>
            </w:tcMar>
          </w:tcPr>
          <w:p w14:paraId="2102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22020000">
            <w:pPr>
              <w:widowControl w:val="0"/>
              <w:spacing w:after="0" w:line="240" w:lineRule="auto"/>
              <w:ind/>
            </w:pPr>
          </w:p>
        </w:tc>
        <w:tc>
          <w:tcPr>
            <w:tcW w:type="dxa" w:w="5154"/>
            <w:tcBorders>
              <w:top w:sz="4" w:val="nil"/>
              <w:left w:sz="4" w:val="nil"/>
              <w:bottom w:sz="4" w:val="nil"/>
              <w:right w:sz="4" w:val="nil"/>
            </w:tcBorders>
            <w:tcMar>
              <w:top w:type="dxa" w:w="102"/>
              <w:left w:type="dxa" w:w="62"/>
              <w:bottom w:type="dxa" w:w="102"/>
              <w:right w:type="dxa" w:w="62"/>
            </w:tcMar>
            <w:vAlign w:val="bottom"/>
          </w:tcPr>
          <w:p w14:paraId="23020000">
            <w:pPr>
              <w:widowControl w:val="0"/>
              <w:spacing w:after="0" w:line="240" w:lineRule="auto"/>
              <w:ind/>
            </w:pPr>
            <w:r>
              <w:t>м.п</w:t>
            </w:r>
            <w:r>
              <w:t>.</w:t>
            </w:r>
          </w:p>
        </w:tc>
      </w:tr>
      <w:tr>
        <w:tc>
          <w:tcPr>
            <w:tcW w:type="dxa" w:w="2880"/>
            <w:tcBorders>
              <w:top w:sz="4" w:val="nil"/>
              <w:left w:sz="4" w:val="nil"/>
              <w:bottom w:sz="4" w:val="nil"/>
              <w:right w:sz="4" w:val="nil"/>
            </w:tcBorders>
            <w:tcMar>
              <w:top w:type="dxa" w:w="102"/>
              <w:left w:type="dxa" w:w="62"/>
              <w:bottom w:type="dxa" w:w="102"/>
              <w:right w:type="dxa" w:w="62"/>
            </w:tcMar>
          </w:tcPr>
          <w:p w14:paraId="2402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25020000">
            <w:pPr>
              <w:widowControl w:val="0"/>
              <w:spacing w:after="0" w:line="240" w:lineRule="auto"/>
              <w:ind/>
            </w:pPr>
          </w:p>
        </w:tc>
        <w:tc>
          <w:tcPr>
            <w:tcW w:type="dxa" w:w="5154"/>
            <w:tcBorders>
              <w:top w:sz="4" w:val="nil"/>
              <w:left w:sz="4" w:val="nil"/>
              <w:bottom w:sz="4" w:val="nil"/>
              <w:right w:sz="4" w:val="nil"/>
            </w:tcBorders>
            <w:tcMar>
              <w:top w:type="dxa" w:w="102"/>
              <w:left w:type="dxa" w:w="62"/>
              <w:bottom w:type="dxa" w:w="102"/>
              <w:right w:type="dxa" w:w="62"/>
            </w:tcMar>
            <w:vAlign w:val="bottom"/>
          </w:tcPr>
          <w:p w14:paraId="26020000">
            <w:pPr>
              <w:widowControl w:val="0"/>
              <w:spacing w:after="0" w:line="240" w:lineRule="auto"/>
              <w:ind/>
            </w:pPr>
          </w:p>
        </w:tc>
      </w:tr>
      <w:tr>
        <w:tc>
          <w:tcPr>
            <w:tcW w:type="dxa" w:w="2880"/>
            <w:tcBorders>
              <w:top w:sz="4" w:val="nil"/>
              <w:left w:sz="4" w:val="nil"/>
              <w:bottom w:sz="4" w:val="nil"/>
              <w:right w:sz="4" w:val="nil"/>
            </w:tcBorders>
            <w:tcMar>
              <w:top w:type="dxa" w:w="102"/>
              <w:left w:type="dxa" w:w="62"/>
              <w:bottom w:type="dxa" w:w="102"/>
              <w:right w:type="dxa" w:w="62"/>
            </w:tcMar>
            <w:vAlign w:val="bottom"/>
          </w:tcPr>
          <w:p w14:paraId="27020000">
            <w:pPr>
              <w:widowControl w:val="0"/>
              <w:spacing w:after="0" w:line="240" w:lineRule="auto"/>
              <w:ind/>
            </w:pPr>
            <w:r>
              <w:t>От Исполнителя</w:t>
            </w:r>
          </w:p>
        </w:tc>
        <w:tc>
          <w:tcPr>
            <w:tcW w:type="dxa" w:w="2150"/>
            <w:tcBorders>
              <w:top w:sz="4" w:val="nil"/>
              <w:left w:sz="4" w:val="nil"/>
              <w:bottom w:sz="4" w:val="nil"/>
              <w:right w:sz="4" w:val="nil"/>
            </w:tcBorders>
            <w:tcMar>
              <w:top w:type="dxa" w:w="102"/>
              <w:left w:type="dxa" w:w="62"/>
              <w:bottom w:type="dxa" w:w="102"/>
              <w:right w:type="dxa" w:w="62"/>
            </w:tcMar>
          </w:tcPr>
          <w:p w14:paraId="28020000">
            <w:pPr>
              <w:widowControl w:val="0"/>
              <w:spacing w:after="0" w:line="240" w:lineRule="auto"/>
              <w:ind/>
            </w:pPr>
          </w:p>
        </w:tc>
        <w:tc>
          <w:tcPr>
            <w:tcW w:type="dxa" w:w="5154"/>
            <w:tcBorders>
              <w:top w:sz="4" w:val="nil"/>
              <w:left w:sz="4" w:val="nil"/>
              <w:bottom w:sz="4" w:val="nil"/>
              <w:right w:sz="4" w:val="nil"/>
            </w:tcBorders>
            <w:tcMar>
              <w:top w:type="dxa" w:w="102"/>
              <w:left w:type="dxa" w:w="62"/>
              <w:bottom w:type="dxa" w:w="102"/>
              <w:right w:type="dxa" w:w="62"/>
            </w:tcMar>
            <w:vAlign w:val="bottom"/>
          </w:tcPr>
          <w:p w14:paraId="29020000">
            <w:pPr>
              <w:widowControl w:val="0"/>
              <w:spacing w:after="0" w:line="240" w:lineRule="auto"/>
              <w:ind/>
            </w:pPr>
            <w:r>
              <w:t>________________________________</w:t>
            </w:r>
          </w:p>
        </w:tc>
      </w:tr>
      <w:tr>
        <w:tc>
          <w:tcPr>
            <w:tcW w:type="dxa" w:w="2880"/>
            <w:tcBorders>
              <w:top w:sz="4" w:val="nil"/>
              <w:left w:sz="4" w:val="nil"/>
              <w:bottom w:sz="4" w:val="nil"/>
              <w:right w:sz="4" w:val="nil"/>
            </w:tcBorders>
            <w:tcMar>
              <w:top w:type="dxa" w:w="102"/>
              <w:left w:type="dxa" w:w="62"/>
              <w:bottom w:type="dxa" w:w="102"/>
              <w:right w:type="dxa" w:w="62"/>
            </w:tcMar>
          </w:tcPr>
          <w:p w14:paraId="2A02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2B020000">
            <w:pPr>
              <w:widowControl w:val="0"/>
              <w:spacing w:after="0" w:line="240" w:lineRule="auto"/>
              <w:ind/>
            </w:pPr>
          </w:p>
        </w:tc>
        <w:tc>
          <w:tcPr>
            <w:tcW w:type="dxa" w:w="5154"/>
            <w:tcBorders>
              <w:top w:sz="4" w:val="nil"/>
              <w:left w:sz="4" w:val="nil"/>
              <w:bottom w:sz="4" w:val="nil"/>
              <w:right w:sz="4" w:val="nil"/>
            </w:tcBorders>
            <w:tcMar>
              <w:top w:type="dxa" w:w="102"/>
              <w:left w:type="dxa" w:w="62"/>
              <w:bottom w:type="dxa" w:w="102"/>
              <w:right w:type="dxa" w:w="62"/>
            </w:tcMar>
            <w:vAlign w:val="bottom"/>
          </w:tcPr>
          <w:p w14:paraId="2C020000">
            <w:pPr>
              <w:widowControl w:val="0"/>
              <w:spacing w:after="0" w:line="240" w:lineRule="auto"/>
              <w:ind/>
            </w:pPr>
            <w:r>
              <w:t>/_______________________________/</w:t>
            </w:r>
          </w:p>
        </w:tc>
      </w:tr>
      <w:tr>
        <w:tc>
          <w:tcPr>
            <w:tcW w:type="dxa" w:w="2880"/>
            <w:tcBorders>
              <w:top w:sz="4" w:val="nil"/>
              <w:left w:sz="4" w:val="nil"/>
              <w:bottom w:sz="4" w:val="nil"/>
              <w:right w:sz="4" w:val="nil"/>
            </w:tcBorders>
            <w:tcMar>
              <w:top w:type="dxa" w:w="102"/>
              <w:left w:type="dxa" w:w="62"/>
              <w:bottom w:type="dxa" w:w="102"/>
              <w:right w:type="dxa" w:w="62"/>
            </w:tcMar>
          </w:tcPr>
          <w:p w14:paraId="2D02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2E020000">
            <w:pPr>
              <w:widowControl w:val="0"/>
              <w:spacing w:after="0" w:line="240" w:lineRule="auto"/>
              <w:ind/>
            </w:pPr>
          </w:p>
        </w:tc>
        <w:tc>
          <w:tcPr>
            <w:tcW w:type="dxa" w:w="5154"/>
            <w:tcBorders>
              <w:top w:sz="4" w:val="nil"/>
              <w:left w:sz="4" w:val="nil"/>
              <w:bottom w:sz="4" w:val="nil"/>
              <w:right w:sz="4" w:val="nil"/>
            </w:tcBorders>
            <w:tcMar>
              <w:top w:type="dxa" w:w="102"/>
              <w:left w:type="dxa" w:w="62"/>
              <w:bottom w:type="dxa" w:w="102"/>
              <w:right w:type="dxa" w:w="62"/>
            </w:tcMar>
            <w:vAlign w:val="bottom"/>
          </w:tcPr>
          <w:p w14:paraId="2F020000">
            <w:pPr>
              <w:widowControl w:val="0"/>
              <w:spacing w:after="0" w:line="240" w:lineRule="auto"/>
              <w:ind/>
            </w:pPr>
            <w:r>
              <w:t>"__" __________________ 20__ г.</w:t>
            </w:r>
          </w:p>
        </w:tc>
      </w:tr>
      <w:tr>
        <w:tc>
          <w:tcPr>
            <w:tcW w:type="dxa" w:w="2880"/>
            <w:tcBorders>
              <w:top w:sz="4" w:val="nil"/>
              <w:left w:sz="4" w:val="nil"/>
              <w:bottom w:sz="4" w:val="nil"/>
              <w:right w:sz="4" w:val="nil"/>
            </w:tcBorders>
            <w:tcMar>
              <w:top w:type="dxa" w:w="102"/>
              <w:left w:type="dxa" w:w="62"/>
              <w:bottom w:type="dxa" w:w="102"/>
              <w:right w:type="dxa" w:w="62"/>
            </w:tcMar>
          </w:tcPr>
          <w:p w14:paraId="3002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31020000">
            <w:pPr>
              <w:widowControl w:val="0"/>
              <w:spacing w:after="0" w:line="240" w:lineRule="auto"/>
              <w:ind/>
            </w:pPr>
          </w:p>
        </w:tc>
        <w:tc>
          <w:tcPr>
            <w:tcW w:type="dxa" w:w="5154"/>
            <w:tcBorders>
              <w:top w:sz="4" w:val="nil"/>
              <w:left w:sz="4" w:val="nil"/>
              <w:bottom w:sz="4" w:val="nil"/>
              <w:right w:sz="4" w:val="nil"/>
            </w:tcBorders>
            <w:tcMar>
              <w:top w:type="dxa" w:w="102"/>
              <w:left w:type="dxa" w:w="62"/>
              <w:bottom w:type="dxa" w:w="102"/>
              <w:right w:type="dxa" w:w="62"/>
            </w:tcMar>
            <w:vAlign w:val="bottom"/>
          </w:tcPr>
          <w:p w14:paraId="32020000">
            <w:pPr>
              <w:widowControl w:val="0"/>
              <w:spacing w:after="0" w:line="240" w:lineRule="auto"/>
              <w:ind/>
            </w:pPr>
            <w:r>
              <w:t>м.п</w:t>
            </w:r>
            <w:r>
              <w:t>. (при наличии)</w:t>
            </w:r>
          </w:p>
        </w:tc>
      </w:tr>
    </w:tbl>
    <w:p w14:paraId="33020000">
      <w:pPr>
        <w:widowControl w:val="0"/>
        <w:spacing w:after="0" w:line="240" w:lineRule="auto"/>
        <w:ind/>
        <w:jc w:val="both"/>
      </w:pPr>
    </w:p>
    <w:p w14:paraId="34020000">
      <w:pPr>
        <w:widowControl w:val="0"/>
        <w:spacing w:after="0" w:line="240" w:lineRule="auto"/>
        <w:ind/>
        <w:jc w:val="both"/>
      </w:pPr>
    </w:p>
    <w:p w14:paraId="35020000">
      <w:pPr>
        <w:widowControl w:val="0"/>
        <w:spacing w:after="0" w:line="240" w:lineRule="auto"/>
        <w:ind/>
        <w:jc w:val="right"/>
        <w:outlineLvl w:val="1"/>
      </w:pPr>
      <w:r>
        <w:br w:type="page"/>
      </w:r>
      <w:r>
        <w:t>Приложение N 4</w:t>
      </w:r>
    </w:p>
    <w:p w14:paraId="36020000">
      <w:pPr>
        <w:widowControl w:val="0"/>
        <w:spacing w:after="0" w:line="240" w:lineRule="auto"/>
        <w:ind/>
        <w:jc w:val="right"/>
      </w:pPr>
      <w:r>
        <w:t>к контракту</w:t>
      </w:r>
    </w:p>
    <w:p w14:paraId="37020000">
      <w:pPr>
        <w:widowControl w:val="0"/>
        <w:spacing w:after="0" w:line="240" w:lineRule="auto"/>
        <w:ind/>
        <w:jc w:val="right"/>
      </w:pPr>
      <w:r>
        <w:t>N __ от "__" ___ 20__ г.</w:t>
      </w:r>
    </w:p>
    <w:p w14:paraId="38020000">
      <w:pPr>
        <w:widowControl w:val="0"/>
        <w:spacing w:after="0" w:line="240" w:lineRule="auto"/>
        <w:ind/>
        <w:jc w:val="both"/>
      </w:pPr>
    </w:p>
    <w:tbl>
      <w:tblPr>
        <w:tblStyle w:val="Style_3"/>
        <w:tblW w:type="auto" w:w="0"/>
        <w:tblInd w:type="dxa" w:w="0"/>
        <w:tblLayout w:type="fixed"/>
        <w:tblCellMar>
          <w:top w:type="dxa" w:w="102"/>
          <w:left w:type="dxa" w:w="62"/>
          <w:bottom w:type="dxa" w:w="102"/>
          <w:right w:type="dxa" w:w="62"/>
        </w:tblCellMar>
      </w:tblPr>
      <w:tblGrid>
        <w:gridCol w:w="10772"/>
      </w:tblGrid>
      <w:tr>
        <w:tc>
          <w:tcPr>
            <w:tcW w:type="dxa" w:w="10772"/>
            <w:tcBorders>
              <w:top w:sz="4" w:val="nil"/>
              <w:left w:sz="4" w:val="nil"/>
              <w:bottom w:sz="4" w:val="nil"/>
              <w:right w:sz="4" w:val="nil"/>
            </w:tcBorders>
            <w:tcMar>
              <w:top w:type="dxa" w:w="102"/>
              <w:left w:type="dxa" w:w="62"/>
              <w:bottom w:type="dxa" w:w="102"/>
              <w:right w:type="dxa" w:w="62"/>
            </w:tcMar>
            <w:vAlign w:val="bottom"/>
          </w:tcPr>
          <w:p w14:paraId="39020000">
            <w:pPr>
              <w:widowControl w:val="0"/>
              <w:spacing w:after="0" w:line="240" w:lineRule="auto"/>
              <w:ind/>
              <w:jc w:val="center"/>
            </w:pPr>
            <w:r>
              <w:t>Акт</w:t>
            </w:r>
          </w:p>
          <w:p w14:paraId="3A020000">
            <w:pPr>
              <w:widowControl w:val="0"/>
              <w:spacing w:after="0" w:line="240" w:lineRule="auto"/>
              <w:ind/>
              <w:jc w:val="center"/>
            </w:pPr>
            <w:r>
              <w:t>о снятии охраны</w:t>
            </w:r>
          </w:p>
        </w:tc>
      </w:tr>
      <w:tr>
        <w:tc>
          <w:tcPr>
            <w:tcW w:type="dxa" w:w="10772"/>
            <w:tcBorders>
              <w:top w:sz="4" w:val="nil"/>
              <w:left w:sz="4" w:val="nil"/>
              <w:bottom w:sz="4" w:val="nil"/>
              <w:right w:sz="4" w:val="nil"/>
            </w:tcBorders>
            <w:tcMar>
              <w:top w:type="dxa" w:w="102"/>
              <w:left w:type="dxa" w:w="62"/>
              <w:bottom w:type="dxa" w:w="102"/>
              <w:right w:type="dxa" w:w="62"/>
            </w:tcMar>
          </w:tcPr>
          <w:p w14:paraId="3B020000">
            <w:pPr>
              <w:widowControl w:val="0"/>
              <w:spacing w:after="0" w:line="240" w:lineRule="auto"/>
              <w:ind/>
            </w:pPr>
          </w:p>
        </w:tc>
      </w:tr>
      <w:tr>
        <w:tc>
          <w:tcPr>
            <w:tcW w:type="dxa" w:w="10772"/>
            <w:tcBorders>
              <w:top w:sz="4" w:val="nil"/>
              <w:left w:sz="4" w:val="nil"/>
              <w:bottom w:sz="4" w:val="nil"/>
              <w:right w:sz="4" w:val="nil"/>
            </w:tcBorders>
            <w:tcMar>
              <w:top w:type="dxa" w:w="102"/>
              <w:left w:type="dxa" w:w="62"/>
              <w:bottom w:type="dxa" w:w="102"/>
              <w:right w:type="dxa" w:w="62"/>
            </w:tcMar>
          </w:tcPr>
          <w:p w14:paraId="3C020000">
            <w:pPr>
              <w:widowControl w:val="0"/>
              <w:spacing w:after="0" w:line="240" w:lineRule="auto"/>
              <w:ind w:firstLine="283" w:left="0"/>
              <w:jc w:val="both"/>
            </w:pPr>
            <w:r>
              <w:t>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___________________________, снята в __ ч. __ мин."__" ________________ 20__ г.</w:t>
            </w:r>
          </w:p>
        </w:tc>
      </w:tr>
    </w:tbl>
    <w:p w14:paraId="3D020000">
      <w:pPr>
        <w:widowControl w:val="0"/>
        <w:spacing w:after="0" w:line="240" w:lineRule="auto"/>
        <w:ind/>
        <w:jc w:val="both"/>
      </w:pPr>
    </w:p>
    <w:tbl>
      <w:tblPr>
        <w:tblStyle w:val="Style_3"/>
        <w:tblW w:type="auto" w:w="0"/>
        <w:tblInd w:type="dxa" w:w="0"/>
        <w:tblLayout w:type="fixed"/>
        <w:tblCellMar>
          <w:top w:type="dxa" w:w="102"/>
          <w:left w:type="dxa" w:w="62"/>
          <w:bottom w:type="dxa" w:w="102"/>
          <w:right w:type="dxa" w:w="62"/>
        </w:tblCellMar>
      </w:tblPr>
      <w:tblGrid>
        <w:gridCol w:w="3438"/>
        <w:gridCol w:w="2150"/>
        <w:gridCol w:w="5184"/>
      </w:tblGrid>
      <w:tr>
        <w:tc>
          <w:tcPr>
            <w:tcW w:type="dxa" w:w="3438"/>
            <w:tcBorders>
              <w:top w:sz="4" w:val="nil"/>
              <w:left w:sz="4" w:val="nil"/>
              <w:bottom w:sz="4" w:val="nil"/>
              <w:right w:sz="4" w:val="nil"/>
            </w:tcBorders>
            <w:tcMar>
              <w:top w:type="dxa" w:w="102"/>
              <w:left w:type="dxa" w:w="62"/>
              <w:bottom w:type="dxa" w:w="102"/>
              <w:right w:type="dxa" w:w="62"/>
            </w:tcMar>
            <w:vAlign w:val="bottom"/>
          </w:tcPr>
          <w:p w14:paraId="3E020000">
            <w:pPr>
              <w:widowControl w:val="0"/>
              <w:spacing w:after="0" w:line="240" w:lineRule="auto"/>
              <w:ind/>
            </w:pPr>
            <w:r>
              <w:t>От Заказчика</w:t>
            </w:r>
          </w:p>
        </w:tc>
        <w:tc>
          <w:tcPr>
            <w:tcW w:type="dxa" w:w="2150"/>
            <w:tcBorders>
              <w:top w:sz="4" w:val="nil"/>
              <w:left w:sz="4" w:val="nil"/>
              <w:bottom w:sz="4" w:val="nil"/>
              <w:right w:sz="4" w:val="nil"/>
            </w:tcBorders>
            <w:tcMar>
              <w:top w:type="dxa" w:w="102"/>
              <w:left w:type="dxa" w:w="62"/>
              <w:bottom w:type="dxa" w:w="102"/>
              <w:right w:type="dxa" w:w="62"/>
            </w:tcMar>
          </w:tcPr>
          <w:p w14:paraId="3F020000">
            <w:pPr>
              <w:widowControl w:val="0"/>
              <w:spacing w:after="0" w:line="240" w:lineRule="auto"/>
              <w:ind/>
            </w:pPr>
          </w:p>
        </w:tc>
        <w:tc>
          <w:tcPr>
            <w:tcW w:type="dxa" w:w="5184"/>
            <w:tcBorders>
              <w:top w:sz="4" w:val="nil"/>
              <w:left w:sz="4" w:val="nil"/>
              <w:bottom w:sz="4" w:val="nil"/>
              <w:right w:sz="4" w:val="nil"/>
            </w:tcBorders>
            <w:tcMar>
              <w:top w:type="dxa" w:w="102"/>
              <w:left w:type="dxa" w:w="62"/>
              <w:bottom w:type="dxa" w:w="102"/>
              <w:right w:type="dxa" w:w="62"/>
            </w:tcMar>
            <w:vAlign w:val="bottom"/>
          </w:tcPr>
          <w:p w14:paraId="40020000">
            <w:pPr>
              <w:widowControl w:val="0"/>
              <w:spacing w:after="0" w:line="240" w:lineRule="auto"/>
              <w:ind/>
            </w:pPr>
            <w:r>
              <w:t>________________________________</w:t>
            </w:r>
          </w:p>
        </w:tc>
      </w:tr>
      <w:tr>
        <w:tc>
          <w:tcPr>
            <w:tcW w:type="dxa" w:w="3438"/>
            <w:tcBorders>
              <w:top w:sz="4" w:val="nil"/>
              <w:left w:sz="4" w:val="nil"/>
              <w:bottom w:sz="4" w:val="nil"/>
              <w:right w:sz="4" w:val="nil"/>
            </w:tcBorders>
            <w:tcMar>
              <w:top w:type="dxa" w:w="102"/>
              <w:left w:type="dxa" w:w="62"/>
              <w:bottom w:type="dxa" w:w="102"/>
              <w:right w:type="dxa" w:w="62"/>
            </w:tcMar>
          </w:tcPr>
          <w:p w14:paraId="4102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42020000">
            <w:pPr>
              <w:widowControl w:val="0"/>
              <w:spacing w:after="0" w:line="240" w:lineRule="auto"/>
              <w:ind/>
            </w:pPr>
          </w:p>
        </w:tc>
        <w:tc>
          <w:tcPr>
            <w:tcW w:type="dxa" w:w="5184"/>
            <w:tcBorders>
              <w:top w:sz="4" w:val="nil"/>
              <w:left w:sz="4" w:val="nil"/>
              <w:bottom w:sz="4" w:val="nil"/>
              <w:right w:sz="4" w:val="nil"/>
            </w:tcBorders>
            <w:tcMar>
              <w:top w:type="dxa" w:w="102"/>
              <w:left w:type="dxa" w:w="62"/>
              <w:bottom w:type="dxa" w:w="102"/>
              <w:right w:type="dxa" w:w="62"/>
            </w:tcMar>
            <w:vAlign w:val="bottom"/>
          </w:tcPr>
          <w:p w14:paraId="43020000">
            <w:pPr>
              <w:widowControl w:val="0"/>
              <w:spacing w:after="0" w:line="240" w:lineRule="auto"/>
              <w:ind/>
            </w:pPr>
            <w:r>
              <w:t>/_______________________________/</w:t>
            </w:r>
          </w:p>
        </w:tc>
      </w:tr>
      <w:tr>
        <w:tc>
          <w:tcPr>
            <w:tcW w:type="dxa" w:w="3438"/>
            <w:tcBorders>
              <w:top w:sz="4" w:val="nil"/>
              <w:left w:sz="4" w:val="nil"/>
              <w:bottom w:sz="4" w:val="nil"/>
              <w:right w:sz="4" w:val="nil"/>
            </w:tcBorders>
            <w:tcMar>
              <w:top w:type="dxa" w:w="102"/>
              <w:left w:type="dxa" w:w="62"/>
              <w:bottom w:type="dxa" w:w="102"/>
              <w:right w:type="dxa" w:w="62"/>
            </w:tcMar>
          </w:tcPr>
          <w:p w14:paraId="4402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45020000">
            <w:pPr>
              <w:widowControl w:val="0"/>
              <w:spacing w:after="0" w:line="240" w:lineRule="auto"/>
              <w:ind/>
            </w:pPr>
          </w:p>
        </w:tc>
        <w:tc>
          <w:tcPr>
            <w:tcW w:type="dxa" w:w="5184"/>
            <w:tcBorders>
              <w:top w:sz="4" w:val="nil"/>
              <w:left w:sz="4" w:val="nil"/>
              <w:bottom w:sz="4" w:val="nil"/>
              <w:right w:sz="4" w:val="nil"/>
            </w:tcBorders>
            <w:tcMar>
              <w:top w:type="dxa" w:w="102"/>
              <w:left w:type="dxa" w:w="62"/>
              <w:bottom w:type="dxa" w:w="102"/>
              <w:right w:type="dxa" w:w="62"/>
            </w:tcMar>
            <w:vAlign w:val="bottom"/>
          </w:tcPr>
          <w:p w14:paraId="46020000">
            <w:pPr>
              <w:widowControl w:val="0"/>
              <w:spacing w:after="0" w:line="240" w:lineRule="auto"/>
              <w:ind/>
            </w:pPr>
            <w:r>
              <w:t>"__" __________________ 20__ г.</w:t>
            </w:r>
          </w:p>
        </w:tc>
      </w:tr>
      <w:tr>
        <w:tc>
          <w:tcPr>
            <w:tcW w:type="dxa" w:w="3438"/>
            <w:tcBorders>
              <w:top w:sz="4" w:val="nil"/>
              <w:left w:sz="4" w:val="nil"/>
              <w:bottom w:sz="4" w:val="nil"/>
              <w:right w:sz="4" w:val="nil"/>
            </w:tcBorders>
            <w:tcMar>
              <w:top w:type="dxa" w:w="102"/>
              <w:left w:type="dxa" w:w="62"/>
              <w:bottom w:type="dxa" w:w="102"/>
              <w:right w:type="dxa" w:w="62"/>
            </w:tcMar>
          </w:tcPr>
          <w:p w14:paraId="4702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48020000">
            <w:pPr>
              <w:widowControl w:val="0"/>
              <w:spacing w:after="0" w:line="240" w:lineRule="auto"/>
              <w:ind/>
            </w:pPr>
          </w:p>
        </w:tc>
        <w:tc>
          <w:tcPr>
            <w:tcW w:type="dxa" w:w="5184"/>
            <w:tcBorders>
              <w:top w:sz="4" w:val="nil"/>
              <w:left w:sz="4" w:val="nil"/>
              <w:bottom w:sz="4" w:val="nil"/>
              <w:right w:sz="4" w:val="nil"/>
            </w:tcBorders>
            <w:tcMar>
              <w:top w:type="dxa" w:w="102"/>
              <w:left w:type="dxa" w:w="62"/>
              <w:bottom w:type="dxa" w:w="102"/>
              <w:right w:type="dxa" w:w="62"/>
            </w:tcMar>
            <w:vAlign w:val="bottom"/>
          </w:tcPr>
          <w:p w14:paraId="49020000">
            <w:pPr>
              <w:widowControl w:val="0"/>
              <w:spacing w:after="0" w:line="240" w:lineRule="auto"/>
              <w:ind/>
            </w:pPr>
            <w:r>
              <w:t>м.п</w:t>
            </w:r>
            <w:r>
              <w:t>.</w:t>
            </w:r>
          </w:p>
        </w:tc>
      </w:tr>
      <w:tr>
        <w:tc>
          <w:tcPr>
            <w:tcW w:type="dxa" w:w="3438"/>
            <w:tcBorders>
              <w:top w:sz="4" w:val="nil"/>
              <w:left w:sz="4" w:val="nil"/>
              <w:bottom w:sz="4" w:val="nil"/>
              <w:right w:sz="4" w:val="nil"/>
            </w:tcBorders>
            <w:tcMar>
              <w:top w:type="dxa" w:w="102"/>
              <w:left w:type="dxa" w:w="62"/>
              <w:bottom w:type="dxa" w:w="102"/>
              <w:right w:type="dxa" w:w="62"/>
            </w:tcMar>
          </w:tcPr>
          <w:p w14:paraId="4A02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4B020000">
            <w:pPr>
              <w:widowControl w:val="0"/>
              <w:spacing w:after="0" w:line="240" w:lineRule="auto"/>
              <w:ind/>
            </w:pPr>
          </w:p>
        </w:tc>
        <w:tc>
          <w:tcPr>
            <w:tcW w:type="dxa" w:w="5184"/>
            <w:tcBorders>
              <w:top w:sz="4" w:val="nil"/>
              <w:left w:sz="4" w:val="nil"/>
              <w:bottom w:sz="4" w:val="nil"/>
              <w:right w:sz="4" w:val="nil"/>
            </w:tcBorders>
            <w:tcMar>
              <w:top w:type="dxa" w:w="102"/>
              <w:left w:type="dxa" w:w="62"/>
              <w:bottom w:type="dxa" w:w="102"/>
              <w:right w:type="dxa" w:w="62"/>
            </w:tcMar>
            <w:vAlign w:val="bottom"/>
          </w:tcPr>
          <w:p w14:paraId="4C020000">
            <w:pPr>
              <w:widowControl w:val="0"/>
              <w:spacing w:after="0" w:line="240" w:lineRule="auto"/>
              <w:ind/>
            </w:pPr>
          </w:p>
        </w:tc>
      </w:tr>
      <w:tr>
        <w:tc>
          <w:tcPr>
            <w:tcW w:type="dxa" w:w="3438"/>
            <w:tcBorders>
              <w:top w:sz="4" w:val="nil"/>
              <w:left w:sz="4" w:val="nil"/>
              <w:bottom w:sz="4" w:val="nil"/>
              <w:right w:sz="4" w:val="nil"/>
            </w:tcBorders>
            <w:tcMar>
              <w:top w:type="dxa" w:w="102"/>
              <w:left w:type="dxa" w:w="62"/>
              <w:bottom w:type="dxa" w:w="102"/>
              <w:right w:type="dxa" w:w="62"/>
            </w:tcMar>
            <w:vAlign w:val="bottom"/>
          </w:tcPr>
          <w:p w14:paraId="4D020000">
            <w:pPr>
              <w:widowControl w:val="0"/>
              <w:spacing w:after="0" w:line="240" w:lineRule="auto"/>
              <w:ind/>
            </w:pPr>
            <w:r>
              <w:t>От Исполнителя</w:t>
            </w:r>
          </w:p>
        </w:tc>
        <w:tc>
          <w:tcPr>
            <w:tcW w:type="dxa" w:w="2150"/>
            <w:tcBorders>
              <w:top w:sz="4" w:val="nil"/>
              <w:left w:sz="4" w:val="nil"/>
              <w:bottom w:sz="4" w:val="nil"/>
              <w:right w:sz="4" w:val="nil"/>
            </w:tcBorders>
            <w:tcMar>
              <w:top w:type="dxa" w:w="102"/>
              <w:left w:type="dxa" w:w="62"/>
              <w:bottom w:type="dxa" w:w="102"/>
              <w:right w:type="dxa" w:w="62"/>
            </w:tcMar>
          </w:tcPr>
          <w:p w14:paraId="4E020000">
            <w:pPr>
              <w:widowControl w:val="0"/>
              <w:spacing w:after="0" w:line="240" w:lineRule="auto"/>
              <w:ind/>
            </w:pPr>
          </w:p>
        </w:tc>
        <w:tc>
          <w:tcPr>
            <w:tcW w:type="dxa" w:w="5184"/>
            <w:tcBorders>
              <w:top w:sz="4" w:val="nil"/>
              <w:left w:sz="4" w:val="nil"/>
              <w:bottom w:sz="4" w:val="nil"/>
              <w:right w:sz="4" w:val="nil"/>
            </w:tcBorders>
            <w:tcMar>
              <w:top w:type="dxa" w:w="102"/>
              <w:left w:type="dxa" w:w="62"/>
              <w:bottom w:type="dxa" w:w="102"/>
              <w:right w:type="dxa" w:w="62"/>
            </w:tcMar>
            <w:vAlign w:val="bottom"/>
          </w:tcPr>
          <w:p w14:paraId="4F020000">
            <w:pPr>
              <w:widowControl w:val="0"/>
              <w:spacing w:after="0" w:line="240" w:lineRule="auto"/>
              <w:ind/>
            </w:pPr>
            <w:r>
              <w:t>________________________________</w:t>
            </w:r>
          </w:p>
        </w:tc>
      </w:tr>
      <w:tr>
        <w:tc>
          <w:tcPr>
            <w:tcW w:type="dxa" w:w="3438"/>
            <w:tcBorders>
              <w:top w:sz="4" w:val="nil"/>
              <w:left w:sz="4" w:val="nil"/>
              <w:bottom w:sz="4" w:val="nil"/>
              <w:right w:sz="4" w:val="nil"/>
            </w:tcBorders>
            <w:tcMar>
              <w:top w:type="dxa" w:w="102"/>
              <w:left w:type="dxa" w:w="62"/>
              <w:bottom w:type="dxa" w:w="102"/>
              <w:right w:type="dxa" w:w="62"/>
            </w:tcMar>
          </w:tcPr>
          <w:p w14:paraId="5002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51020000">
            <w:pPr>
              <w:widowControl w:val="0"/>
              <w:spacing w:after="0" w:line="240" w:lineRule="auto"/>
              <w:ind/>
            </w:pPr>
          </w:p>
        </w:tc>
        <w:tc>
          <w:tcPr>
            <w:tcW w:type="dxa" w:w="5184"/>
            <w:tcBorders>
              <w:top w:sz="4" w:val="nil"/>
              <w:left w:sz="4" w:val="nil"/>
              <w:bottom w:sz="4" w:val="nil"/>
              <w:right w:sz="4" w:val="nil"/>
            </w:tcBorders>
            <w:tcMar>
              <w:top w:type="dxa" w:w="102"/>
              <w:left w:type="dxa" w:w="62"/>
              <w:bottom w:type="dxa" w:w="102"/>
              <w:right w:type="dxa" w:w="62"/>
            </w:tcMar>
            <w:vAlign w:val="bottom"/>
          </w:tcPr>
          <w:p w14:paraId="52020000">
            <w:pPr>
              <w:widowControl w:val="0"/>
              <w:spacing w:after="0" w:line="240" w:lineRule="auto"/>
              <w:ind/>
            </w:pPr>
            <w:r>
              <w:t>/_______________________________/</w:t>
            </w:r>
          </w:p>
        </w:tc>
      </w:tr>
      <w:tr>
        <w:tc>
          <w:tcPr>
            <w:tcW w:type="dxa" w:w="3438"/>
            <w:tcBorders>
              <w:top w:sz="4" w:val="nil"/>
              <w:left w:sz="4" w:val="nil"/>
              <w:bottom w:sz="4" w:val="nil"/>
              <w:right w:sz="4" w:val="nil"/>
            </w:tcBorders>
            <w:tcMar>
              <w:top w:type="dxa" w:w="102"/>
              <w:left w:type="dxa" w:w="62"/>
              <w:bottom w:type="dxa" w:w="102"/>
              <w:right w:type="dxa" w:w="62"/>
            </w:tcMar>
          </w:tcPr>
          <w:p w14:paraId="5302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54020000">
            <w:pPr>
              <w:widowControl w:val="0"/>
              <w:spacing w:after="0" w:line="240" w:lineRule="auto"/>
              <w:ind/>
            </w:pPr>
          </w:p>
        </w:tc>
        <w:tc>
          <w:tcPr>
            <w:tcW w:type="dxa" w:w="5184"/>
            <w:tcBorders>
              <w:top w:sz="4" w:val="nil"/>
              <w:left w:sz="4" w:val="nil"/>
              <w:bottom w:sz="4" w:val="nil"/>
              <w:right w:sz="4" w:val="nil"/>
            </w:tcBorders>
            <w:tcMar>
              <w:top w:type="dxa" w:w="102"/>
              <w:left w:type="dxa" w:w="62"/>
              <w:bottom w:type="dxa" w:w="102"/>
              <w:right w:type="dxa" w:w="62"/>
            </w:tcMar>
            <w:vAlign w:val="bottom"/>
          </w:tcPr>
          <w:p w14:paraId="55020000">
            <w:pPr>
              <w:widowControl w:val="0"/>
              <w:spacing w:after="0" w:line="240" w:lineRule="auto"/>
              <w:ind/>
            </w:pPr>
            <w:r>
              <w:t>"__" __________________ 20__ г.</w:t>
            </w:r>
          </w:p>
        </w:tc>
      </w:tr>
      <w:tr>
        <w:tc>
          <w:tcPr>
            <w:tcW w:type="dxa" w:w="3438"/>
            <w:tcBorders>
              <w:top w:sz="4" w:val="nil"/>
              <w:left w:sz="4" w:val="nil"/>
              <w:bottom w:sz="4" w:val="nil"/>
              <w:right w:sz="4" w:val="nil"/>
            </w:tcBorders>
            <w:tcMar>
              <w:top w:type="dxa" w:w="102"/>
              <w:left w:type="dxa" w:w="62"/>
              <w:bottom w:type="dxa" w:w="102"/>
              <w:right w:type="dxa" w:w="62"/>
            </w:tcMar>
          </w:tcPr>
          <w:p w14:paraId="5602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57020000">
            <w:pPr>
              <w:widowControl w:val="0"/>
              <w:spacing w:after="0" w:line="240" w:lineRule="auto"/>
              <w:ind/>
            </w:pPr>
          </w:p>
        </w:tc>
        <w:tc>
          <w:tcPr>
            <w:tcW w:type="dxa" w:w="5184"/>
            <w:tcBorders>
              <w:top w:sz="4" w:val="nil"/>
              <w:left w:sz="4" w:val="nil"/>
              <w:bottom w:sz="4" w:val="nil"/>
              <w:right w:sz="4" w:val="nil"/>
            </w:tcBorders>
            <w:tcMar>
              <w:top w:type="dxa" w:w="102"/>
              <w:left w:type="dxa" w:w="62"/>
              <w:bottom w:type="dxa" w:w="102"/>
              <w:right w:type="dxa" w:w="62"/>
            </w:tcMar>
            <w:vAlign w:val="bottom"/>
          </w:tcPr>
          <w:p w14:paraId="58020000">
            <w:pPr>
              <w:widowControl w:val="0"/>
              <w:spacing w:after="0" w:line="240" w:lineRule="auto"/>
              <w:ind/>
            </w:pPr>
            <w:r>
              <w:t>м.п</w:t>
            </w:r>
            <w:r>
              <w:t>. (при наличии)</w:t>
            </w:r>
          </w:p>
        </w:tc>
      </w:tr>
    </w:tbl>
    <w:p w14:paraId="59020000">
      <w:pPr>
        <w:widowControl w:val="0"/>
        <w:spacing w:after="0" w:line="240" w:lineRule="auto"/>
        <w:ind/>
        <w:jc w:val="both"/>
      </w:pPr>
    </w:p>
    <w:p w14:paraId="5A020000">
      <w:pPr>
        <w:widowControl w:val="0"/>
        <w:spacing w:after="0" w:line="240" w:lineRule="auto"/>
        <w:ind/>
        <w:jc w:val="both"/>
      </w:pPr>
    </w:p>
    <w:p w14:paraId="5B020000">
      <w:pPr>
        <w:widowControl w:val="0"/>
        <w:spacing w:after="0" w:line="240" w:lineRule="auto"/>
        <w:ind/>
        <w:jc w:val="both"/>
      </w:pPr>
    </w:p>
    <w:p w14:paraId="5C020000">
      <w:pPr>
        <w:widowControl w:val="0"/>
        <w:spacing w:after="0" w:line="240" w:lineRule="auto"/>
        <w:ind/>
        <w:jc w:val="both"/>
      </w:pPr>
    </w:p>
    <w:p w14:paraId="5D020000">
      <w:pPr>
        <w:widowControl w:val="0"/>
        <w:spacing w:after="0" w:line="240" w:lineRule="auto"/>
        <w:ind/>
        <w:jc w:val="both"/>
      </w:pPr>
    </w:p>
    <w:p w14:paraId="5E020000">
      <w:pPr>
        <w:widowControl w:val="0"/>
        <w:spacing w:after="0" w:line="240" w:lineRule="auto"/>
        <w:ind/>
        <w:jc w:val="right"/>
        <w:outlineLvl w:val="1"/>
      </w:pPr>
      <w:r>
        <w:br w:type="page"/>
      </w:r>
      <w:r>
        <w:t>Приложение N 5</w:t>
      </w:r>
    </w:p>
    <w:p w14:paraId="5F020000">
      <w:pPr>
        <w:widowControl w:val="0"/>
        <w:spacing w:after="0" w:line="240" w:lineRule="auto"/>
        <w:ind/>
        <w:jc w:val="right"/>
      </w:pPr>
      <w:r>
        <w:t>к контракту</w:t>
      </w:r>
    </w:p>
    <w:p w14:paraId="60020000">
      <w:pPr>
        <w:widowControl w:val="0"/>
        <w:spacing w:after="0" w:line="240" w:lineRule="auto"/>
        <w:ind/>
        <w:jc w:val="right"/>
      </w:pPr>
      <w:r>
        <w:t>N __ от "__" ___ 20__ г.</w:t>
      </w:r>
    </w:p>
    <w:p w14:paraId="61020000">
      <w:pPr>
        <w:widowControl w:val="0"/>
        <w:spacing w:after="0" w:line="240" w:lineRule="auto"/>
        <w:ind/>
        <w:jc w:val="both"/>
      </w:pPr>
    </w:p>
    <w:tbl>
      <w:tblPr>
        <w:tblStyle w:val="Style_3"/>
        <w:tblW w:type="auto" w:w="0"/>
        <w:tblInd w:type="dxa" w:w="0"/>
        <w:tblLayout w:type="fixed"/>
        <w:tblCellMar>
          <w:top w:type="dxa" w:w="102"/>
          <w:left w:type="dxa" w:w="62"/>
          <w:bottom w:type="dxa" w:w="102"/>
          <w:right w:type="dxa" w:w="62"/>
        </w:tblCellMar>
      </w:tblPr>
      <w:tblGrid>
        <w:gridCol w:w="10772"/>
      </w:tblGrid>
      <w:tr>
        <w:tc>
          <w:tcPr>
            <w:tcW w:type="dxa" w:w="10772"/>
            <w:tcBorders>
              <w:top w:sz="4" w:val="nil"/>
              <w:left w:sz="4" w:val="nil"/>
              <w:bottom w:sz="4" w:val="nil"/>
              <w:right w:sz="4" w:val="nil"/>
            </w:tcBorders>
            <w:tcMar>
              <w:top w:type="dxa" w:w="102"/>
              <w:left w:type="dxa" w:w="62"/>
              <w:bottom w:type="dxa" w:w="102"/>
              <w:right w:type="dxa" w:w="62"/>
            </w:tcMar>
            <w:vAlign w:val="center"/>
          </w:tcPr>
          <w:p w14:paraId="62020000">
            <w:pPr>
              <w:widowControl w:val="0"/>
              <w:spacing w:after="0" w:line="240" w:lineRule="auto"/>
              <w:ind/>
              <w:jc w:val="center"/>
            </w:pPr>
            <w:r>
              <w:t>Акт</w:t>
            </w:r>
          </w:p>
          <w:p w14:paraId="63020000">
            <w:pPr>
              <w:widowControl w:val="0"/>
              <w:spacing w:after="0" w:line="240" w:lineRule="auto"/>
              <w:ind/>
              <w:jc w:val="center"/>
            </w:pPr>
            <w:r>
              <w:t>сдачи-приемки оказанных услуг</w:t>
            </w:r>
          </w:p>
        </w:tc>
      </w:tr>
      <w:tr>
        <w:tc>
          <w:tcPr>
            <w:tcW w:type="dxa" w:w="10772"/>
            <w:tcBorders>
              <w:top w:sz="4" w:val="nil"/>
              <w:left w:sz="4" w:val="nil"/>
              <w:bottom w:sz="4" w:val="nil"/>
              <w:right w:sz="4" w:val="nil"/>
            </w:tcBorders>
            <w:tcMar>
              <w:top w:type="dxa" w:w="102"/>
              <w:left w:type="dxa" w:w="62"/>
              <w:bottom w:type="dxa" w:w="102"/>
              <w:right w:type="dxa" w:w="62"/>
            </w:tcMar>
          </w:tcPr>
          <w:p w14:paraId="64020000">
            <w:pPr>
              <w:widowControl w:val="0"/>
              <w:spacing w:after="0" w:line="240" w:lineRule="auto"/>
              <w:ind/>
            </w:pPr>
          </w:p>
        </w:tc>
      </w:tr>
      <w:tr>
        <w:tc>
          <w:tcPr>
            <w:tcW w:type="dxa" w:w="10772"/>
            <w:tcBorders>
              <w:top w:sz="4" w:val="nil"/>
              <w:left w:sz="4" w:val="nil"/>
              <w:bottom w:sz="4" w:val="nil"/>
              <w:right w:sz="4" w:val="nil"/>
            </w:tcBorders>
            <w:tcMar>
              <w:top w:type="dxa" w:w="102"/>
              <w:left w:type="dxa" w:w="62"/>
              <w:bottom w:type="dxa" w:w="102"/>
              <w:right w:type="dxa" w:w="62"/>
            </w:tcMar>
          </w:tcPr>
          <w:p w14:paraId="65020000">
            <w:pPr>
              <w:widowControl w:val="0"/>
              <w:spacing w:after="0" w:line="240" w:lineRule="auto"/>
              <w:ind/>
            </w:pPr>
            <w:r>
              <w:t>"__" ________________ 20__ г.</w:t>
            </w:r>
          </w:p>
        </w:tc>
      </w:tr>
      <w:tr>
        <w:tc>
          <w:tcPr>
            <w:tcW w:type="dxa" w:w="10772"/>
            <w:tcBorders>
              <w:top w:sz="4" w:val="nil"/>
              <w:left w:sz="4" w:val="nil"/>
              <w:bottom w:sz="4" w:val="nil"/>
              <w:right w:sz="4" w:val="nil"/>
            </w:tcBorders>
            <w:tcMar>
              <w:top w:type="dxa" w:w="102"/>
              <w:left w:type="dxa" w:w="62"/>
              <w:bottom w:type="dxa" w:w="102"/>
              <w:right w:type="dxa" w:w="62"/>
            </w:tcMar>
          </w:tcPr>
          <w:p w14:paraId="66020000">
            <w:pPr>
              <w:widowControl w:val="0"/>
              <w:spacing w:after="0" w:line="240" w:lineRule="auto"/>
              <w:ind/>
            </w:pPr>
          </w:p>
        </w:tc>
      </w:tr>
      <w:tr>
        <w:tc>
          <w:tcPr>
            <w:tcW w:type="dxa" w:w="10772"/>
            <w:tcBorders>
              <w:top w:sz="4" w:val="nil"/>
              <w:left w:sz="4" w:val="nil"/>
              <w:bottom w:sz="4" w:val="nil"/>
              <w:right w:sz="4" w:val="nil"/>
            </w:tcBorders>
            <w:tcMar>
              <w:top w:type="dxa" w:w="102"/>
              <w:left w:type="dxa" w:w="62"/>
              <w:bottom w:type="dxa" w:w="102"/>
              <w:right w:type="dxa" w:w="62"/>
            </w:tcMar>
          </w:tcPr>
          <w:p w14:paraId="67020000">
            <w:pPr>
              <w:widowControl w:val="0"/>
              <w:spacing w:after="0" w:line="240" w:lineRule="auto"/>
              <w:ind w:firstLine="283" w:left="0"/>
              <w:jc w:val="both"/>
            </w:pPr>
            <w: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14:paraId="68020000">
            <w:pPr>
              <w:widowControl w:val="0"/>
              <w:spacing w:after="0" w:line="240" w:lineRule="auto"/>
              <w:ind w:firstLine="283" w:left="0"/>
              <w:jc w:val="both"/>
            </w:pPr>
            <w:r>
              <w:t>1. Исполнитель выполнил следующие услуги в соответствии с контрактом _______</w:t>
            </w:r>
          </w:p>
          <w:p w14:paraId="69020000">
            <w:pPr>
              <w:widowControl w:val="0"/>
              <w:spacing w:after="0" w:line="240" w:lineRule="auto"/>
              <w:ind/>
              <w:jc w:val="both"/>
            </w:pPr>
            <w:r>
              <w:t>__________________________________________________________________________</w:t>
            </w:r>
          </w:p>
          <w:p w14:paraId="6A020000">
            <w:pPr>
              <w:widowControl w:val="0"/>
              <w:spacing w:after="0" w:line="240" w:lineRule="auto"/>
              <w:ind w:firstLine="283" w:left="0"/>
              <w:jc w:val="both"/>
            </w:pPr>
            <w:r>
              <w:t>2. Заказчик принял результаты услуг в форме: _________________________________</w:t>
            </w:r>
          </w:p>
          <w:p w14:paraId="6B020000">
            <w:pPr>
              <w:widowControl w:val="0"/>
              <w:spacing w:after="0" w:line="240" w:lineRule="auto"/>
              <w:ind w:firstLine="283" w:left="0"/>
              <w:jc w:val="both"/>
            </w:pPr>
            <w:r>
              <w:t>_______________________________________________________________________.</w:t>
            </w:r>
          </w:p>
          <w:p w14:paraId="6C020000">
            <w:pPr>
              <w:widowControl w:val="0"/>
              <w:spacing w:after="0" w:line="240" w:lineRule="auto"/>
              <w:ind w:firstLine="283" w:left="0"/>
              <w:jc w:val="both"/>
            </w:pPr>
            <w: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14:paraId="6D020000">
            <w:pPr>
              <w:widowControl w:val="0"/>
              <w:spacing w:after="0" w:line="240" w:lineRule="auto"/>
              <w:ind w:firstLine="283" w:left="0"/>
              <w:jc w:val="both"/>
            </w:pPr>
            <w:r>
              <w:t xml:space="preserve">4. Общая стоимость оказанных услуг составляет ______________________________________________, в том числе НДС </w:t>
            </w:r>
            <w:r>
              <w:rPr>
                <w:color w:val="0000FF"/>
              </w:rPr>
              <w:t>&lt;1&gt;</w:t>
            </w:r>
            <w:r>
              <w:t xml:space="preserve"> в сумме __________________________________________________________________________.</w:t>
            </w:r>
          </w:p>
          <w:p w14:paraId="6E020000">
            <w:pPr>
              <w:widowControl w:val="0"/>
              <w:spacing w:after="0" w:line="240" w:lineRule="auto"/>
              <w:ind w:firstLine="283" w:left="0"/>
              <w:jc w:val="both"/>
            </w:pPr>
            <w:r>
              <w:t xml:space="preserve">5. </w:t>
            </w:r>
            <w:r>
              <w:rPr>
                <w:color w:val="0000FF"/>
              </w:rPr>
              <w:t>&lt;2&gt;</w:t>
            </w:r>
            <w: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w:t>
            </w:r>
            <w:r>
              <w:rPr>
                <w:color w:val="0000FF"/>
              </w:rPr>
              <w:t>&lt;3&gt;</w:t>
            </w:r>
            <w:r>
              <w:t xml:space="preserve"> __% _____________________________________ (прописью) рублей __ копеек.</w:t>
            </w:r>
          </w:p>
          <w:p w14:paraId="6F020000">
            <w:pPr>
              <w:widowControl w:val="0"/>
              <w:spacing w:after="0" w:line="240" w:lineRule="auto"/>
              <w:ind w:firstLine="283" w:left="0"/>
              <w:jc w:val="both"/>
            </w:pPr>
            <w:r>
              <w:t>Размер неустойки (штрафа, пени), подлежащий взысканию: ________________________________________ (прописью) рублей __ копеек.</w:t>
            </w:r>
          </w:p>
          <w:p w14:paraId="70020000">
            <w:pPr>
              <w:widowControl w:val="0"/>
              <w:spacing w:after="0" w:line="240" w:lineRule="auto"/>
              <w:ind w:firstLine="283" w:left="0"/>
              <w:jc w:val="both"/>
            </w:pPr>
            <w:r>
              <w:t>Основания применения и порядок расчета неустойки (штрафа, пени) __________________________________________________________________________.</w:t>
            </w:r>
          </w:p>
          <w:p w14:paraId="71020000">
            <w:pPr>
              <w:widowControl w:val="0"/>
              <w:spacing w:after="0" w:line="240" w:lineRule="auto"/>
              <w:ind w:firstLine="283" w:left="0"/>
              <w:jc w:val="both"/>
            </w:pPr>
            <w:r>
              <w:t xml:space="preserve">Итоговая сумма, подлежащая оплате Исполнителю по контракту: ________________________________________________ (прописью) рублей __ копеек, в том числе НДС </w:t>
            </w:r>
            <w:r>
              <w:rPr>
                <w:color w:val="0000FF"/>
              </w:rPr>
              <w:t>&lt;</w:t>
            </w:r>
            <w:r>
              <w:rPr>
                <w:color w:val="0000FF"/>
              </w:rPr>
              <w:t>1</w:t>
            </w:r>
            <w:r>
              <w:rPr>
                <w:color w:val="0000FF"/>
              </w:rPr>
              <w:t>&gt;</w:t>
            </w:r>
            <w:r>
              <w:t xml:space="preserve"> __ % ________________________________ (прописью) рублей __ копеек.</w:t>
            </w:r>
          </w:p>
        </w:tc>
      </w:tr>
    </w:tbl>
    <w:p w14:paraId="72020000">
      <w:pPr>
        <w:widowControl w:val="0"/>
        <w:spacing w:after="0" w:line="240" w:lineRule="auto"/>
        <w:ind/>
        <w:jc w:val="both"/>
      </w:pPr>
    </w:p>
    <w:tbl>
      <w:tblPr>
        <w:tblStyle w:val="Style_3"/>
        <w:tblW w:type="auto" w:w="0"/>
        <w:tblInd w:type="dxa" w:w="0"/>
        <w:tblLayout w:type="fixed"/>
        <w:tblCellMar>
          <w:top w:type="dxa" w:w="102"/>
          <w:left w:type="dxa" w:w="62"/>
          <w:bottom w:type="dxa" w:w="102"/>
          <w:right w:type="dxa" w:w="62"/>
        </w:tblCellMar>
      </w:tblPr>
      <w:tblGrid>
        <w:gridCol w:w="2880"/>
        <w:gridCol w:w="2150"/>
        <w:gridCol w:w="4025"/>
      </w:tblGrid>
      <w:tr>
        <w:tc>
          <w:tcPr>
            <w:tcW w:type="dxa" w:w="2880"/>
            <w:tcBorders>
              <w:top w:sz="4" w:val="nil"/>
              <w:left w:sz="4" w:val="nil"/>
              <w:bottom w:sz="4" w:val="nil"/>
              <w:right w:sz="4" w:val="nil"/>
            </w:tcBorders>
            <w:tcMar>
              <w:top w:type="dxa" w:w="102"/>
              <w:left w:type="dxa" w:w="62"/>
              <w:bottom w:type="dxa" w:w="102"/>
              <w:right w:type="dxa" w:w="62"/>
            </w:tcMar>
            <w:vAlign w:val="bottom"/>
          </w:tcPr>
          <w:p w14:paraId="73020000">
            <w:pPr>
              <w:widowControl w:val="0"/>
              <w:spacing w:after="0" w:line="240" w:lineRule="auto"/>
              <w:ind/>
            </w:pPr>
            <w:r>
              <w:t>От Заказчика</w:t>
            </w:r>
          </w:p>
        </w:tc>
        <w:tc>
          <w:tcPr>
            <w:tcW w:type="dxa" w:w="2150"/>
            <w:tcBorders>
              <w:top w:sz="4" w:val="nil"/>
              <w:left w:sz="4" w:val="nil"/>
              <w:bottom w:sz="4" w:val="nil"/>
              <w:right w:sz="4" w:val="nil"/>
            </w:tcBorders>
            <w:tcMar>
              <w:top w:type="dxa" w:w="102"/>
              <w:left w:type="dxa" w:w="62"/>
              <w:bottom w:type="dxa" w:w="102"/>
              <w:right w:type="dxa" w:w="62"/>
            </w:tcMar>
          </w:tcPr>
          <w:p w14:paraId="74020000">
            <w:pPr>
              <w:widowControl w:val="0"/>
              <w:spacing w:after="0" w:line="240" w:lineRule="auto"/>
              <w:ind/>
            </w:pPr>
          </w:p>
        </w:tc>
        <w:tc>
          <w:tcPr>
            <w:tcW w:type="dxa" w:w="4025"/>
            <w:tcBorders>
              <w:top w:sz="4" w:val="nil"/>
              <w:left w:sz="4" w:val="nil"/>
              <w:bottom w:sz="4" w:val="nil"/>
              <w:right w:sz="4" w:val="nil"/>
            </w:tcBorders>
            <w:tcMar>
              <w:top w:type="dxa" w:w="102"/>
              <w:left w:type="dxa" w:w="62"/>
              <w:bottom w:type="dxa" w:w="102"/>
              <w:right w:type="dxa" w:w="62"/>
            </w:tcMar>
            <w:vAlign w:val="bottom"/>
          </w:tcPr>
          <w:p w14:paraId="75020000">
            <w:pPr>
              <w:widowControl w:val="0"/>
              <w:spacing w:after="0" w:line="240" w:lineRule="auto"/>
              <w:ind/>
            </w:pPr>
            <w:r>
              <w:t>________________________________</w:t>
            </w:r>
          </w:p>
        </w:tc>
      </w:tr>
      <w:tr>
        <w:tc>
          <w:tcPr>
            <w:tcW w:type="dxa" w:w="2880"/>
            <w:tcBorders>
              <w:top w:sz="4" w:val="nil"/>
              <w:left w:sz="4" w:val="nil"/>
              <w:bottom w:sz="4" w:val="nil"/>
              <w:right w:sz="4" w:val="nil"/>
            </w:tcBorders>
            <w:tcMar>
              <w:top w:type="dxa" w:w="102"/>
              <w:left w:type="dxa" w:w="62"/>
              <w:bottom w:type="dxa" w:w="102"/>
              <w:right w:type="dxa" w:w="62"/>
            </w:tcMar>
          </w:tcPr>
          <w:p w14:paraId="7602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77020000">
            <w:pPr>
              <w:widowControl w:val="0"/>
              <w:spacing w:after="0" w:line="240" w:lineRule="auto"/>
              <w:ind/>
            </w:pPr>
          </w:p>
        </w:tc>
        <w:tc>
          <w:tcPr>
            <w:tcW w:type="dxa" w:w="4025"/>
            <w:tcBorders>
              <w:top w:sz="4" w:val="nil"/>
              <w:left w:sz="4" w:val="nil"/>
              <w:bottom w:sz="4" w:val="nil"/>
              <w:right w:sz="4" w:val="nil"/>
            </w:tcBorders>
            <w:tcMar>
              <w:top w:type="dxa" w:w="102"/>
              <w:left w:type="dxa" w:w="62"/>
              <w:bottom w:type="dxa" w:w="102"/>
              <w:right w:type="dxa" w:w="62"/>
            </w:tcMar>
            <w:vAlign w:val="bottom"/>
          </w:tcPr>
          <w:p w14:paraId="78020000">
            <w:pPr>
              <w:widowControl w:val="0"/>
              <w:spacing w:after="0" w:line="240" w:lineRule="auto"/>
              <w:ind/>
            </w:pPr>
            <w:r>
              <w:t>/_______________________________/</w:t>
            </w:r>
          </w:p>
        </w:tc>
      </w:tr>
      <w:tr>
        <w:tc>
          <w:tcPr>
            <w:tcW w:type="dxa" w:w="2880"/>
            <w:tcBorders>
              <w:top w:sz="4" w:val="nil"/>
              <w:left w:sz="4" w:val="nil"/>
              <w:bottom w:sz="4" w:val="nil"/>
              <w:right w:sz="4" w:val="nil"/>
            </w:tcBorders>
            <w:tcMar>
              <w:top w:type="dxa" w:w="102"/>
              <w:left w:type="dxa" w:w="62"/>
              <w:bottom w:type="dxa" w:w="102"/>
              <w:right w:type="dxa" w:w="62"/>
            </w:tcMar>
          </w:tcPr>
          <w:p w14:paraId="7902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7A020000">
            <w:pPr>
              <w:widowControl w:val="0"/>
              <w:spacing w:after="0" w:line="240" w:lineRule="auto"/>
              <w:ind/>
            </w:pPr>
          </w:p>
        </w:tc>
        <w:tc>
          <w:tcPr>
            <w:tcW w:type="dxa" w:w="4025"/>
            <w:tcBorders>
              <w:top w:sz="4" w:val="nil"/>
              <w:left w:sz="4" w:val="nil"/>
              <w:bottom w:sz="4" w:val="nil"/>
              <w:right w:sz="4" w:val="nil"/>
            </w:tcBorders>
            <w:tcMar>
              <w:top w:type="dxa" w:w="102"/>
              <w:left w:type="dxa" w:w="62"/>
              <w:bottom w:type="dxa" w:w="102"/>
              <w:right w:type="dxa" w:w="62"/>
            </w:tcMar>
            <w:vAlign w:val="bottom"/>
          </w:tcPr>
          <w:p w14:paraId="7B020000">
            <w:pPr>
              <w:widowControl w:val="0"/>
              <w:spacing w:after="0" w:line="240" w:lineRule="auto"/>
              <w:ind/>
            </w:pPr>
            <w:r>
              <w:t>"__" __________________ 20__ г.</w:t>
            </w:r>
          </w:p>
        </w:tc>
      </w:tr>
      <w:tr>
        <w:tc>
          <w:tcPr>
            <w:tcW w:type="dxa" w:w="2880"/>
            <w:tcBorders>
              <w:top w:sz="4" w:val="nil"/>
              <w:left w:sz="4" w:val="nil"/>
              <w:bottom w:sz="4" w:val="nil"/>
              <w:right w:sz="4" w:val="nil"/>
            </w:tcBorders>
            <w:tcMar>
              <w:top w:type="dxa" w:w="102"/>
              <w:left w:type="dxa" w:w="62"/>
              <w:bottom w:type="dxa" w:w="102"/>
              <w:right w:type="dxa" w:w="62"/>
            </w:tcMar>
          </w:tcPr>
          <w:p w14:paraId="7C02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7D020000">
            <w:pPr>
              <w:widowControl w:val="0"/>
              <w:spacing w:after="0" w:line="240" w:lineRule="auto"/>
              <w:ind/>
            </w:pPr>
          </w:p>
        </w:tc>
        <w:tc>
          <w:tcPr>
            <w:tcW w:type="dxa" w:w="4025"/>
            <w:tcBorders>
              <w:top w:sz="4" w:val="nil"/>
              <w:left w:sz="4" w:val="nil"/>
              <w:bottom w:sz="4" w:val="nil"/>
              <w:right w:sz="4" w:val="nil"/>
            </w:tcBorders>
            <w:tcMar>
              <w:top w:type="dxa" w:w="102"/>
              <w:left w:type="dxa" w:w="62"/>
              <w:bottom w:type="dxa" w:w="102"/>
              <w:right w:type="dxa" w:w="62"/>
            </w:tcMar>
            <w:vAlign w:val="bottom"/>
          </w:tcPr>
          <w:p w14:paraId="7E020000">
            <w:pPr>
              <w:widowControl w:val="0"/>
              <w:spacing w:after="0" w:line="240" w:lineRule="auto"/>
              <w:ind/>
            </w:pPr>
            <w:r>
              <w:t>м.п</w:t>
            </w:r>
            <w:r>
              <w:t>.</w:t>
            </w:r>
          </w:p>
        </w:tc>
      </w:tr>
      <w:tr>
        <w:tc>
          <w:tcPr>
            <w:tcW w:type="dxa" w:w="2880"/>
            <w:tcBorders>
              <w:top w:sz="4" w:val="nil"/>
              <w:left w:sz="4" w:val="nil"/>
              <w:bottom w:sz="4" w:val="nil"/>
              <w:right w:sz="4" w:val="nil"/>
            </w:tcBorders>
            <w:tcMar>
              <w:top w:type="dxa" w:w="102"/>
              <w:left w:type="dxa" w:w="62"/>
              <w:bottom w:type="dxa" w:w="102"/>
              <w:right w:type="dxa" w:w="62"/>
            </w:tcMar>
          </w:tcPr>
          <w:p w14:paraId="7F02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80020000">
            <w:pPr>
              <w:widowControl w:val="0"/>
              <w:spacing w:after="0" w:line="240" w:lineRule="auto"/>
              <w:ind/>
            </w:pPr>
          </w:p>
        </w:tc>
        <w:tc>
          <w:tcPr>
            <w:tcW w:type="dxa" w:w="4025"/>
            <w:tcBorders>
              <w:top w:sz="4" w:val="nil"/>
              <w:left w:sz="4" w:val="nil"/>
              <w:bottom w:sz="4" w:val="nil"/>
              <w:right w:sz="4" w:val="nil"/>
            </w:tcBorders>
            <w:tcMar>
              <w:top w:type="dxa" w:w="102"/>
              <w:left w:type="dxa" w:w="62"/>
              <w:bottom w:type="dxa" w:w="102"/>
              <w:right w:type="dxa" w:w="62"/>
            </w:tcMar>
            <w:vAlign w:val="bottom"/>
          </w:tcPr>
          <w:p w14:paraId="81020000">
            <w:pPr>
              <w:widowControl w:val="0"/>
              <w:spacing w:after="0" w:line="240" w:lineRule="auto"/>
              <w:ind/>
            </w:pPr>
          </w:p>
        </w:tc>
      </w:tr>
      <w:tr>
        <w:tc>
          <w:tcPr>
            <w:tcW w:type="dxa" w:w="2880"/>
            <w:tcBorders>
              <w:top w:sz="4" w:val="nil"/>
              <w:left w:sz="4" w:val="nil"/>
              <w:bottom w:sz="4" w:val="nil"/>
              <w:right w:sz="4" w:val="nil"/>
            </w:tcBorders>
            <w:tcMar>
              <w:top w:type="dxa" w:w="102"/>
              <w:left w:type="dxa" w:w="62"/>
              <w:bottom w:type="dxa" w:w="102"/>
              <w:right w:type="dxa" w:w="62"/>
            </w:tcMar>
            <w:vAlign w:val="bottom"/>
          </w:tcPr>
          <w:p w14:paraId="82020000">
            <w:pPr>
              <w:widowControl w:val="0"/>
              <w:spacing w:after="0" w:line="240" w:lineRule="auto"/>
              <w:ind/>
            </w:pPr>
            <w:r>
              <w:t>От Исполнителя</w:t>
            </w:r>
          </w:p>
        </w:tc>
        <w:tc>
          <w:tcPr>
            <w:tcW w:type="dxa" w:w="2150"/>
            <w:tcBorders>
              <w:top w:sz="4" w:val="nil"/>
              <w:left w:sz="4" w:val="nil"/>
              <w:bottom w:sz="4" w:val="nil"/>
              <w:right w:sz="4" w:val="nil"/>
            </w:tcBorders>
            <w:tcMar>
              <w:top w:type="dxa" w:w="102"/>
              <w:left w:type="dxa" w:w="62"/>
              <w:bottom w:type="dxa" w:w="102"/>
              <w:right w:type="dxa" w:w="62"/>
            </w:tcMar>
          </w:tcPr>
          <w:p w14:paraId="83020000">
            <w:pPr>
              <w:widowControl w:val="0"/>
              <w:spacing w:after="0" w:line="240" w:lineRule="auto"/>
              <w:ind/>
            </w:pPr>
          </w:p>
        </w:tc>
        <w:tc>
          <w:tcPr>
            <w:tcW w:type="dxa" w:w="4025"/>
            <w:tcBorders>
              <w:top w:sz="4" w:val="nil"/>
              <w:left w:sz="4" w:val="nil"/>
              <w:bottom w:sz="4" w:val="nil"/>
              <w:right w:sz="4" w:val="nil"/>
            </w:tcBorders>
            <w:tcMar>
              <w:top w:type="dxa" w:w="102"/>
              <w:left w:type="dxa" w:w="62"/>
              <w:bottom w:type="dxa" w:w="102"/>
              <w:right w:type="dxa" w:w="62"/>
            </w:tcMar>
            <w:vAlign w:val="bottom"/>
          </w:tcPr>
          <w:p w14:paraId="84020000">
            <w:pPr>
              <w:widowControl w:val="0"/>
              <w:spacing w:after="0" w:line="240" w:lineRule="auto"/>
              <w:ind/>
            </w:pPr>
            <w:r>
              <w:t>________________________________</w:t>
            </w:r>
          </w:p>
        </w:tc>
      </w:tr>
      <w:tr>
        <w:tc>
          <w:tcPr>
            <w:tcW w:type="dxa" w:w="2880"/>
            <w:tcBorders>
              <w:top w:sz="4" w:val="nil"/>
              <w:left w:sz="4" w:val="nil"/>
              <w:bottom w:sz="4" w:val="nil"/>
              <w:right w:sz="4" w:val="nil"/>
            </w:tcBorders>
            <w:tcMar>
              <w:top w:type="dxa" w:w="102"/>
              <w:left w:type="dxa" w:w="62"/>
              <w:bottom w:type="dxa" w:w="102"/>
              <w:right w:type="dxa" w:w="62"/>
            </w:tcMar>
          </w:tcPr>
          <w:p w14:paraId="8502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86020000">
            <w:pPr>
              <w:widowControl w:val="0"/>
              <w:spacing w:after="0" w:line="240" w:lineRule="auto"/>
              <w:ind/>
            </w:pPr>
          </w:p>
        </w:tc>
        <w:tc>
          <w:tcPr>
            <w:tcW w:type="dxa" w:w="4025"/>
            <w:tcBorders>
              <w:top w:sz="4" w:val="nil"/>
              <w:left w:sz="4" w:val="nil"/>
              <w:bottom w:sz="4" w:val="nil"/>
              <w:right w:sz="4" w:val="nil"/>
            </w:tcBorders>
            <w:tcMar>
              <w:top w:type="dxa" w:w="102"/>
              <w:left w:type="dxa" w:w="62"/>
              <w:bottom w:type="dxa" w:w="102"/>
              <w:right w:type="dxa" w:w="62"/>
            </w:tcMar>
            <w:vAlign w:val="bottom"/>
          </w:tcPr>
          <w:p w14:paraId="87020000">
            <w:pPr>
              <w:widowControl w:val="0"/>
              <w:spacing w:after="0" w:line="240" w:lineRule="auto"/>
              <w:ind/>
            </w:pPr>
            <w:r>
              <w:t>/_______________________________/</w:t>
            </w:r>
          </w:p>
        </w:tc>
      </w:tr>
      <w:tr>
        <w:tc>
          <w:tcPr>
            <w:tcW w:type="dxa" w:w="2880"/>
            <w:tcBorders>
              <w:top w:sz="4" w:val="nil"/>
              <w:left w:sz="4" w:val="nil"/>
              <w:bottom w:sz="4" w:val="nil"/>
              <w:right w:sz="4" w:val="nil"/>
            </w:tcBorders>
            <w:tcMar>
              <w:top w:type="dxa" w:w="102"/>
              <w:left w:type="dxa" w:w="62"/>
              <w:bottom w:type="dxa" w:w="102"/>
              <w:right w:type="dxa" w:w="62"/>
            </w:tcMar>
          </w:tcPr>
          <w:p w14:paraId="8802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orders>
              <w:top w:sz="4" w:val="nil"/>
              <w:left w:sz="4" w:val="nil"/>
              <w:bottom w:sz="4" w:val="nil"/>
              <w:right w:sz="4" w:val="nil"/>
            </w:tcBorders>
            <w:tcMar>
              <w:top w:type="dxa" w:w="102"/>
              <w:left w:type="dxa" w:w="62"/>
              <w:bottom w:type="dxa" w:w="102"/>
              <w:right w:type="dxa" w:w="62"/>
            </w:tcMar>
            <w:vAlign w:val="bottom"/>
          </w:tcPr>
          <w:p w14:paraId="8A020000">
            <w:pPr>
              <w:widowControl w:val="0"/>
              <w:spacing w:after="0" w:line="240" w:lineRule="auto"/>
              <w:ind/>
            </w:pPr>
            <w:r>
              <w:t>"__" __________________ 20__ г.</w:t>
            </w:r>
          </w:p>
        </w:tc>
      </w:tr>
      <w:tr>
        <w:tc>
          <w:tcPr>
            <w:tcW w:type="dxa" w:w="2880"/>
            <w:tcBorders>
              <w:top w:sz="4" w:val="nil"/>
              <w:left w:sz="4" w:val="nil"/>
              <w:bottom w:sz="4" w:val="nil"/>
              <w:right w:sz="4" w:val="nil"/>
            </w:tcBorders>
            <w:tcMar>
              <w:top w:type="dxa" w:w="102"/>
              <w:left w:type="dxa" w:w="62"/>
              <w:bottom w:type="dxa" w:w="102"/>
              <w:right w:type="dxa" w:w="62"/>
            </w:tcMar>
          </w:tcPr>
          <w:p w14:paraId="8B020000">
            <w:pPr>
              <w:widowControl w:val="0"/>
              <w:spacing w:after="0" w:line="240" w:lineRule="auto"/>
              <w:ind/>
            </w:pPr>
          </w:p>
        </w:tc>
        <w:tc>
          <w:tcPr>
            <w:tcW w:type="dxa" w:w="2150"/>
            <w:tcBorders>
              <w:top w:sz="4" w:val="nil"/>
              <w:left w:sz="4" w:val="nil"/>
              <w:bottom w:sz="4" w:val="nil"/>
              <w:right w:sz="4" w:val="nil"/>
            </w:tcBorders>
            <w:tcMar>
              <w:top w:type="dxa" w:w="102"/>
              <w:left w:type="dxa" w:w="62"/>
              <w:bottom w:type="dxa" w:w="102"/>
              <w:right w:type="dxa" w:w="62"/>
            </w:tcMar>
          </w:tcPr>
          <w:p w14:paraId="8C020000">
            <w:pPr>
              <w:widowControl w:val="0"/>
              <w:spacing w:after="0" w:line="240" w:lineRule="auto"/>
              <w:ind/>
            </w:pPr>
          </w:p>
        </w:tc>
        <w:tc>
          <w:tcPr>
            <w:tcW w:type="dxa" w:w="4025"/>
            <w:tcBorders>
              <w:top w:sz="4" w:val="nil"/>
              <w:left w:sz="4" w:val="nil"/>
              <w:bottom w:sz="4" w:val="nil"/>
              <w:right w:sz="4" w:val="nil"/>
            </w:tcBorders>
            <w:tcMar>
              <w:top w:type="dxa" w:w="102"/>
              <w:left w:type="dxa" w:w="62"/>
              <w:bottom w:type="dxa" w:w="102"/>
              <w:right w:type="dxa" w:w="62"/>
            </w:tcMar>
            <w:vAlign w:val="bottom"/>
          </w:tcPr>
          <w:p w14:paraId="8D020000">
            <w:pPr>
              <w:widowControl w:val="0"/>
              <w:spacing w:after="0" w:line="240" w:lineRule="auto"/>
              <w:ind/>
            </w:pPr>
            <w:r>
              <w:t>м.п</w:t>
            </w:r>
            <w:r>
              <w:t>. (при наличии)</w:t>
            </w:r>
          </w:p>
        </w:tc>
      </w:tr>
    </w:tbl>
    <w:p w14:paraId="8E020000"/>
    <w:sectPr>
      <w:headerReference r:id="rId1" w:type="default"/>
      <w:pgSz w:h="16838" w:orient="portrait" w:w="11906"/>
      <w:pgMar w:bottom="567" w:footer="397" w:gutter="0" w:header="397" w:left="567" w:right="567" w:top="45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0"/>
      <w:ind/>
      <w:jc w:val="right"/>
    </w:pPr>
    <w:r>
      <w:rPr>
        <w:sz w:val="14"/>
      </w:rPr>
      <w:t xml:space="preserve">Подготовлено с использованием системы </w:t>
    </w:r>
    <w:r>
      <w:rPr>
        <w:b w:val="1"/>
        <w:sz w:val="14"/>
      </w:rPr>
      <w:t>КонсультантПлюс</w:t>
    </w:r>
  </w:p>
</w:hdr>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0"/>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pPr>
      <w:widowControl w:val="0"/>
      <w:spacing w:after="200" w:line="276" w:lineRule="auto"/>
      <w:ind/>
    </w:pPr>
    <w:rPr>
      <w:sz w:val="24"/>
    </w:rPr>
  </w:style>
  <w:style w:default="1" w:styleId="Style_5_ch" w:type="character">
    <w:name w:val="Normal"/>
    <w:link w:val="Style_5"/>
    <w:rPr>
      <w:sz w:val="24"/>
    </w:rPr>
  </w:style>
  <w:style w:styleId="Style_6" w:type="paragraph">
    <w:name w:val="toc 2"/>
    <w:next w:val="Style_5"/>
    <w:link w:val="Style_6_ch"/>
    <w:uiPriority w:val="39"/>
    <w:pPr>
      <w:widowControl w:val="0"/>
      <w:ind w:firstLine="0" w:left="200"/>
      <w:jc w:val="left"/>
    </w:pPr>
    <w:rPr>
      <w:rFonts w:ascii="XO Thames" w:hAnsi="XO Thames"/>
      <w:sz w:val="28"/>
    </w:rPr>
  </w:style>
  <w:style w:styleId="Style_6_ch" w:type="character">
    <w:name w:val="toc 2"/>
    <w:link w:val="Style_6"/>
    <w:rPr>
      <w:rFonts w:ascii="XO Thames" w:hAnsi="XO Thames"/>
      <w:sz w:val="28"/>
    </w:rPr>
  </w:style>
  <w:style w:styleId="Style_7" w:type="paragraph">
    <w:name w:val="toc 4"/>
    <w:next w:val="Style_5"/>
    <w:link w:val="Style_7_ch"/>
    <w:uiPriority w:val="39"/>
    <w:pPr>
      <w:widowControl w:val="0"/>
      <w:ind w:firstLine="0" w:left="600"/>
      <w:jc w:val="left"/>
    </w:pPr>
    <w:rPr>
      <w:rFonts w:ascii="XO Thames" w:hAnsi="XO Thames"/>
      <w:sz w:val="28"/>
    </w:rPr>
  </w:style>
  <w:style w:styleId="Style_7_ch" w:type="character">
    <w:name w:val="toc 4"/>
    <w:link w:val="Style_7"/>
    <w:rPr>
      <w:rFonts w:ascii="XO Thames" w:hAnsi="XO Thames"/>
      <w:sz w:val="28"/>
    </w:rPr>
  </w:style>
  <w:style w:styleId="Style_8" w:type="paragraph">
    <w:name w:val="toc 6"/>
    <w:next w:val="Style_5"/>
    <w:link w:val="Style_8_ch"/>
    <w:uiPriority w:val="39"/>
    <w:pPr>
      <w:widowControl w:val="0"/>
      <w:ind w:firstLine="0" w:left="1000"/>
      <w:jc w:val="left"/>
    </w:pPr>
    <w:rPr>
      <w:rFonts w:ascii="XO Thames" w:hAnsi="XO Thames"/>
      <w:sz w:val="28"/>
    </w:rPr>
  </w:style>
  <w:style w:styleId="Style_8_ch" w:type="character">
    <w:name w:val="toc 6"/>
    <w:link w:val="Style_8"/>
    <w:rPr>
      <w:rFonts w:ascii="XO Thames" w:hAnsi="XO Thames"/>
      <w:sz w:val="28"/>
    </w:rPr>
  </w:style>
  <w:style w:styleId="Style_9" w:type="paragraph">
    <w:name w:val="toc 7"/>
    <w:next w:val="Style_5"/>
    <w:link w:val="Style_9_ch"/>
    <w:uiPriority w:val="39"/>
    <w:pPr>
      <w:widowControl w:val="0"/>
      <w:ind w:firstLine="0" w:left="1200"/>
      <w:jc w:val="left"/>
    </w:pPr>
    <w:rPr>
      <w:rFonts w:ascii="XO Thames" w:hAnsi="XO Thames"/>
      <w:sz w:val="28"/>
    </w:rPr>
  </w:style>
  <w:style w:styleId="Style_9_ch" w:type="character">
    <w:name w:val="toc 7"/>
    <w:link w:val="Style_9"/>
    <w:rPr>
      <w:rFonts w:ascii="XO Thames" w:hAnsi="XO Thames"/>
      <w:sz w:val="28"/>
    </w:rPr>
  </w:style>
  <w:style w:styleId="Style_10" w:type="paragraph">
    <w:name w:val="Endnote"/>
    <w:link w:val="Style_10_ch"/>
    <w:pPr>
      <w:widowControl w:val="0"/>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5"/>
    <w:link w:val="Style_11_ch"/>
    <w:uiPriority w:val="9"/>
    <w:qFormat/>
    <w:pPr>
      <w:widowControl w:val="0"/>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2" w:type="paragraph">
    <w:name w:val="ConsNormal"/>
    <w:link w:val="Style_2_ch"/>
    <w:pPr>
      <w:widowControl w:val="0"/>
      <w:ind/>
      <w:jc w:val="both"/>
    </w:pPr>
    <w:rPr>
      <w:rFonts w:ascii="Courier New" w:hAnsi="Courier New"/>
    </w:rPr>
  </w:style>
  <w:style w:styleId="Style_2_ch" w:type="character">
    <w:name w:val="ConsNormal"/>
    <w:link w:val="Style_2"/>
    <w:rPr>
      <w:rFonts w:ascii="Courier New" w:hAnsi="Courier New"/>
    </w:rPr>
  </w:style>
  <w:style w:styleId="Style_12" w:type="paragraph">
    <w:name w:val="toc 3"/>
    <w:next w:val="Style_5"/>
    <w:link w:val="Style_12_ch"/>
    <w:uiPriority w:val="39"/>
    <w:pPr>
      <w:widowControl w:val="0"/>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 w:type="paragraph">
    <w:name w:val="header"/>
    <w:basedOn w:val="Style_5"/>
    <w:link w:val="Style_1_ch"/>
    <w:pPr>
      <w:widowControl w:val="0"/>
      <w:tabs>
        <w:tab w:leader="none" w:pos="4677" w:val="center"/>
        <w:tab w:leader="none" w:pos="9355" w:val="right"/>
      </w:tabs>
      <w:ind/>
    </w:pPr>
  </w:style>
  <w:style w:styleId="Style_1_ch" w:type="character">
    <w:name w:val="header"/>
    <w:basedOn w:val="Style_5_ch"/>
    <w:link w:val="Style_1"/>
  </w:style>
  <w:style w:styleId="Style_13" w:type="paragraph">
    <w:name w:val="heading 5"/>
    <w:next w:val="Style_5"/>
    <w:link w:val="Style_13_ch"/>
    <w:uiPriority w:val="9"/>
    <w:qFormat/>
    <w:pPr>
      <w:widowControl w:val="0"/>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5"/>
    <w:link w:val="Style_14_ch"/>
    <w:uiPriority w:val="9"/>
    <w:qFormat/>
    <w:pPr>
      <w:widowControl w:val="0"/>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link w:val="Style_16_ch"/>
    <w:pPr>
      <w:widowControl w:val="0"/>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5"/>
    <w:link w:val="Style_17_ch"/>
    <w:uiPriority w:val="39"/>
    <w:pPr>
      <w:widowControl w:val="0"/>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widowControl w:val="0"/>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5"/>
    <w:link w:val="Style_19_ch"/>
    <w:uiPriority w:val="39"/>
    <w:pPr>
      <w:widowControl w:val="0"/>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Default Paragraph Font"/>
    <w:link w:val="Style_20_ch"/>
  </w:style>
  <w:style w:styleId="Style_20_ch" w:type="character">
    <w:name w:val="Default Paragraph Font"/>
    <w:link w:val="Style_20"/>
  </w:style>
  <w:style w:styleId="Style_21" w:type="paragraph">
    <w:name w:val="toc 8"/>
    <w:next w:val="Style_5"/>
    <w:link w:val="Style_21_ch"/>
    <w:uiPriority w:val="39"/>
    <w:pPr>
      <w:widowControl w:val="0"/>
      <w:ind w:firstLine="0" w:left="1400"/>
      <w:jc w:val="left"/>
    </w:pPr>
    <w:rPr>
      <w:rFonts w:ascii="XO Thames" w:hAnsi="XO Thames"/>
      <w:sz w:val="28"/>
    </w:rPr>
  </w:style>
  <w:style w:styleId="Style_21_ch" w:type="character">
    <w:name w:val="toc 8"/>
    <w:link w:val="Style_21"/>
    <w:rPr>
      <w:rFonts w:ascii="XO Thames" w:hAnsi="XO Thames"/>
      <w:sz w:val="28"/>
    </w:rPr>
  </w:style>
  <w:style w:styleId="Style_22" w:type="paragraph">
    <w:name w:val="toc 5"/>
    <w:next w:val="Style_5"/>
    <w:link w:val="Style_22_ch"/>
    <w:uiPriority w:val="39"/>
    <w:pPr>
      <w:widowControl w:val="0"/>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Subtitle"/>
    <w:next w:val="Style_5"/>
    <w:link w:val="Style_23_ch"/>
    <w:uiPriority w:val="11"/>
    <w:qFormat/>
    <w:pPr>
      <w:widowControl w:val="0"/>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5"/>
    <w:link w:val="Style_24_ch"/>
    <w:uiPriority w:val="10"/>
    <w:qFormat/>
    <w:pPr>
      <w:widowControl w:val="0"/>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5"/>
    <w:link w:val="Style_25_ch"/>
    <w:uiPriority w:val="9"/>
    <w:qFormat/>
    <w:pPr>
      <w:widowControl w:val="0"/>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5"/>
    <w:link w:val="Style_26_ch"/>
    <w:uiPriority w:val="9"/>
    <w:qFormat/>
    <w:pPr>
      <w:widowControl w:val="0"/>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styleId="Style_27" w:type="paragraph">
    <w:name w:val="footer"/>
    <w:basedOn w:val="Style_5"/>
    <w:link w:val="Style_27_ch"/>
    <w:pPr>
      <w:widowControl w:val="0"/>
      <w:tabs>
        <w:tab w:leader="none" w:pos="4677" w:val="center"/>
        <w:tab w:leader="none" w:pos="9355" w:val="right"/>
      </w:tabs>
      <w:ind/>
    </w:pPr>
  </w:style>
  <w:style w:styleId="Style_27_ch" w:type="character">
    <w:name w:val="footer"/>
    <w:basedOn w:val="Style_5_ch"/>
    <w:link w:val="Style_27"/>
  </w:style>
  <w:style w:styleId="Style_4" w:type="paragraph">
    <w:name w:val="ConsDTNormal"/>
    <w:link w:val="Style_4_ch"/>
    <w:pPr>
      <w:widowControl w:val="0"/>
      <w:ind/>
      <w:jc w:val="both"/>
    </w:pPr>
    <w:rPr>
      <w:sz w:val="24"/>
    </w:rPr>
  </w:style>
  <w:style w:styleId="Style_4_ch" w:type="character">
    <w:name w:val="ConsDTNormal"/>
    <w:link w:val="Style_4"/>
    <w:rPr>
      <w:sz w:val="24"/>
    </w:r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xml" Type="http://schemas.openxmlformats.org/officeDocument/2006/relationships/styles"/>
  <Relationship Id="rId1" Target="header1.xml" Type="http://schemas.openxmlformats.org/officeDocument/2006/relationships/header"/>
  <Relationship Id="rId7" Target="theme/theme1.xml" Type="http://schemas.openxmlformats.org/officeDocument/2006/relationships/theme"/>
  <Relationship Id="rId5" Target="stylesWithEffects.xml" Type="http://schemas.microsoft.com/office/2007/relationships/stylesWithEffects"/>
  <Relationship Id="rId3" Target="settings.xml" Type="http://schemas.openxmlformats.org/officeDocument/2006/relationships/settings"/>
  <Relationship Id="rId2" Target="fontTable.xml" Type="http://schemas.openxmlformats.org/officeDocument/2006/relationships/fontTable"/>
  <Relationship Id="rId6" Target="webSettings.xml" Type="http://schemas.openxmlformats.org/officeDocument/2006/relationships/webSettings"/>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MyOffice-CoreFramework-Linux/40-1423.1132.10486.1056.1@caa01adfe7514f7087162c1f43c2b26a8b6911f1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2025-02-27T08:36:57Z</dcterms:created>
  <dcterms:modified xsi:type="dcterms:W3CDTF">2026-07-24T07:30:18Z</dcterms:modified>
</cp:coreProperties>
</file>