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ACA7" w14:textId="742D62FC" w:rsidR="00DA50BF" w:rsidRDefault="00272950">
      <w:pPr>
        <w:jc w:val="center"/>
        <w:rPr>
          <w:b/>
          <w:bCs/>
          <w:sz w:val="21"/>
          <w:szCs w:val="21"/>
        </w:rPr>
      </w:pPr>
      <w:r>
        <w:rPr>
          <w:b/>
          <w:sz w:val="21"/>
          <w:szCs w:val="21"/>
        </w:rPr>
        <w:t xml:space="preserve">Контракт № </w:t>
      </w:r>
    </w:p>
    <w:p w14:paraId="6E739308" w14:textId="77777777" w:rsidR="00DA50BF" w:rsidRDefault="00272950">
      <w:pPr>
        <w:jc w:val="center"/>
        <w:rPr>
          <w:b/>
          <w:bCs/>
          <w:sz w:val="21"/>
          <w:szCs w:val="21"/>
        </w:rPr>
      </w:pPr>
      <w:r>
        <w:rPr>
          <w:b/>
          <w:bCs/>
          <w:sz w:val="21"/>
          <w:szCs w:val="21"/>
        </w:rPr>
        <w:t>на выполнение услуг по проверке (экспертизе) сметной документации</w:t>
      </w:r>
    </w:p>
    <w:p w14:paraId="743551CA" w14:textId="77777777" w:rsidR="00DA50BF" w:rsidRDefault="00DA50BF">
      <w:pPr>
        <w:pStyle w:val="a9"/>
        <w:rPr>
          <w:b/>
          <w:sz w:val="21"/>
          <w:szCs w:val="21"/>
        </w:rPr>
      </w:pPr>
    </w:p>
    <w:p w14:paraId="3C8FAB64" w14:textId="77777777" w:rsidR="00DA50BF" w:rsidRDefault="00272950">
      <w:pPr>
        <w:rPr>
          <w:sz w:val="21"/>
          <w:szCs w:val="21"/>
        </w:rPr>
      </w:pPr>
      <w:proofErr w:type="spellStart"/>
      <w:r>
        <w:rPr>
          <w:sz w:val="21"/>
          <w:szCs w:val="21"/>
        </w:rPr>
        <w:t>г.Красноармейск</w:t>
      </w:r>
      <w:proofErr w:type="spellEnd"/>
      <w:r>
        <w:rPr>
          <w:sz w:val="21"/>
          <w:szCs w:val="21"/>
        </w:rPr>
        <w:tab/>
      </w:r>
      <w:r>
        <w:rPr>
          <w:sz w:val="21"/>
          <w:szCs w:val="21"/>
        </w:rPr>
        <w:tab/>
        <w:t xml:space="preserve">                                                         </w:t>
      </w:r>
      <w:r>
        <w:rPr>
          <w:sz w:val="21"/>
          <w:szCs w:val="21"/>
        </w:rPr>
        <w:tab/>
      </w:r>
      <w:r>
        <w:rPr>
          <w:sz w:val="21"/>
          <w:szCs w:val="21"/>
        </w:rPr>
        <w:tab/>
        <w:t xml:space="preserve">           </w:t>
      </w:r>
      <w:proofErr w:type="gramStart"/>
      <w:r>
        <w:rPr>
          <w:sz w:val="21"/>
          <w:szCs w:val="21"/>
        </w:rPr>
        <w:t xml:space="preserve">   «</w:t>
      </w:r>
      <w:proofErr w:type="gramEnd"/>
      <w:r>
        <w:rPr>
          <w:sz w:val="21"/>
          <w:szCs w:val="21"/>
          <w:u w:val="single"/>
        </w:rPr>
        <w:t>__</w:t>
      </w:r>
      <w:r>
        <w:rPr>
          <w:sz w:val="21"/>
          <w:szCs w:val="21"/>
        </w:rPr>
        <w:t xml:space="preserve">» _______ </w:t>
      </w:r>
      <w:r>
        <w:rPr>
          <w:sz w:val="21"/>
          <w:szCs w:val="21"/>
          <w:u w:val="single"/>
        </w:rPr>
        <w:t>2026</w:t>
      </w:r>
      <w:r>
        <w:rPr>
          <w:sz w:val="21"/>
          <w:szCs w:val="21"/>
        </w:rPr>
        <w:t xml:space="preserve"> год</w:t>
      </w:r>
    </w:p>
    <w:p w14:paraId="6EAF02A7" w14:textId="77777777" w:rsidR="00DA50BF" w:rsidRDefault="00DA50BF">
      <w:pPr>
        <w:rPr>
          <w:sz w:val="21"/>
          <w:szCs w:val="21"/>
        </w:rPr>
      </w:pPr>
    </w:p>
    <w:p w14:paraId="09E1354D" w14:textId="77646C6E" w:rsidR="00DA50BF" w:rsidRDefault="00272950">
      <w:pPr>
        <w:spacing w:before="100" w:beforeAutospacing="1" w:after="100" w:afterAutospacing="1"/>
        <w:jc w:val="both"/>
        <w:outlineLvl w:val="1"/>
        <w:rPr>
          <w:sz w:val="21"/>
          <w:szCs w:val="21"/>
          <w:lang w:eastAsia="zh-CN"/>
        </w:rPr>
      </w:pPr>
      <w:r>
        <w:rPr>
          <w:b/>
          <w:sz w:val="21"/>
          <w:szCs w:val="21"/>
          <w:lang w:eastAsia="zh-CN"/>
        </w:rPr>
        <w:t xml:space="preserve">Администрация Красноармейского муниципального района Саратовской области, </w:t>
      </w:r>
      <w:r>
        <w:rPr>
          <w:sz w:val="21"/>
          <w:szCs w:val="21"/>
          <w:lang w:eastAsia="zh-CN"/>
        </w:rPr>
        <w:t xml:space="preserve">действующая от имени Красноармейского муниципального района Саратовской области, </w:t>
      </w:r>
      <w:r>
        <w:rPr>
          <w:b/>
          <w:sz w:val="21"/>
          <w:szCs w:val="21"/>
          <w:lang w:eastAsia="zh-CN"/>
        </w:rPr>
        <w:t xml:space="preserve"> </w:t>
      </w:r>
      <w:r>
        <w:rPr>
          <w:sz w:val="21"/>
          <w:szCs w:val="21"/>
          <w:lang w:eastAsia="zh-CN"/>
        </w:rPr>
        <w:t xml:space="preserve">именуемая в дальнейшем  «Заказчик», в лице главы Красноармейского муниципального района </w:t>
      </w:r>
      <w:proofErr w:type="spellStart"/>
      <w:r>
        <w:rPr>
          <w:b/>
          <w:i/>
          <w:sz w:val="21"/>
          <w:szCs w:val="21"/>
          <w:lang w:eastAsia="zh-CN"/>
        </w:rPr>
        <w:t>Бурмак</w:t>
      </w:r>
      <w:proofErr w:type="spellEnd"/>
      <w:r>
        <w:rPr>
          <w:b/>
          <w:i/>
          <w:sz w:val="21"/>
          <w:szCs w:val="21"/>
          <w:lang w:eastAsia="zh-CN"/>
        </w:rPr>
        <w:t xml:space="preserve"> Александра Владимировича</w:t>
      </w:r>
      <w:r>
        <w:rPr>
          <w:sz w:val="21"/>
          <w:szCs w:val="21"/>
          <w:lang w:eastAsia="zh-CN"/>
        </w:rPr>
        <w:t>, действующего на основании Устава</w:t>
      </w:r>
      <w:r>
        <w:rPr>
          <w:color w:val="000000"/>
          <w:sz w:val="21"/>
          <w:szCs w:val="21"/>
          <w:lang w:eastAsia="zh-CN"/>
        </w:rPr>
        <w:t xml:space="preserve"> Красноармейского муниципального района, с одной стороны, и </w:t>
      </w:r>
      <w:r w:rsidR="00F21180">
        <w:rPr>
          <w:b/>
          <w:bCs/>
          <w:sz w:val="21"/>
          <w:szCs w:val="21"/>
        </w:rPr>
        <w:t>_____________</w:t>
      </w:r>
      <w:r>
        <w:rPr>
          <w:rFonts w:eastAsia="Calibri" w:cs="Courier New"/>
          <w:color w:val="000000"/>
          <w:sz w:val="21"/>
          <w:szCs w:val="21"/>
          <w:lang w:eastAsia="zh-CN"/>
        </w:rPr>
        <w:t xml:space="preserve">, </w:t>
      </w:r>
      <w:r>
        <w:rPr>
          <w:rFonts w:eastAsia="MS Mincho" w:cs="Courier New"/>
          <w:sz w:val="21"/>
          <w:szCs w:val="21"/>
          <w:lang w:eastAsia="zh-CN"/>
        </w:rPr>
        <w:t xml:space="preserve">именуемое в дальнейшем «Исполнитель», в лице </w:t>
      </w:r>
      <w:r w:rsidR="00F21180">
        <w:rPr>
          <w:bCs/>
          <w:sz w:val="21"/>
          <w:szCs w:val="21"/>
        </w:rPr>
        <w:t>__________</w:t>
      </w:r>
      <w:r>
        <w:rPr>
          <w:color w:val="000000"/>
          <w:sz w:val="21"/>
          <w:szCs w:val="21"/>
          <w:lang w:eastAsia="zh-CN"/>
        </w:rPr>
        <w:t xml:space="preserve">, </w:t>
      </w:r>
      <w:r>
        <w:rPr>
          <w:rFonts w:eastAsia="MS Mincho"/>
          <w:sz w:val="21"/>
          <w:szCs w:val="21"/>
          <w:lang w:eastAsia="zh-CN"/>
        </w:rPr>
        <w:t xml:space="preserve">действующего на основании </w:t>
      </w:r>
      <w:r w:rsidR="00F21180">
        <w:rPr>
          <w:rFonts w:eastAsia="MS Mincho"/>
          <w:sz w:val="21"/>
          <w:szCs w:val="21"/>
          <w:lang w:eastAsia="zh-CN"/>
        </w:rPr>
        <w:t>___</w:t>
      </w:r>
      <w:r>
        <w:rPr>
          <w:rFonts w:eastAsia="MS Mincho"/>
          <w:sz w:val="21"/>
          <w:szCs w:val="21"/>
          <w:lang w:eastAsia="zh-CN"/>
        </w:rPr>
        <w:t xml:space="preserve">, с другой стороны, </w:t>
      </w:r>
      <w:r>
        <w:rPr>
          <w:sz w:val="21"/>
          <w:szCs w:val="21"/>
          <w:lang w:eastAsia="zh-CN"/>
        </w:rPr>
        <w:t>вместе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3CB3F1B" w14:textId="77777777" w:rsidR="00DA50BF" w:rsidRDefault="00DA50BF">
      <w:pPr>
        <w:pStyle w:val="aa"/>
        <w:spacing w:after="0"/>
        <w:ind w:left="360"/>
        <w:jc w:val="center"/>
        <w:rPr>
          <w:b/>
          <w:sz w:val="21"/>
          <w:szCs w:val="21"/>
        </w:rPr>
      </w:pPr>
    </w:p>
    <w:p w14:paraId="1740C1AF" w14:textId="77777777" w:rsidR="00DA50BF" w:rsidRDefault="00272950">
      <w:pPr>
        <w:pStyle w:val="aa"/>
        <w:spacing w:after="0"/>
        <w:ind w:left="360"/>
        <w:jc w:val="center"/>
        <w:rPr>
          <w:sz w:val="21"/>
          <w:szCs w:val="21"/>
        </w:rPr>
      </w:pPr>
      <w:r>
        <w:rPr>
          <w:b/>
          <w:sz w:val="21"/>
          <w:szCs w:val="21"/>
        </w:rPr>
        <w:t>1. Предмет Контракта</w:t>
      </w:r>
    </w:p>
    <w:p w14:paraId="2A530601" w14:textId="016AAEAA" w:rsidR="00DA50BF" w:rsidRDefault="00272950">
      <w:pPr>
        <w:ind w:firstLine="567"/>
        <w:jc w:val="both"/>
        <w:rPr>
          <w:sz w:val="21"/>
          <w:szCs w:val="21"/>
        </w:rPr>
      </w:pPr>
      <w:r>
        <w:rPr>
          <w:sz w:val="21"/>
          <w:szCs w:val="21"/>
        </w:rPr>
        <w:t xml:space="preserve">1.1. Исполнитель по заданию Заказчика обязуется </w:t>
      </w:r>
      <w:bookmarkStart w:id="0" w:name="_Hlk187909454"/>
      <w:r>
        <w:rPr>
          <w:sz w:val="21"/>
          <w:szCs w:val="21"/>
        </w:rPr>
        <w:t>выполнить услуги по проверке (экспертизе) сметной документации</w:t>
      </w:r>
      <w:bookmarkEnd w:id="0"/>
      <w:r>
        <w:rPr>
          <w:sz w:val="21"/>
          <w:szCs w:val="21"/>
        </w:rPr>
        <w:t xml:space="preserve"> на выполнение работ по объект</w:t>
      </w:r>
      <w:r w:rsidR="00F21180">
        <w:rPr>
          <w:sz w:val="21"/>
          <w:szCs w:val="21"/>
        </w:rPr>
        <w:t>у</w:t>
      </w:r>
      <w:r>
        <w:rPr>
          <w:sz w:val="21"/>
          <w:szCs w:val="21"/>
        </w:rPr>
        <w:t>: «</w:t>
      </w:r>
      <w:r>
        <w:rPr>
          <w:b/>
          <w:sz w:val="21"/>
          <w:szCs w:val="21"/>
          <w:lang w:eastAsia="zh-CN"/>
        </w:rPr>
        <w:t xml:space="preserve">Благоустройство тротуара по ул.1 Мая в </w:t>
      </w:r>
      <w:proofErr w:type="spellStart"/>
      <w:r>
        <w:rPr>
          <w:b/>
          <w:sz w:val="21"/>
          <w:szCs w:val="21"/>
          <w:lang w:eastAsia="zh-CN"/>
        </w:rPr>
        <w:t>г.Красноармейске</w:t>
      </w:r>
      <w:proofErr w:type="spellEnd"/>
      <w:r w:rsidR="00F21180">
        <w:rPr>
          <w:b/>
          <w:sz w:val="21"/>
          <w:szCs w:val="21"/>
          <w:lang w:eastAsia="zh-CN"/>
        </w:rPr>
        <w:t xml:space="preserve"> (</w:t>
      </w:r>
      <w:proofErr w:type="spellStart"/>
      <w:r w:rsidR="00F21180">
        <w:rPr>
          <w:b/>
          <w:sz w:val="21"/>
          <w:szCs w:val="21"/>
          <w:lang w:eastAsia="zh-CN"/>
        </w:rPr>
        <w:t>допработы</w:t>
      </w:r>
      <w:proofErr w:type="spellEnd"/>
      <w:r w:rsidR="00F21180">
        <w:rPr>
          <w:b/>
          <w:sz w:val="21"/>
          <w:szCs w:val="21"/>
          <w:lang w:eastAsia="zh-CN"/>
        </w:rPr>
        <w:t xml:space="preserve">)» </w:t>
      </w:r>
      <w:r>
        <w:rPr>
          <w:sz w:val="21"/>
          <w:szCs w:val="21"/>
        </w:rPr>
        <w:t>в соответствии с Техническим заданием (Приложение №1 к настоящему Контракту)</w:t>
      </w:r>
      <w:r>
        <w:rPr>
          <w:rStyle w:val="a3"/>
          <w:sz w:val="21"/>
          <w:szCs w:val="21"/>
        </w:rPr>
        <w:t>.</w:t>
      </w:r>
    </w:p>
    <w:p w14:paraId="4E1A2D61" w14:textId="77777777" w:rsidR="00DA50BF" w:rsidRDefault="00272950">
      <w:pPr>
        <w:ind w:firstLine="709"/>
        <w:jc w:val="both"/>
        <w:rPr>
          <w:sz w:val="21"/>
          <w:szCs w:val="21"/>
        </w:rPr>
      </w:pPr>
      <w:r>
        <w:rPr>
          <w:sz w:val="21"/>
          <w:szCs w:val="21"/>
        </w:rPr>
        <w:t>1.2. Заказчик обязуется принять и оплатить результат выполненных Исполнителем услуг в соответствии с условиями настоящего Контракта.</w:t>
      </w:r>
    </w:p>
    <w:p w14:paraId="4CE0F0CD" w14:textId="159FAB8F" w:rsidR="00DA50BF" w:rsidRDefault="00272950">
      <w:pPr>
        <w:suppressAutoHyphens w:val="0"/>
        <w:ind w:left="34" w:firstLine="675"/>
        <w:jc w:val="both"/>
        <w:rPr>
          <w:b/>
          <w:i/>
          <w:sz w:val="21"/>
          <w:szCs w:val="21"/>
          <w:lang w:eastAsia="zh-CN"/>
        </w:rPr>
      </w:pPr>
      <w:r>
        <w:rPr>
          <w:sz w:val="21"/>
          <w:szCs w:val="21"/>
          <w:lang w:eastAsia="zh-CN"/>
        </w:rPr>
        <w:t xml:space="preserve">1.3. Срок выполнения услуг: </w:t>
      </w:r>
      <w:r>
        <w:rPr>
          <w:sz w:val="21"/>
          <w:szCs w:val="21"/>
          <w:lang w:eastAsia="ru-RU"/>
        </w:rPr>
        <w:t xml:space="preserve">С момента заключения Контракта в течении </w:t>
      </w:r>
      <w:proofErr w:type="gramStart"/>
      <w:r w:rsidR="00FF4A4D">
        <w:rPr>
          <w:sz w:val="21"/>
          <w:szCs w:val="21"/>
          <w:lang w:eastAsia="ru-RU"/>
        </w:rPr>
        <w:t>7</w:t>
      </w:r>
      <w:r>
        <w:rPr>
          <w:sz w:val="21"/>
          <w:szCs w:val="21"/>
          <w:lang w:eastAsia="ru-RU"/>
        </w:rPr>
        <w:t xml:space="preserve">  (</w:t>
      </w:r>
      <w:proofErr w:type="gramEnd"/>
      <w:r w:rsidR="00FF4A4D">
        <w:rPr>
          <w:sz w:val="21"/>
          <w:szCs w:val="21"/>
          <w:lang w:eastAsia="ru-RU"/>
        </w:rPr>
        <w:t>семи</w:t>
      </w:r>
      <w:r>
        <w:rPr>
          <w:sz w:val="21"/>
          <w:szCs w:val="21"/>
          <w:lang w:eastAsia="ru-RU"/>
        </w:rPr>
        <w:t>) календарных дней.</w:t>
      </w:r>
    </w:p>
    <w:p w14:paraId="5D4BB3FC" w14:textId="77777777" w:rsidR="00DA50BF" w:rsidRDefault="00DA50BF">
      <w:pPr>
        <w:ind w:firstLine="567"/>
        <w:jc w:val="both"/>
        <w:rPr>
          <w:b/>
          <w:sz w:val="21"/>
          <w:szCs w:val="21"/>
        </w:rPr>
      </w:pPr>
    </w:p>
    <w:p w14:paraId="3C44AAE8" w14:textId="77777777" w:rsidR="00DA50BF" w:rsidRDefault="00272950">
      <w:pPr>
        <w:jc w:val="center"/>
        <w:rPr>
          <w:sz w:val="21"/>
          <w:szCs w:val="21"/>
        </w:rPr>
      </w:pPr>
      <w:r>
        <w:rPr>
          <w:b/>
          <w:sz w:val="21"/>
          <w:szCs w:val="21"/>
        </w:rPr>
        <w:t>2. Основные условия</w:t>
      </w:r>
    </w:p>
    <w:p w14:paraId="315D5063" w14:textId="77777777" w:rsidR="00DA50BF" w:rsidRDefault="00272950">
      <w:pPr>
        <w:widowControl w:val="0"/>
        <w:suppressLineNumbers/>
        <w:snapToGrid w:val="0"/>
        <w:ind w:firstLine="708"/>
        <w:jc w:val="both"/>
        <w:rPr>
          <w:sz w:val="21"/>
          <w:szCs w:val="21"/>
        </w:rPr>
      </w:pPr>
      <w:r>
        <w:rPr>
          <w:sz w:val="21"/>
          <w:szCs w:val="21"/>
        </w:rPr>
        <w:t>2.1. Исполнитель обязуется выполнить услуги, указанные в п. 1.1 настоящего Контракта лично, своими силами, материалами и средствами. Все используемые материалы и оборудование должны соответствовать требованиям ГОСТов, ТУ производителя, иметь соответствующие сертификаты, технические паспорта и другие документы, удостоверяющие их качество. По требованию Заказчика Исполнитель обязан в течение двух дней предоставить указанные документы.</w:t>
      </w:r>
    </w:p>
    <w:p w14:paraId="63E1B217" w14:textId="77777777" w:rsidR="00DA50BF" w:rsidRDefault="00272950">
      <w:pPr>
        <w:pStyle w:val="ConsPlusNormal0"/>
        <w:ind w:firstLine="708"/>
        <w:jc w:val="both"/>
        <w:rPr>
          <w:rFonts w:ascii="Times New Roman" w:hAnsi="Times New Roman" w:cs="Times New Roman"/>
          <w:sz w:val="21"/>
          <w:szCs w:val="21"/>
        </w:rPr>
      </w:pPr>
      <w:r>
        <w:rPr>
          <w:rFonts w:ascii="Times New Roman" w:hAnsi="Times New Roman" w:cs="Times New Roman"/>
          <w:sz w:val="21"/>
          <w:szCs w:val="21"/>
        </w:rPr>
        <w:t>2.2. Исполнитель до начала выполнения работ обязан предъявить Заказчику следующие документы на право Исполнителя выполнять предусмотренные настоящим Контрактом работы и передать Заказчику копии таких документов.</w:t>
      </w:r>
    </w:p>
    <w:p w14:paraId="647A0B2C" w14:textId="77777777" w:rsidR="00DA50BF" w:rsidRDefault="00272950">
      <w:pPr>
        <w:pStyle w:val="ConsPlusNormal0"/>
        <w:numPr>
          <w:ilvl w:val="0"/>
          <w:numId w:val="1"/>
        </w:numPr>
        <w:jc w:val="both"/>
        <w:rPr>
          <w:rFonts w:ascii="Times New Roman" w:hAnsi="Times New Roman" w:cs="Times New Roman"/>
          <w:sz w:val="21"/>
          <w:szCs w:val="21"/>
        </w:rPr>
      </w:pPr>
      <w:r>
        <w:rPr>
          <w:rFonts w:ascii="Times New Roman" w:hAnsi="Times New Roman" w:cs="Times New Roman"/>
          <w:sz w:val="21"/>
          <w:szCs w:val="21"/>
        </w:rPr>
        <w:t>Действующее Свидетельство (выданное саморегулируемой организацией).</w:t>
      </w:r>
    </w:p>
    <w:p w14:paraId="390B89A0" w14:textId="77777777" w:rsidR="00DA50BF" w:rsidRDefault="00272950">
      <w:pPr>
        <w:widowControl w:val="0"/>
        <w:suppressLineNumbers/>
        <w:snapToGrid w:val="0"/>
        <w:ind w:firstLine="709"/>
        <w:jc w:val="both"/>
        <w:rPr>
          <w:sz w:val="21"/>
          <w:szCs w:val="21"/>
        </w:rPr>
      </w:pPr>
      <w:r>
        <w:rPr>
          <w:sz w:val="21"/>
          <w:szCs w:val="21"/>
        </w:rPr>
        <w:t>2.3. Исполнитель обязуется оказывать услуги в течение всего срока выполнения работ, предусмотренных настоящим Контрактом.</w:t>
      </w:r>
    </w:p>
    <w:p w14:paraId="0AAB9585" w14:textId="77777777" w:rsidR="00DA50BF" w:rsidRDefault="00272950">
      <w:pPr>
        <w:pStyle w:val="aa"/>
        <w:spacing w:after="0"/>
        <w:ind w:left="0" w:firstLine="709"/>
        <w:jc w:val="both"/>
        <w:rPr>
          <w:sz w:val="21"/>
          <w:szCs w:val="21"/>
        </w:rPr>
      </w:pPr>
      <w:r>
        <w:rPr>
          <w:sz w:val="21"/>
          <w:szCs w:val="21"/>
        </w:rPr>
        <w:t>2.4. Исполнитель обязан выполнить услуги в установленные сроки, указанные в п.1.3 настоящего Контракта.</w:t>
      </w:r>
    </w:p>
    <w:p w14:paraId="7393D359" w14:textId="77777777" w:rsidR="00DA50BF" w:rsidRDefault="00272950">
      <w:pPr>
        <w:ind w:firstLine="709"/>
        <w:jc w:val="both"/>
        <w:rPr>
          <w:sz w:val="21"/>
          <w:szCs w:val="21"/>
        </w:rPr>
      </w:pPr>
      <w:r>
        <w:rPr>
          <w:sz w:val="21"/>
          <w:szCs w:val="21"/>
        </w:rPr>
        <w:t>2.</w:t>
      </w:r>
      <w:proofErr w:type="gramStart"/>
      <w:r>
        <w:rPr>
          <w:sz w:val="21"/>
          <w:szCs w:val="21"/>
        </w:rPr>
        <w:t>5.Заказчик</w:t>
      </w:r>
      <w:proofErr w:type="gramEnd"/>
      <w:r>
        <w:rPr>
          <w:sz w:val="21"/>
          <w:szCs w:val="21"/>
        </w:rPr>
        <w:t xml:space="preserve"> обязан:</w:t>
      </w:r>
    </w:p>
    <w:p w14:paraId="091FFAD7" w14:textId="77777777" w:rsidR="00DA50BF" w:rsidRDefault="00272950">
      <w:pPr>
        <w:jc w:val="both"/>
        <w:rPr>
          <w:sz w:val="21"/>
          <w:szCs w:val="21"/>
        </w:rPr>
      </w:pPr>
      <w:r>
        <w:rPr>
          <w:sz w:val="21"/>
          <w:szCs w:val="21"/>
        </w:rPr>
        <w:t>- принять выполненные Исполнителем услуги;</w:t>
      </w:r>
    </w:p>
    <w:p w14:paraId="2AE6C72C" w14:textId="77777777" w:rsidR="00DA50BF" w:rsidRDefault="00272950">
      <w:pPr>
        <w:jc w:val="both"/>
        <w:rPr>
          <w:sz w:val="21"/>
          <w:szCs w:val="21"/>
        </w:rPr>
      </w:pPr>
      <w:r>
        <w:rPr>
          <w:sz w:val="21"/>
          <w:szCs w:val="21"/>
        </w:rPr>
        <w:t>- обеспечить оплату выполненных услуг в соответствии с условиями настоящего Контракта.</w:t>
      </w:r>
    </w:p>
    <w:p w14:paraId="7273BE3F" w14:textId="77777777" w:rsidR="00DA50BF" w:rsidRDefault="00272950">
      <w:pPr>
        <w:jc w:val="both"/>
        <w:rPr>
          <w:b/>
          <w:sz w:val="21"/>
          <w:szCs w:val="21"/>
        </w:rPr>
      </w:pPr>
      <w:r>
        <w:rPr>
          <w:sz w:val="21"/>
          <w:szCs w:val="21"/>
        </w:rPr>
        <w:tab/>
        <w:t>2.</w:t>
      </w:r>
      <w:proofErr w:type="gramStart"/>
      <w:r>
        <w:rPr>
          <w:sz w:val="21"/>
          <w:szCs w:val="21"/>
        </w:rPr>
        <w:t>6.Заказчик</w:t>
      </w:r>
      <w:proofErr w:type="gramEnd"/>
      <w:r>
        <w:rPr>
          <w:sz w:val="21"/>
          <w:szCs w:val="21"/>
        </w:rPr>
        <w:t xml:space="preserve"> вправе: </w:t>
      </w:r>
    </w:p>
    <w:p w14:paraId="5D5659DE" w14:textId="77777777" w:rsidR="00DA50BF" w:rsidRDefault="00272950">
      <w:pPr>
        <w:pStyle w:val="31"/>
        <w:snapToGrid w:val="0"/>
        <w:spacing w:after="0"/>
        <w:ind w:left="0"/>
        <w:jc w:val="both"/>
        <w:rPr>
          <w:sz w:val="21"/>
          <w:szCs w:val="21"/>
        </w:rPr>
      </w:pPr>
      <w:r>
        <w:rPr>
          <w:b/>
          <w:sz w:val="21"/>
          <w:szCs w:val="21"/>
        </w:rPr>
        <w:t xml:space="preserve"> </w:t>
      </w:r>
      <w:r>
        <w:rPr>
          <w:sz w:val="21"/>
          <w:szCs w:val="21"/>
        </w:rPr>
        <w:t>- в течение срока действия Контракта контролировать ход и качество выполняемых Исполнителем услуг, в любое время, не вмешиваясь в его деятельность.</w:t>
      </w:r>
    </w:p>
    <w:p w14:paraId="54C2718A" w14:textId="77777777" w:rsidR="00DA50BF" w:rsidRDefault="00272950">
      <w:pPr>
        <w:pStyle w:val="31"/>
        <w:snapToGrid w:val="0"/>
        <w:spacing w:after="0"/>
        <w:ind w:left="0"/>
        <w:jc w:val="both"/>
        <w:rPr>
          <w:sz w:val="21"/>
          <w:szCs w:val="21"/>
        </w:rPr>
      </w:pPr>
      <w:r>
        <w:rPr>
          <w:sz w:val="21"/>
          <w:szCs w:val="21"/>
        </w:rPr>
        <w:tab/>
        <w:t xml:space="preserve">2.7. При завершении работ Исполнитель представляет Заказчику УПД. Заказчик в течение 10-ти дней со дня получения УПД </w:t>
      </w:r>
      <w:r>
        <w:rPr>
          <w:b/>
          <w:sz w:val="21"/>
          <w:szCs w:val="21"/>
        </w:rPr>
        <w:t>обязан</w:t>
      </w:r>
      <w:r>
        <w:rPr>
          <w:sz w:val="21"/>
          <w:szCs w:val="21"/>
        </w:rPr>
        <w:t xml:space="preserve"> его подписать и вернуть в адрес Исполнителя, либо предоставить мотивированный отказ</w:t>
      </w:r>
      <w:r>
        <w:rPr>
          <w:spacing w:val="-1"/>
          <w:sz w:val="21"/>
          <w:szCs w:val="21"/>
        </w:rPr>
        <w:t xml:space="preserve"> от приемки выполненных услуг</w:t>
      </w:r>
      <w:r>
        <w:rPr>
          <w:sz w:val="21"/>
          <w:szCs w:val="21"/>
        </w:rPr>
        <w:t>. Если Заказчик в течение 10-ти дней не предоставляет мотивированный отказ от приемки выполненных услуг, то УПД считается подписанным, а услуги выполненными в полном объеме и подлежат оплате.</w:t>
      </w:r>
    </w:p>
    <w:p w14:paraId="428A9772" w14:textId="77777777" w:rsidR="00DA50BF" w:rsidRDefault="00272950">
      <w:pPr>
        <w:jc w:val="both"/>
        <w:rPr>
          <w:sz w:val="21"/>
          <w:szCs w:val="21"/>
        </w:rPr>
      </w:pPr>
      <w:r>
        <w:rPr>
          <w:sz w:val="21"/>
          <w:szCs w:val="21"/>
        </w:rPr>
        <w:tab/>
        <w:t>2.8. При приемке выполненных Исполнителем услуг Заказчик осуществляет проверку качества услуг на соответствие требованиям, установленным настоящим Контрактом и действующим законодательством.</w:t>
      </w:r>
    </w:p>
    <w:p w14:paraId="59E0C1DC" w14:textId="77777777" w:rsidR="00DA50BF" w:rsidRDefault="00272950">
      <w:pPr>
        <w:jc w:val="both"/>
        <w:rPr>
          <w:iCs/>
          <w:sz w:val="21"/>
          <w:szCs w:val="21"/>
        </w:rPr>
      </w:pPr>
      <w:r>
        <w:rPr>
          <w:sz w:val="21"/>
          <w:szCs w:val="21"/>
        </w:rPr>
        <w:tab/>
        <w:t>2.9. Для проверки соответствия качества выполняемых услуг требованиям, установленным настоящим Контрактом, Заказчик вправе привлекать независимых экспертов.</w:t>
      </w:r>
    </w:p>
    <w:p w14:paraId="1E79FFC6" w14:textId="77777777" w:rsidR="00DA50BF" w:rsidRDefault="00272950">
      <w:pPr>
        <w:shd w:val="clear" w:color="auto" w:fill="FFFFFF"/>
        <w:tabs>
          <w:tab w:val="left" w:pos="-3600"/>
        </w:tabs>
        <w:ind w:right="-6"/>
        <w:jc w:val="both"/>
        <w:rPr>
          <w:sz w:val="21"/>
          <w:szCs w:val="21"/>
        </w:rPr>
      </w:pPr>
      <w:r>
        <w:rPr>
          <w:iCs/>
          <w:sz w:val="21"/>
          <w:szCs w:val="21"/>
        </w:rPr>
        <w:tab/>
      </w:r>
      <w:r>
        <w:rPr>
          <w:sz w:val="21"/>
          <w:szCs w:val="21"/>
        </w:rPr>
        <w:t xml:space="preserve">2.10. В случае мотивированного отказа </w:t>
      </w:r>
      <w:r>
        <w:rPr>
          <w:iCs/>
          <w:sz w:val="21"/>
          <w:szCs w:val="21"/>
        </w:rPr>
        <w:t>Заказчика</w:t>
      </w:r>
      <w:r>
        <w:rPr>
          <w:sz w:val="21"/>
          <w:szCs w:val="21"/>
        </w:rPr>
        <w:t xml:space="preserve"> от приемки услуг, Стороны составляют двухсторонний акт с перечнем недостатков и сроком их исправления</w:t>
      </w:r>
      <w:r>
        <w:rPr>
          <w:iCs/>
          <w:sz w:val="21"/>
          <w:szCs w:val="21"/>
        </w:rPr>
        <w:t xml:space="preserve"> Исполнителем.</w:t>
      </w:r>
      <w:r>
        <w:rPr>
          <w:sz w:val="21"/>
          <w:szCs w:val="21"/>
        </w:rPr>
        <w:t xml:space="preserve"> Устранение недостатков производится </w:t>
      </w:r>
      <w:r>
        <w:rPr>
          <w:iCs/>
          <w:sz w:val="21"/>
          <w:szCs w:val="21"/>
        </w:rPr>
        <w:t xml:space="preserve">Исполнителем </w:t>
      </w:r>
      <w:r>
        <w:rPr>
          <w:sz w:val="21"/>
          <w:szCs w:val="21"/>
        </w:rPr>
        <w:t>за его счет.</w:t>
      </w:r>
    </w:p>
    <w:p w14:paraId="49560328" w14:textId="77777777" w:rsidR="00DA50BF" w:rsidRDefault="00272950">
      <w:pPr>
        <w:pStyle w:val="31"/>
        <w:snapToGrid w:val="0"/>
        <w:spacing w:after="0"/>
        <w:ind w:left="0"/>
        <w:jc w:val="both"/>
        <w:rPr>
          <w:sz w:val="21"/>
          <w:szCs w:val="21"/>
        </w:rPr>
      </w:pPr>
      <w:r>
        <w:rPr>
          <w:sz w:val="21"/>
          <w:szCs w:val="21"/>
        </w:rPr>
        <w:tab/>
        <w:t>2.11. Заказчик вправе отказаться от исполнения настоящего Контракта и потребовать возмещения убытков, если Исполнитель не приступает своевременно к исполнению настоящего Контракта, что влечет нарушение сроков, указанных в Контракте.</w:t>
      </w:r>
    </w:p>
    <w:p w14:paraId="03C3E02A" w14:textId="77777777" w:rsidR="00DA50BF" w:rsidRDefault="00272950">
      <w:pPr>
        <w:pStyle w:val="31"/>
        <w:snapToGrid w:val="0"/>
        <w:spacing w:after="0"/>
        <w:ind w:left="0"/>
        <w:jc w:val="both"/>
        <w:rPr>
          <w:sz w:val="21"/>
          <w:szCs w:val="21"/>
        </w:rPr>
      </w:pPr>
      <w:r>
        <w:rPr>
          <w:sz w:val="21"/>
          <w:szCs w:val="21"/>
        </w:rPr>
        <w:lastRenderedPageBreak/>
        <w:tab/>
        <w:t xml:space="preserve">2.12. Исполнитель обязан письменно уведомить Заказчика о независящих от Исполнителя обстоятельствах, которые грозят качеству выполняемых услуг либо создают невозможность их исполнения в срок, установленный настоящим Контрактом. </w:t>
      </w:r>
    </w:p>
    <w:p w14:paraId="0C7B5B71" w14:textId="77777777" w:rsidR="00DA50BF" w:rsidRDefault="00DA50BF">
      <w:pPr>
        <w:pStyle w:val="31"/>
        <w:snapToGrid w:val="0"/>
        <w:spacing w:after="0"/>
        <w:ind w:left="0"/>
        <w:jc w:val="both"/>
        <w:rPr>
          <w:sz w:val="21"/>
          <w:szCs w:val="21"/>
        </w:rPr>
      </w:pPr>
    </w:p>
    <w:p w14:paraId="736FA9A8" w14:textId="77777777" w:rsidR="00DA50BF" w:rsidRDefault="00272950">
      <w:pPr>
        <w:pStyle w:val="31"/>
        <w:numPr>
          <w:ilvl w:val="0"/>
          <w:numId w:val="2"/>
        </w:numPr>
        <w:snapToGrid w:val="0"/>
        <w:spacing w:after="0"/>
        <w:ind w:left="0"/>
        <w:jc w:val="center"/>
        <w:rPr>
          <w:b/>
          <w:sz w:val="21"/>
          <w:szCs w:val="21"/>
        </w:rPr>
      </w:pPr>
      <w:r>
        <w:rPr>
          <w:b/>
          <w:sz w:val="21"/>
          <w:szCs w:val="21"/>
        </w:rPr>
        <w:t>Цена Контракта. Порядок расчетов</w:t>
      </w:r>
    </w:p>
    <w:p w14:paraId="03029DEA" w14:textId="77777777" w:rsidR="00DA50BF" w:rsidRDefault="00DA50BF">
      <w:pPr>
        <w:pStyle w:val="31"/>
        <w:snapToGrid w:val="0"/>
        <w:spacing w:after="0"/>
        <w:ind w:left="0"/>
        <w:jc w:val="both"/>
        <w:rPr>
          <w:b/>
          <w:sz w:val="21"/>
          <w:szCs w:val="21"/>
        </w:rPr>
      </w:pPr>
    </w:p>
    <w:p w14:paraId="1DCC874C" w14:textId="54E3B8B5" w:rsidR="00DA50BF" w:rsidRDefault="00272950">
      <w:pPr>
        <w:shd w:val="clear" w:color="auto" w:fill="FFFFFF"/>
        <w:ind w:firstLine="709"/>
        <w:jc w:val="both"/>
        <w:rPr>
          <w:sz w:val="21"/>
          <w:szCs w:val="21"/>
          <w:shd w:val="clear" w:color="auto" w:fill="FFFFFF"/>
        </w:rPr>
      </w:pPr>
      <w:r>
        <w:rPr>
          <w:sz w:val="21"/>
          <w:szCs w:val="21"/>
        </w:rPr>
        <w:t>3.1. Стоимость услуг по настоящему Контракту составляет</w:t>
      </w:r>
      <w:r>
        <w:rPr>
          <w:b/>
          <w:sz w:val="21"/>
          <w:szCs w:val="21"/>
        </w:rPr>
        <w:t xml:space="preserve"> </w:t>
      </w:r>
      <w:r w:rsidR="00F21180">
        <w:rPr>
          <w:b/>
          <w:i/>
          <w:iCs/>
          <w:sz w:val="21"/>
          <w:szCs w:val="21"/>
          <w:u w:val="single"/>
        </w:rPr>
        <w:t>_____</w:t>
      </w:r>
      <w:r>
        <w:rPr>
          <w:b/>
          <w:i/>
          <w:iCs/>
          <w:sz w:val="21"/>
          <w:szCs w:val="21"/>
          <w:u w:val="single"/>
        </w:rPr>
        <w:t xml:space="preserve"> </w:t>
      </w:r>
      <w:r>
        <w:rPr>
          <w:b/>
          <w:sz w:val="21"/>
          <w:szCs w:val="21"/>
        </w:rPr>
        <w:t>(</w:t>
      </w:r>
      <w:r w:rsidR="00F21180">
        <w:rPr>
          <w:b/>
          <w:sz w:val="21"/>
          <w:szCs w:val="21"/>
        </w:rPr>
        <w:t>_________</w:t>
      </w:r>
      <w:r>
        <w:rPr>
          <w:b/>
          <w:sz w:val="21"/>
          <w:szCs w:val="21"/>
        </w:rPr>
        <w:t>)</w:t>
      </w:r>
      <w:r>
        <w:rPr>
          <w:sz w:val="21"/>
          <w:szCs w:val="21"/>
        </w:rPr>
        <w:t xml:space="preserve"> рублей </w:t>
      </w:r>
      <w:r w:rsidR="00F21180">
        <w:rPr>
          <w:b/>
          <w:bCs/>
          <w:i/>
          <w:iCs/>
          <w:sz w:val="21"/>
          <w:szCs w:val="21"/>
          <w:u w:val="single"/>
        </w:rPr>
        <w:t>__</w:t>
      </w:r>
      <w:r>
        <w:rPr>
          <w:sz w:val="21"/>
          <w:szCs w:val="21"/>
        </w:rPr>
        <w:t xml:space="preserve"> копеек, в том числе </w:t>
      </w:r>
      <w:r w:rsidR="00F21180">
        <w:rPr>
          <w:sz w:val="21"/>
          <w:szCs w:val="21"/>
        </w:rPr>
        <w:t xml:space="preserve">с/без </w:t>
      </w:r>
      <w:r>
        <w:rPr>
          <w:sz w:val="21"/>
          <w:szCs w:val="21"/>
          <w:shd w:val="clear" w:color="auto" w:fill="FFFFFF"/>
        </w:rPr>
        <w:t>НДС</w:t>
      </w:r>
      <w:r w:rsidR="00F21180">
        <w:rPr>
          <w:sz w:val="21"/>
          <w:szCs w:val="21"/>
          <w:shd w:val="clear" w:color="auto" w:fill="FFFFFF"/>
        </w:rPr>
        <w:t>.</w:t>
      </w:r>
    </w:p>
    <w:p w14:paraId="4A6F2C6D" w14:textId="77777777" w:rsidR="00DA50BF" w:rsidRDefault="00272950">
      <w:pPr>
        <w:shd w:val="clear" w:color="auto" w:fill="FFFFFF"/>
        <w:ind w:firstLine="709"/>
        <w:jc w:val="both"/>
        <w:rPr>
          <w:sz w:val="21"/>
          <w:szCs w:val="21"/>
        </w:rPr>
      </w:pPr>
      <w:r>
        <w:rPr>
          <w:sz w:val="21"/>
          <w:szCs w:val="21"/>
        </w:rPr>
        <w:t xml:space="preserve">3.2. Цена Контракта является твердой и определена на весь срок действия Контракта. </w:t>
      </w:r>
    </w:p>
    <w:p w14:paraId="260825D2" w14:textId="77777777" w:rsidR="00DA50BF" w:rsidRDefault="00272950">
      <w:pPr>
        <w:pStyle w:val="15"/>
        <w:tabs>
          <w:tab w:val="left" w:pos="90"/>
        </w:tabs>
        <w:autoSpaceDE w:val="0"/>
        <w:ind w:left="0" w:firstLine="709"/>
        <w:rPr>
          <w:sz w:val="21"/>
          <w:szCs w:val="21"/>
        </w:rPr>
      </w:pPr>
      <w:r>
        <w:rPr>
          <w:sz w:val="21"/>
          <w:szCs w:val="21"/>
        </w:rPr>
        <w:t xml:space="preserve">3.3. </w:t>
      </w:r>
      <w:r>
        <w:rPr>
          <w:sz w:val="21"/>
          <w:szCs w:val="21"/>
          <w:shd w:val="clear" w:color="auto" w:fill="FFFFFF"/>
        </w:rPr>
        <w:t xml:space="preserve">Оплата производится Заказчиком </w:t>
      </w:r>
      <w:r>
        <w:rPr>
          <w:b/>
          <w:bCs/>
          <w:sz w:val="21"/>
          <w:szCs w:val="21"/>
          <w:shd w:val="clear" w:color="auto" w:fill="FFFFFF"/>
        </w:rPr>
        <w:t>в течение 7 (семи) рабочих дней</w:t>
      </w:r>
      <w:r>
        <w:rPr>
          <w:sz w:val="21"/>
          <w:szCs w:val="21"/>
          <w:shd w:val="clear" w:color="auto" w:fill="FFFFFF"/>
        </w:rPr>
        <w:t xml:space="preserve"> после подписания УПД</w:t>
      </w:r>
      <w:r>
        <w:rPr>
          <w:sz w:val="21"/>
          <w:szCs w:val="21"/>
        </w:rPr>
        <w:t>.</w:t>
      </w:r>
    </w:p>
    <w:p w14:paraId="39E49F3D" w14:textId="77777777" w:rsidR="00DA50BF" w:rsidRDefault="00272950">
      <w:pPr>
        <w:pStyle w:val="15"/>
        <w:tabs>
          <w:tab w:val="left" w:pos="90"/>
        </w:tabs>
        <w:autoSpaceDE w:val="0"/>
        <w:ind w:left="0" w:firstLine="709"/>
        <w:rPr>
          <w:sz w:val="21"/>
          <w:szCs w:val="21"/>
        </w:rPr>
      </w:pPr>
      <w:r>
        <w:rPr>
          <w:sz w:val="21"/>
          <w:szCs w:val="21"/>
        </w:rPr>
        <w:t xml:space="preserve">3.4. Оплата Контракта за счет денежных средств бюджета муниципального образования город Красноармейск. КБК </w:t>
      </w:r>
      <w:r>
        <w:rPr>
          <w:u w:val="single"/>
        </w:rPr>
        <w:t>065050380202Т0000244.</w:t>
      </w:r>
    </w:p>
    <w:p w14:paraId="219FA310" w14:textId="77777777" w:rsidR="00DA50BF" w:rsidRDefault="00272950">
      <w:pPr>
        <w:pStyle w:val="af8"/>
        <w:tabs>
          <w:tab w:val="left" w:pos="0"/>
        </w:tabs>
        <w:snapToGrid w:val="0"/>
        <w:jc w:val="center"/>
        <w:rPr>
          <w:rFonts w:ascii="Times New Roman" w:hAnsi="Times New Roman" w:cs="Times New Roman"/>
          <w:sz w:val="21"/>
          <w:szCs w:val="21"/>
        </w:rPr>
      </w:pPr>
      <w:r>
        <w:rPr>
          <w:rFonts w:ascii="Times New Roman" w:hAnsi="Times New Roman" w:cs="Times New Roman"/>
          <w:b/>
          <w:sz w:val="21"/>
          <w:szCs w:val="21"/>
        </w:rPr>
        <w:t>4. Ответственность Сторон и порядок разрешения споров</w:t>
      </w:r>
    </w:p>
    <w:p w14:paraId="043F5204" w14:textId="77777777" w:rsidR="00DA50BF" w:rsidRDefault="00272950">
      <w:pPr>
        <w:widowControl w:val="0"/>
        <w:numPr>
          <w:ilvl w:val="0"/>
          <w:numId w:val="3"/>
        </w:numPr>
        <w:shd w:val="clear" w:color="auto" w:fill="FFFFFF"/>
        <w:tabs>
          <w:tab w:val="left" w:pos="851"/>
        </w:tabs>
        <w:autoSpaceDE w:val="0"/>
        <w:ind w:left="23" w:right="28" w:firstLine="686"/>
        <w:jc w:val="both"/>
        <w:rPr>
          <w:sz w:val="21"/>
          <w:szCs w:val="21"/>
        </w:rPr>
      </w:pPr>
      <w:r>
        <w:rPr>
          <w:sz w:val="21"/>
          <w:szCs w:val="21"/>
        </w:rPr>
        <w:t>За нарушение условий настоящего Контракта Стороны несут ответственность, предусмотренную Законодательством РФ.</w:t>
      </w:r>
    </w:p>
    <w:p w14:paraId="0C3A1595" w14:textId="77777777" w:rsidR="00DA50BF" w:rsidRDefault="00272950">
      <w:pPr>
        <w:widowControl w:val="0"/>
        <w:numPr>
          <w:ilvl w:val="0"/>
          <w:numId w:val="3"/>
        </w:numPr>
        <w:shd w:val="clear" w:color="auto" w:fill="FFFFFF"/>
        <w:tabs>
          <w:tab w:val="left" w:pos="851"/>
        </w:tabs>
        <w:autoSpaceDE w:val="0"/>
        <w:ind w:left="22" w:right="14" w:firstLine="687"/>
        <w:jc w:val="both"/>
        <w:rPr>
          <w:sz w:val="21"/>
          <w:szCs w:val="21"/>
        </w:rPr>
      </w:pPr>
      <w:r>
        <w:rPr>
          <w:sz w:val="21"/>
          <w:szCs w:val="21"/>
        </w:rPr>
        <w:t>В случае возникновения разногласий по настоящему Контракту или в связи с ним, в том числе связанных с его заключением, исполнением, расторжением и недействительностью, они будут разрешаться Сторонами путем переговоров, а в случае не достижения согласия подлежат разрешению в Арбитражном суде Саратовской области.</w:t>
      </w:r>
    </w:p>
    <w:p w14:paraId="2B5ABC76" w14:textId="77777777" w:rsidR="00DA50BF" w:rsidRDefault="00272950">
      <w:pPr>
        <w:widowControl w:val="0"/>
        <w:numPr>
          <w:ilvl w:val="0"/>
          <w:numId w:val="3"/>
        </w:numPr>
        <w:shd w:val="clear" w:color="auto" w:fill="FFFFFF"/>
        <w:tabs>
          <w:tab w:val="left" w:pos="851"/>
        </w:tabs>
        <w:autoSpaceDE w:val="0"/>
        <w:ind w:left="22" w:right="22" w:firstLine="687"/>
        <w:jc w:val="both"/>
        <w:rPr>
          <w:sz w:val="21"/>
          <w:szCs w:val="21"/>
        </w:rPr>
      </w:pPr>
      <w:r>
        <w:rPr>
          <w:sz w:val="21"/>
          <w:szCs w:val="21"/>
        </w:rPr>
        <w:t>В остальных случаях неисполнения либо ненадлежащего исполнения условий настоящего Контракта Стороны несут ответственность, предусмотренную действующим законодательством РФ.</w:t>
      </w:r>
    </w:p>
    <w:p w14:paraId="52FCD1B5" w14:textId="77777777" w:rsidR="00DA50BF" w:rsidRDefault="00272950">
      <w:pPr>
        <w:widowControl w:val="0"/>
        <w:numPr>
          <w:ilvl w:val="0"/>
          <w:numId w:val="3"/>
        </w:numPr>
        <w:shd w:val="clear" w:color="auto" w:fill="FFFFFF"/>
        <w:tabs>
          <w:tab w:val="left" w:pos="851"/>
        </w:tabs>
        <w:autoSpaceDE w:val="0"/>
        <w:ind w:left="22" w:right="29" w:firstLine="687"/>
        <w:jc w:val="both"/>
        <w:rPr>
          <w:sz w:val="21"/>
          <w:szCs w:val="21"/>
        </w:rPr>
      </w:pPr>
      <w:r>
        <w:rPr>
          <w:sz w:val="21"/>
          <w:szCs w:val="21"/>
        </w:rPr>
        <w:t>Претензионный порядок рассмотрения споров между Сторонами обязателен. Сторона, получившая претензию, обязана рассмотреть ее в 15-дневный срок с момента получения.</w:t>
      </w:r>
    </w:p>
    <w:p w14:paraId="4805FA99" w14:textId="77777777" w:rsidR="00DA50BF" w:rsidRDefault="00272950">
      <w:pPr>
        <w:shd w:val="clear" w:color="auto" w:fill="FFFFFF"/>
        <w:tabs>
          <w:tab w:val="left" w:pos="540"/>
          <w:tab w:val="left" w:pos="851"/>
          <w:tab w:val="left" w:leader="underscore" w:pos="1354"/>
          <w:tab w:val="left" w:leader="underscore" w:pos="3000"/>
          <w:tab w:val="left" w:leader="underscore" w:pos="5640"/>
        </w:tabs>
        <w:ind w:firstLine="686"/>
        <w:jc w:val="both"/>
        <w:rPr>
          <w:sz w:val="21"/>
          <w:szCs w:val="21"/>
        </w:rPr>
      </w:pPr>
      <w:r>
        <w:rPr>
          <w:sz w:val="21"/>
          <w:szCs w:val="21"/>
        </w:rPr>
        <w:t>Ответственность Заказчика:</w:t>
      </w:r>
    </w:p>
    <w:p w14:paraId="286BA45D" w14:textId="77777777" w:rsidR="00DA50BF" w:rsidRDefault="00272950">
      <w:pPr>
        <w:widowControl w:val="0"/>
        <w:shd w:val="clear" w:color="auto" w:fill="FFFFFF"/>
        <w:tabs>
          <w:tab w:val="left" w:pos="540"/>
          <w:tab w:val="left" w:leader="underscore" w:pos="567"/>
        </w:tabs>
        <w:autoSpaceDE w:val="0"/>
        <w:ind w:firstLine="686"/>
        <w:jc w:val="both"/>
        <w:rPr>
          <w:sz w:val="21"/>
          <w:szCs w:val="21"/>
        </w:rPr>
      </w:pPr>
      <w:r>
        <w:rPr>
          <w:sz w:val="21"/>
          <w:szCs w:val="21"/>
        </w:rPr>
        <w:t xml:space="preserve">4.5. В случае просрочки исполнения Заказчиком обязательств, предусмотренных Контрактом, </w:t>
      </w:r>
      <w:proofErr w:type="gramStart"/>
      <w:r>
        <w:rPr>
          <w:sz w:val="21"/>
          <w:szCs w:val="21"/>
        </w:rPr>
        <w:t>Исполнитель  вправе</w:t>
      </w:r>
      <w:proofErr w:type="gramEnd"/>
      <w:r>
        <w:rPr>
          <w:sz w:val="21"/>
          <w:szCs w:val="21"/>
        </w:rPr>
        <w:t xml:space="preserve">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14:paraId="448D4306" w14:textId="77777777" w:rsidR="00DA50BF" w:rsidRDefault="00272950">
      <w:pPr>
        <w:pStyle w:val="2"/>
        <w:shd w:val="clear" w:color="auto" w:fill="FFFFFF"/>
        <w:spacing w:before="0"/>
        <w:ind w:firstLine="709"/>
        <w:jc w:val="both"/>
        <w:rPr>
          <w:rFonts w:ascii="Times New Roman" w:hAnsi="Times New Roman" w:cs="Times New Roman"/>
          <w:b w:val="0"/>
          <w:color w:val="auto"/>
          <w:sz w:val="21"/>
          <w:szCs w:val="21"/>
        </w:rPr>
      </w:pPr>
      <w:r>
        <w:rPr>
          <w:rFonts w:ascii="Times New Roman" w:hAnsi="Times New Roman" w:cs="Times New Roman"/>
          <w:b w:val="0"/>
          <w:color w:val="auto"/>
          <w:sz w:val="21"/>
          <w:szCs w:val="21"/>
        </w:rPr>
        <w:t xml:space="preserve">4.6. </w:t>
      </w:r>
      <w:r>
        <w:rPr>
          <w:rFonts w:ascii="Times New Roman" w:hAnsi="Times New Roman" w:cs="Times New Roman"/>
          <w:b w:val="0"/>
          <w:bCs w:val="0"/>
          <w:color w:val="auto"/>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A5122B4" w14:textId="77777777" w:rsidR="00DA50BF" w:rsidRDefault="00272950">
      <w:pPr>
        <w:pStyle w:val="s10"/>
        <w:shd w:val="clear" w:color="auto" w:fill="FFFFFF"/>
        <w:spacing w:before="0" w:beforeAutospacing="0" w:after="0" w:afterAutospacing="0"/>
        <w:jc w:val="both"/>
        <w:rPr>
          <w:bCs/>
          <w:sz w:val="21"/>
          <w:szCs w:val="21"/>
        </w:rPr>
      </w:pPr>
      <w:r>
        <w:rPr>
          <w:bCs/>
          <w:sz w:val="21"/>
          <w:szCs w:val="21"/>
        </w:rPr>
        <w:t xml:space="preserve">а) 1000 рублей, если цена Контракта не превышает 3 млн. рублей (включительно).  </w:t>
      </w:r>
    </w:p>
    <w:p w14:paraId="15AD5851" w14:textId="77777777" w:rsidR="00DA50BF" w:rsidRDefault="00272950">
      <w:pPr>
        <w:shd w:val="clear" w:color="auto" w:fill="FFFFFF"/>
        <w:tabs>
          <w:tab w:val="left" w:pos="540"/>
          <w:tab w:val="left" w:leader="underscore" w:pos="567"/>
        </w:tabs>
        <w:ind w:firstLine="686"/>
        <w:jc w:val="both"/>
        <w:rPr>
          <w:sz w:val="21"/>
          <w:szCs w:val="21"/>
        </w:rPr>
      </w:pPr>
      <w:r>
        <w:rPr>
          <w:sz w:val="21"/>
          <w:szCs w:val="21"/>
        </w:rPr>
        <w:t>Ответственность Исполнителя:</w:t>
      </w:r>
    </w:p>
    <w:p w14:paraId="3621D7E5" w14:textId="77777777" w:rsidR="00DA50BF" w:rsidRDefault="00272950">
      <w:pPr>
        <w:widowControl w:val="0"/>
        <w:numPr>
          <w:ilvl w:val="1"/>
          <w:numId w:val="4"/>
        </w:numPr>
        <w:shd w:val="clear" w:color="auto" w:fill="FFFFFF"/>
        <w:tabs>
          <w:tab w:val="left" w:pos="540"/>
          <w:tab w:val="left" w:leader="underscore" w:pos="567"/>
        </w:tabs>
        <w:autoSpaceDE w:val="0"/>
        <w:ind w:left="0" w:firstLine="686"/>
        <w:jc w:val="both"/>
        <w:rPr>
          <w:sz w:val="21"/>
          <w:szCs w:val="21"/>
        </w:rPr>
      </w:pPr>
      <w:r>
        <w:rPr>
          <w:sz w:val="21"/>
          <w:szCs w:val="21"/>
        </w:rPr>
        <w:t>В случае просрочки исполнения Исполнителем обязательств, предусмотренных Контрактом, Заказчик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B643612" w14:textId="77777777" w:rsidR="00DA50BF" w:rsidRDefault="00272950">
      <w:pPr>
        <w:widowControl w:val="0"/>
        <w:numPr>
          <w:ilvl w:val="1"/>
          <w:numId w:val="4"/>
        </w:numPr>
        <w:shd w:val="clear" w:color="auto" w:fill="FFFFFF"/>
        <w:tabs>
          <w:tab w:val="left" w:pos="540"/>
          <w:tab w:val="left" w:leader="underscore" w:pos="567"/>
        </w:tabs>
        <w:autoSpaceDE w:val="0"/>
        <w:ind w:left="0" w:firstLine="686"/>
        <w:jc w:val="both"/>
        <w:rPr>
          <w:sz w:val="21"/>
          <w:szCs w:val="21"/>
        </w:rPr>
      </w:pPr>
      <w:r>
        <w:rPr>
          <w:sz w:val="21"/>
          <w:szCs w:val="21"/>
        </w:rPr>
        <w:t>В случае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штрафов. Размер штрафа устанавливается в размере 10% от цены Контракта.</w:t>
      </w:r>
    </w:p>
    <w:p w14:paraId="5E7B2E1F" w14:textId="77777777" w:rsidR="00DA50BF" w:rsidRDefault="00272950">
      <w:pPr>
        <w:pStyle w:val="210"/>
        <w:tabs>
          <w:tab w:val="left" w:pos="581"/>
          <w:tab w:val="left" w:pos="851"/>
        </w:tabs>
        <w:spacing w:after="0" w:line="240" w:lineRule="auto"/>
        <w:ind w:left="0" w:firstLine="687"/>
        <w:jc w:val="center"/>
        <w:rPr>
          <w:b/>
          <w:sz w:val="21"/>
          <w:szCs w:val="21"/>
        </w:rPr>
      </w:pPr>
      <w:r>
        <w:rPr>
          <w:b/>
          <w:sz w:val="21"/>
          <w:szCs w:val="21"/>
        </w:rPr>
        <w:t>5. Обстоятельства непреодолимой силы</w:t>
      </w:r>
    </w:p>
    <w:p w14:paraId="36A55672" w14:textId="77777777" w:rsidR="00DA50BF" w:rsidRDefault="00272950">
      <w:pPr>
        <w:pStyle w:val="5"/>
        <w:numPr>
          <w:ilvl w:val="4"/>
          <w:numId w:val="0"/>
        </w:numPr>
        <w:tabs>
          <w:tab w:val="left" w:pos="709"/>
        </w:tabs>
        <w:spacing w:before="0" w:after="0"/>
        <w:ind w:firstLine="687"/>
        <w:jc w:val="both"/>
        <w:rPr>
          <w:rFonts w:ascii="Times New Roman" w:hAnsi="Times New Roman" w:cs="Times New Roman"/>
          <w:sz w:val="21"/>
          <w:szCs w:val="21"/>
        </w:rPr>
      </w:pPr>
      <w:r>
        <w:rPr>
          <w:rFonts w:ascii="Times New Roman" w:hAnsi="Times New Roman" w:cs="Times New Roman"/>
          <w:b w:val="0"/>
          <w:i w:val="0"/>
          <w:sz w:val="21"/>
          <w:szCs w:val="21"/>
        </w:rPr>
        <w:tab/>
        <w:t>5.1. При наступлении обстоятельств невозможности полного или частичного исполнения обязательств по настоящему Контракту, а именно: пожара, стихийных бедствий, изменения законодательства или других независящих от сторон обстоятельств, срок исполнения обязательства соразмерно отодвигается на время действия соответствующего обстоятельства. 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7FF21E90" w14:textId="77777777" w:rsidR="00DA50BF" w:rsidRDefault="00272950">
      <w:pPr>
        <w:pStyle w:val="210"/>
        <w:tabs>
          <w:tab w:val="left" w:pos="360"/>
        </w:tabs>
        <w:spacing w:after="0" w:line="240" w:lineRule="auto"/>
        <w:ind w:left="0"/>
        <w:jc w:val="center"/>
        <w:rPr>
          <w:b/>
          <w:sz w:val="21"/>
          <w:szCs w:val="21"/>
        </w:rPr>
      </w:pPr>
      <w:r>
        <w:rPr>
          <w:b/>
          <w:sz w:val="21"/>
          <w:szCs w:val="21"/>
        </w:rPr>
        <w:t>6. Заключительные положения</w:t>
      </w:r>
    </w:p>
    <w:p w14:paraId="068B81A3" w14:textId="77777777" w:rsidR="00DA50BF" w:rsidRDefault="00272950">
      <w:pPr>
        <w:pStyle w:val="210"/>
        <w:tabs>
          <w:tab w:val="left" w:pos="360"/>
        </w:tabs>
        <w:spacing w:after="0" w:line="240" w:lineRule="auto"/>
        <w:ind w:left="0"/>
        <w:jc w:val="both"/>
        <w:rPr>
          <w:sz w:val="21"/>
          <w:szCs w:val="21"/>
        </w:rPr>
      </w:pPr>
      <w:r>
        <w:rPr>
          <w:sz w:val="21"/>
          <w:szCs w:val="21"/>
        </w:rPr>
        <w:t xml:space="preserve"> </w:t>
      </w:r>
      <w:r>
        <w:rPr>
          <w:sz w:val="21"/>
          <w:szCs w:val="21"/>
        </w:rPr>
        <w:tab/>
      </w:r>
      <w:r>
        <w:rPr>
          <w:sz w:val="21"/>
          <w:szCs w:val="21"/>
        </w:rPr>
        <w:tab/>
        <w:t>6.1. Настоящий Контракт вступает в силу с момента его подписания Сторонами и действует до полного исполнения Сторонами своих обязательств по настоящему Контракту, но не позднее «31» декабря 2026 г., или до его расторжения в порядке и на условиях, предусмотренных настоящим Контрактом. Истечение срока действия настоящего Контракта не освобождает Стороны от ответственности за неисполнение обязательств по настоящему Контракту.</w:t>
      </w:r>
    </w:p>
    <w:p w14:paraId="30F8FF7D" w14:textId="77777777" w:rsidR="00DA50BF" w:rsidRDefault="00272950">
      <w:pPr>
        <w:jc w:val="both"/>
        <w:rPr>
          <w:sz w:val="21"/>
          <w:szCs w:val="21"/>
        </w:rPr>
      </w:pPr>
      <w:r>
        <w:rPr>
          <w:sz w:val="21"/>
          <w:szCs w:val="21"/>
        </w:rPr>
        <w:lastRenderedPageBreak/>
        <w:tab/>
        <w:t xml:space="preserve">6.2. Все письменные документы (телекс, факс, телеграф), направленные и полученные Сторонами в процессе исполнения настоящего Контракта обладают юридической силой, с обязательным последующим предоставлением оригиналов и являются </w:t>
      </w:r>
      <w:proofErr w:type="gramStart"/>
      <w:r>
        <w:rPr>
          <w:sz w:val="21"/>
          <w:szCs w:val="21"/>
        </w:rPr>
        <w:t>неотъемлемой  частью</w:t>
      </w:r>
      <w:proofErr w:type="gramEnd"/>
      <w:r>
        <w:rPr>
          <w:sz w:val="21"/>
          <w:szCs w:val="21"/>
        </w:rPr>
        <w:t xml:space="preserve"> Контракта. </w:t>
      </w:r>
    </w:p>
    <w:p w14:paraId="5B6E3DDE" w14:textId="77777777" w:rsidR="00DA50BF" w:rsidRDefault="00272950">
      <w:pPr>
        <w:pStyle w:val="a9"/>
        <w:rPr>
          <w:sz w:val="21"/>
          <w:szCs w:val="21"/>
        </w:rPr>
      </w:pPr>
      <w:r>
        <w:rPr>
          <w:sz w:val="21"/>
          <w:szCs w:val="21"/>
        </w:rPr>
        <w:tab/>
        <w:t>6.3. Расторжение настоящего Контракта допускается по соглашению Сторон или на основании письменного заявления одной из сторон, которое должно быть получено другой стороной не менее, чем за 14 (четырнадцать) календарных дней до даты, с которой настоящий Контракт будет считаться расторгнутым. В течение 10 (десяти) календарных дней с даты получения такого уведомления стороны производят сверку взаимных расчетов и завершают все расчеты друг с другом.</w:t>
      </w:r>
    </w:p>
    <w:p w14:paraId="2F485739" w14:textId="77777777" w:rsidR="00DA50BF" w:rsidRDefault="00272950">
      <w:pPr>
        <w:jc w:val="center"/>
        <w:rPr>
          <w:b/>
          <w:sz w:val="21"/>
          <w:szCs w:val="21"/>
        </w:rPr>
      </w:pPr>
      <w:r>
        <w:rPr>
          <w:b/>
          <w:sz w:val="21"/>
          <w:szCs w:val="21"/>
        </w:rPr>
        <w:t>7. Особые условия</w:t>
      </w:r>
    </w:p>
    <w:p w14:paraId="0546FCED" w14:textId="77777777" w:rsidR="00DA50BF" w:rsidRDefault="00272950">
      <w:pPr>
        <w:jc w:val="both"/>
        <w:rPr>
          <w:i/>
          <w:sz w:val="21"/>
          <w:szCs w:val="21"/>
        </w:rPr>
      </w:pPr>
      <w:r>
        <w:rPr>
          <w:sz w:val="21"/>
          <w:szCs w:val="21"/>
        </w:rPr>
        <w:tab/>
        <w:t>7.1.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 или протокола</w:t>
      </w:r>
      <w:r>
        <w:rPr>
          <w:i/>
          <w:sz w:val="21"/>
          <w:szCs w:val="21"/>
        </w:rPr>
        <w:t>.</w:t>
      </w:r>
    </w:p>
    <w:p w14:paraId="0F61D410" w14:textId="77777777" w:rsidR="00DA50BF" w:rsidRDefault="00272950">
      <w:pPr>
        <w:jc w:val="both"/>
        <w:rPr>
          <w:sz w:val="21"/>
          <w:szCs w:val="21"/>
        </w:rPr>
      </w:pPr>
      <w:r>
        <w:rPr>
          <w:sz w:val="21"/>
          <w:szCs w:val="21"/>
        </w:rPr>
        <w:tab/>
        <w:t>7.2. Исполнитель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w:t>
      </w:r>
    </w:p>
    <w:p w14:paraId="371113A0" w14:textId="77777777" w:rsidR="00DA50BF" w:rsidRDefault="00272950">
      <w:pPr>
        <w:jc w:val="both"/>
        <w:rPr>
          <w:sz w:val="21"/>
          <w:szCs w:val="21"/>
        </w:rPr>
      </w:pPr>
      <w:r>
        <w:rPr>
          <w:sz w:val="21"/>
          <w:szCs w:val="21"/>
        </w:rPr>
        <w:t>Сторон в рамках настоящего Контракта, иначе как с письменного согласия Заказчика.</w:t>
      </w:r>
    </w:p>
    <w:p w14:paraId="252AA23D" w14:textId="77777777" w:rsidR="00DA50BF" w:rsidRDefault="00272950">
      <w:pPr>
        <w:pStyle w:val="a9"/>
        <w:rPr>
          <w:sz w:val="21"/>
          <w:szCs w:val="21"/>
        </w:rPr>
      </w:pPr>
      <w:r>
        <w:rPr>
          <w:sz w:val="21"/>
          <w:szCs w:val="21"/>
        </w:rPr>
        <w:tab/>
        <w:t>7.3. Стороны обязаны известить друг друга, если произошли изменения в юридических реквизитах в трехдневный срок с момента изменения.</w:t>
      </w:r>
    </w:p>
    <w:p w14:paraId="6B8C0E8B" w14:textId="77777777" w:rsidR="00DA50BF" w:rsidRDefault="00272950">
      <w:pPr>
        <w:jc w:val="both"/>
        <w:rPr>
          <w:sz w:val="21"/>
          <w:szCs w:val="21"/>
        </w:rPr>
      </w:pPr>
      <w:r>
        <w:rPr>
          <w:sz w:val="21"/>
          <w:szCs w:val="21"/>
        </w:rPr>
        <w:tab/>
        <w:t>7.4. Настоящий Контракт вступает в силу с момента его заключения и действует по 31 декабря 2026 года. Окончание срока действия Контракта не влечет прекращение неисполненных обязательств Сторон по настоящему Контракту.</w:t>
      </w:r>
    </w:p>
    <w:p w14:paraId="6F9ED214" w14:textId="77777777" w:rsidR="00DA50BF" w:rsidRDefault="00272950">
      <w:pPr>
        <w:jc w:val="both"/>
        <w:rPr>
          <w:sz w:val="21"/>
          <w:szCs w:val="21"/>
        </w:rPr>
      </w:pPr>
      <w:r>
        <w:rPr>
          <w:sz w:val="21"/>
          <w:szCs w:val="21"/>
        </w:rPr>
        <w:t>Стороны действуют в соответствии с условиями настоящего Контракта. Во всем, что не предусмотрено настоящим Контрактом, Стороны руководствуются законодательством РФ.</w:t>
      </w:r>
    </w:p>
    <w:p w14:paraId="3AEE33E4" w14:textId="77777777" w:rsidR="00DA50BF" w:rsidRDefault="00272950">
      <w:pPr>
        <w:ind w:firstLine="708"/>
        <w:jc w:val="both"/>
        <w:rPr>
          <w:sz w:val="21"/>
          <w:szCs w:val="21"/>
        </w:rPr>
      </w:pPr>
      <w:r>
        <w:rPr>
          <w:sz w:val="21"/>
          <w:szCs w:val="21"/>
        </w:rPr>
        <w:t>7.5. Любая перемена Стороны (уступка права требования долга, перевод долга и т.п.) в обязательствах, прямо предусмотренных настоящим Контрактом либо связанных с настоящим Контрактом, допускается только по предварительному письменному согласию Сторон.</w:t>
      </w:r>
    </w:p>
    <w:p w14:paraId="5F497796" w14:textId="77777777" w:rsidR="00DA50BF" w:rsidRDefault="00272950">
      <w:pPr>
        <w:jc w:val="both"/>
        <w:rPr>
          <w:bCs/>
          <w:sz w:val="21"/>
          <w:szCs w:val="21"/>
        </w:rPr>
      </w:pPr>
      <w:r>
        <w:rPr>
          <w:sz w:val="21"/>
          <w:szCs w:val="21"/>
        </w:rPr>
        <w:tab/>
        <w:t xml:space="preserve">7.6. Настоящий Контракт составлен в двух экземплярах, имеющих одинаковую юридическую силу, по одному для каждой из Сторон и имеет </w:t>
      </w:r>
      <w:r>
        <w:rPr>
          <w:bCs/>
          <w:sz w:val="21"/>
          <w:szCs w:val="21"/>
        </w:rPr>
        <w:t>Приложения, являющиеся неотъемлемой частью настоящего Контракта:</w:t>
      </w:r>
    </w:p>
    <w:p w14:paraId="0C8E9A71" w14:textId="77777777" w:rsidR="00DA50BF" w:rsidRDefault="00272950">
      <w:pPr>
        <w:pStyle w:val="a9"/>
        <w:spacing w:line="10" w:lineRule="atLeast"/>
        <w:ind w:firstLine="567"/>
        <w:rPr>
          <w:sz w:val="21"/>
          <w:szCs w:val="21"/>
        </w:rPr>
      </w:pPr>
      <w:r>
        <w:rPr>
          <w:sz w:val="21"/>
          <w:szCs w:val="21"/>
        </w:rPr>
        <w:t>1. Техническое задание (Приложение № 1).</w:t>
      </w:r>
    </w:p>
    <w:p w14:paraId="252FCB64" w14:textId="77777777" w:rsidR="00DA50BF" w:rsidRDefault="00272950">
      <w:pPr>
        <w:pStyle w:val="a9"/>
        <w:jc w:val="center"/>
        <w:rPr>
          <w:b/>
          <w:sz w:val="21"/>
          <w:szCs w:val="21"/>
        </w:rPr>
      </w:pPr>
      <w:r>
        <w:rPr>
          <w:b/>
          <w:sz w:val="21"/>
          <w:szCs w:val="21"/>
        </w:rPr>
        <w:t>8. Юридические адреса, банковские реквизиты и подписи Сторон:</w:t>
      </w:r>
    </w:p>
    <w:tbl>
      <w:tblPr>
        <w:tblW w:w="10422" w:type="dxa"/>
        <w:tblLayout w:type="fixed"/>
        <w:tblLook w:val="04A0" w:firstRow="1" w:lastRow="0" w:firstColumn="1" w:lastColumn="0" w:noHBand="0" w:noVBand="1"/>
      </w:tblPr>
      <w:tblGrid>
        <w:gridCol w:w="5211"/>
        <w:gridCol w:w="5211"/>
      </w:tblGrid>
      <w:tr w:rsidR="00DA50BF" w14:paraId="18CF759A" w14:textId="77777777">
        <w:tc>
          <w:tcPr>
            <w:tcW w:w="5211" w:type="dxa"/>
            <w:shd w:val="clear" w:color="auto" w:fill="auto"/>
          </w:tcPr>
          <w:p w14:paraId="359A728D" w14:textId="77777777" w:rsidR="00DA50BF" w:rsidRDefault="00272950">
            <w:pPr>
              <w:pStyle w:val="211"/>
              <w:tabs>
                <w:tab w:val="left" w:pos="-180"/>
              </w:tabs>
              <w:spacing w:after="0" w:line="240" w:lineRule="auto"/>
              <w:rPr>
                <w:b/>
                <w:sz w:val="21"/>
                <w:szCs w:val="21"/>
              </w:rPr>
            </w:pPr>
            <w:r>
              <w:rPr>
                <w:b/>
                <w:sz w:val="21"/>
                <w:szCs w:val="21"/>
              </w:rPr>
              <w:t>Заказчик:</w:t>
            </w:r>
          </w:p>
        </w:tc>
        <w:tc>
          <w:tcPr>
            <w:tcW w:w="5211" w:type="dxa"/>
            <w:shd w:val="clear" w:color="auto" w:fill="auto"/>
          </w:tcPr>
          <w:p w14:paraId="51AD4592" w14:textId="77777777" w:rsidR="00DA50BF" w:rsidRDefault="00272950">
            <w:pPr>
              <w:pStyle w:val="211"/>
              <w:tabs>
                <w:tab w:val="left" w:pos="-180"/>
              </w:tabs>
              <w:spacing w:after="0" w:line="240" w:lineRule="auto"/>
              <w:rPr>
                <w:b/>
                <w:sz w:val="21"/>
                <w:szCs w:val="21"/>
              </w:rPr>
            </w:pPr>
            <w:r>
              <w:rPr>
                <w:b/>
                <w:sz w:val="21"/>
                <w:szCs w:val="21"/>
              </w:rPr>
              <w:t>Исполнитель:</w:t>
            </w:r>
          </w:p>
        </w:tc>
      </w:tr>
      <w:tr w:rsidR="00DA50BF" w14:paraId="5E00D466" w14:textId="77777777">
        <w:tc>
          <w:tcPr>
            <w:tcW w:w="5211" w:type="dxa"/>
            <w:shd w:val="clear" w:color="auto" w:fill="auto"/>
          </w:tcPr>
          <w:p w14:paraId="6E9849B0" w14:textId="77777777" w:rsidR="00DA50BF" w:rsidRDefault="00272950">
            <w:pPr>
              <w:jc w:val="center"/>
              <w:rPr>
                <w:rFonts w:eastAsia="MS Mincho"/>
                <w:b/>
                <w:lang w:eastAsia="en-US"/>
              </w:rPr>
            </w:pPr>
            <w:r>
              <w:rPr>
                <w:rFonts w:eastAsia="MS Mincho"/>
                <w:b/>
                <w:lang w:eastAsia="en-US"/>
              </w:rPr>
              <w:t xml:space="preserve">Администрация Красноармейского муниципального района </w:t>
            </w:r>
          </w:p>
          <w:p w14:paraId="634FCB4A" w14:textId="77777777" w:rsidR="00DA50BF" w:rsidRDefault="00272950">
            <w:pPr>
              <w:jc w:val="center"/>
              <w:rPr>
                <w:rFonts w:eastAsia="MS Mincho"/>
                <w:b/>
                <w:lang w:eastAsia="en-US"/>
              </w:rPr>
            </w:pPr>
            <w:r>
              <w:rPr>
                <w:rFonts w:eastAsia="MS Mincho"/>
                <w:b/>
                <w:lang w:eastAsia="en-US"/>
              </w:rPr>
              <w:t>Саратовской области</w:t>
            </w:r>
          </w:p>
          <w:p w14:paraId="0736B485" w14:textId="77777777" w:rsidR="00DA50BF" w:rsidRDefault="00DA50BF">
            <w:pPr>
              <w:jc w:val="center"/>
              <w:rPr>
                <w:rFonts w:eastAsia="MS Mincho"/>
                <w:b/>
                <w:lang w:eastAsia="en-US"/>
              </w:rPr>
            </w:pPr>
          </w:p>
          <w:p w14:paraId="58B8159A" w14:textId="77777777" w:rsidR="00DA50BF" w:rsidRDefault="00272950">
            <w:pPr>
              <w:rPr>
                <w:lang w:eastAsia="en-US"/>
              </w:rPr>
            </w:pPr>
            <w:r>
              <w:rPr>
                <w:b/>
                <w:lang w:eastAsia="en-US"/>
              </w:rPr>
              <w:t>Место нахождения</w:t>
            </w:r>
            <w:r>
              <w:rPr>
                <w:lang w:eastAsia="en-US"/>
              </w:rPr>
              <w:t>: 412800, Саратовская область, г. Красноармейск, ул. Ленина, д. 62</w:t>
            </w:r>
          </w:p>
          <w:p w14:paraId="29219322" w14:textId="77777777" w:rsidR="00DA50BF" w:rsidRDefault="00272950">
            <w:pPr>
              <w:shd w:val="clear" w:color="auto" w:fill="FFFFFF"/>
              <w:rPr>
                <w:lang w:eastAsia="en-US"/>
              </w:rPr>
            </w:pPr>
            <w:r>
              <w:rPr>
                <w:b/>
                <w:lang w:eastAsia="en-US"/>
              </w:rPr>
              <w:t>ИНН</w:t>
            </w:r>
            <w:r>
              <w:rPr>
                <w:lang w:eastAsia="en-US"/>
              </w:rPr>
              <w:t xml:space="preserve"> </w:t>
            </w:r>
            <w:proofErr w:type="gramStart"/>
            <w:r>
              <w:rPr>
                <w:lang w:eastAsia="en-US"/>
              </w:rPr>
              <w:t xml:space="preserve">6442007645  </w:t>
            </w:r>
            <w:r>
              <w:rPr>
                <w:b/>
                <w:lang w:eastAsia="en-US"/>
              </w:rPr>
              <w:t>КПП</w:t>
            </w:r>
            <w:proofErr w:type="gramEnd"/>
            <w:r>
              <w:rPr>
                <w:lang w:eastAsia="en-US"/>
              </w:rPr>
              <w:t xml:space="preserve"> 644201001</w:t>
            </w:r>
          </w:p>
          <w:p w14:paraId="08163F32" w14:textId="77777777" w:rsidR="00DA50BF" w:rsidRDefault="00272950">
            <w:pPr>
              <w:shd w:val="clear" w:color="auto" w:fill="FFFFFF"/>
              <w:rPr>
                <w:lang w:eastAsia="en-US"/>
              </w:rPr>
            </w:pPr>
            <w:r>
              <w:rPr>
                <w:b/>
                <w:lang w:eastAsia="en-US"/>
              </w:rPr>
              <w:t>р/</w:t>
            </w:r>
            <w:proofErr w:type="spellStart"/>
            <w:r>
              <w:rPr>
                <w:b/>
                <w:lang w:eastAsia="en-US"/>
              </w:rPr>
              <w:t>сч</w:t>
            </w:r>
            <w:proofErr w:type="spellEnd"/>
            <w:r>
              <w:rPr>
                <w:lang w:eastAsia="en-US"/>
              </w:rPr>
              <w:t xml:space="preserve">. 03231643636221016000 </w:t>
            </w:r>
          </w:p>
          <w:p w14:paraId="58830B59" w14:textId="77777777" w:rsidR="00DA50BF" w:rsidRDefault="00272950">
            <w:pPr>
              <w:shd w:val="clear" w:color="auto" w:fill="FFFFFF"/>
              <w:rPr>
                <w:b/>
                <w:lang w:eastAsia="en-US"/>
              </w:rPr>
            </w:pPr>
            <w:r>
              <w:rPr>
                <w:b/>
                <w:lang w:eastAsia="en-US"/>
              </w:rPr>
              <w:t>к/</w:t>
            </w:r>
            <w:proofErr w:type="spellStart"/>
            <w:r>
              <w:rPr>
                <w:b/>
                <w:lang w:eastAsia="en-US"/>
              </w:rPr>
              <w:t>сч</w:t>
            </w:r>
            <w:proofErr w:type="spellEnd"/>
            <w:r>
              <w:rPr>
                <w:b/>
                <w:lang w:eastAsia="en-US"/>
              </w:rPr>
              <w:t xml:space="preserve"> </w:t>
            </w:r>
            <w:r>
              <w:rPr>
                <w:lang w:eastAsia="en-US"/>
              </w:rPr>
              <w:t>40102810845370000052</w:t>
            </w:r>
          </w:p>
          <w:p w14:paraId="3657394A" w14:textId="77777777" w:rsidR="00DA50BF" w:rsidRDefault="00272950">
            <w:pPr>
              <w:shd w:val="clear" w:color="auto" w:fill="FFFFFF"/>
            </w:pPr>
            <w:r>
              <w:t xml:space="preserve">ОКЦ №3 Волго-вятского ГУ Банка России//УФК по Саратовской области, </w:t>
            </w:r>
            <w:proofErr w:type="spellStart"/>
            <w:r>
              <w:t>г.Саратов</w:t>
            </w:r>
            <w:proofErr w:type="spellEnd"/>
            <w:r>
              <w:t xml:space="preserve"> </w:t>
            </w:r>
          </w:p>
          <w:p w14:paraId="4B3D8B32" w14:textId="77777777" w:rsidR="00DA50BF" w:rsidRDefault="00272950">
            <w:pPr>
              <w:shd w:val="clear" w:color="auto" w:fill="FFFFFF"/>
              <w:rPr>
                <w:lang w:eastAsia="en-US"/>
              </w:rPr>
            </w:pPr>
            <w:r>
              <w:rPr>
                <w:b/>
                <w:lang w:eastAsia="en-US"/>
              </w:rPr>
              <w:t>БИК</w:t>
            </w:r>
            <w:r>
              <w:rPr>
                <w:lang w:eastAsia="en-US"/>
              </w:rPr>
              <w:t xml:space="preserve"> 016311121</w:t>
            </w:r>
          </w:p>
          <w:p w14:paraId="313DD2D6" w14:textId="77777777" w:rsidR="00DA50BF" w:rsidRDefault="00272950">
            <w:pPr>
              <w:shd w:val="clear" w:color="auto" w:fill="FFFFFF"/>
              <w:rPr>
                <w:lang w:eastAsia="en-US"/>
              </w:rPr>
            </w:pPr>
            <w:r>
              <w:rPr>
                <w:b/>
                <w:lang w:eastAsia="en-US"/>
              </w:rPr>
              <w:t>ОГРН</w:t>
            </w:r>
            <w:r>
              <w:rPr>
                <w:lang w:eastAsia="en-US"/>
              </w:rPr>
              <w:t xml:space="preserve"> 1026401734578 </w:t>
            </w:r>
            <w:r>
              <w:rPr>
                <w:b/>
                <w:lang w:eastAsia="en-US"/>
              </w:rPr>
              <w:t>ОКПО</w:t>
            </w:r>
            <w:r>
              <w:rPr>
                <w:lang w:eastAsia="en-US"/>
              </w:rPr>
              <w:t xml:space="preserve"> 43736326</w:t>
            </w:r>
          </w:p>
          <w:p w14:paraId="1C8C391C" w14:textId="77777777" w:rsidR="00DA50BF" w:rsidRDefault="00272950">
            <w:pPr>
              <w:shd w:val="clear" w:color="auto" w:fill="FFFFFF"/>
              <w:rPr>
                <w:lang w:eastAsia="en-US"/>
              </w:rPr>
            </w:pPr>
            <w:r>
              <w:rPr>
                <w:b/>
                <w:lang w:eastAsia="en-US"/>
              </w:rPr>
              <w:t>ОКВЭД</w:t>
            </w:r>
            <w:r>
              <w:rPr>
                <w:lang w:eastAsia="en-US"/>
              </w:rPr>
              <w:t xml:space="preserve"> 75.11.31 </w:t>
            </w:r>
            <w:r>
              <w:rPr>
                <w:b/>
                <w:lang w:eastAsia="en-US"/>
              </w:rPr>
              <w:t>ОКАТО</w:t>
            </w:r>
            <w:r>
              <w:rPr>
                <w:lang w:eastAsia="en-US"/>
              </w:rPr>
              <w:t xml:space="preserve"> 63418000000</w:t>
            </w:r>
          </w:p>
          <w:p w14:paraId="4A77B865" w14:textId="77777777" w:rsidR="00DA50BF" w:rsidRDefault="00272950">
            <w:pPr>
              <w:shd w:val="clear" w:color="auto" w:fill="FFFFFF"/>
              <w:rPr>
                <w:lang w:eastAsia="en-US"/>
              </w:rPr>
            </w:pPr>
            <w:r>
              <w:rPr>
                <w:b/>
                <w:lang w:eastAsia="en-US"/>
              </w:rPr>
              <w:t>ОКТМО</w:t>
            </w:r>
            <w:r>
              <w:rPr>
                <w:lang w:eastAsia="en-US"/>
              </w:rPr>
              <w:t xml:space="preserve"> 63622101</w:t>
            </w:r>
          </w:p>
          <w:p w14:paraId="6DE9D0A2" w14:textId="77777777" w:rsidR="00DA50BF" w:rsidRDefault="00272950">
            <w:pPr>
              <w:shd w:val="clear" w:color="auto" w:fill="FFFFFF"/>
            </w:pPr>
            <w:r>
              <w:t>Тел. 8(84550)2-27-23</w:t>
            </w:r>
          </w:p>
          <w:p w14:paraId="3DF5BDCE" w14:textId="77777777" w:rsidR="00DA50BF" w:rsidRDefault="00272950">
            <w:pPr>
              <w:shd w:val="clear" w:color="auto" w:fill="FFFFFF"/>
              <w:rPr>
                <w:rStyle w:val="a4"/>
                <w:shd w:val="clear" w:color="auto" w:fill="FFFFFF"/>
              </w:rPr>
            </w:pPr>
            <w:r>
              <w:rPr>
                <w:shd w:val="clear" w:color="auto" w:fill="FFFFFF"/>
              </w:rPr>
              <w:t xml:space="preserve">Электронная почта </w:t>
            </w:r>
            <w:hyperlink r:id="rId8" w:history="1">
              <w:r>
                <w:rPr>
                  <w:rStyle w:val="a4"/>
                  <w:shd w:val="clear" w:color="auto" w:fill="FFFFFF"/>
                </w:rPr>
                <w:t>org.kmr@mail.ru</w:t>
              </w:r>
            </w:hyperlink>
          </w:p>
          <w:p w14:paraId="4EDD8DED" w14:textId="77777777" w:rsidR="00DA50BF" w:rsidRDefault="00DA50BF">
            <w:pPr>
              <w:shd w:val="clear" w:color="auto" w:fill="FFFFFF"/>
              <w:rPr>
                <w:rStyle w:val="a4"/>
                <w:shd w:val="clear" w:color="auto" w:fill="FFFFFF"/>
              </w:rPr>
            </w:pPr>
          </w:p>
          <w:p w14:paraId="0A661775" w14:textId="77777777" w:rsidR="00DA50BF" w:rsidRDefault="00272950">
            <w:pPr>
              <w:shd w:val="clear" w:color="auto" w:fill="FFFFFF"/>
              <w:rPr>
                <w:color w:val="000000"/>
              </w:rPr>
            </w:pPr>
            <w:r>
              <w:rPr>
                <w:color w:val="000000"/>
              </w:rPr>
              <w:t>Глава Красноармейского муниципального района</w:t>
            </w:r>
          </w:p>
          <w:p w14:paraId="099E9E54" w14:textId="77777777" w:rsidR="00DA50BF" w:rsidRDefault="00272950">
            <w:pPr>
              <w:shd w:val="clear" w:color="auto" w:fill="FFFFFF"/>
              <w:rPr>
                <w:color w:val="000000"/>
              </w:rPr>
            </w:pPr>
            <w:r>
              <w:rPr>
                <w:color w:val="000000"/>
              </w:rPr>
              <w:t xml:space="preserve">_______________________ А.В. </w:t>
            </w:r>
            <w:proofErr w:type="spellStart"/>
            <w:r>
              <w:rPr>
                <w:color w:val="000000"/>
              </w:rPr>
              <w:t>Бурмак</w:t>
            </w:r>
            <w:proofErr w:type="spellEnd"/>
          </w:p>
          <w:p w14:paraId="5845FF6C" w14:textId="77777777" w:rsidR="00DA50BF" w:rsidRDefault="00272950">
            <w:pPr>
              <w:pStyle w:val="afe"/>
              <w:spacing w:line="100" w:lineRule="atLeast"/>
              <w:jc w:val="both"/>
              <w:rPr>
                <w:rFonts w:ascii="Times New Roman" w:hAnsi="Times New Roman" w:cs="Times New Roman"/>
                <w:b/>
                <w:bCs/>
                <w:sz w:val="21"/>
                <w:szCs w:val="21"/>
                <w:highlight w:val="yellow"/>
              </w:rPr>
            </w:pPr>
            <w:r>
              <w:rPr>
                <w:color w:val="000000"/>
                <w:sz w:val="24"/>
                <w:szCs w:val="24"/>
              </w:rPr>
              <w:t xml:space="preserve">                </w:t>
            </w:r>
            <w:proofErr w:type="spellStart"/>
            <w:r>
              <w:rPr>
                <w:rFonts w:ascii="Times New Roman" w:hAnsi="Times New Roman" w:cs="Times New Roman"/>
                <w:color w:val="000000"/>
                <w:sz w:val="24"/>
                <w:szCs w:val="24"/>
              </w:rPr>
              <w:t>м.п</w:t>
            </w:r>
            <w:proofErr w:type="spellEnd"/>
            <w:r>
              <w:rPr>
                <w:rFonts w:ascii="Times New Roman" w:hAnsi="Times New Roman" w:cs="Times New Roman"/>
                <w:color w:val="000000"/>
                <w:sz w:val="24"/>
                <w:szCs w:val="24"/>
              </w:rPr>
              <w:t>.</w:t>
            </w:r>
            <w:r>
              <w:rPr>
                <w:color w:val="000000"/>
                <w:sz w:val="24"/>
                <w:szCs w:val="24"/>
              </w:rPr>
              <w:t xml:space="preserve">                  </w:t>
            </w:r>
          </w:p>
        </w:tc>
        <w:tc>
          <w:tcPr>
            <w:tcW w:w="5211" w:type="dxa"/>
            <w:shd w:val="clear" w:color="auto" w:fill="auto"/>
          </w:tcPr>
          <w:p w14:paraId="6C1B9A41" w14:textId="77777777" w:rsidR="00DA50BF" w:rsidRDefault="00DA50BF" w:rsidP="00F21180">
            <w:pPr>
              <w:pStyle w:val="afe"/>
              <w:spacing w:line="100" w:lineRule="atLeast"/>
              <w:rPr>
                <w:rFonts w:ascii="Times New Roman" w:eastAsia="SimSun" w:hAnsi="Times New Roman" w:cs="Times New Roman"/>
                <w:sz w:val="24"/>
                <w:szCs w:val="24"/>
              </w:rPr>
            </w:pPr>
          </w:p>
        </w:tc>
      </w:tr>
    </w:tbl>
    <w:p w14:paraId="70ACBE36" w14:textId="77777777" w:rsidR="00DA50BF" w:rsidRDefault="00DA50BF">
      <w:pPr>
        <w:suppressAutoHyphens w:val="0"/>
        <w:jc w:val="right"/>
        <w:rPr>
          <w:iCs/>
          <w:sz w:val="21"/>
          <w:szCs w:val="21"/>
        </w:rPr>
      </w:pPr>
    </w:p>
    <w:p w14:paraId="2FC0263B" w14:textId="77777777" w:rsidR="00DA50BF" w:rsidRDefault="00DA50BF">
      <w:pPr>
        <w:suppressAutoHyphens w:val="0"/>
        <w:jc w:val="right"/>
        <w:rPr>
          <w:i/>
          <w:sz w:val="21"/>
          <w:szCs w:val="21"/>
        </w:rPr>
      </w:pPr>
    </w:p>
    <w:p w14:paraId="5E9D6CED" w14:textId="77777777" w:rsidR="00DA50BF" w:rsidRDefault="00DA50BF">
      <w:pPr>
        <w:suppressAutoHyphens w:val="0"/>
        <w:jc w:val="right"/>
        <w:rPr>
          <w:i/>
          <w:sz w:val="21"/>
          <w:szCs w:val="21"/>
        </w:rPr>
      </w:pPr>
    </w:p>
    <w:p w14:paraId="75D23F6C" w14:textId="77777777" w:rsidR="00F21180" w:rsidRDefault="00F21180">
      <w:pPr>
        <w:suppressAutoHyphens w:val="0"/>
        <w:jc w:val="right"/>
        <w:rPr>
          <w:i/>
          <w:sz w:val="21"/>
          <w:szCs w:val="21"/>
        </w:rPr>
      </w:pPr>
    </w:p>
    <w:p w14:paraId="0314BDC9" w14:textId="77777777" w:rsidR="00F21180" w:rsidRDefault="00F21180">
      <w:pPr>
        <w:suppressAutoHyphens w:val="0"/>
        <w:jc w:val="right"/>
        <w:rPr>
          <w:i/>
          <w:sz w:val="21"/>
          <w:szCs w:val="21"/>
        </w:rPr>
      </w:pPr>
    </w:p>
    <w:p w14:paraId="17E7DE24" w14:textId="1DD803C1" w:rsidR="00DA50BF" w:rsidRDefault="00272950">
      <w:pPr>
        <w:suppressAutoHyphens w:val="0"/>
        <w:jc w:val="right"/>
        <w:rPr>
          <w:i/>
          <w:sz w:val="21"/>
          <w:szCs w:val="21"/>
        </w:rPr>
      </w:pPr>
      <w:r>
        <w:rPr>
          <w:i/>
          <w:sz w:val="21"/>
          <w:szCs w:val="21"/>
        </w:rPr>
        <w:lastRenderedPageBreak/>
        <w:t>Приложение № 1</w:t>
      </w:r>
    </w:p>
    <w:p w14:paraId="3541D363" w14:textId="2B32E7EE" w:rsidR="00DA50BF" w:rsidRDefault="00272950">
      <w:pPr>
        <w:suppressAutoHyphens w:val="0"/>
        <w:jc w:val="right"/>
        <w:rPr>
          <w:i/>
          <w:sz w:val="21"/>
          <w:szCs w:val="21"/>
        </w:rPr>
      </w:pPr>
      <w:r>
        <w:rPr>
          <w:i/>
          <w:sz w:val="21"/>
          <w:szCs w:val="21"/>
        </w:rPr>
        <w:t xml:space="preserve">к контракту № </w:t>
      </w:r>
      <w:r w:rsidR="00F21180">
        <w:rPr>
          <w:rFonts w:eastAsia="Roboto"/>
          <w:sz w:val="21"/>
          <w:szCs w:val="21"/>
        </w:rPr>
        <w:t>_________________</w:t>
      </w:r>
      <w:r>
        <w:rPr>
          <w:i/>
          <w:sz w:val="21"/>
          <w:szCs w:val="21"/>
        </w:rPr>
        <w:t xml:space="preserve"> </w:t>
      </w:r>
    </w:p>
    <w:p w14:paraId="39573B4E" w14:textId="77777777" w:rsidR="00DA50BF" w:rsidRDefault="00272950">
      <w:pPr>
        <w:suppressAutoHyphens w:val="0"/>
        <w:jc w:val="right"/>
        <w:rPr>
          <w:i/>
          <w:sz w:val="21"/>
          <w:szCs w:val="21"/>
        </w:rPr>
      </w:pPr>
      <w:r>
        <w:rPr>
          <w:i/>
          <w:sz w:val="21"/>
          <w:szCs w:val="21"/>
        </w:rPr>
        <w:t>от «__» __ 2026 года</w:t>
      </w:r>
    </w:p>
    <w:p w14:paraId="628AFDF8" w14:textId="77777777" w:rsidR="00DA50BF" w:rsidRDefault="00DA50BF">
      <w:pPr>
        <w:suppressAutoHyphens w:val="0"/>
        <w:rPr>
          <w:sz w:val="21"/>
          <w:szCs w:val="21"/>
        </w:rPr>
      </w:pPr>
    </w:p>
    <w:p w14:paraId="093DFCBF" w14:textId="77777777" w:rsidR="00DA50BF" w:rsidRDefault="00DA50BF">
      <w:pPr>
        <w:suppressAutoHyphens w:val="0"/>
        <w:jc w:val="center"/>
        <w:rPr>
          <w:b/>
          <w:sz w:val="21"/>
          <w:szCs w:val="21"/>
        </w:rPr>
      </w:pPr>
    </w:p>
    <w:p w14:paraId="2A15E336" w14:textId="77777777" w:rsidR="00DA50BF" w:rsidRDefault="00272950">
      <w:pPr>
        <w:suppressAutoHyphens w:val="0"/>
        <w:jc w:val="center"/>
        <w:rPr>
          <w:b/>
          <w:sz w:val="21"/>
          <w:szCs w:val="21"/>
        </w:rPr>
      </w:pPr>
      <w:r>
        <w:rPr>
          <w:b/>
          <w:sz w:val="21"/>
          <w:szCs w:val="21"/>
        </w:rPr>
        <w:t>ТЕХНИЧЕСКОЕ ЗАДАНИЕ</w:t>
      </w:r>
    </w:p>
    <w:p w14:paraId="24BA4E75" w14:textId="77777777" w:rsidR="00DA50BF" w:rsidRDefault="00272950">
      <w:pPr>
        <w:suppressAutoHyphens w:val="0"/>
        <w:jc w:val="center"/>
        <w:rPr>
          <w:b/>
          <w:sz w:val="21"/>
          <w:szCs w:val="21"/>
        </w:rPr>
      </w:pPr>
      <w:r>
        <w:rPr>
          <w:b/>
          <w:sz w:val="21"/>
          <w:szCs w:val="21"/>
        </w:rPr>
        <w:t>по проверке (экспертизе) сметной документации</w:t>
      </w:r>
    </w:p>
    <w:p w14:paraId="75172590" w14:textId="77777777" w:rsidR="00DA50BF" w:rsidRDefault="00DA50BF">
      <w:pPr>
        <w:jc w:val="both"/>
      </w:pPr>
    </w:p>
    <w:p w14:paraId="7221341D" w14:textId="77777777" w:rsidR="00DA50BF" w:rsidRDefault="00272950">
      <w:pPr>
        <w:jc w:val="center"/>
        <w:rPr>
          <w:rFonts w:ascii="Liberation Serif" w:hAnsi="Liberation Serif"/>
          <w:b/>
          <w:bCs/>
        </w:rPr>
      </w:pPr>
      <w:r>
        <w:rPr>
          <w:rFonts w:ascii="Liberation Serif" w:hAnsi="Liberation Serif"/>
          <w:b/>
          <w:bCs/>
        </w:rPr>
        <w:t xml:space="preserve"> </w:t>
      </w:r>
    </w:p>
    <w:tbl>
      <w:tblPr>
        <w:tblpPr w:leftFromText="180" w:rightFromText="180" w:vertAnchor="text" w:tblpXSpec="center" w:tblpY="1"/>
        <w:tblOverlap w:val="neve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372"/>
        <w:gridCol w:w="1418"/>
        <w:gridCol w:w="850"/>
        <w:gridCol w:w="777"/>
      </w:tblGrid>
      <w:tr w:rsidR="00DA50BF" w14:paraId="7812B04F" w14:textId="77777777">
        <w:trPr>
          <w:trHeight w:val="317"/>
        </w:trPr>
        <w:tc>
          <w:tcPr>
            <w:tcW w:w="716" w:type="dxa"/>
            <w:vMerge w:val="restart"/>
            <w:tcBorders>
              <w:top w:val="single" w:sz="4" w:space="0" w:color="auto"/>
              <w:left w:val="single" w:sz="4" w:space="0" w:color="auto"/>
              <w:right w:val="single" w:sz="4" w:space="0" w:color="auto"/>
            </w:tcBorders>
            <w:vAlign w:val="center"/>
          </w:tcPr>
          <w:p w14:paraId="00198FA8" w14:textId="77777777" w:rsidR="00DA50BF" w:rsidRDefault="00272950">
            <w:pPr>
              <w:contextualSpacing/>
              <w:jc w:val="center"/>
              <w:rPr>
                <w:sz w:val="21"/>
                <w:szCs w:val="21"/>
              </w:rPr>
            </w:pPr>
            <w:r>
              <w:rPr>
                <w:sz w:val="21"/>
                <w:szCs w:val="21"/>
              </w:rPr>
              <w:t>№ п/п</w:t>
            </w:r>
          </w:p>
        </w:tc>
        <w:tc>
          <w:tcPr>
            <w:tcW w:w="6372" w:type="dxa"/>
            <w:vMerge w:val="restart"/>
            <w:tcBorders>
              <w:top w:val="single" w:sz="4" w:space="0" w:color="auto"/>
              <w:left w:val="single" w:sz="4" w:space="0" w:color="auto"/>
              <w:right w:val="single" w:sz="4" w:space="0" w:color="auto"/>
            </w:tcBorders>
            <w:vAlign w:val="center"/>
          </w:tcPr>
          <w:p w14:paraId="5213ADFC" w14:textId="77777777" w:rsidR="00DA50BF" w:rsidRDefault="00272950">
            <w:pPr>
              <w:contextualSpacing/>
              <w:jc w:val="center"/>
              <w:rPr>
                <w:sz w:val="21"/>
                <w:szCs w:val="21"/>
              </w:rPr>
            </w:pPr>
            <w:r>
              <w:rPr>
                <w:sz w:val="21"/>
                <w:szCs w:val="21"/>
              </w:rPr>
              <w:t>Наименование услуг</w:t>
            </w:r>
          </w:p>
        </w:tc>
        <w:tc>
          <w:tcPr>
            <w:tcW w:w="1418" w:type="dxa"/>
            <w:vMerge w:val="restart"/>
            <w:tcBorders>
              <w:top w:val="single" w:sz="4" w:space="0" w:color="auto"/>
              <w:left w:val="single" w:sz="4" w:space="0" w:color="auto"/>
              <w:right w:val="single" w:sz="4" w:space="0" w:color="auto"/>
            </w:tcBorders>
            <w:vAlign w:val="center"/>
          </w:tcPr>
          <w:p w14:paraId="632675F0" w14:textId="77777777" w:rsidR="00DA50BF" w:rsidRDefault="00272950">
            <w:pPr>
              <w:contextualSpacing/>
              <w:jc w:val="center"/>
              <w:rPr>
                <w:sz w:val="21"/>
                <w:szCs w:val="21"/>
              </w:rPr>
            </w:pPr>
            <w:r>
              <w:rPr>
                <w:sz w:val="21"/>
                <w:szCs w:val="21"/>
              </w:rPr>
              <w:t>ОКПД 2</w:t>
            </w:r>
          </w:p>
        </w:tc>
        <w:tc>
          <w:tcPr>
            <w:tcW w:w="850" w:type="dxa"/>
            <w:vMerge w:val="restart"/>
            <w:tcBorders>
              <w:top w:val="single" w:sz="4" w:space="0" w:color="auto"/>
              <w:left w:val="single" w:sz="4" w:space="0" w:color="auto"/>
              <w:right w:val="single" w:sz="4" w:space="0" w:color="auto"/>
            </w:tcBorders>
            <w:vAlign w:val="center"/>
          </w:tcPr>
          <w:p w14:paraId="7BDD76ED" w14:textId="77777777" w:rsidR="00DA50BF" w:rsidRDefault="00272950">
            <w:pPr>
              <w:contextualSpacing/>
              <w:jc w:val="center"/>
              <w:rPr>
                <w:sz w:val="21"/>
                <w:szCs w:val="21"/>
              </w:rPr>
            </w:pPr>
            <w:r>
              <w:rPr>
                <w:sz w:val="21"/>
                <w:szCs w:val="21"/>
              </w:rPr>
              <w:t>Объем услуг</w:t>
            </w:r>
          </w:p>
        </w:tc>
        <w:tc>
          <w:tcPr>
            <w:tcW w:w="777" w:type="dxa"/>
            <w:vMerge w:val="restart"/>
            <w:tcBorders>
              <w:top w:val="single" w:sz="4" w:space="0" w:color="auto"/>
              <w:left w:val="single" w:sz="4" w:space="0" w:color="auto"/>
              <w:right w:val="single" w:sz="4" w:space="0" w:color="auto"/>
            </w:tcBorders>
            <w:vAlign w:val="center"/>
          </w:tcPr>
          <w:p w14:paraId="137B41E3" w14:textId="77777777" w:rsidR="00DA50BF" w:rsidRDefault="00272950">
            <w:pPr>
              <w:contextualSpacing/>
              <w:jc w:val="center"/>
              <w:rPr>
                <w:sz w:val="21"/>
                <w:szCs w:val="21"/>
              </w:rPr>
            </w:pPr>
            <w:proofErr w:type="spellStart"/>
            <w:r>
              <w:rPr>
                <w:sz w:val="21"/>
                <w:szCs w:val="21"/>
              </w:rPr>
              <w:t>Ед.изм</w:t>
            </w:r>
            <w:proofErr w:type="spellEnd"/>
            <w:r>
              <w:rPr>
                <w:sz w:val="21"/>
                <w:szCs w:val="21"/>
              </w:rPr>
              <w:t>.</w:t>
            </w:r>
          </w:p>
        </w:tc>
      </w:tr>
      <w:tr w:rsidR="00DA50BF" w14:paraId="33726E82" w14:textId="77777777">
        <w:trPr>
          <w:trHeight w:val="253"/>
        </w:trPr>
        <w:tc>
          <w:tcPr>
            <w:tcW w:w="716" w:type="dxa"/>
            <w:vMerge/>
            <w:tcBorders>
              <w:left w:val="single" w:sz="4" w:space="0" w:color="auto"/>
              <w:bottom w:val="single" w:sz="4" w:space="0" w:color="auto"/>
              <w:right w:val="single" w:sz="4" w:space="0" w:color="auto"/>
            </w:tcBorders>
            <w:vAlign w:val="center"/>
          </w:tcPr>
          <w:p w14:paraId="5554EB12" w14:textId="77777777" w:rsidR="00DA50BF" w:rsidRDefault="00DA50BF">
            <w:pPr>
              <w:contextualSpacing/>
              <w:jc w:val="center"/>
              <w:rPr>
                <w:sz w:val="21"/>
                <w:szCs w:val="21"/>
              </w:rPr>
            </w:pPr>
          </w:p>
        </w:tc>
        <w:tc>
          <w:tcPr>
            <w:tcW w:w="6372" w:type="dxa"/>
            <w:vMerge/>
            <w:tcBorders>
              <w:left w:val="single" w:sz="4" w:space="0" w:color="auto"/>
              <w:bottom w:val="single" w:sz="4" w:space="0" w:color="auto"/>
              <w:right w:val="single" w:sz="4" w:space="0" w:color="auto"/>
            </w:tcBorders>
            <w:vAlign w:val="center"/>
          </w:tcPr>
          <w:p w14:paraId="01198744" w14:textId="77777777" w:rsidR="00DA50BF" w:rsidRDefault="00DA50BF">
            <w:pPr>
              <w:contextualSpacing/>
              <w:jc w:val="center"/>
              <w:rPr>
                <w:sz w:val="21"/>
                <w:szCs w:val="21"/>
              </w:rPr>
            </w:pPr>
          </w:p>
        </w:tc>
        <w:tc>
          <w:tcPr>
            <w:tcW w:w="1418" w:type="dxa"/>
            <w:vMerge/>
            <w:tcBorders>
              <w:left w:val="single" w:sz="4" w:space="0" w:color="auto"/>
              <w:bottom w:val="single" w:sz="4" w:space="0" w:color="auto"/>
              <w:right w:val="single" w:sz="4" w:space="0" w:color="auto"/>
            </w:tcBorders>
            <w:vAlign w:val="center"/>
          </w:tcPr>
          <w:p w14:paraId="599E281E" w14:textId="77777777" w:rsidR="00DA50BF" w:rsidRDefault="00DA50BF">
            <w:pPr>
              <w:contextualSpacing/>
              <w:jc w:val="center"/>
              <w:rPr>
                <w:sz w:val="21"/>
                <w:szCs w:val="21"/>
              </w:rPr>
            </w:pPr>
          </w:p>
        </w:tc>
        <w:tc>
          <w:tcPr>
            <w:tcW w:w="850" w:type="dxa"/>
            <w:vMerge/>
            <w:tcBorders>
              <w:left w:val="single" w:sz="4" w:space="0" w:color="auto"/>
              <w:bottom w:val="single" w:sz="4" w:space="0" w:color="auto"/>
              <w:right w:val="single" w:sz="4" w:space="0" w:color="auto"/>
            </w:tcBorders>
            <w:vAlign w:val="center"/>
          </w:tcPr>
          <w:p w14:paraId="320C1E01" w14:textId="77777777" w:rsidR="00DA50BF" w:rsidRDefault="00DA50BF">
            <w:pPr>
              <w:contextualSpacing/>
              <w:jc w:val="center"/>
              <w:rPr>
                <w:sz w:val="21"/>
                <w:szCs w:val="21"/>
              </w:rPr>
            </w:pPr>
          </w:p>
        </w:tc>
        <w:tc>
          <w:tcPr>
            <w:tcW w:w="777" w:type="dxa"/>
            <w:vMerge/>
            <w:tcBorders>
              <w:left w:val="single" w:sz="4" w:space="0" w:color="auto"/>
              <w:bottom w:val="single" w:sz="4" w:space="0" w:color="auto"/>
              <w:right w:val="single" w:sz="4" w:space="0" w:color="auto"/>
            </w:tcBorders>
            <w:vAlign w:val="center"/>
          </w:tcPr>
          <w:p w14:paraId="7F6DEDFF" w14:textId="77777777" w:rsidR="00DA50BF" w:rsidRDefault="00DA50BF">
            <w:pPr>
              <w:contextualSpacing/>
              <w:jc w:val="center"/>
              <w:rPr>
                <w:sz w:val="21"/>
                <w:szCs w:val="21"/>
              </w:rPr>
            </w:pPr>
          </w:p>
        </w:tc>
      </w:tr>
      <w:tr w:rsidR="00DA50BF" w14:paraId="2210E904" w14:textId="77777777">
        <w:trPr>
          <w:trHeight w:val="864"/>
        </w:trPr>
        <w:tc>
          <w:tcPr>
            <w:tcW w:w="716" w:type="dxa"/>
            <w:tcBorders>
              <w:top w:val="single" w:sz="4" w:space="0" w:color="auto"/>
              <w:left w:val="single" w:sz="4" w:space="0" w:color="auto"/>
              <w:bottom w:val="single" w:sz="4" w:space="0" w:color="auto"/>
              <w:right w:val="single" w:sz="4" w:space="0" w:color="auto"/>
            </w:tcBorders>
            <w:noWrap/>
          </w:tcPr>
          <w:p w14:paraId="55E5C499" w14:textId="77777777" w:rsidR="00DA50BF" w:rsidRDefault="00272950">
            <w:pPr>
              <w:contextualSpacing/>
              <w:rPr>
                <w:sz w:val="21"/>
                <w:szCs w:val="21"/>
              </w:rPr>
            </w:pPr>
            <w:r>
              <w:rPr>
                <w:sz w:val="21"/>
                <w:szCs w:val="21"/>
              </w:rPr>
              <w:t>1</w:t>
            </w:r>
          </w:p>
        </w:tc>
        <w:tc>
          <w:tcPr>
            <w:tcW w:w="6372" w:type="dxa"/>
            <w:tcBorders>
              <w:top w:val="single" w:sz="4" w:space="0" w:color="auto"/>
              <w:left w:val="single" w:sz="4" w:space="0" w:color="auto"/>
              <w:bottom w:val="single" w:sz="4" w:space="0" w:color="auto"/>
              <w:right w:val="single" w:sz="4" w:space="0" w:color="auto"/>
            </w:tcBorders>
          </w:tcPr>
          <w:p w14:paraId="50E63848" w14:textId="6F0D8A1D" w:rsidR="00DA50BF" w:rsidRPr="00F21180" w:rsidRDefault="00272950">
            <w:pPr>
              <w:tabs>
                <w:tab w:val="left" w:pos="1276"/>
              </w:tabs>
              <w:contextualSpacing/>
              <w:jc w:val="both"/>
              <w:rPr>
                <w:rStyle w:val="a3"/>
                <w:b/>
                <w:i w:val="0"/>
                <w:iCs w:val="0"/>
                <w:sz w:val="21"/>
                <w:szCs w:val="21"/>
                <w:lang w:eastAsia="zh-CN"/>
              </w:rPr>
            </w:pPr>
            <w:r>
              <w:rPr>
                <w:sz w:val="21"/>
                <w:szCs w:val="21"/>
              </w:rPr>
              <w:t xml:space="preserve">Услуги по проверке (экспертизе) сметной документации на правильность применения единичных расценок </w:t>
            </w:r>
            <w:proofErr w:type="gramStart"/>
            <w:r>
              <w:rPr>
                <w:sz w:val="21"/>
                <w:szCs w:val="21"/>
              </w:rPr>
              <w:t>объект</w:t>
            </w:r>
            <w:r w:rsidR="00F21180">
              <w:rPr>
                <w:sz w:val="21"/>
                <w:szCs w:val="21"/>
              </w:rPr>
              <w:t>а</w:t>
            </w:r>
            <w:r>
              <w:rPr>
                <w:sz w:val="21"/>
                <w:szCs w:val="21"/>
              </w:rPr>
              <w:t xml:space="preserve">:   </w:t>
            </w:r>
            <w:proofErr w:type="gramEnd"/>
            <w:r>
              <w:rPr>
                <w:sz w:val="21"/>
                <w:szCs w:val="21"/>
              </w:rPr>
              <w:t xml:space="preserve">                                                                                                                - «</w:t>
            </w:r>
            <w:r>
              <w:rPr>
                <w:b/>
                <w:sz w:val="21"/>
                <w:szCs w:val="21"/>
                <w:lang w:eastAsia="zh-CN"/>
              </w:rPr>
              <w:t xml:space="preserve">Благоустройство тротуара по ул.1 Мая в </w:t>
            </w:r>
            <w:proofErr w:type="spellStart"/>
            <w:r>
              <w:rPr>
                <w:b/>
                <w:sz w:val="21"/>
                <w:szCs w:val="21"/>
                <w:lang w:eastAsia="zh-CN"/>
              </w:rPr>
              <w:t>г.Красноармейске</w:t>
            </w:r>
            <w:proofErr w:type="spellEnd"/>
            <w:r w:rsidR="00F21180">
              <w:rPr>
                <w:b/>
                <w:sz w:val="21"/>
                <w:szCs w:val="21"/>
                <w:lang w:eastAsia="zh-CN"/>
              </w:rPr>
              <w:t xml:space="preserve"> (</w:t>
            </w:r>
            <w:proofErr w:type="spellStart"/>
            <w:r w:rsidR="00F21180">
              <w:rPr>
                <w:b/>
                <w:sz w:val="21"/>
                <w:szCs w:val="21"/>
                <w:lang w:eastAsia="zh-CN"/>
              </w:rPr>
              <w:t>допработы</w:t>
            </w:r>
            <w:proofErr w:type="spellEnd"/>
            <w:r w:rsidR="00F21180">
              <w:rPr>
                <w:b/>
                <w:sz w:val="21"/>
                <w:szCs w:val="21"/>
                <w:lang w:eastAsia="zh-CN"/>
              </w:rPr>
              <w:t>)</w:t>
            </w:r>
            <w:r>
              <w:rPr>
                <w:b/>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tcPr>
          <w:p w14:paraId="44F6F87E" w14:textId="77777777" w:rsidR="00DA50BF" w:rsidRDefault="00DA50BF">
            <w:pPr>
              <w:contextualSpacing/>
              <w:jc w:val="center"/>
              <w:rPr>
                <w:bCs/>
                <w:color w:val="000000"/>
                <w:sz w:val="21"/>
                <w:szCs w:val="21"/>
              </w:rPr>
            </w:pPr>
          </w:p>
          <w:p w14:paraId="42B64D2A" w14:textId="77777777" w:rsidR="00DA50BF" w:rsidRDefault="00272950">
            <w:pPr>
              <w:contextualSpacing/>
              <w:jc w:val="center"/>
              <w:rPr>
                <w:bCs/>
                <w:color w:val="000000"/>
                <w:sz w:val="21"/>
                <w:szCs w:val="21"/>
              </w:rPr>
            </w:pPr>
            <w:r>
              <w:rPr>
                <w:bCs/>
                <w:color w:val="000000"/>
                <w:sz w:val="21"/>
                <w:szCs w:val="21"/>
              </w:rPr>
              <w:t>71.20.19.112</w:t>
            </w:r>
          </w:p>
        </w:tc>
        <w:tc>
          <w:tcPr>
            <w:tcW w:w="850" w:type="dxa"/>
            <w:tcBorders>
              <w:top w:val="single" w:sz="4" w:space="0" w:color="auto"/>
              <w:left w:val="single" w:sz="4" w:space="0" w:color="auto"/>
              <w:bottom w:val="single" w:sz="4" w:space="0" w:color="auto"/>
              <w:right w:val="single" w:sz="4" w:space="0" w:color="auto"/>
            </w:tcBorders>
          </w:tcPr>
          <w:p w14:paraId="33568A13" w14:textId="77777777" w:rsidR="00DA50BF" w:rsidRDefault="00DA50BF">
            <w:pPr>
              <w:contextualSpacing/>
              <w:jc w:val="center"/>
              <w:rPr>
                <w:bCs/>
                <w:color w:val="000000"/>
                <w:sz w:val="21"/>
                <w:szCs w:val="21"/>
              </w:rPr>
            </w:pPr>
          </w:p>
          <w:p w14:paraId="717701B1" w14:textId="77777777" w:rsidR="00DA50BF" w:rsidRDefault="00272950">
            <w:pPr>
              <w:contextualSpacing/>
              <w:jc w:val="center"/>
              <w:rPr>
                <w:bCs/>
                <w:color w:val="000000"/>
                <w:sz w:val="21"/>
                <w:szCs w:val="21"/>
              </w:rPr>
            </w:pPr>
            <w:r>
              <w:rPr>
                <w:bCs/>
                <w:color w:val="000000"/>
                <w:sz w:val="21"/>
                <w:szCs w:val="21"/>
              </w:rPr>
              <w:t>1</w:t>
            </w:r>
          </w:p>
        </w:tc>
        <w:tc>
          <w:tcPr>
            <w:tcW w:w="777" w:type="dxa"/>
            <w:tcBorders>
              <w:top w:val="single" w:sz="4" w:space="0" w:color="auto"/>
              <w:left w:val="single" w:sz="4" w:space="0" w:color="auto"/>
              <w:bottom w:val="single" w:sz="4" w:space="0" w:color="auto"/>
              <w:right w:val="single" w:sz="4" w:space="0" w:color="auto"/>
            </w:tcBorders>
          </w:tcPr>
          <w:p w14:paraId="4E13D0B4" w14:textId="77777777" w:rsidR="00DA50BF" w:rsidRDefault="00DA50BF">
            <w:pPr>
              <w:contextualSpacing/>
              <w:rPr>
                <w:bCs/>
                <w:color w:val="000000"/>
                <w:sz w:val="21"/>
                <w:szCs w:val="21"/>
              </w:rPr>
            </w:pPr>
          </w:p>
          <w:p w14:paraId="18FFA773" w14:textId="77777777" w:rsidR="00DA50BF" w:rsidRDefault="00272950">
            <w:pPr>
              <w:contextualSpacing/>
              <w:jc w:val="center"/>
              <w:rPr>
                <w:bCs/>
                <w:color w:val="000000"/>
                <w:sz w:val="21"/>
                <w:szCs w:val="21"/>
              </w:rPr>
            </w:pPr>
            <w:proofErr w:type="spellStart"/>
            <w:r>
              <w:rPr>
                <w:bCs/>
                <w:color w:val="000000"/>
                <w:sz w:val="21"/>
                <w:szCs w:val="21"/>
              </w:rPr>
              <w:t>Усл.ед</w:t>
            </w:r>
            <w:proofErr w:type="spellEnd"/>
          </w:p>
        </w:tc>
      </w:tr>
    </w:tbl>
    <w:p w14:paraId="5F34B7A9" w14:textId="77777777" w:rsidR="00DA50BF" w:rsidRDefault="00272950">
      <w:pPr>
        <w:tabs>
          <w:tab w:val="left" w:pos="1418"/>
        </w:tabs>
        <w:autoSpaceDE w:val="0"/>
        <w:autoSpaceDN w:val="0"/>
        <w:adjustRightInd w:val="0"/>
        <w:rPr>
          <w:b/>
        </w:rPr>
      </w:pPr>
      <w:r>
        <w:rPr>
          <w:b/>
        </w:rPr>
        <w:br w:type="textWrapping" w:clear="all"/>
      </w:r>
    </w:p>
    <w:tbl>
      <w:tblPr>
        <w:tblW w:w="10045" w:type="dxa"/>
        <w:jc w:val="center"/>
        <w:tblLayout w:type="fixed"/>
        <w:tblLook w:val="04A0" w:firstRow="1" w:lastRow="0" w:firstColumn="1" w:lastColumn="0" w:noHBand="0" w:noVBand="1"/>
      </w:tblPr>
      <w:tblGrid>
        <w:gridCol w:w="426"/>
        <w:gridCol w:w="1408"/>
        <w:gridCol w:w="8211"/>
      </w:tblGrid>
      <w:tr w:rsidR="00DA50BF" w14:paraId="380D746B" w14:textId="77777777">
        <w:trPr>
          <w:trHeight w:val="643"/>
          <w:jc w:val="center"/>
        </w:trPr>
        <w:tc>
          <w:tcPr>
            <w:tcW w:w="426" w:type="dxa"/>
            <w:tcBorders>
              <w:top w:val="single" w:sz="4" w:space="0" w:color="000000"/>
              <w:left w:val="single" w:sz="4" w:space="0" w:color="000000"/>
              <w:bottom w:val="single" w:sz="4" w:space="0" w:color="000000"/>
              <w:right w:val="nil"/>
            </w:tcBorders>
          </w:tcPr>
          <w:p w14:paraId="0DEE5798" w14:textId="77777777" w:rsidR="00DA50BF" w:rsidRDefault="00272950">
            <w:pPr>
              <w:tabs>
                <w:tab w:val="left" w:pos="1418"/>
              </w:tabs>
              <w:autoSpaceDE w:val="0"/>
              <w:rPr>
                <w:sz w:val="21"/>
                <w:szCs w:val="21"/>
              </w:rPr>
            </w:pPr>
            <w:r>
              <w:rPr>
                <w:sz w:val="21"/>
                <w:szCs w:val="21"/>
              </w:rPr>
              <w:t>1</w:t>
            </w:r>
          </w:p>
        </w:tc>
        <w:tc>
          <w:tcPr>
            <w:tcW w:w="1408" w:type="dxa"/>
            <w:tcBorders>
              <w:top w:val="single" w:sz="4" w:space="0" w:color="000000"/>
              <w:left w:val="single" w:sz="4" w:space="0" w:color="000000"/>
              <w:bottom w:val="single" w:sz="4" w:space="0" w:color="000000"/>
              <w:right w:val="nil"/>
            </w:tcBorders>
          </w:tcPr>
          <w:p w14:paraId="02400142" w14:textId="77777777" w:rsidR="00DA50BF" w:rsidRDefault="00272950">
            <w:pPr>
              <w:tabs>
                <w:tab w:val="left" w:pos="1418"/>
              </w:tabs>
              <w:autoSpaceDE w:val="0"/>
              <w:rPr>
                <w:sz w:val="21"/>
                <w:szCs w:val="21"/>
              </w:rPr>
            </w:pPr>
            <w:r>
              <w:rPr>
                <w:sz w:val="21"/>
                <w:szCs w:val="21"/>
              </w:rPr>
              <w:t>Срок оказания услуг</w:t>
            </w:r>
          </w:p>
        </w:tc>
        <w:tc>
          <w:tcPr>
            <w:tcW w:w="8211" w:type="dxa"/>
            <w:tcBorders>
              <w:top w:val="single" w:sz="4" w:space="0" w:color="000000"/>
              <w:left w:val="single" w:sz="4" w:space="0" w:color="000000"/>
              <w:bottom w:val="single" w:sz="4" w:space="0" w:color="000000"/>
              <w:right w:val="single" w:sz="4" w:space="0" w:color="000000"/>
            </w:tcBorders>
          </w:tcPr>
          <w:p w14:paraId="69258F7D" w14:textId="215DC70A" w:rsidR="00DA50BF" w:rsidRDefault="00272950">
            <w:pPr>
              <w:tabs>
                <w:tab w:val="left" w:pos="1418"/>
              </w:tabs>
              <w:autoSpaceDE w:val="0"/>
              <w:jc w:val="both"/>
              <w:rPr>
                <w:sz w:val="21"/>
                <w:szCs w:val="21"/>
              </w:rPr>
            </w:pPr>
            <w:r>
              <w:rPr>
                <w:sz w:val="21"/>
                <w:szCs w:val="21"/>
              </w:rPr>
              <w:t xml:space="preserve">Срок оказания услуг Исполнителем с учетом срока доставки результата оказанных услуг Заказчику составляет </w:t>
            </w:r>
            <w:r w:rsidR="00FF4A4D">
              <w:rPr>
                <w:sz w:val="21"/>
                <w:szCs w:val="21"/>
              </w:rPr>
              <w:t>7</w:t>
            </w:r>
            <w:r>
              <w:rPr>
                <w:sz w:val="21"/>
                <w:szCs w:val="21"/>
              </w:rPr>
              <w:t xml:space="preserve"> (</w:t>
            </w:r>
            <w:r w:rsidR="00FF4A4D">
              <w:rPr>
                <w:sz w:val="21"/>
                <w:szCs w:val="21"/>
              </w:rPr>
              <w:t>семь</w:t>
            </w:r>
            <w:r>
              <w:rPr>
                <w:sz w:val="21"/>
                <w:szCs w:val="21"/>
              </w:rPr>
              <w:t>) календарных дней с даты подписания Контракта.</w:t>
            </w:r>
          </w:p>
        </w:tc>
      </w:tr>
      <w:tr w:rsidR="00DA50BF" w14:paraId="612FD94B" w14:textId="77777777">
        <w:trPr>
          <w:trHeight w:val="845"/>
          <w:jc w:val="center"/>
        </w:trPr>
        <w:tc>
          <w:tcPr>
            <w:tcW w:w="426" w:type="dxa"/>
            <w:tcBorders>
              <w:top w:val="single" w:sz="4" w:space="0" w:color="000000"/>
              <w:left w:val="single" w:sz="4" w:space="0" w:color="000000"/>
              <w:bottom w:val="single" w:sz="4" w:space="0" w:color="000000"/>
              <w:right w:val="nil"/>
            </w:tcBorders>
          </w:tcPr>
          <w:p w14:paraId="52A2C65C" w14:textId="77777777" w:rsidR="00DA50BF" w:rsidRDefault="00272950">
            <w:pPr>
              <w:tabs>
                <w:tab w:val="left" w:pos="1418"/>
              </w:tabs>
              <w:autoSpaceDE w:val="0"/>
              <w:rPr>
                <w:sz w:val="21"/>
                <w:szCs w:val="21"/>
              </w:rPr>
            </w:pPr>
            <w:r>
              <w:rPr>
                <w:sz w:val="21"/>
                <w:szCs w:val="21"/>
              </w:rPr>
              <w:t>2</w:t>
            </w:r>
          </w:p>
        </w:tc>
        <w:tc>
          <w:tcPr>
            <w:tcW w:w="1408" w:type="dxa"/>
            <w:tcBorders>
              <w:top w:val="single" w:sz="4" w:space="0" w:color="000000"/>
              <w:left w:val="single" w:sz="4" w:space="0" w:color="000000"/>
              <w:bottom w:val="single" w:sz="4" w:space="0" w:color="000000"/>
              <w:right w:val="nil"/>
            </w:tcBorders>
          </w:tcPr>
          <w:p w14:paraId="418E3467" w14:textId="77777777" w:rsidR="00DA50BF" w:rsidRDefault="00272950">
            <w:pPr>
              <w:tabs>
                <w:tab w:val="left" w:pos="1418"/>
              </w:tabs>
              <w:autoSpaceDE w:val="0"/>
              <w:rPr>
                <w:sz w:val="21"/>
                <w:szCs w:val="21"/>
              </w:rPr>
            </w:pPr>
            <w:r>
              <w:rPr>
                <w:sz w:val="21"/>
                <w:szCs w:val="21"/>
              </w:rPr>
              <w:t>Объект</w:t>
            </w:r>
          </w:p>
        </w:tc>
        <w:tc>
          <w:tcPr>
            <w:tcW w:w="8211" w:type="dxa"/>
            <w:tcBorders>
              <w:top w:val="single" w:sz="4" w:space="0" w:color="000000"/>
              <w:left w:val="single" w:sz="4" w:space="0" w:color="000000"/>
              <w:bottom w:val="single" w:sz="4" w:space="0" w:color="000000"/>
              <w:right w:val="single" w:sz="4" w:space="0" w:color="000000"/>
            </w:tcBorders>
          </w:tcPr>
          <w:p w14:paraId="1C19C11E" w14:textId="4B29AD64" w:rsidR="00DA50BF" w:rsidRDefault="00272950">
            <w:pPr>
              <w:tabs>
                <w:tab w:val="left" w:pos="1418"/>
              </w:tabs>
              <w:autoSpaceDE w:val="0"/>
              <w:jc w:val="both"/>
              <w:rPr>
                <w:sz w:val="21"/>
                <w:szCs w:val="21"/>
              </w:rPr>
            </w:pPr>
            <w:r>
              <w:rPr>
                <w:sz w:val="21"/>
                <w:szCs w:val="21"/>
              </w:rPr>
              <w:t xml:space="preserve">ЛСР в количестве </w:t>
            </w:r>
            <w:r w:rsidR="00FF4A4D">
              <w:rPr>
                <w:sz w:val="21"/>
                <w:szCs w:val="21"/>
              </w:rPr>
              <w:t>1</w:t>
            </w:r>
            <w:r>
              <w:rPr>
                <w:sz w:val="21"/>
                <w:szCs w:val="21"/>
              </w:rPr>
              <w:t xml:space="preserve"> (</w:t>
            </w:r>
            <w:r w:rsidR="00FF4A4D">
              <w:rPr>
                <w:sz w:val="21"/>
                <w:szCs w:val="21"/>
              </w:rPr>
              <w:t>одна</w:t>
            </w:r>
            <w:r>
              <w:rPr>
                <w:sz w:val="21"/>
                <w:szCs w:val="21"/>
              </w:rPr>
              <w:t xml:space="preserve">) </w:t>
            </w:r>
            <w:r w:rsidR="00FF4A4D">
              <w:rPr>
                <w:sz w:val="21"/>
                <w:szCs w:val="21"/>
              </w:rPr>
              <w:t>единицы</w:t>
            </w:r>
            <w:r>
              <w:rPr>
                <w:sz w:val="21"/>
                <w:szCs w:val="21"/>
              </w:rPr>
              <w:t xml:space="preserve"> на сумму </w:t>
            </w:r>
            <w:r w:rsidR="00FF4A4D">
              <w:rPr>
                <w:sz w:val="21"/>
                <w:szCs w:val="21"/>
              </w:rPr>
              <w:t>206 019,27</w:t>
            </w:r>
            <w:r>
              <w:rPr>
                <w:sz w:val="21"/>
                <w:szCs w:val="21"/>
              </w:rPr>
              <w:t xml:space="preserve"> </w:t>
            </w:r>
            <w:r w:rsidR="00FF4A4D">
              <w:rPr>
                <w:sz w:val="21"/>
                <w:szCs w:val="21"/>
              </w:rPr>
              <w:t>(двести шесть тысяч девятнадцать</w:t>
            </w:r>
            <w:r>
              <w:rPr>
                <w:sz w:val="21"/>
                <w:szCs w:val="21"/>
              </w:rPr>
              <w:t xml:space="preserve">) рублей </w:t>
            </w:r>
            <w:r w:rsidR="00FF4A4D">
              <w:rPr>
                <w:sz w:val="21"/>
                <w:szCs w:val="21"/>
              </w:rPr>
              <w:t>27</w:t>
            </w:r>
            <w:r>
              <w:rPr>
                <w:sz w:val="21"/>
                <w:szCs w:val="21"/>
              </w:rPr>
              <w:t xml:space="preserve"> копеек на выполнение работ по объект</w:t>
            </w:r>
            <w:r w:rsidR="00FF4A4D">
              <w:rPr>
                <w:sz w:val="21"/>
                <w:szCs w:val="21"/>
              </w:rPr>
              <w:t>у</w:t>
            </w:r>
            <w:r>
              <w:rPr>
                <w:sz w:val="21"/>
                <w:szCs w:val="21"/>
              </w:rPr>
              <w:t>:</w:t>
            </w:r>
          </w:p>
          <w:p w14:paraId="3077209A" w14:textId="6B542733" w:rsidR="00F21180" w:rsidRDefault="00272950" w:rsidP="00F21180">
            <w:pPr>
              <w:tabs>
                <w:tab w:val="left" w:pos="1418"/>
              </w:tabs>
              <w:autoSpaceDE w:val="0"/>
              <w:jc w:val="both"/>
              <w:rPr>
                <w:rStyle w:val="a3"/>
                <w:b/>
                <w:i w:val="0"/>
                <w:sz w:val="21"/>
                <w:szCs w:val="21"/>
              </w:rPr>
            </w:pPr>
            <w:r>
              <w:rPr>
                <w:sz w:val="21"/>
                <w:szCs w:val="21"/>
              </w:rPr>
              <w:t>- «</w:t>
            </w:r>
            <w:r>
              <w:rPr>
                <w:b/>
                <w:sz w:val="21"/>
                <w:szCs w:val="21"/>
                <w:lang w:eastAsia="zh-CN"/>
              </w:rPr>
              <w:t xml:space="preserve">Благоустройство тротуара по ул.1 Мая в </w:t>
            </w:r>
            <w:proofErr w:type="spellStart"/>
            <w:r>
              <w:rPr>
                <w:b/>
                <w:sz w:val="21"/>
                <w:szCs w:val="21"/>
                <w:lang w:eastAsia="zh-CN"/>
              </w:rPr>
              <w:t>г.Красноармейске</w:t>
            </w:r>
            <w:proofErr w:type="spellEnd"/>
            <w:r w:rsidR="00F21180">
              <w:rPr>
                <w:b/>
                <w:sz w:val="21"/>
                <w:szCs w:val="21"/>
                <w:lang w:eastAsia="zh-CN"/>
              </w:rPr>
              <w:t xml:space="preserve"> (</w:t>
            </w:r>
            <w:proofErr w:type="spellStart"/>
            <w:r w:rsidR="00F21180">
              <w:rPr>
                <w:b/>
                <w:sz w:val="21"/>
                <w:szCs w:val="21"/>
                <w:lang w:eastAsia="zh-CN"/>
              </w:rPr>
              <w:t>допработы</w:t>
            </w:r>
            <w:proofErr w:type="spellEnd"/>
            <w:r w:rsidR="00F21180">
              <w:rPr>
                <w:b/>
                <w:sz w:val="21"/>
                <w:szCs w:val="21"/>
                <w:lang w:eastAsia="zh-CN"/>
              </w:rPr>
              <w:t>)</w:t>
            </w:r>
            <w:r>
              <w:rPr>
                <w:b/>
                <w:sz w:val="21"/>
                <w:szCs w:val="21"/>
                <w:lang w:eastAsia="zh-CN"/>
              </w:rPr>
              <w:t>»</w:t>
            </w:r>
          </w:p>
          <w:p w14:paraId="2BC05DF2" w14:textId="2B649ED8" w:rsidR="00DA50BF" w:rsidRDefault="00DA50BF">
            <w:pPr>
              <w:tabs>
                <w:tab w:val="left" w:pos="1418"/>
              </w:tabs>
              <w:autoSpaceDE w:val="0"/>
              <w:jc w:val="both"/>
              <w:rPr>
                <w:rStyle w:val="a3"/>
                <w:b/>
                <w:i w:val="0"/>
                <w:sz w:val="21"/>
                <w:szCs w:val="21"/>
              </w:rPr>
            </w:pPr>
          </w:p>
        </w:tc>
      </w:tr>
      <w:tr w:rsidR="00DA50BF" w14:paraId="2EC48F8D" w14:textId="77777777">
        <w:trPr>
          <w:jc w:val="center"/>
        </w:trPr>
        <w:tc>
          <w:tcPr>
            <w:tcW w:w="426" w:type="dxa"/>
            <w:tcBorders>
              <w:top w:val="single" w:sz="4" w:space="0" w:color="000000"/>
              <w:left w:val="single" w:sz="4" w:space="0" w:color="000000"/>
              <w:bottom w:val="single" w:sz="4" w:space="0" w:color="000000"/>
              <w:right w:val="nil"/>
            </w:tcBorders>
          </w:tcPr>
          <w:p w14:paraId="3CBEAC89" w14:textId="77777777" w:rsidR="00DA50BF" w:rsidRDefault="00272950">
            <w:pPr>
              <w:tabs>
                <w:tab w:val="left" w:pos="1418"/>
              </w:tabs>
              <w:autoSpaceDE w:val="0"/>
              <w:rPr>
                <w:sz w:val="21"/>
                <w:szCs w:val="21"/>
              </w:rPr>
            </w:pPr>
            <w:r>
              <w:rPr>
                <w:sz w:val="21"/>
                <w:szCs w:val="21"/>
              </w:rPr>
              <w:t>3</w:t>
            </w:r>
          </w:p>
        </w:tc>
        <w:tc>
          <w:tcPr>
            <w:tcW w:w="1408" w:type="dxa"/>
            <w:tcBorders>
              <w:top w:val="single" w:sz="4" w:space="0" w:color="000000"/>
              <w:left w:val="single" w:sz="4" w:space="0" w:color="000000"/>
              <w:bottom w:val="single" w:sz="4" w:space="0" w:color="000000"/>
              <w:right w:val="nil"/>
            </w:tcBorders>
          </w:tcPr>
          <w:p w14:paraId="5535709E" w14:textId="77777777" w:rsidR="00DA50BF" w:rsidRDefault="00272950">
            <w:pPr>
              <w:tabs>
                <w:tab w:val="left" w:pos="1418"/>
              </w:tabs>
              <w:autoSpaceDE w:val="0"/>
              <w:rPr>
                <w:sz w:val="21"/>
                <w:szCs w:val="21"/>
              </w:rPr>
            </w:pPr>
            <w:r>
              <w:rPr>
                <w:sz w:val="21"/>
                <w:szCs w:val="21"/>
              </w:rPr>
              <w:t>Требования к качеству и условиям оказания услуг</w:t>
            </w:r>
          </w:p>
        </w:tc>
        <w:tc>
          <w:tcPr>
            <w:tcW w:w="8211" w:type="dxa"/>
            <w:tcBorders>
              <w:top w:val="single" w:sz="4" w:space="0" w:color="000000"/>
              <w:left w:val="single" w:sz="4" w:space="0" w:color="000000"/>
              <w:bottom w:val="single" w:sz="4" w:space="0" w:color="000000"/>
              <w:right w:val="single" w:sz="4" w:space="0" w:color="000000"/>
            </w:tcBorders>
          </w:tcPr>
          <w:p w14:paraId="2271D031" w14:textId="328D825C" w:rsidR="00DA50BF" w:rsidRDefault="00272950">
            <w:pPr>
              <w:tabs>
                <w:tab w:val="left" w:pos="1418"/>
              </w:tabs>
              <w:autoSpaceDE w:val="0"/>
              <w:jc w:val="both"/>
              <w:rPr>
                <w:sz w:val="21"/>
                <w:szCs w:val="21"/>
                <w:shd w:val="clear" w:color="auto" w:fill="FFFFFF"/>
              </w:rPr>
            </w:pPr>
            <w:r>
              <w:rPr>
                <w:sz w:val="21"/>
                <w:szCs w:val="21"/>
                <w:shd w:val="clear" w:color="auto" w:fill="FFFFFF"/>
              </w:rPr>
              <w:t>Заключени</w:t>
            </w:r>
            <w:r w:rsidR="00FF4A4D">
              <w:rPr>
                <w:sz w:val="21"/>
                <w:szCs w:val="21"/>
                <w:shd w:val="clear" w:color="auto" w:fill="FFFFFF"/>
              </w:rPr>
              <w:t>е</w:t>
            </w:r>
            <w:r>
              <w:rPr>
                <w:sz w:val="21"/>
                <w:szCs w:val="21"/>
                <w:shd w:val="clear" w:color="auto" w:fill="FFFFFF"/>
              </w:rPr>
              <w:t xml:space="preserve"> по итогам проверки ЛСР должн</w:t>
            </w:r>
            <w:r w:rsidR="00FF4A4D">
              <w:rPr>
                <w:sz w:val="21"/>
                <w:szCs w:val="21"/>
                <w:shd w:val="clear" w:color="auto" w:fill="FFFFFF"/>
              </w:rPr>
              <w:t>о</w:t>
            </w:r>
            <w:r>
              <w:rPr>
                <w:sz w:val="21"/>
                <w:szCs w:val="21"/>
                <w:shd w:val="clear" w:color="auto" w:fill="FFFFFF"/>
              </w:rPr>
              <w:t xml:space="preserve"> соответствовать условиям и требованиям, установленным настоящим Техническим заданием, а также мо</w:t>
            </w:r>
            <w:r w:rsidR="00FF4A4D">
              <w:rPr>
                <w:sz w:val="21"/>
                <w:szCs w:val="21"/>
                <w:shd w:val="clear" w:color="auto" w:fill="FFFFFF"/>
              </w:rPr>
              <w:t>жет</w:t>
            </w:r>
            <w:r>
              <w:rPr>
                <w:sz w:val="21"/>
                <w:szCs w:val="21"/>
                <w:shd w:val="clear" w:color="auto" w:fill="FFFFFF"/>
              </w:rPr>
              <w:t xml:space="preserve"> содержать иные сведения являющиеся, по мнению Исполнителя, существенно важными для полноты отражения проверки ЛСР. Проверка ЛСР должна быть произведена по следующим критериям:</w:t>
            </w:r>
          </w:p>
          <w:p w14:paraId="57A3F0FB"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правильность применения расценок;</w:t>
            </w:r>
          </w:p>
          <w:p w14:paraId="62ABE01C"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соответствие принятых в смете цен на материалы средним региональным ценам Саратовской области;</w:t>
            </w:r>
          </w:p>
          <w:p w14:paraId="1EBE6306"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правильность выбора сметно-нормативной базы и методики расчета;</w:t>
            </w:r>
          </w:p>
          <w:p w14:paraId="5DE887F6"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проверка соответствия выбранных расценок производимым работам;</w:t>
            </w:r>
          </w:p>
          <w:p w14:paraId="2FE62ED0"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правомерность применения коэффициентов, отражающих условия производства работ;</w:t>
            </w:r>
          </w:p>
          <w:p w14:paraId="77C9B9EF"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проверка индексов удорожания сметной стоимости и цен на ресурсы сметы;</w:t>
            </w:r>
          </w:p>
          <w:p w14:paraId="5C27114A"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обоснованность лимитированных затрат;</w:t>
            </w:r>
          </w:p>
          <w:p w14:paraId="4D5736F4"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также на соответствие иных критериев, не указанных выше, но которые по мнению Исполнителя являются существенно важными.</w:t>
            </w:r>
          </w:p>
          <w:p w14:paraId="76DAE6AF"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 xml:space="preserve">Заключения по итогам проверок ЛСР должны быть изготовлены </w:t>
            </w:r>
            <w:proofErr w:type="spellStart"/>
            <w:r>
              <w:rPr>
                <w:sz w:val="21"/>
                <w:szCs w:val="21"/>
                <w:shd w:val="clear" w:color="auto" w:fill="FFFFFF"/>
              </w:rPr>
              <w:t>полиграфически</w:t>
            </w:r>
            <w:proofErr w:type="spellEnd"/>
            <w:r>
              <w:rPr>
                <w:sz w:val="21"/>
                <w:szCs w:val="21"/>
                <w:shd w:val="clear" w:color="auto" w:fill="FFFFFF"/>
              </w:rPr>
              <w:t xml:space="preserve"> качественно, на стандартной бумаге формата А-4. Заключения должны быть пронумерованы постранично, прошиты, подписаны Исполнителем, скреплены печатью. По согласованию с Заказчиком возможно предоставление результатов услуг в виде электронных документов, подписанных квалифицированной электронной подписью.</w:t>
            </w:r>
          </w:p>
          <w:p w14:paraId="75E3AF9C" w14:textId="7EF27A73" w:rsidR="00DA50BF" w:rsidRDefault="00272950">
            <w:pPr>
              <w:tabs>
                <w:tab w:val="left" w:pos="1418"/>
              </w:tabs>
              <w:autoSpaceDE w:val="0"/>
              <w:jc w:val="both"/>
              <w:rPr>
                <w:sz w:val="21"/>
                <w:szCs w:val="21"/>
                <w:shd w:val="clear" w:color="auto" w:fill="FFFFFF"/>
              </w:rPr>
            </w:pPr>
            <w:r>
              <w:rPr>
                <w:sz w:val="21"/>
                <w:szCs w:val="21"/>
                <w:shd w:val="clear" w:color="auto" w:fill="FFFFFF"/>
              </w:rPr>
              <w:t>В случае выдачи отрицательн</w:t>
            </w:r>
            <w:r w:rsidR="00FF4A4D">
              <w:rPr>
                <w:sz w:val="21"/>
                <w:szCs w:val="21"/>
                <w:shd w:val="clear" w:color="auto" w:fill="FFFFFF"/>
              </w:rPr>
              <w:t>ого</w:t>
            </w:r>
            <w:r>
              <w:rPr>
                <w:sz w:val="21"/>
                <w:szCs w:val="21"/>
                <w:shd w:val="clear" w:color="auto" w:fill="FFFFFF"/>
              </w:rPr>
              <w:t xml:space="preserve"> заключени</w:t>
            </w:r>
            <w:r w:rsidR="00FF4A4D">
              <w:rPr>
                <w:sz w:val="21"/>
                <w:szCs w:val="21"/>
                <w:shd w:val="clear" w:color="auto" w:fill="FFFFFF"/>
              </w:rPr>
              <w:t>я</w:t>
            </w:r>
            <w:r>
              <w:rPr>
                <w:sz w:val="21"/>
                <w:szCs w:val="21"/>
                <w:shd w:val="clear" w:color="auto" w:fill="FFFFFF"/>
              </w:rPr>
              <w:t xml:space="preserve"> и возврата ЛСР Заказчиком на доработку организации, подготовившей его, Исполнитель повторно осуществляет проверку ЛСР после устранения предъявленных им замечаний на безвозмездной основе. Срок доработки Заказчиком замечаний – 1 рабочий день, следующий за днем получения замечаний. Срок повторной проверки не может превышать одного рабочего дня, следующего за днем повторного направления доработанного ЛСР.</w:t>
            </w:r>
          </w:p>
        </w:tc>
      </w:tr>
      <w:tr w:rsidR="00DA50BF" w14:paraId="4230A8AC" w14:textId="77777777">
        <w:trPr>
          <w:jc w:val="center"/>
        </w:trPr>
        <w:tc>
          <w:tcPr>
            <w:tcW w:w="426" w:type="dxa"/>
            <w:tcBorders>
              <w:top w:val="single" w:sz="4" w:space="0" w:color="000000"/>
              <w:left w:val="single" w:sz="4" w:space="0" w:color="000000"/>
              <w:bottom w:val="single" w:sz="4" w:space="0" w:color="000000"/>
              <w:right w:val="nil"/>
            </w:tcBorders>
          </w:tcPr>
          <w:p w14:paraId="508AC960" w14:textId="77777777" w:rsidR="00DA50BF" w:rsidRDefault="00272950">
            <w:pPr>
              <w:tabs>
                <w:tab w:val="left" w:pos="1418"/>
              </w:tabs>
              <w:autoSpaceDE w:val="0"/>
              <w:rPr>
                <w:sz w:val="21"/>
                <w:szCs w:val="21"/>
              </w:rPr>
            </w:pPr>
            <w:r>
              <w:rPr>
                <w:sz w:val="21"/>
                <w:szCs w:val="21"/>
              </w:rPr>
              <w:t>4</w:t>
            </w:r>
          </w:p>
        </w:tc>
        <w:tc>
          <w:tcPr>
            <w:tcW w:w="1408" w:type="dxa"/>
            <w:tcBorders>
              <w:top w:val="single" w:sz="4" w:space="0" w:color="000000"/>
              <w:left w:val="single" w:sz="4" w:space="0" w:color="000000"/>
              <w:bottom w:val="single" w:sz="4" w:space="0" w:color="000000"/>
              <w:right w:val="nil"/>
            </w:tcBorders>
          </w:tcPr>
          <w:p w14:paraId="440D8D10" w14:textId="77777777" w:rsidR="00DA50BF" w:rsidRDefault="00272950">
            <w:pPr>
              <w:tabs>
                <w:tab w:val="left" w:pos="1418"/>
              </w:tabs>
              <w:autoSpaceDE w:val="0"/>
              <w:rPr>
                <w:sz w:val="21"/>
                <w:szCs w:val="21"/>
              </w:rPr>
            </w:pPr>
            <w:r>
              <w:rPr>
                <w:sz w:val="21"/>
                <w:szCs w:val="21"/>
              </w:rPr>
              <w:t>Место оказания услуг</w:t>
            </w:r>
          </w:p>
        </w:tc>
        <w:tc>
          <w:tcPr>
            <w:tcW w:w="8211" w:type="dxa"/>
            <w:tcBorders>
              <w:top w:val="single" w:sz="4" w:space="0" w:color="000000"/>
              <w:left w:val="single" w:sz="4" w:space="0" w:color="000000"/>
              <w:bottom w:val="single" w:sz="4" w:space="0" w:color="000000"/>
              <w:right w:val="single" w:sz="4" w:space="0" w:color="000000"/>
            </w:tcBorders>
          </w:tcPr>
          <w:p w14:paraId="29CAD0D5"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Место оказания услуг: по месту нахождения Исполнителя.</w:t>
            </w:r>
          </w:p>
          <w:p w14:paraId="3B7F919D" w14:textId="211BB7AA" w:rsidR="00DA50BF" w:rsidRDefault="00272950">
            <w:pPr>
              <w:jc w:val="both"/>
              <w:rPr>
                <w:sz w:val="21"/>
                <w:szCs w:val="21"/>
              </w:rPr>
            </w:pPr>
            <w:r>
              <w:rPr>
                <w:sz w:val="21"/>
                <w:szCs w:val="21"/>
                <w:shd w:val="clear" w:color="auto" w:fill="FFFFFF"/>
              </w:rPr>
              <w:t>Место предоставления заключени</w:t>
            </w:r>
            <w:r w:rsidR="00FF4A4D">
              <w:rPr>
                <w:sz w:val="21"/>
                <w:szCs w:val="21"/>
                <w:shd w:val="clear" w:color="auto" w:fill="FFFFFF"/>
              </w:rPr>
              <w:t>я</w:t>
            </w:r>
            <w:r>
              <w:rPr>
                <w:sz w:val="21"/>
                <w:szCs w:val="21"/>
                <w:shd w:val="clear" w:color="auto" w:fill="FFFFFF"/>
              </w:rPr>
              <w:t xml:space="preserve"> (положительн</w:t>
            </w:r>
            <w:r w:rsidR="00FF4A4D">
              <w:rPr>
                <w:sz w:val="21"/>
                <w:szCs w:val="21"/>
                <w:shd w:val="clear" w:color="auto" w:fill="FFFFFF"/>
              </w:rPr>
              <w:t>ого</w:t>
            </w:r>
            <w:r>
              <w:rPr>
                <w:sz w:val="21"/>
                <w:szCs w:val="21"/>
                <w:shd w:val="clear" w:color="auto" w:fill="FFFFFF"/>
              </w:rPr>
              <w:t xml:space="preserve"> или отрицательн</w:t>
            </w:r>
            <w:r w:rsidR="00FF4A4D">
              <w:rPr>
                <w:sz w:val="21"/>
                <w:szCs w:val="21"/>
                <w:shd w:val="clear" w:color="auto" w:fill="FFFFFF"/>
              </w:rPr>
              <w:t>ого</w:t>
            </w:r>
            <w:r>
              <w:rPr>
                <w:sz w:val="21"/>
                <w:szCs w:val="21"/>
                <w:shd w:val="clear" w:color="auto" w:fill="FFFFFF"/>
              </w:rPr>
              <w:t>) и проверочн</w:t>
            </w:r>
            <w:r w:rsidR="00FF4A4D">
              <w:rPr>
                <w:sz w:val="21"/>
                <w:szCs w:val="21"/>
                <w:shd w:val="clear" w:color="auto" w:fill="FFFFFF"/>
              </w:rPr>
              <w:t xml:space="preserve">ого </w:t>
            </w:r>
            <w:r>
              <w:rPr>
                <w:sz w:val="21"/>
                <w:szCs w:val="21"/>
                <w:shd w:val="clear" w:color="auto" w:fill="FFFFFF"/>
              </w:rPr>
              <w:t xml:space="preserve">ЛСР: </w:t>
            </w:r>
            <w:r>
              <w:rPr>
                <w:sz w:val="21"/>
                <w:szCs w:val="21"/>
              </w:rPr>
              <w:t xml:space="preserve">Администрация Красноармейского муниципального района   Саратовской области, 412800, Саратовская область, Красноармейский район, </w:t>
            </w:r>
            <w:proofErr w:type="spellStart"/>
            <w:r>
              <w:rPr>
                <w:sz w:val="21"/>
                <w:szCs w:val="21"/>
              </w:rPr>
              <w:t>г.Красноармейск</w:t>
            </w:r>
            <w:proofErr w:type="spellEnd"/>
            <w:r>
              <w:rPr>
                <w:sz w:val="21"/>
                <w:szCs w:val="21"/>
              </w:rPr>
              <w:t>, ул. Ленина, 62, каб.74.</w:t>
            </w:r>
          </w:p>
        </w:tc>
      </w:tr>
      <w:tr w:rsidR="00DA50BF" w14:paraId="14A99FC2" w14:textId="77777777">
        <w:trPr>
          <w:jc w:val="center"/>
        </w:trPr>
        <w:tc>
          <w:tcPr>
            <w:tcW w:w="426" w:type="dxa"/>
            <w:tcBorders>
              <w:top w:val="single" w:sz="4" w:space="0" w:color="000000"/>
              <w:left w:val="single" w:sz="4" w:space="0" w:color="000000"/>
              <w:bottom w:val="single" w:sz="4" w:space="0" w:color="000000"/>
              <w:right w:val="nil"/>
            </w:tcBorders>
          </w:tcPr>
          <w:p w14:paraId="7B301B52" w14:textId="77777777" w:rsidR="00DA50BF" w:rsidRDefault="00272950">
            <w:pPr>
              <w:tabs>
                <w:tab w:val="left" w:pos="1418"/>
              </w:tabs>
              <w:autoSpaceDE w:val="0"/>
              <w:rPr>
                <w:sz w:val="21"/>
                <w:szCs w:val="21"/>
              </w:rPr>
            </w:pPr>
            <w:r>
              <w:rPr>
                <w:sz w:val="21"/>
                <w:szCs w:val="21"/>
              </w:rPr>
              <w:t>5</w:t>
            </w:r>
          </w:p>
        </w:tc>
        <w:tc>
          <w:tcPr>
            <w:tcW w:w="1408" w:type="dxa"/>
            <w:tcBorders>
              <w:top w:val="single" w:sz="4" w:space="0" w:color="000000"/>
              <w:left w:val="single" w:sz="4" w:space="0" w:color="000000"/>
              <w:bottom w:val="single" w:sz="4" w:space="0" w:color="000000"/>
              <w:right w:val="nil"/>
            </w:tcBorders>
          </w:tcPr>
          <w:p w14:paraId="7515E3AF" w14:textId="77777777" w:rsidR="00DA50BF" w:rsidRDefault="00272950">
            <w:pPr>
              <w:tabs>
                <w:tab w:val="left" w:pos="1418"/>
              </w:tabs>
              <w:autoSpaceDE w:val="0"/>
              <w:rPr>
                <w:sz w:val="21"/>
                <w:szCs w:val="21"/>
              </w:rPr>
            </w:pPr>
            <w:r>
              <w:rPr>
                <w:sz w:val="21"/>
                <w:szCs w:val="21"/>
              </w:rPr>
              <w:t>Результат оказания услуг</w:t>
            </w:r>
          </w:p>
        </w:tc>
        <w:tc>
          <w:tcPr>
            <w:tcW w:w="8211" w:type="dxa"/>
            <w:tcBorders>
              <w:top w:val="single" w:sz="4" w:space="0" w:color="000000"/>
              <w:left w:val="single" w:sz="4" w:space="0" w:color="000000"/>
              <w:bottom w:val="single" w:sz="4" w:space="0" w:color="000000"/>
              <w:right w:val="single" w:sz="4" w:space="0" w:color="000000"/>
            </w:tcBorders>
          </w:tcPr>
          <w:p w14:paraId="19BBECF7" w14:textId="1292535A" w:rsidR="00DA50BF" w:rsidRDefault="00272950">
            <w:pPr>
              <w:tabs>
                <w:tab w:val="left" w:pos="1276"/>
              </w:tabs>
              <w:jc w:val="both"/>
              <w:rPr>
                <w:sz w:val="21"/>
                <w:szCs w:val="21"/>
              </w:rPr>
            </w:pPr>
            <w:r>
              <w:rPr>
                <w:sz w:val="21"/>
                <w:szCs w:val="21"/>
                <w:shd w:val="clear" w:color="auto" w:fill="FFFFFF"/>
              </w:rPr>
              <w:t>Предоставление заключени</w:t>
            </w:r>
            <w:r w:rsidR="00FF4A4D">
              <w:rPr>
                <w:sz w:val="21"/>
                <w:szCs w:val="21"/>
                <w:shd w:val="clear" w:color="auto" w:fill="FFFFFF"/>
              </w:rPr>
              <w:t>я</w:t>
            </w:r>
            <w:r>
              <w:rPr>
                <w:sz w:val="21"/>
                <w:szCs w:val="21"/>
                <w:shd w:val="clear" w:color="auto" w:fill="FFFFFF"/>
              </w:rPr>
              <w:t xml:space="preserve"> (положительн</w:t>
            </w:r>
            <w:r w:rsidR="00FF4A4D">
              <w:rPr>
                <w:sz w:val="21"/>
                <w:szCs w:val="21"/>
                <w:shd w:val="clear" w:color="auto" w:fill="FFFFFF"/>
              </w:rPr>
              <w:t>ого</w:t>
            </w:r>
            <w:r>
              <w:rPr>
                <w:sz w:val="21"/>
                <w:szCs w:val="21"/>
                <w:shd w:val="clear" w:color="auto" w:fill="FFFFFF"/>
              </w:rPr>
              <w:t xml:space="preserve"> или отрицательн</w:t>
            </w:r>
            <w:r w:rsidR="00FF4A4D">
              <w:rPr>
                <w:sz w:val="21"/>
                <w:szCs w:val="21"/>
                <w:shd w:val="clear" w:color="auto" w:fill="FFFFFF"/>
              </w:rPr>
              <w:t>ого</w:t>
            </w:r>
            <w:r>
              <w:rPr>
                <w:sz w:val="21"/>
                <w:szCs w:val="21"/>
                <w:shd w:val="clear" w:color="auto" w:fill="FFFFFF"/>
              </w:rPr>
              <w:t>) и проверочн</w:t>
            </w:r>
            <w:r w:rsidR="00FF4A4D">
              <w:rPr>
                <w:sz w:val="21"/>
                <w:szCs w:val="21"/>
                <w:shd w:val="clear" w:color="auto" w:fill="FFFFFF"/>
              </w:rPr>
              <w:t>ого</w:t>
            </w:r>
            <w:r>
              <w:rPr>
                <w:sz w:val="21"/>
                <w:szCs w:val="21"/>
                <w:shd w:val="clear" w:color="auto" w:fill="FFFFFF"/>
              </w:rPr>
              <w:t xml:space="preserve"> ЛСР на бумажном носителе в 1 экземпляре, </w:t>
            </w:r>
            <w:r>
              <w:rPr>
                <w:sz w:val="21"/>
                <w:szCs w:val="21"/>
              </w:rPr>
              <w:t>а также в электронной форме в формате *.</w:t>
            </w:r>
            <w:r>
              <w:rPr>
                <w:sz w:val="21"/>
                <w:szCs w:val="21"/>
                <w:lang w:val="en-US"/>
              </w:rPr>
              <w:t>pdf</w:t>
            </w:r>
            <w:r>
              <w:rPr>
                <w:sz w:val="21"/>
                <w:szCs w:val="21"/>
              </w:rPr>
              <w:t xml:space="preserve"> на электронную почту: </w:t>
            </w:r>
            <w:hyperlink r:id="rId9" w:history="1">
              <w:r>
                <w:rPr>
                  <w:color w:val="0000FF"/>
                  <w:sz w:val="21"/>
                  <w:szCs w:val="21"/>
                  <w:u w:val="single"/>
                  <w:lang w:val="en-US"/>
                </w:rPr>
                <w:t>mo</w:t>
              </w:r>
              <w:r w:rsidRPr="00F21180">
                <w:rPr>
                  <w:color w:val="0000FF"/>
                  <w:sz w:val="21"/>
                  <w:szCs w:val="21"/>
                  <w:u w:val="single"/>
                </w:rPr>
                <w:t>-</w:t>
              </w:r>
              <w:r>
                <w:rPr>
                  <w:color w:val="0000FF"/>
                  <w:sz w:val="21"/>
                  <w:szCs w:val="21"/>
                  <w:u w:val="single"/>
                  <w:lang w:val="en-US"/>
                </w:rPr>
                <w:t>krasnoarmeisk</w:t>
              </w:r>
              <w:r w:rsidRPr="00F21180">
                <w:rPr>
                  <w:color w:val="0000FF"/>
                  <w:sz w:val="21"/>
                  <w:szCs w:val="21"/>
                  <w:u w:val="single"/>
                </w:rPr>
                <w:t>64</w:t>
              </w:r>
              <w:r>
                <w:rPr>
                  <w:color w:val="0000FF"/>
                  <w:sz w:val="21"/>
                  <w:szCs w:val="21"/>
                  <w:u w:val="single"/>
                </w:rPr>
                <w:t>@</w:t>
              </w:r>
              <w:r>
                <w:rPr>
                  <w:color w:val="0000FF"/>
                  <w:sz w:val="21"/>
                  <w:szCs w:val="21"/>
                  <w:u w:val="single"/>
                  <w:lang w:val="en-US"/>
                </w:rPr>
                <w:t>ya</w:t>
              </w:r>
              <w:r>
                <w:rPr>
                  <w:color w:val="0000FF"/>
                  <w:sz w:val="21"/>
                  <w:szCs w:val="21"/>
                  <w:u w:val="single"/>
                </w:rPr>
                <w:t>.</w:t>
              </w:r>
              <w:proofErr w:type="spellStart"/>
              <w:r>
                <w:rPr>
                  <w:color w:val="0000FF"/>
                  <w:sz w:val="21"/>
                  <w:szCs w:val="21"/>
                  <w:u w:val="single"/>
                  <w:lang w:val="en-US"/>
                </w:rPr>
                <w:t>ru</w:t>
              </w:r>
              <w:proofErr w:type="spellEnd"/>
            </w:hyperlink>
            <w:r>
              <w:rPr>
                <w:sz w:val="21"/>
                <w:szCs w:val="21"/>
              </w:rPr>
              <w:t>.</w:t>
            </w:r>
          </w:p>
          <w:p w14:paraId="52C906BD" w14:textId="77777777" w:rsidR="00DA50BF" w:rsidRDefault="00272950">
            <w:pPr>
              <w:tabs>
                <w:tab w:val="left" w:pos="1418"/>
              </w:tabs>
              <w:autoSpaceDE w:val="0"/>
              <w:jc w:val="both"/>
              <w:rPr>
                <w:sz w:val="21"/>
                <w:szCs w:val="21"/>
                <w:shd w:val="clear" w:color="auto" w:fill="FFFFFF"/>
              </w:rPr>
            </w:pPr>
            <w:r>
              <w:rPr>
                <w:sz w:val="21"/>
                <w:szCs w:val="21"/>
                <w:shd w:val="clear" w:color="auto" w:fill="FFFFFF"/>
              </w:rPr>
              <w:t>По согласованию с Заказчиком возможно предоставление результатов услуг в виде электронных документов, подписанных квалифицированной электронной подписью.</w:t>
            </w:r>
          </w:p>
        </w:tc>
      </w:tr>
    </w:tbl>
    <w:p w14:paraId="429F3BB4" w14:textId="77777777" w:rsidR="00DA50BF" w:rsidRDefault="00DA50BF">
      <w:pPr>
        <w:suppressAutoHyphens w:val="0"/>
        <w:jc w:val="center"/>
        <w:rPr>
          <w:b/>
          <w:sz w:val="21"/>
          <w:szCs w:val="21"/>
        </w:rPr>
      </w:pPr>
    </w:p>
    <w:p w14:paraId="4955767F" w14:textId="77777777" w:rsidR="00DA50BF" w:rsidRDefault="00DA50BF">
      <w:pPr>
        <w:suppressAutoHyphens w:val="0"/>
        <w:jc w:val="center"/>
        <w:rPr>
          <w:b/>
          <w:sz w:val="21"/>
          <w:szCs w:val="21"/>
        </w:rPr>
      </w:pPr>
    </w:p>
    <w:p w14:paraId="0D4B325E" w14:textId="77777777" w:rsidR="00DA50BF" w:rsidRDefault="00DA50BF">
      <w:pPr>
        <w:suppressAutoHyphens w:val="0"/>
        <w:jc w:val="center"/>
        <w:rPr>
          <w:b/>
          <w:sz w:val="21"/>
          <w:szCs w:val="21"/>
        </w:rPr>
      </w:pPr>
    </w:p>
    <w:p w14:paraId="4A215888" w14:textId="77777777" w:rsidR="00DA50BF" w:rsidRDefault="00DA50BF">
      <w:pPr>
        <w:suppressAutoHyphens w:val="0"/>
        <w:jc w:val="center"/>
        <w:rPr>
          <w:b/>
          <w:sz w:val="21"/>
          <w:szCs w:val="21"/>
        </w:rPr>
      </w:pPr>
    </w:p>
    <w:p w14:paraId="1A60AF0E" w14:textId="77777777" w:rsidR="00DA50BF" w:rsidRDefault="00DA50BF">
      <w:pPr>
        <w:suppressAutoHyphens w:val="0"/>
        <w:rPr>
          <w:sz w:val="21"/>
          <w:szCs w:val="21"/>
        </w:rPr>
      </w:pPr>
    </w:p>
    <w:p w14:paraId="6ECC709C" w14:textId="77777777" w:rsidR="00DA50BF" w:rsidRDefault="00DA50BF">
      <w:pPr>
        <w:suppressAutoHyphens w:val="0"/>
        <w:jc w:val="right"/>
        <w:rPr>
          <w:i/>
          <w:sz w:val="21"/>
          <w:szCs w:val="21"/>
        </w:rPr>
      </w:pPr>
    </w:p>
    <w:p w14:paraId="14AB5CDB" w14:textId="77777777" w:rsidR="00DA50BF" w:rsidRDefault="00DA50BF">
      <w:pPr>
        <w:suppressAutoHyphens w:val="0"/>
        <w:jc w:val="right"/>
        <w:rPr>
          <w:i/>
          <w:sz w:val="21"/>
          <w:szCs w:val="21"/>
        </w:rPr>
      </w:pPr>
    </w:p>
    <w:tbl>
      <w:tblPr>
        <w:tblW w:w="0" w:type="auto"/>
        <w:tblLayout w:type="fixed"/>
        <w:tblLook w:val="04A0" w:firstRow="1" w:lastRow="0" w:firstColumn="1" w:lastColumn="0" w:noHBand="0" w:noVBand="1"/>
      </w:tblPr>
      <w:tblGrid>
        <w:gridCol w:w="5353"/>
        <w:gridCol w:w="4548"/>
      </w:tblGrid>
      <w:tr w:rsidR="00DA50BF" w14:paraId="179D3C4F" w14:textId="77777777">
        <w:tc>
          <w:tcPr>
            <w:tcW w:w="5353" w:type="dxa"/>
            <w:shd w:val="clear" w:color="auto" w:fill="auto"/>
          </w:tcPr>
          <w:p w14:paraId="3408F8AC" w14:textId="77777777" w:rsidR="00DA50BF" w:rsidRDefault="00272950">
            <w:pPr>
              <w:tabs>
                <w:tab w:val="left" w:pos="4140"/>
                <w:tab w:val="left" w:pos="5274"/>
              </w:tabs>
              <w:rPr>
                <w:b/>
                <w:bCs/>
                <w:sz w:val="21"/>
                <w:szCs w:val="21"/>
              </w:rPr>
            </w:pPr>
            <w:r>
              <w:rPr>
                <w:b/>
                <w:sz w:val="21"/>
                <w:szCs w:val="21"/>
              </w:rPr>
              <w:t>Глава Красноармейского муниципального района Саратовской области</w:t>
            </w:r>
            <w:r>
              <w:rPr>
                <w:sz w:val="21"/>
                <w:szCs w:val="21"/>
              </w:rPr>
              <w:t xml:space="preserve"> </w:t>
            </w:r>
          </w:p>
          <w:p w14:paraId="5738BCD1" w14:textId="77777777" w:rsidR="00DA50BF" w:rsidRDefault="00DA50BF">
            <w:pPr>
              <w:ind w:right="600"/>
              <w:rPr>
                <w:b/>
                <w:sz w:val="21"/>
                <w:szCs w:val="21"/>
                <w:highlight w:val="yellow"/>
              </w:rPr>
            </w:pPr>
          </w:p>
          <w:p w14:paraId="36B09211" w14:textId="77777777" w:rsidR="00DA50BF" w:rsidRDefault="00DA50BF">
            <w:pPr>
              <w:ind w:right="600"/>
              <w:rPr>
                <w:b/>
                <w:sz w:val="21"/>
                <w:szCs w:val="21"/>
                <w:highlight w:val="yellow"/>
              </w:rPr>
            </w:pPr>
          </w:p>
          <w:p w14:paraId="2EE05E7C" w14:textId="77777777" w:rsidR="00DA50BF" w:rsidRDefault="00DA50BF">
            <w:pPr>
              <w:ind w:right="600"/>
              <w:rPr>
                <w:b/>
                <w:sz w:val="21"/>
                <w:szCs w:val="21"/>
                <w:highlight w:val="yellow"/>
              </w:rPr>
            </w:pPr>
          </w:p>
        </w:tc>
        <w:tc>
          <w:tcPr>
            <w:tcW w:w="4548" w:type="dxa"/>
            <w:shd w:val="clear" w:color="auto" w:fill="auto"/>
          </w:tcPr>
          <w:p w14:paraId="315EA99A" w14:textId="2B2E39F7" w:rsidR="00DA50BF" w:rsidRDefault="00F21180">
            <w:pPr>
              <w:tabs>
                <w:tab w:val="left" w:pos="-180"/>
                <w:tab w:val="center" w:pos="2466"/>
              </w:tabs>
              <w:rPr>
                <w:sz w:val="21"/>
                <w:szCs w:val="21"/>
              </w:rPr>
            </w:pPr>
            <w:r>
              <w:rPr>
                <w:b/>
                <w:bCs/>
                <w:sz w:val="21"/>
                <w:szCs w:val="21"/>
              </w:rPr>
              <w:t>______________________________________</w:t>
            </w:r>
          </w:p>
        </w:tc>
      </w:tr>
      <w:tr w:rsidR="00DA50BF" w14:paraId="3894CD3B" w14:textId="77777777">
        <w:trPr>
          <w:trHeight w:val="780"/>
        </w:trPr>
        <w:tc>
          <w:tcPr>
            <w:tcW w:w="5353" w:type="dxa"/>
            <w:shd w:val="clear" w:color="auto" w:fill="auto"/>
          </w:tcPr>
          <w:p w14:paraId="061F617E" w14:textId="77777777" w:rsidR="00DA50BF" w:rsidRDefault="00272950">
            <w:pPr>
              <w:widowControl w:val="0"/>
              <w:tabs>
                <w:tab w:val="left" w:pos="1190"/>
                <w:tab w:val="left" w:pos="6185"/>
              </w:tabs>
              <w:autoSpaceDE w:val="0"/>
              <w:rPr>
                <w:b/>
                <w:bCs/>
                <w:sz w:val="21"/>
                <w:szCs w:val="21"/>
              </w:rPr>
            </w:pPr>
            <w:r>
              <w:rPr>
                <w:b/>
                <w:bCs/>
                <w:sz w:val="21"/>
                <w:szCs w:val="21"/>
              </w:rPr>
              <w:t>____________________/</w:t>
            </w:r>
            <w:r>
              <w:rPr>
                <w:b/>
                <w:sz w:val="21"/>
                <w:szCs w:val="21"/>
              </w:rPr>
              <w:t xml:space="preserve"> </w:t>
            </w:r>
            <w:proofErr w:type="spellStart"/>
            <w:r>
              <w:rPr>
                <w:b/>
                <w:sz w:val="21"/>
                <w:szCs w:val="21"/>
              </w:rPr>
              <w:t>А.В.Бурмак</w:t>
            </w:r>
            <w:proofErr w:type="spellEnd"/>
            <w:r>
              <w:rPr>
                <w:b/>
                <w:sz w:val="21"/>
                <w:szCs w:val="21"/>
              </w:rPr>
              <w:t>/</w:t>
            </w:r>
          </w:p>
          <w:p w14:paraId="7CEBDA7D" w14:textId="77777777" w:rsidR="00DA50BF" w:rsidRDefault="00272950">
            <w:pPr>
              <w:rPr>
                <w:b/>
                <w:sz w:val="21"/>
                <w:szCs w:val="21"/>
              </w:rPr>
            </w:pPr>
            <w:r>
              <w:rPr>
                <w:b/>
                <w:bCs/>
                <w:sz w:val="21"/>
                <w:szCs w:val="21"/>
              </w:rPr>
              <w:t>М.П.</w:t>
            </w:r>
          </w:p>
        </w:tc>
        <w:tc>
          <w:tcPr>
            <w:tcW w:w="4548" w:type="dxa"/>
            <w:shd w:val="clear" w:color="auto" w:fill="auto"/>
          </w:tcPr>
          <w:p w14:paraId="7F29E4B1" w14:textId="4740095D" w:rsidR="00DA50BF" w:rsidRDefault="00272950">
            <w:pPr>
              <w:tabs>
                <w:tab w:val="left" w:pos="-180"/>
                <w:tab w:val="center" w:pos="2466"/>
              </w:tabs>
              <w:rPr>
                <w:b/>
                <w:sz w:val="21"/>
                <w:szCs w:val="21"/>
              </w:rPr>
            </w:pPr>
            <w:r>
              <w:rPr>
                <w:b/>
                <w:sz w:val="21"/>
                <w:szCs w:val="21"/>
              </w:rPr>
              <w:t>______________________/</w:t>
            </w:r>
            <w:r w:rsidR="00F21180">
              <w:rPr>
                <w:b/>
                <w:sz w:val="21"/>
                <w:szCs w:val="21"/>
              </w:rPr>
              <w:t>____________</w:t>
            </w:r>
            <w:r>
              <w:rPr>
                <w:b/>
                <w:sz w:val="21"/>
                <w:szCs w:val="21"/>
              </w:rPr>
              <w:t>/</w:t>
            </w:r>
          </w:p>
          <w:p w14:paraId="0537611A" w14:textId="77777777" w:rsidR="00DA50BF" w:rsidRDefault="00272950">
            <w:pPr>
              <w:tabs>
                <w:tab w:val="left" w:pos="-180"/>
                <w:tab w:val="center" w:pos="2466"/>
              </w:tabs>
              <w:rPr>
                <w:b/>
                <w:sz w:val="21"/>
                <w:szCs w:val="21"/>
              </w:rPr>
            </w:pPr>
            <w:r>
              <w:rPr>
                <w:b/>
                <w:sz w:val="21"/>
                <w:szCs w:val="21"/>
              </w:rPr>
              <w:t>М.П.</w:t>
            </w:r>
          </w:p>
        </w:tc>
      </w:tr>
    </w:tbl>
    <w:p w14:paraId="3F921F69" w14:textId="77777777" w:rsidR="00DA50BF" w:rsidRDefault="00DA50BF">
      <w:pPr>
        <w:suppressAutoHyphens w:val="0"/>
        <w:jc w:val="right"/>
        <w:rPr>
          <w:i/>
          <w:sz w:val="21"/>
          <w:szCs w:val="21"/>
        </w:rPr>
      </w:pPr>
    </w:p>
    <w:p w14:paraId="63CBC3DA" w14:textId="77777777" w:rsidR="00DA50BF" w:rsidRDefault="00DA50BF">
      <w:pPr>
        <w:suppressAutoHyphens w:val="0"/>
        <w:jc w:val="right"/>
        <w:rPr>
          <w:i/>
          <w:sz w:val="21"/>
          <w:szCs w:val="21"/>
        </w:rPr>
      </w:pPr>
    </w:p>
    <w:sectPr w:rsidR="00DA50B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62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C9EC" w14:textId="77777777" w:rsidR="00E54A1B" w:rsidRDefault="00E54A1B">
      <w:r>
        <w:separator/>
      </w:r>
    </w:p>
  </w:endnote>
  <w:endnote w:type="continuationSeparator" w:id="0">
    <w:p w14:paraId="0C19C21A" w14:textId="77777777" w:rsidR="00E54A1B" w:rsidRDefault="00E5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Segoe Print"/>
    <w:charset w:val="00"/>
    <w:family w:val="auto"/>
    <w:pitch w:val="variable"/>
    <w:sig w:usb0="E00002FF" w:usb1="5000205B" w:usb2="00000020" w:usb3="00000000" w:csb0="0000019F" w:csb1="00000000"/>
  </w:font>
  <w:font w:name="Liberation Serif">
    <w:altName w:val="Cambria"/>
    <w:charset w:val="CC"/>
    <w:family w:val="roman"/>
    <w:pitch w:val="default"/>
    <w:sig w:usb0="00000000" w:usb1="00000000"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BD6" w14:textId="77777777" w:rsidR="00DA50BF" w:rsidRDefault="00DA50B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ACA0" w14:textId="77777777" w:rsidR="00DA50BF" w:rsidRDefault="00DA50B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5958" w14:textId="77777777" w:rsidR="00DA50BF" w:rsidRDefault="00DA50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F7E5" w14:textId="77777777" w:rsidR="00E54A1B" w:rsidRDefault="00E54A1B">
      <w:r>
        <w:separator/>
      </w:r>
    </w:p>
  </w:footnote>
  <w:footnote w:type="continuationSeparator" w:id="0">
    <w:p w14:paraId="146446E3" w14:textId="77777777" w:rsidR="00E54A1B" w:rsidRDefault="00E54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B529" w14:textId="77777777" w:rsidR="00DA50BF" w:rsidRDefault="00DA50B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1E95" w14:textId="77777777" w:rsidR="00DA50BF" w:rsidRDefault="00DA50B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1038" w14:textId="77777777" w:rsidR="00DA50BF" w:rsidRDefault="00DA50B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46BF86"/>
    <w:multiLevelType w:val="singleLevel"/>
    <w:tmpl w:val="F346BF86"/>
    <w:lvl w:ilvl="0">
      <w:start w:val="3"/>
      <w:numFmt w:val="decimal"/>
      <w:suff w:val="space"/>
      <w:lvlText w:val="%1."/>
      <w:lvlJc w:val="left"/>
    </w:lvl>
  </w:abstractNum>
  <w:abstractNum w:abstractNumId="1" w15:restartNumberingAfterBreak="0">
    <w:nsid w:val="00000002"/>
    <w:multiLevelType w:val="singleLevel"/>
    <w:tmpl w:val="00000002"/>
    <w:lvl w:ilvl="0">
      <w:start w:val="1"/>
      <w:numFmt w:val="decimal"/>
      <w:lvlText w:val="4.%1."/>
      <w:lvlJc w:val="left"/>
      <w:pPr>
        <w:tabs>
          <w:tab w:val="left" w:pos="-142"/>
        </w:tabs>
        <w:ind w:left="568" w:firstLine="0"/>
      </w:pPr>
    </w:lvl>
  </w:abstractNum>
  <w:abstractNum w:abstractNumId="2" w15:restartNumberingAfterBreak="0">
    <w:nsid w:val="00000004"/>
    <w:multiLevelType w:val="multilevel"/>
    <w:tmpl w:val="00000004"/>
    <w:lvl w:ilvl="0">
      <w:start w:val="4"/>
      <w:numFmt w:val="decimal"/>
      <w:lvlText w:val="%1."/>
      <w:lvlJc w:val="left"/>
      <w:pPr>
        <w:tabs>
          <w:tab w:val="left" w:pos="720"/>
        </w:tabs>
        <w:ind w:left="720" w:hanging="360"/>
      </w:pPr>
      <w:rPr>
        <w:rFonts w:hint="default"/>
      </w:rPr>
    </w:lvl>
    <w:lvl w:ilvl="1">
      <w:start w:val="7"/>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3" w15:restartNumberingAfterBreak="0">
    <w:nsid w:val="780122EC"/>
    <w:multiLevelType w:val="multilevel"/>
    <w:tmpl w:val="780122E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73"/>
    <w:rsid w:val="00001458"/>
    <w:rsid w:val="00003C5A"/>
    <w:rsid w:val="00004588"/>
    <w:rsid w:val="000129FB"/>
    <w:rsid w:val="0001304F"/>
    <w:rsid w:val="00021289"/>
    <w:rsid w:val="000237DD"/>
    <w:rsid w:val="000242D1"/>
    <w:rsid w:val="00044DFF"/>
    <w:rsid w:val="0005456C"/>
    <w:rsid w:val="00054E6F"/>
    <w:rsid w:val="00061847"/>
    <w:rsid w:val="00066B81"/>
    <w:rsid w:val="00075C27"/>
    <w:rsid w:val="000852EC"/>
    <w:rsid w:val="0009040D"/>
    <w:rsid w:val="0009699A"/>
    <w:rsid w:val="0009759A"/>
    <w:rsid w:val="000A1DFF"/>
    <w:rsid w:val="000B2501"/>
    <w:rsid w:val="000B7E9D"/>
    <w:rsid w:val="000D0961"/>
    <w:rsid w:val="000D7F1E"/>
    <w:rsid w:val="000E09FE"/>
    <w:rsid w:val="000E2FB5"/>
    <w:rsid w:val="000E5ABB"/>
    <w:rsid w:val="000F0915"/>
    <w:rsid w:val="000F2245"/>
    <w:rsid w:val="000F4E38"/>
    <w:rsid w:val="000F520E"/>
    <w:rsid w:val="001072DA"/>
    <w:rsid w:val="00107CEA"/>
    <w:rsid w:val="00121D00"/>
    <w:rsid w:val="0012271B"/>
    <w:rsid w:val="00122D53"/>
    <w:rsid w:val="001233B2"/>
    <w:rsid w:val="00126F79"/>
    <w:rsid w:val="0013443F"/>
    <w:rsid w:val="0013648A"/>
    <w:rsid w:val="00142490"/>
    <w:rsid w:val="0016355A"/>
    <w:rsid w:val="00184D5F"/>
    <w:rsid w:val="00187E6D"/>
    <w:rsid w:val="00192B67"/>
    <w:rsid w:val="001B4633"/>
    <w:rsid w:val="001B607B"/>
    <w:rsid w:val="001B68D8"/>
    <w:rsid w:val="001B790C"/>
    <w:rsid w:val="001D29D8"/>
    <w:rsid w:val="001D2F9B"/>
    <w:rsid w:val="001F58FD"/>
    <w:rsid w:val="00200859"/>
    <w:rsid w:val="0020363C"/>
    <w:rsid w:val="00230E04"/>
    <w:rsid w:val="0027154C"/>
    <w:rsid w:val="00272950"/>
    <w:rsid w:val="002929A5"/>
    <w:rsid w:val="002A522A"/>
    <w:rsid w:val="002A75FB"/>
    <w:rsid w:val="002B2773"/>
    <w:rsid w:val="002B3C56"/>
    <w:rsid w:val="002C4F05"/>
    <w:rsid w:val="002C4F16"/>
    <w:rsid w:val="002D5CC8"/>
    <w:rsid w:val="002D6632"/>
    <w:rsid w:val="002E48A7"/>
    <w:rsid w:val="002F2B4E"/>
    <w:rsid w:val="002F4174"/>
    <w:rsid w:val="002F69B7"/>
    <w:rsid w:val="00301279"/>
    <w:rsid w:val="00312475"/>
    <w:rsid w:val="00321100"/>
    <w:rsid w:val="00351E87"/>
    <w:rsid w:val="003601FA"/>
    <w:rsid w:val="00374E8F"/>
    <w:rsid w:val="00385DD1"/>
    <w:rsid w:val="00392EED"/>
    <w:rsid w:val="0039434C"/>
    <w:rsid w:val="003B2B6B"/>
    <w:rsid w:val="003B48BA"/>
    <w:rsid w:val="003C6776"/>
    <w:rsid w:val="003E1B7A"/>
    <w:rsid w:val="003E1D14"/>
    <w:rsid w:val="003F2A0D"/>
    <w:rsid w:val="00405296"/>
    <w:rsid w:val="00431C37"/>
    <w:rsid w:val="00451B88"/>
    <w:rsid w:val="00457F6E"/>
    <w:rsid w:val="00473BAD"/>
    <w:rsid w:val="004753D8"/>
    <w:rsid w:val="004A0809"/>
    <w:rsid w:val="004A319C"/>
    <w:rsid w:val="004D5942"/>
    <w:rsid w:val="004E4884"/>
    <w:rsid w:val="004E4A2E"/>
    <w:rsid w:val="00510305"/>
    <w:rsid w:val="00520513"/>
    <w:rsid w:val="005420A6"/>
    <w:rsid w:val="00546E0A"/>
    <w:rsid w:val="005547BC"/>
    <w:rsid w:val="005549A4"/>
    <w:rsid w:val="005603EA"/>
    <w:rsid w:val="005A0084"/>
    <w:rsid w:val="005B66F8"/>
    <w:rsid w:val="005C265D"/>
    <w:rsid w:val="005D0BE5"/>
    <w:rsid w:val="005E1E3D"/>
    <w:rsid w:val="005E3770"/>
    <w:rsid w:val="005E39AD"/>
    <w:rsid w:val="005F3966"/>
    <w:rsid w:val="005F442C"/>
    <w:rsid w:val="00610ED1"/>
    <w:rsid w:val="00612263"/>
    <w:rsid w:val="00627A64"/>
    <w:rsid w:val="00651168"/>
    <w:rsid w:val="00652E0D"/>
    <w:rsid w:val="00671D77"/>
    <w:rsid w:val="00673CA3"/>
    <w:rsid w:val="00690167"/>
    <w:rsid w:val="0069414E"/>
    <w:rsid w:val="006A5271"/>
    <w:rsid w:val="006A722D"/>
    <w:rsid w:val="006B465C"/>
    <w:rsid w:val="006C05E9"/>
    <w:rsid w:val="006C201A"/>
    <w:rsid w:val="006C2BEE"/>
    <w:rsid w:val="006C4484"/>
    <w:rsid w:val="006E4760"/>
    <w:rsid w:val="006F6B03"/>
    <w:rsid w:val="00706F12"/>
    <w:rsid w:val="00712DEB"/>
    <w:rsid w:val="00714734"/>
    <w:rsid w:val="00715753"/>
    <w:rsid w:val="007255EB"/>
    <w:rsid w:val="007354C9"/>
    <w:rsid w:val="00741028"/>
    <w:rsid w:val="0075005D"/>
    <w:rsid w:val="00770C53"/>
    <w:rsid w:val="00770FAA"/>
    <w:rsid w:val="00776A73"/>
    <w:rsid w:val="00791D70"/>
    <w:rsid w:val="00793D95"/>
    <w:rsid w:val="00796256"/>
    <w:rsid w:val="007A07EB"/>
    <w:rsid w:val="007A784F"/>
    <w:rsid w:val="007B5DDB"/>
    <w:rsid w:val="007C6A09"/>
    <w:rsid w:val="007F0AC4"/>
    <w:rsid w:val="00825DAE"/>
    <w:rsid w:val="00827B85"/>
    <w:rsid w:val="00837A3A"/>
    <w:rsid w:val="00842A34"/>
    <w:rsid w:val="00842D6F"/>
    <w:rsid w:val="0085014B"/>
    <w:rsid w:val="00850837"/>
    <w:rsid w:val="0085167C"/>
    <w:rsid w:val="00855139"/>
    <w:rsid w:val="00863C4E"/>
    <w:rsid w:val="008660F5"/>
    <w:rsid w:val="00877D15"/>
    <w:rsid w:val="008839F3"/>
    <w:rsid w:val="0089719A"/>
    <w:rsid w:val="008974DE"/>
    <w:rsid w:val="008A051A"/>
    <w:rsid w:val="008A6240"/>
    <w:rsid w:val="008B5579"/>
    <w:rsid w:val="008F4535"/>
    <w:rsid w:val="00906571"/>
    <w:rsid w:val="0092454E"/>
    <w:rsid w:val="00926519"/>
    <w:rsid w:val="00944D56"/>
    <w:rsid w:val="0095057D"/>
    <w:rsid w:val="009545A4"/>
    <w:rsid w:val="00967442"/>
    <w:rsid w:val="00977C44"/>
    <w:rsid w:val="009A3A76"/>
    <w:rsid w:val="009A4398"/>
    <w:rsid w:val="009B1D96"/>
    <w:rsid w:val="009B5EA2"/>
    <w:rsid w:val="009B7CD0"/>
    <w:rsid w:val="009C5A26"/>
    <w:rsid w:val="009E0AAC"/>
    <w:rsid w:val="009E383A"/>
    <w:rsid w:val="009F4422"/>
    <w:rsid w:val="00A10E66"/>
    <w:rsid w:val="00A170ED"/>
    <w:rsid w:val="00A302BA"/>
    <w:rsid w:val="00A41C1D"/>
    <w:rsid w:val="00A51A6F"/>
    <w:rsid w:val="00A707E4"/>
    <w:rsid w:val="00A7554D"/>
    <w:rsid w:val="00A81416"/>
    <w:rsid w:val="00A81DF6"/>
    <w:rsid w:val="00A854EA"/>
    <w:rsid w:val="00A871FB"/>
    <w:rsid w:val="00A90878"/>
    <w:rsid w:val="00AD3E25"/>
    <w:rsid w:val="00AD4ED8"/>
    <w:rsid w:val="00AE7367"/>
    <w:rsid w:val="00AE78CA"/>
    <w:rsid w:val="00AF17AC"/>
    <w:rsid w:val="00AF2D6E"/>
    <w:rsid w:val="00AF42FD"/>
    <w:rsid w:val="00B25CA8"/>
    <w:rsid w:val="00B30F5E"/>
    <w:rsid w:val="00B40B2D"/>
    <w:rsid w:val="00B420D1"/>
    <w:rsid w:val="00B54206"/>
    <w:rsid w:val="00B57713"/>
    <w:rsid w:val="00B66F88"/>
    <w:rsid w:val="00B9004C"/>
    <w:rsid w:val="00B91605"/>
    <w:rsid w:val="00BA1D6E"/>
    <w:rsid w:val="00BA2280"/>
    <w:rsid w:val="00BD21B6"/>
    <w:rsid w:val="00BD54E4"/>
    <w:rsid w:val="00BD7036"/>
    <w:rsid w:val="00C00C40"/>
    <w:rsid w:val="00C03844"/>
    <w:rsid w:val="00C13ECA"/>
    <w:rsid w:val="00C2394F"/>
    <w:rsid w:val="00C42ADD"/>
    <w:rsid w:val="00C43945"/>
    <w:rsid w:val="00C4462A"/>
    <w:rsid w:val="00C50B2F"/>
    <w:rsid w:val="00C53B1A"/>
    <w:rsid w:val="00C571C9"/>
    <w:rsid w:val="00C65D2A"/>
    <w:rsid w:val="00C67830"/>
    <w:rsid w:val="00C70F5D"/>
    <w:rsid w:val="00C921C3"/>
    <w:rsid w:val="00CA0EEC"/>
    <w:rsid w:val="00CA63FE"/>
    <w:rsid w:val="00CB5F17"/>
    <w:rsid w:val="00CE04F7"/>
    <w:rsid w:val="00CE6B12"/>
    <w:rsid w:val="00CE6EB4"/>
    <w:rsid w:val="00CE72AE"/>
    <w:rsid w:val="00CF1364"/>
    <w:rsid w:val="00CF1460"/>
    <w:rsid w:val="00CF4466"/>
    <w:rsid w:val="00D02553"/>
    <w:rsid w:val="00D1439C"/>
    <w:rsid w:val="00D355E3"/>
    <w:rsid w:val="00D40ECC"/>
    <w:rsid w:val="00D4627D"/>
    <w:rsid w:val="00D8378C"/>
    <w:rsid w:val="00D84B34"/>
    <w:rsid w:val="00D92E02"/>
    <w:rsid w:val="00DA50BF"/>
    <w:rsid w:val="00DA6D23"/>
    <w:rsid w:val="00DB4090"/>
    <w:rsid w:val="00DB6BCF"/>
    <w:rsid w:val="00DD5E26"/>
    <w:rsid w:val="00E06DA3"/>
    <w:rsid w:val="00E13039"/>
    <w:rsid w:val="00E13804"/>
    <w:rsid w:val="00E258FC"/>
    <w:rsid w:val="00E3077F"/>
    <w:rsid w:val="00E3355D"/>
    <w:rsid w:val="00E4032D"/>
    <w:rsid w:val="00E40A6A"/>
    <w:rsid w:val="00E54A1B"/>
    <w:rsid w:val="00E5637A"/>
    <w:rsid w:val="00E576DB"/>
    <w:rsid w:val="00E615AB"/>
    <w:rsid w:val="00E749B8"/>
    <w:rsid w:val="00E858D7"/>
    <w:rsid w:val="00EA57EE"/>
    <w:rsid w:val="00EB0396"/>
    <w:rsid w:val="00EB2811"/>
    <w:rsid w:val="00EC1962"/>
    <w:rsid w:val="00EE22E1"/>
    <w:rsid w:val="00EF1D78"/>
    <w:rsid w:val="00F06337"/>
    <w:rsid w:val="00F110C8"/>
    <w:rsid w:val="00F11443"/>
    <w:rsid w:val="00F11F3B"/>
    <w:rsid w:val="00F21180"/>
    <w:rsid w:val="00F34F69"/>
    <w:rsid w:val="00F403FE"/>
    <w:rsid w:val="00F739DC"/>
    <w:rsid w:val="00F847AD"/>
    <w:rsid w:val="00FB43C5"/>
    <w:rsid w:val="00FD5DB0"/>
    <w:rsid w:val="00FD705B"/>
    <w:rsid w:val="00FE77E9"/>
    <w:rsid w:val="00FF4A4D"/>
    <w:rsid w:val="016C2461"/>
    <w:rsid w:val="0A350EEE"/>
    <w:rsid w:val="15B26D70"/>
    <w:rsid w:val="258C3DF2"/>
    <w:rsid w:val="29B659EF"/>
    <w:rsid w:val="2F4F31BD"/>
    <w:rsid w:val="3C0C7E94"/>
    <w:rsid w:val="3FBD2D94"/>
    <w:rsid w:val="488B7593"/>
    <w:rsid w:val="64EC08ED"/>
    <w:rsid w:val="68D8498E"/>
    <w:rsid w:val="714577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F60D0C"/>
  <w15:docId w15:val="{D085E1F8-7AD5-4B34-8F6E-502AFB43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Times New Roman"/>
      <w:sz w:val="24"/>
      <w:szCs w:val="24"/>
      <w:lang w:eastAsia="ar-SA"/>
    </w:rPr>
  </w:style>
  <w:style w:type="paragraph" w:styleId="1">
    <w:name w:val="heading 1"/>
    <w:basedOn w:val="a"/>
    <w:next w:val="a"/>
    <w:qFormat/>
    <w:pPr>
      <w:keepNext/>
      <w:tabs>
        <w:tab w:val="left" w:pos="0"/>
      </w:tabs>
      <w:spacing w:before="240" w:after="60"/>
      <w:ind w:left="432" w:hanging="432"/>
      <w:outlineLvl w:val="0"/>
    </w:pPr>
    <w:rPr>
      <w:rFonts w:ascii="Cambria" w:hAnsi="Cambria" w:cs="Cambria"/>
      <w:b/>
      <w:bCs/>
      <w:kern w:val="1"/>
      <w:sz w:val="32"/>
      <w:szCs w:val="32"/>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qFormat/>
    <w:pPr>
      <w:keepNext/>
      <w:tabs>
        <w:tab w:val="left" w:pos="0"/>
      </w:tabs>
      <w:ind w:left="864" w:hanging="864"/>
      <w:jc w:val="both"/>
      <w:outlineLvl w:val="3"/>
    </w:pPr>
    <w:rPr>
      <w:b/>
      <w:szCs w:val="20"/>
    </w:rPr>
  </w:style>
  <w:style w:type="paragraph" w:styleId="5">
    <w:name w:val="heading 5"/>
    <w:basedOn w:val="a"/>
    <w:next w:val="a"/>
    <w:qFormat/>
    <w:pPr>
      <w:tabs>
        <w:tab w:val="left" w:pos="0"/>
      </w:tabs>
      <w:spacing w:before="240" w:after="60"/>
      <w:ind w:left="1008" w:hanging="1008"/>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basedOn w:val="10"/>
    <w:qFormat/>
    <w:rPr>
      <w:rFonts w:cs="Times New Roman"/>
      <w:color w:val="0000FF"/>
      <w:u w:val="single"/>
    </w:rPr>
  </w:style>
  <w:style w:type="character" w:customStyle="1" w:styleId="10">
    <w:name w:val="Основной шрифт абзаца1"/>
    <w:qFormat/>
  </w:style>
  <w:style w:type="character" w:styleId="a5">
    <w:name w:val="Strong"/>
    <w:basedOn w:val="a0"/>
    <w:uiPriority w:val="22"/>
    <w:qFormat/>
    <w:rPr>
      <w:b/>
      <w:bCs/>
    </w:rPr>
  </w:style>
  <w:style w:type="paragraph" w:styleId="a6">
    <w:name w:val="Balloon Text"/>
    <w:basedOn w:val="a"/>
    <w:qFormat/>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pPr>
  </w:style>
  <w:style w:type="paragraph" w:styleId="a9">
    <w:name w:val="Body Text"/>
    <w:basedOn w:val="a"/>
    <w:qFormat/>
    <w:pPr>
      <w:jc w:val="both"/>
    </w:pPr>
  </w:style>
  <w:style w:type="paragraph" w:styleId="aa">
    <w:name w:val="Body Text Indent"/>
    <w:basedOn w:val="a"/>
    <w:qFormat/>
    <w:pPr>
      <w:spacing w:after="120"/>
      <w:ind w:left="283"/>
    </w:pPr>
    <w:rPr>
      <w:sz w:val="20"/>
      <w:szCs w:val="20"/>
    </w:rPr>
  </w:style>
  <w:style w:type="paragraph" w:styleId="ab">
    <w:name w:val="Title"/>
    <w:basedOn w:val="a"/>
    <w:next w:val="ac"/>
    <w:qFormat/>
    <w:pPr>
      <w:spacing w:before="240" w:after="60"/>
      <w:jc w:val="center"/>
    </w:pPr>
    <w:rPr>
      <w:rFonts w:ascii="Arial" w:hAnsi="Arial" w:cs="Arial"/>
      <w:b/>
      <w:kern w:val="1"/>
      <w:sz w:val="32"/>
      <w:szCs w:val="20"/>
    </w:rPr>
  </w:style>
  <w:style w:type="paragraph" w:styleId="ac">
    <w:name w:val="Subtitle"/>
    <w:basedOn w:val="a"/>
    <w:next w:val="a"/>
    <w:qFormat/>
    <w:pPr>
      <w:spacing w:after="60"/>
      <w:jc w:val="center"/>
    </w:pPr>
    <w:rPr>
      <w:rFonts w:ascii="Cambria" w:hAnsi="Cambria" w:cs="Cambria"/>
    </w:rPr>
  </w:style>
  <w:style w:type="paragraph" w:styleId="ad">
    <w:name w:val="footer"/>
    <w:basedOn w:val="a"/>
    <w:link w:val="ae"/>
    <w:uiPriority w:val="99"/>
    <w:semiHidden/>
    <w:unhideWhenUsed/>
    <w:qFormat/>
    <w:pPr>
      <w:tabs>
        <w:tab w:val="center" w:pos="4677"/>
        <w:tab w:val="right" w:pos="9355"/>
      </w:tabs>
    </w:pPr>
  </w:style>
  <w:style w:type="paragraph" w:styleId="af">
    <w:name w:val="List"/>
    <w:basedOn w:val="a9"/>
    <w:qFormat/>
    <w:rPr>
      <w:rFonts w:cs="Arial"/>
    </w:rPr>
  </w:style>
  <w:style w:type="paragraph" w:styleId="af0">
    <w:name w:val="Normal (Web)"/>
    <w:basedOn w:val="a"/>
    <w:uiPriority w:val="99"/>
    <w:qFormat/>
    <w:pPr>
      <w:spacing w:before="280" w:after="119"/>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0">
    <w:name w:val="WW8Num1z0"/>
    <w:qFormat/>
    <w:rPr>
      <w:rFonts w:ascii="Times New Roman" w:hAnsi="Times New Roman" w:cs="Times New Roman"/>
      <w:sz w:val="24"/>
      <w:szCs w:val="24"/>
      <w:u w:val="no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hint="default"/>
    </w:rPr>
  </w:style>
  <w:style w:type="character" w:customStyle="1" w:styleId="WW8Num4z0">
    <w:name w:val="WW8Num4z0"/>
    <w:qFormat/>
    <w:rPr>
      <w:rFonts w:hint="default"/>
      <w:b/>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hint="default"/>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6z0">
    <w:name w:val="WW8Num6z0"/>
    <w:qFormat/>
    <w:rPr>
      <w:rFonts w:hint="default"/>
    </w:rPr>
  </w:style>
  <w:style w:type="character" w:customStyle="1" w:styleId="WW8Num7z0">
    <w:name w:val="WW8Num7z0"/>
    <w:qFormat/>
    <w:rPr>
      <w:rFonts w:hint="default"/>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grame">
    <w:name w:val="grame"/>
    <w:basedOn w:val="10"/>
    <w:qFormat/>
  </w:style>
  <w:style w:type="character" w:customStyle="1" w:styleId="af2">
    <w:name w:val="Основной текст Знак"/>
    <w:qFormat/>
    <w:rPr>
      <w:sz w:val="24"/>
      <w:szCs w:val="24"/>
      <w:lang w:val="ru-RU" w:eastAsia="ar-SA" w:bidi="ar-SA"/>
    </w:rPr>
  </w:style>
  <w:style w:type="character" w:customStyle="1" w:styleId="3">
    <w:name w:val="Основной текст с отступом 3 Знак"/>
    <w:qFormat/>
    <w:rPr>
      <w:sz w:val="16"/>
      <w:szCs w:val="16"/>
      <w:lang w:val="ru-RU" w:eastAsia="ar-SA" w:bidi="ar-SA"/>
    </w:rPr>
  </w:style>
  <w:style w:type="character" w:customStyle="1" w:styleId="ConsPlusNormal">
    <w:name w:val="ConsPlusNormal Знак"/>
    <w:qFormat/>
    <w:rPr>
      <w:rFonts w:ascii="Arial" w:hAnsi="Arial" w:cs="Arial"/>
      <w:lang w:val="ru-RU" w:eastAsia="ar-SA" w:bidi="ar-SA"/>
    </w:rPr>
  </w:style>
  <w:style w:type="character" w:customStyle="1" w:styleId="50">
    <w:name w:val="Заголовок 5 Знак"/>
    <w:qFormat/>
    <w:rPr>
      <w:rFonts w:ascii="Calibri" w:hAnsi="Calibri" w:cs="Calibri"/>
      <w:b/>
      <w:bCs/>
      <w:i/>
      <w:iCs/>
      <w:sz w:val="26"/>
      <w:szCs w:val="26"/>
      <w:lang w:val="ru-RU" w:eastAsia="ar-SA" w:bidi="ar-SA"/>
    </w:rPr>
  </w:style>
  <w:style w:type="character" w:customStyle="1" w:styleId="40">
    <w:name w:val="Заголовок 4 Знак"/>
    <w:qFormat/>
    <w:rPr>
      <w:b/>
      <w:sz w:val="24"/>
      <w:lang w:val="ru-RU" w:eastAsia="ar-SA" w:bidi="ar-SA"/>
    </w:rPr>
  </w:style>
  <w:style w:type="character" w:customStyle="1" w:styleId="af3">
    <w:name w:val="Основной текст с отступом Знак"/>
    <w:qFormat/>
    <w:rPr>
      <w:lang w:val="ru-RU" w:eastAsia="ar-SA" w:bidi="ar-SA"/>
    </w:rPr>
  </w:style>
  <w:style w:type="character" w:customStyle="1" w:styleId="11">
    <w:name w:val="Заголовок 1 Знак"/>
    <w:uiPriority w:val="9"/>
    <w:qFormat/>
    <w:rPr>
      <w:rFonts w:ascii="Cambria" w:eastAsia="Times New Roman" w:hAnsi="Cambria" w:cs="Times New Roman"/>
      <w:b/>
      <w:bCs/>
      <w:kern w:val="1"/>
      <w:sz w:val="32"/>
      <w:szCs w:val="32"/>
    </w:rPr>
  </w:style>
  <w:style w:type="character" w:customStyle="1" w:styleId="af4">
    <w:name w:val="Название Знак"/>
    <w:qFormat/>
    <w:rPr>
      <w:rFonts w:ascii="Arial" w:hAnsi="Arial" w:cs="Arial"/>
      <w:b/>
      <w:kern w:val="1"/>
      <w:sz w:val="32"/>
    </w:rPr>
  </w:style>
  <w:style w:type="character" w:customStyle="1" w:styleId="21">
    <w:name w:val="Основной текст 2 Знак"/>
    <w:qFormat/>
    <w:rPr>
      <w:sz w:val="24"/>
      <w:szCs w:val="24"/>
    </w:rPr>
  </w:style>
  <w:style w:type="character" w:customStyle="1" w:styleId="af5">
    <w:name w:val="Текст выноски Знак"/>
    <w:qFormat/>
    <w:rPr>
      <w:rFonts w:ascii="Tahoma" w:hAnsi="Tahoma" w:cs="Tahoma"/>
      <w:sz w:val="16"/>
      <w:szCs w:val="16"/>
    </w:rPr>
  </w:style>
  <w:style w:type="character" w:customStyle="1" w:styleId="HTML0">
    <w:name w:val="Стандартный HTML Знак"/>
    <w:qFormat/>
    <w:rPr>
      <w:rFonts w:ascii="Courier New" w:hAnsi="Courier New" w:cs="Courier New"/>
    </w:rPr>
  </w:style>
  <w:style w:type="character" w:customStyle="1" w:styleId="af6">
    <w:name w:val="Подзаголовок Знак"/>
    <w:qFormat/>
    <w:rPr>
      <w:rFonts w:ascii="Cambria" w:eastAsia="Times New Roman" w:hAnsi="Cambria" w:cs="Times New Roman"/>
      <w:sz w:val="24"/>
      <w:szCs w:val="24"/>
    </w:rPr>
  </w:style>
  <w:style w:type="character" w:customStyle="1" w:styleId="s1">
    <w:name w:val="s1"/>
    <w:basedOn w:val="10"/>
    <w:qFormat/>
  </w:style>
  <w:style w:type="character" w:customStyle="1" w:styleId="s4">
    <w:name w:val="s4"/>
    <w:basedOn w:val="10"/>
    <w:qFormat/>
  </w:style>
  <w:style w:type="character" w:customStyle="1" w:styleId="s5">
    <w:name w:val="s5"/>
    <w:basedOn w:val="10"/>
    <w:qFormat/>
  </w:style>
  <w:style w:type="character" w:customStyle="1" w:styleId="af7">
    <w:name w:val="Символ нумерации"/>
    <w:qFormat/>
  </w:style>
  <w:style w:type="character" w:customStyle="1" w:styleId="apple-converted-space">
    <w:name w:val="apple-converted-space"/>
    <w:basedOn w:val="10"/>
    <w:qFormat/>
  </w:style>
  <w:style w:type="paragraph" w:customStyle="1" w:styleId="12">
    <w:name w:val="Заголовок1"/>
    <w:basedOn w:val="a"/>
    <w:next w:val="a9"/>
    <w:qFormat/>
    <w:pPr>
      <w:keepNext/>
      <w:spacing w:before="240" w:after="120"/>
    </w:pPr>
    <w:rPr>
      <w:rFonts w:ascii="Arial" w:eastAsia="Microsoft YaHei" w:hAnsi="Arial" w:cs="Arial"/>
      <w:sz w:val="28"/>
      <w:szCs w:val="28"/>
    </w:rPr>
  </w:style>
  <w:style w:type="paragraph" w:customStyle="1" w:styleId="13">
    <w:name w:val="Название1"/>
    <w:basedOn w:val="a"/>
    <w:qFormat/>
    <w:pPr>
      <w:suppressLineNumbers/>
      <w:spacing w:before="120" w:after="120"/>
    </w:pPr>
    <w:rPr>
      <w:rFonts w:cs="Arial"/>
      <w:i/>
      <w:iCs/>
    </w:rPr>
  </w:style>
  <w:style w:type="paragraph" w:customStyle="1" w:styleId="14">
    <w:name w:val="Указатель1"/>
    <w:basedOn w:val="a"/>
    <w:qFormat/>
    <w:pPr>
      <w:suppressLineNumbers/>
    </w:pPr>
    <w:rPr>
      <w:rFonts w:cs="Arial"/>
    </w:rPr>
  </w:style>
  <w:style w:type="paragraph" w:customStyle="1" w:styleId="af8">
    <w:name w:val="Таблицы (моноширинный)"/>
    <w:basedOn w:val="a"/>
    <w:next w:val="a"/>
    <w:qFormat/>
    <w:pPr>
      <w:widowControl w:val="0"/>
      <w:autoSpaceDE w:val="0"/>
      <w:jc w:val="both"/>
    </w:pPr>
    <w:rPr>
      <w:rFonts w:ascii="Courier New" w:hAnsi="Courier New" w:cs="Courier New"/>
      <w:sz w:val="20"/>
      <w:szCs w:val="20"/>
    </w:rPr>
  </w:style>
  <w:style w:type="paragraph" w:customStyle="1" w:styleId="22">
    <w:name w:val="Основной текст с отступом 22"/>
    <w:basedOn w:val="a"/>
    <w:qFormat/>
    <w:pPr>
      <w:spacing w:after="120" w:line="480" w:lineRule="auto"/>
      <w:ind w:left="283"/>
    </w:pPr>
  </w:style>
  <w:style w:type="paragraph" w:customStyle="1" w:styleId="31">
    <w:name w:val="Основной текст с отступом 31"/>
    <w:basedOn w:val="a"/>
    <w:qFormat/>
    <w:pPr>
      <w:spacing w:after="120"/>
      <w:ind w:left="283"/>
    </w:pPr>
    <w:rPr>
      <w:sz w:val="16"/>
      <w:szCs w:val="16"/>
    </w:rPr>
  </w:style>
  <w:style w:type="paragraph" w:customStyle="1" w:styleId="ConsPlusNormal0">
    <w:name w:val="ConsPlusNormal"/>
    <w:qFormat/>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qFormat/>
    <w:pPr>
      <w:widowControl w:val="0"/>
      <w:suppressAutoHyphens/>
      <w:autoSpaceDE w:val="0"/>
    </w:pPr>
    <w:rPr>
      <w:rFonts w:ascii="Courier New" w:eastAsia="Times New Roman" w:hAnsi="Courier New" w:cs="Courier New"/>
      <w:lang w:eastAsia="ar-SA"/>
    </w:rPr>
  </w:style>
  <w:style w:type="paragraph" w:customStyle="1" w:styleId="210">
    <w:name w:val="Основной текст с отступом 21"/>
    <w:basedOn w:val="a"/>
    <w:qFormat/>
    <w:pPr>
      <w:spacing w:after="120" w:line="480" w:lineRule="auto"/>
      <w:ind w:left="283"/>
    </w:pPr>
    <w:rPr>
      <w:szCs w:val="20"/>
    </w:rPr>
  </w:style>
  <w:style w:type="paragraph" w:styleId="af9">
    <w:name w:val="No Spacing"/>
    <w:uiPriority w:val="1"/>
    <w:qFormat/>
    <w:pPr>
      <w:suppressAutoHyphens/>
    </w:pPr>
    <w:rPr>
      <w:rFonts w:eastAsia="Times New Roman"/>
      <w:sz w:val="28"/>
      <w:lang w:eastAsia="ar-SA"/>
    </w:rPr>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30">
    <w:name w:val="Знак3 Знак Знак Знак Знак Знак Знак Знак Знак Знак Знак Знак Знак"/>
    <w:basedOn w:val="a"/>
    <w:qFormat/>
    <w:pPr>
      <w:spacing w:after="160" w:line="240" w:lineRule="exact"/>
    </w:pPr>
    <w:rPr>
      <w:rFonts w:eastAsia="Calibri"/>
      <w:sz w:val="20"/>
      <w:szCs w:val="20"/>
    </w:rPr>
  </w:style>
  <w:style w:type="paragraph" w:styleId="afa">
    <w:name w:val="List Paragraph"/>
    <w:basedOn w:val="a"/>
    <w:qFormat/>
    <w:pPr>
      <w:spacing w:after="200" w:line="276" w:lineRule="auto"/>
      <w:ind w:left="720"/>
    </w:pPr>
    <w:rPr>
      <w:rFonts w:ascii="Calibri" w:eastAsia="Calibri" w:hAnsi="Calibri" w:cs="Calibri"/>
      <w:sz w:val="22"/>
      <w:szCs w:val="22"/>
    </w:rPr>
  </w:style>
  <w:style w:type="paragraph" w:customStyle="1" w:styleId="textn">
    <w:name w:val="textn"/>
    <w:basedOn w:val="a"/>
    <w:qFormat/>
    <w:pPr>
      <w:spacing w:before="280" w:after="280"/>
    </w:pPr>
  </w:style>
  <w:style w:type="paragraph" w:customStyle="1" w:styleId="211">
    <w:name w:val="Основной текст 21"/>
    <w:basedOn w:val="a"/>
    <w:qFormat/>
    <w:pPr>
      <w:spacing w:after="120" w:line="480" w:lineRule="auto"/>
    </w:pPr>
  </w:style>
  <w:style w:type="paragraph" w:customStyle="1" w:styleId="15">
    <w:name w:val="Абзац списка1"/>
    <w:basedOn w:val="a"/>
    <w:qFormat/>
    <w:pPr>
      <w:spacing w:after="60"/>
      <w:ind w:left="720"/>
      <w:jc w:val="both"/>
    </w:pPr>
    <w:rPr>
      <w:rFonts w:eastAsia="Calibri"/>
    </w:rPr>
  </w:style>
  <w:style w:type="paragraph" w:customStyle="1" w:styleId="p1">
    <w:name w:val="p1"/>
    <w:basedOn w:val="a"/>
    <w:qFormat/>
    <w:pPr>
      <w:spacing w:before="280" w:after="280"/>
    </w:pPr>
  </w:style>
  <w:style w:type="paragraph" w:customStyle="1" w:styleId="p12">
    <w:name w:val="p12"/>
    <w:basedOn w:val="a"/>
    <w:qFormat/>
    <w:pPr>
      <w:spacing w:before="280" w:after="280"/>
    </w:pPr>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customStyle="1" w:styleId="afd">
    <w:name w:val="Содержимое врезки"/>
    <w:basedOn w:val="a9"/>
    <w:qFormat/>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ar-SA"/>
    </w:rPr>
  </w:style>
  <w:style w:type="paragraph" w:customStyle="1" w:styleId="s10">
    <w:name w:val="s_1"/>
    <w:basedOn w:val="a"/>
    <w:qFormat/>
    <w:pPr>
      <w:suppressAutoHyphens w:val="0"/>
      <w:spacing w:before="100" w:beforeAutospacing="1" w:after="100" w:afterAutospacing="1"/>
    </w:pPr>
    <w:rPr>
      <w:lang w:eastAsia="ru-RU"/>
    </w:rPr>
  </w:style>
  <w:style w:type="character" w:customStyle="1" w:styleId="a8">
    <w:name w:val="Верхний колонтитул Знак"/>
    <w:basedOn w:val="a0"/>
    <w:link w:val="a7"/>
    <w:uiPriority w:val="99"/>
    <w:semiHidden/>
    <w:qFormat/>
    <w:rPr>
      <w:sz w:val="24"/>
      <w:szCs w:val="24"/>
      <w:lang w:eastAsia="ar-SA"/>
    </w:rPr>
  </w:style>
  <w:style w:type="character" w:customStyle="1" w:styleId="ae">
    <w:name w:val="Нижний колонтитул Знак"/>
    <w:basedOn w:val="a0"/>
    <w:link w:val="ad"/>
    <w:uiPriority w:val="99"/>
    <w:semiHidden/>
    <w:qFormat/>
    <w:rPr>
      <w:sz w:val="24"/>
      <w:szCs w:val="24"/>
      <w:lang w:eastAsia="ar-SA"/>
    </w:rPr>
  </w:style>
  <w:style w:type="character" w:customStyle="1" w:styleId="js-phone-number">
    <w:name w:val="js-phone-number"/>
    <w:basedOn w:val="a0"/>
    <w:qFormat/>
  </w:style>
  <w:style w:type="character" w:customStyle="1" w:styleId="2Exact">
    <w:name w:val="Основной текст (2) Exact"/>
    <w:basedOn w:val="a0"/>
    <w:qFormat/>
    <w:rPr>
      <w:rFonts w:ascii="Times New Roman" w:eastAsia="Times New Roman" w:hAnsi="Times New Roman" w:cs="Times New Roman" w:hint="default"/>
      <w:color w:val="000000"/>
      <w:spacing w:val="0"/>
      <w:w w:val="100"/>
      <w:position w:val="0"/>
      <w:sz w:val="26"/>
      <w:szCs w:val="26"/>
      <w:u w:val="none"/>
      <w:lang w:val="ru-RU" w:eastAsia="ru-RU" w:bidi="ru-RU"/>
    </w:rPr>
  </w:style>
  <w:style w:type="paragraph" w:customStyle="1" w:styleId="afe">
    <w:name w:val="Текст в заданном формате"/>
    <w:basedOn w:val="a"/>
    <w:qFormat/>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rg.kmr@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vetskoe.adm@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4F6A-E35C-4EB1-9B7E-1EE68465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2240</Words>
  <Characters>12771</Characters>
  <Application>Microsoft Office Word</Application>
  <DocSecurity>0</DocSecurity>
  <Lines>106</Lines>
  <Paragraphs>29</Paragraphs>
  <ScaleCrop>false</ScaleCrop>
  <Company>Customs</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№___________</dc:title>
  <dc:creator>КДХ</dc:creator>
  <cp:lastModifiedBy>1-74-62</cp:lastModifiedBy>
  <cp:revision>12</cp:revision>
  <cp:lastPrinted>2026-02-18T12:26:00Z</cp:lastPrinted>
  <dcterms:created xsi:type="dcterms:W3CDTF">2026-01-21T04:39:00Z</dcterms:created>
  <dcterms:modified xsi:type="dcterms:W3CDTF">2026-06-30T08:07:00Z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E0F69836A4C649A68A5B5C20B45D37FC_13</vt:lpwstr>
  </property>
</Properties>
</file>