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58" w:rsidRPr="00E06D6D" w:rsidRDefault="00AB3558" w:rsidP="00AB355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 xml:space="preserve"> № </w:t>
      </w:r>
    </w:p>
    <w:p w:rsidR="00AB3558" w:rsidRPr="00A96D48" w:rsidRDefault="00AB3558" w:rsidP="00AB3558">
      <w:pPr>
        <w:jc w:val="center"/>
        <w:rPr>
          <w:b/>
          <w:bCs/>
          <w:iCs/>
          <w:sz w:val="24"/>
          <w:szCs w:val="24"/>
        </w:rPr>
      </w:pPr>
    </w:p>
    <w:p w:rsidR="00AB3558" w:rsidRPr="00FD29FA" w:rsidRDefault="00AB3558" w:rsidP="00AB3558">
      <w:pPr>
        <w:jc w:val="center"/>
        <w:rPr>
          <w:b/>
        </w:rPr>
      </w:pPr>
      <w:r w:rsidRPr="00FD29FA">
        <w:rPr>
          <w:b/>
        </w:rPr>
        <w:t xml:space="preserve">ИКЗ: </w:t>
      </w:r>
      <w:bookmarkStart w:id="0" w:name="_GoBack"/>
      <w:r w:rsidRPr="00FD29FA">
        <w:rPr>
          <w:b/>
        </w:rPr>
        <w:t>261590229019102780200100300000000000</w:t>
      </w:r>
      <w:bookmarkEnd w:id="0"/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г. Уфа  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E06D6D">
        <w:rPr>
          <w:sz w:val="24"/>
          <w:szCs w:val="24"/>
        </w:rPr>
        <w:t xml:space="preserve">         от </w:t>
      </w:r>
      <w:proofErr w:type="gramStart"/>
      <w:r w:rsidRPr="00E06D6D">
        <w:rPr>
          <w:sz w:val="24"/>
          <w:szCs w:val="24"/>
        </w:rPr>
        <w:t xml:space="preserve">«  </w:t>
      </w:r>
      <w:proofErr w:type="gramEnd"/>
      <w:r w:rsidRPr="00E06D6D">
        <w:rPr>
          <w:sz w:val="24"/>
          <w:szCs w:val="24"/>
        </w:rPr>
        <w:t xml:space="preserve"> »       </w:t>
      </w:r>
      <w:r>
        <w:rPr>
          <w:sz w:val="24"/>
          <w:szCs w:val="24"/>
        </w:rPr>
        <w:t xml:space="preserve">       </w:t>
      </w:r>
      <w:r w:rsidRPr="00E06D6D">
        <w:rPr>
          <w:sz w:val="24"/>
          <w:szCs w:val="24"/>
        </w:rPr>
        <w:t xml:space="preserve">   202</w:t>
      </w:r>
      <w:r>
        <w:rPr>
          <w:sz w:val="24"/>
          <w:szCs w:val="24"/>
        </w:rPr>
        <w:t>6</w:t>
      </w:r>
      <w:r w:rsidRPr="00E06D6D">
        <w:rPr>
          <w:sz w:val="24"/>
          <w:szCs w:val="24"/>
        </w:rPr>
        <w:t>г.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         __________________________________________________________, именуемый в дальнейшем «</w:t>
      </w:r>
      <w:r w:rsidRPr="00E06D6D">
        <w:rPr>
          <w:b/>
          <w:sz w:val="24"/>
          <w:szCs w:val="24"/>
        </w:rPr>
        <w:t xml:space="preserve">Поставщик», </w:t>
      </w:r>
      <w:r w:rsidRPr="00E06D6D">
        <w:rPr>
          <w:sz w:val="24"/>
          <w:szCs w:val="24"/>
        </w:rPr>
        <w:t>действующего на основании _______________________, с одной стороны, и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     </w:t>
      </w:r>
      <w:r w:rsidRPr="00E06D6D">
        <w:rPr>
          <w:sz w:val="24"/>
          <w:szCs w:val="24"/>
        </w:rPr>
        <w:tab/>
        <w:t xml:space="preserve"> </w:t>
      </w:r>
      <w:bookmarkStart w:id="1" w:name="_Hlk74751502"/>
      <w:r w:rsidRPr="00E06D6D">
        <w:rPr>
          <w:sz w:val="24"/>
          <w:szCs w:val="24"/>
        </w:rPr>
        <w:t>Федеральное бюджетное учреждение «Администрация Камского бассейна внутренних водных путей» (ФБУ «Администрация «</w:t>
      </w:r>
      <w:proofErr w:type="spellStart"/>
      <w:r w:rsidRPr="00E06D6D">
        <w:rPr>
          <w:sz w:val="24"/>
          <w:szCs w:val="24"/>
        </w:rPr>
        <w:t>Камводпуть</w:t>
      </w:r>
      <w:proofErr w:type="spellEnd"/>
      <w:r w:rsidRPr="00E06D6D">
        <w:rPr>
          <w:sz w:val="24"/>
          <w:szCs w:val="24"/>
        </w:rPr>
        <w:t xml:space="preserve">»), именуемое в дальнейшем «Покупатель», в лице начальника Бельского района водных путей и судоходства - филиала  ФБУ «Администрация Камского бассейна внутренних водных путей»  Марата </w:t>
      </w:r>
      <w:proofErr w:type="spellStart"/>
      <w:r w:rsidRPr="00E06D6D">
        <w:rPr>
          <w:sz w:val="24"/>
          <w:szCs w:val="24"/>
        </w:rPr>
        <w:t>Минигалиевича</w:t>
      </w:r>
      <w:proofErr w:type="spellEnd"/>
      <w:r w:rsidRPr="00E06D6D">
        <w:rPr>
          <w:sz w:val="24"/>
          <w:szCs w:val="24"/>
        </w:rPr>
        <w:t xml:space="preserve"> </w:t>
      </w:r>
      <w:proofErr w:type="spellStart"/>
      <w:r w:rsidRPr="00E06D6D">
        <w:rPr>
          <w:sz w:val="24"/>
          <w:szCs w:val="24"/>
        </w:rPr>
        <w:t>Актуганова</w:t>
      </w:r>
      <w:proofErr w:type="spellEnd"/>
      <w:r w:rsidRPr="00E06D6D">
        <w:rPr>
          <w:sz w:val="24"/>
          <w:szCs w:val="24"/>
        </w:rPr>
        <w:t xml:space="preserve">,  действующего на основании  доверенности  №  </w:t>
      </w:r>
      <w:r>
        <w:rPr>
          <w:sz w:val="24"/>
          <w:szCs w:val="24"/>
        </w:rPr>
        <w:t>15-12-40 от 29.12</w:t>
      </w:r>
      <w:r w:rsidRPr="00E06D6D">
        <w:rPr>
          <w:sz w:val="24"/>
          <w:szCs w:val="24"/>
        </w:rPr>
        <w:t xml:space="preserve">.2025 г., </w:t>
      </w:r>
      <w:bookmarkEnd w:id="1"/>
      <w:r w:rsidRPr="00E06D6D">
        <w:rPr>
          <w:sz w:val="24"/>
          <w:szCs w:val="24"/>
        </w:rPr>
        <w:t>с другой стороны, вместе именуемые стороны,</w:t>
      </w:r>
      <w:r>
        <w:rPr>
          <w:sz w:val="24"/>
          <w:szCs w:val="24"/>
        </w:rPr>
        <w:t xml:space="preserve"> </w:t>
      </w:r>
      <w:r w:rsidRPr="005F2CBB">
        <w:rPr>
          <w:sz w:val="24"/>
          <w:szCs w:val="24"/>
        </w:rPr>
        <w:t>на основании п. 4 ч.1 ст.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Pr="00E06D6D">
        <w:rPr>
          <w:sz w:val="24"/>
          <w:szCs w:val="24"/>
        </w:rPr>
        <w:t xml:space="preserve"> заключили настоящий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 о нижеследующем:</w:t>
      </w: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 xml:space="preserve">1. ПРЕДМЕТ </w:t>
      </w: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>А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b/>
          <w:sz w:val="24"/>
          <w:szCs w:val="24"/>
        </w:rPr>
        <w:t xml:space="preserve"> «Поставщик»</w:t>
      </w:r>
      <w:r w:rsidRPr="00E06D6D">
        <w:rPr>
          <w:sz w:val="24"/>
          <w:szCs w:val="24"/>
        </w:rPr>
        <w:t xml:space="preserve"> поставляет для нужд </w:t>
      </w:r>
      <w:bookmarkStart w:id="2" w:name="_Hlk161211336"/>
      <w:r w:rsidRPr="00E06D6D">
        <w:rPr>
          <w:b/>
          <w:sz w:val="24"/>
          <w:szCs w:val="24"/>
        </w:rPr>
        <w:t>«Покупателя</w:t>
      </w:r>
      <w:proofErr w:type="gramStart"/>
      <w:r w:rsidRPr="00E06D6D">
        <w:rPr>
          <w:b/>
          <w:sz w:val="24"/>
          <w:szCs w:val="24"/>
        </w:rPr>
        <w:t>»</w:t>
      </w:r>
      <w:r w:rsidRPr="00E06D6D">
        <w:rPr>
          <w:sz w:val="24"/>
          <w:szCs w:val="24"/>
        </w:rPr>
        <w:t>:</w:t>
      </w:r>
      <w:bookmarkEnd w:id="2"/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_____________________________________,</w:t>
      </w:r>
    </w:p>
    <w:p w:rsidR="00AB3558" w:rsidRPr="00E06D6D" w:rsidRDefault="00AB3558" w:rsidP="00AB3558">
      <w:pPr>
        <w:pStyle w:val="a5"/>
        <w:ind w:left="-66"/>
        <w:rPr>
          <w:b/>
          <w:sz w:val="24"/>
          <w:szCs w:val="24"/>
        </w:rPr>
      </w:pPr>
      <w:r w:rsidRPr="00E06D6D">
        <w:rPr>
          <w:sz w:val="24"/>
          <w:szCs w:val="24"/>
        </w:rPr>
        <w:t>а «</w:t>
      </w:r>
      <w:r w:rsidRPr="00E06D6D">
        <w:rPr>
          <w:b/>
          <w:sz w:val="24"/>
          <w:szCs w:val="24"/>
        </w:rPr>
        <w:t xml:space="preserve">Покупатель» </w:t>
      </w:r>
      <w:r w:rsidRPr="00E06D6D">
        <w:rPr>
          <w:sz w:val="24"/>
          <w:szCs w:val="24"/>
        </w:rPr>
        <w:t xml:space="preserve">принимает товар согласно </w:t>
      </w:r>
      <w:r w:rsidRPr="001A253B">
        <w:rPr>
          <w:sz w:val="24"/>
          <w:szCs w:val="24"/>
        </w:rPr>
        <w:t>Приложения 1 «Спецификация» к Контрак</w:t>
      </w:r>
      <w:r>
        <w:rPr>
          <w:sz w:val="24"/>
          <w:szCs w:val="24"/>
        </w:rPr>
        <w:t xml:space="preserve">ту-неотъемлемая часть Контракта и </w:t>
      </w:r>
      <w:r w:rsidRPr="00E06D6D">
        <w:rPr>
          <w:sz w:val="24"/>
          <w:szCs w:val="24"/>
        </w:rPr>
        <w:t>сопроводительным документам «</w:t>
      </w:r>
      <w:r w:rsidRPr="00E06D6D">
        <w:rPr>
          <w:b/>
          <w:sz w:val="24"/>
          <w:szCs w:val="24"/>
        </w:rPr>
        <w:t xml:space="preserve">Поставщика» </w:t>
      </w:r>
      <w:r w:rsidRPr="00E06D6D">
        <w:rPr>
          <w:sz w:val="24"/>
          <w:szCs w:val="24"/>
        </w:rPr>
        <w:t>на склад</w:t>
      </w:r>
      <w:r w:rsidRPr="00E06D6D">
        <w:rPr>
          <w:b/>
          <w:sz w:val="24"/>
          <w:szCs w:val="24"/>
        </w:rPr>
        <w:t>.</w:t>
      </w:r>
    </w:p>
    <w:p w:rsidR="00AB3558" w:rsidRPr="00440715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440715">
        <w:rPr>
          <w:sz w:val="24"/>
          <w:szCs w:val="24"/>
        </w:rPr>
        <w:t xml:space="preserve">ена </w:t>
      </w:r>
      <w:r>
        <w:rPr>
          <w:sz w:val="24"/>
          <w:szCs w:val="24"/>
        </w:rPr>
        <w:t>настоящего Контракта</w:t>
      </w:r>
      <w:r w:rsidRPr="00440715">
        <w:rPr>
          <w:sz w:val="24"/>
          <w:szCs w:val="24"/>
        </w:rPr>
        <w:t xml:space="preserve"> в соответствии с Приложением № 1 «Спецификация» к настоящему Контракту составляет ____________ (_________________) рублей ____ копеек, в т. ч. НДС ______ руб.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Цена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включает в себя все затраты, издержки и иные расходы Поставщика, связанные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      с исполнением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а, в том числе: расходы по доставке, налоги, сборы, пошлины и иные   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      обязательные платежи.</w:t>
      </w:r>
    </w:p>
    <w:p w:rsidR="00AB3558" w:rsidRPr="00A96D48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1E29A4">
        <w:rPr>
          <w:sz w:val="24"/>
          <w:szCs w:val="24"/>
        </w:rPr>
        <w:t xml:space="preserve"> Срок поставки товара со склада «</w:t>
      </w:r>
      <w:r w:rsidRPr="001E29A4">
        <w:rPr>
          <w:b/>
          <w:sz w:val="24"/>
          <w:szCs w:val="24"/>
        </w:rPr>
        <w:t>Поставщика»</w:t>
      </w:r>
      <w:r w:rsidRPr="001E29A4">
        <w:rPr>
          <w:color w:val="000000"/>
          <w:sz w:val="24"/>
          <w:szCs w:val="24"/>
        </w:rPr>
        <w:t xml:space="preserve"> </w:t>
      </w:r>
      <w:r w:rsidR="00A96D48" w:rsidRPr="00A96D48">
        <w:rPr>
          <w:sz w:val="24"/>
          <w:szCs w:val="24"/>
        </w:rPr>
        <w:t xml:space="preserve">В </w:t>
      </w:r>
      <w:r w:rsidR="00F74767">
        <w:rPr>
          <w:color w:val="000000"/>
          <w:sz w:val="24"/>
          <w:szCs w:val="24"/>
        </w:rPr>
        <w:t>течение 10</w:t>
      </w:r>
      <w:r w:rsidR="00A96D48" w:rsidRPr="00A96D48">
        <w:rPr>
          <w:color w:val="000000"/>
          <w:sz w:val="24"/>
          <w:szCs w:val="24"/>
        </w:rPr>
        <w:t xml:space="preserve"> </w:t>
      </w:r>
      <w:r w:rsidR="000E1E87">
        <w:rPr>
          <w:color w:val="000000"/>
          <w:sz w:val="24"/>
          <w:szCs w:val="24"/>
        </w:rPr>
        <w:t>рабочих</w:t>
      </w:r>
      <w:r w:rsidR="00A96D48" w:rsidRPr="00A96D48">
        <w:rPr>
          <w:color w:val="000000"/>
          <w:sz w:val="24"/>
          <w:szCs w:val="24"/>
        </w:rPr>
        <w:t xml:space="preserve"> дней </w:t>
      </w:r>
      <w:r w:rsidR="00A96D48" w:rsidRPr="00A96D48">
        <w:rPr>
          <w:sz w:val="24"/>
          <w:szCs w:val="24"/>
        </w:rPr>
        <w:t xml:space="preserve">с </w:t>
      </w:r>
      <w:r w:rsidR="00A96D48">
        <w:rPr>
          <w:sz w:val="24"/>
          <w:szCs w:val="24"/>
        </w:rPr>
        <w:t>даты</w:t>
      </w:r>
      <w:r w:rsidR="00A96D48" w:rsidRPr="00A96D48">
        <w:rPr>
          <w:sz w:val="24"/>
          <w:szCs w:val="24"/>
        </w:rPr>
        <w:t xml:space="preserve"> заключения контракта</w:t>
      </w:r>
    </w:p>
    <w:p w:rsidR="00AB3558" w:rsidRPr="001E29A4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1E29A4">
        <w:rPr>
          <w:sz w:val="24"/>
          <w:szCs w:val="24"/>
        </w:rPr>
        <w:t xml:space="preserve"> Доставка товара производится до склада </w:t>
      </w:r>
      <w:r w:rsidRPr="001E29A4">
        <w:rPr>
          <w:b/>
          <w:sz w:val="24"/>
          <w:szCs w:val="24"/>
        </w:rPr>
        <w:t>«Покупателя»</w:t>
      </w:r>
      <w:r w:rsidRPr="001E29A4">
        <w:rPr>
          <w:sz w:val="24"/>
          <w:szCs w:val="24"/>
        </w:rPr>
        <w:t xml:space="preserve">, расположенного по адресу </w:t>
      </w:r>
      <w:r w:rsidRPr="001E29A4">
        <w:rPr>
          <w:color w:val="000000"/>
          <w:sz w:val="24"/>
          <w:szCs w:val="24"/>
        </w:rPr>
        <w:t>Республика Башкортостан г. Уфа, ул. Ахметова 203</w:t>
      </w:r>
      <w:r w:rsidRPr="001E29A4">
        <w:rPr>
          <w:sz w:val="24"/>
          <w:szCs w:val="24"/>
        </w:rPr>
        <w:t>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b/>
          <w:sz w:val="24"/>
          <w:szCs w:val="24"/>
        </w:rPr>
        <w:t xml:space="preserve"> Получателем</w:t>
      </w:r>
      <w:r w:rsidRPr="00E06D6D">
        <w:rPr>
          <w:sz w:val="24"/>
          <w:szCs w:val="24"/>
        </w:rPr>
        <w:t xml:space="preserve"> товара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является Бельский район водных путей и судоходства – </w:t>
      </w:r>
      <w:r w:rsidRPr="00E06D6D">
        <w:rPr>
          <w:color w:val="000000"/>
          <w:spacing w:val="3"/>
          <w:sz w:val="24"/>
          <w:szCs w:val="24"/>
        </w:rPr>
        <w:t xml:space="preserve">филиал ФБУ </w:t>
      </w:r>
      <w:r w:rsidRPr="00E06D6D">
        <w:rPr>
          <w:color w:val="000000"/>
          <w:sz w:val="24"/>
          <w:szCs w:val="24"/>
        </w:rPr>
        <w:t>«</w:t>
      </w:r>
      <w:r w:rsidRPr="00E06D6D">
        <w:rPr>
          <w:sz w:val="24"/>
          <w:szCs w:val="24"/>
        </w:rPr>
        <w:t>Администрация Камского бассейна внутренних водных путей</w:t>
      </w:r>
      <w:r w:rsidRPr="00E06D6D">
        <w:rPr>
          <w:color w:val="000000"/>
          <w:sz w:val="24"/>
          <w:szCs w:val="24"/>
        </w:rPr>
        <w:t>»</w:t>
      </w:r>
      <w:r w:rsidRPr="00E06D6D">
        <w:rPr>
          <w:sz w:val="24"/>
          <w:szCs w:val="24"/>
        </w:rPr>
        <w:t>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 </w:t>
      </w:r>
      <w:r w:rsidRPr="00E06D6D">
        <w:rPr>
          <w:b/>
          <w:sz w:val="24"/>
          <w:szCs w:val="24"/>
        </w:rPr>
        <w:t>Плательщиком</w:t>
      </w:r>
      <w:r w:rsidRPr="00E06D6D">
        <w:rPr>
          <w:sz w:val="24"/>
          <w:szCs w:val="24"/>
        </w:rPr>
        <w:t xml:space="preserve"> за поставленный товар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является Бельский район водных путей и судоходства – </w:t>
      </w:r>
      <w:r w:rsidRPr="00E06D6D">
        <w:rPr>
          <w:color w:val="000000"/>
          <w:spacing w:val="3"/>
          <w:sz w:val="24"/>
          <w:szCs w:val="24"/>
        </w:rPr>
        <w:t xml:space="preserve">филиал ФБУ </w:t>
      </w:r>
      <w:r w:rsidRPr="00E06D6D">
        <w:rPr>
          <w:color w:val="000000"/>
          <w:sz w:val="24"/>
          <w:szCs w:val="24"/>
        </w:rPr>
        <w:t>«</w:t>
      </w:r>
      <w:r w:rsidRPr="00E06D6D">
        <w:rPr>
          <w:sz w:val="24"/>
          <w:szCs w:val="24"/>
        </w:rPr>
        <w:t>Администрация Камского бассейна внутренних водных путей</w:t>
      </w:r>
      <w:r w:rsidRPr="00E06D6D">
        <w:rPr>
          <w:color w:val="000000"/>
          <w:sz w:val="24"/>
          <w:szCs w:val="24"/>
        </w:rPr>
        <w:t>»</w:t>
      </w:r>
      <w:r w:rsidRPr="00E06D6D">
        <w:rPr>
          <w:sz w:val="24"/>
          <w:szCs w:val="24"/>
        </w:rPr>
        <w:t>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2. ОБЯЗАННОСТИ СТОРОН</w:t>
      </w:r>
    </w:p>
    <w:p w:rsidR="00AB3558" w:rsidRPr="00E06D6D" w:rsidRDefault="00AB3558" w:rsidP="00AB3558">
      <w:pPr>
        <w:pStyle w:val="a5"/>
        <w:numPr>
          <w:ilvl w:val="1"/>
          <w:numId w:val="1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 «</w:t>
      </w:r>
      <w:r w:rsidRPr="00E06D6D">
        <w:rPr>
          <w:b/>
          <w:sz w:val="24"/>
          <w:szCs w:val="24"/>
        </w:rPr>
        <w:t>Покупатель»</w:t>
      </w:r>
      <w:r w:rsidRPr="00E06D6D">
        <w:rPr>
          <w:sz w:val="24"/>
          <w:szCs w:val="24"/>
        </w:rPr>
        <w:t xml:space="preserve"> берет на себя обязательства по разгрузке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2.2.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предоставить сертификат, накладные и другие необходимые документы для поставляемого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2.3.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осуществить поставку товара надлежащего качества. В случае поставки товара ненадлежащего качества,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осуществить его замену в течение 3-х дней с момента уведомления, либо возвратить уплаченную сумму за поставку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</w:p>
    <w:p w:rsidR="00AB3558" w:rsidRPr="00E06D6D" w:rsidRDefault="00AB3558" w:rsidP="00AB3558">
      <w:pPr>
        <w:pStyle w:val="a5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3. ПОРЯДОК РАСЧЕТОВ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3.1. За поставленный товар</w:t>
      </w:r>
      <w:r w:rsidRPr="00E06D6D">
        <w:rPr>
          <w:b/>
          <w:sz w:val="24"/>
          <w:szCs w:val="24"/>
        </w:rPr>
        <w:t xml:space="preserve"> «Покупатель»</w:t>
      </w:r>
      <w:r w:rsidRPr="00E06D6D">
        <w:rPr>
          <w:sz w:val="24"/>
          <w:szCs w:val="24"/>
        </w:rPr>
        <w:t xml:space="preserve"> производит оплату по безналичному расчету через УФК по Республике Башкортостан в течение 7 рабочих дней с момента подписания товарной накладной и счет-фактуры, выставленной «</w:t>
      </w:r>
      <w:r w:rsidRPr="00E06D6D">
        <w:rPr>
          <w:b/>
          <w:sz w:val="24"/>
          <w:szCs w:val="24"/>
        </w:rPr>
        <w:t>Поставщиком»</w:t>
      </w:r>
      <w:r w:rsidRPr="00E06D6D">
        <w:rPr>
          <w:sz w:val="24"/>
          <w:szCs w:val="24"/>
        </w:rPr>
        <w:t xml:space="preserve">.  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4. ОТВЕТСТВЕННОСТЬ СТОРОН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4.1. В случае невыполнения сторонами обязательств, предусмотренных настоящим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виновная сторона возмещает другой стороне все понесенные убытки. Ответственность сторон, а также меры ответственности, не указанные в настоящем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е, применяются в соответствии с нормами Гражданского кодекса РФ.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4.2. Все спорные вопросы разрешаются в соответствии с действующим законодательством Российской Федерации в Арбитражном суде Республики Башкортостан.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4.3. Уплата неустойки не освобождает Исполнителя от выполнения лежащих на нем обязательств или устранения нарушений.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4.4. При возникновении споров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у стороны принимают меры к их урегулированию путем переговоров.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lastRenderedPageBreak/>
        <w:t>4.5. При невозможности разрешения указанных споров между сторонами путем переговоров, они решаются в установленном порядке в соответствии с действующим законодательством в Арбитражном суде Республики Башкортостан.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4.6.</w:t>
      </w:r>
      <w:r>
        <w:rPr>
          <w:sz w:val="24"/>
          <w:szCs w:val="24"/>
        </w:rPr>
        <w:t xml:space="preserve"> </w:t>
      </w:r>
      <w:r w:rsidRPr="00E06D6D">
        <w:rPr>
          <w:sz w:val="24"/>
          <w:szCs w:val="24"/>
        </w:rPr>
        <w:t xml:space="preserve">За неисполнение или ненадлежащее исполнение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Заказчик и Поставщик несут ответственность в соответствии с действующим законодательством.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Pr="00E06D6D">
        <w:rPr>
          <w:sz w:val="24"/>
          <w:szCs w:val="24"/>
        </w:rPr>
        <w:t xml:space="preserve">. Ответственность Заказчика: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4.7.1.</w:t>
      </w:r>
      <w:r w:rsidRPr="00E06D6D">
        <w:rPr>
          <w:sz w:val="24"/>
          <w:szCs w:val="24"/>
        </w:rPr>
        <w:t xml:space="preserve"> В случае просрочки исполнения Заказчиком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а также в иных случаях ненадлежащего исполнения Заказчиком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Поставщик вправе потребовать уплаты неустоек (пеней).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4.7.2</w:t>
      </w:r>
      <w:r w:rsidRPr="00E06D6D">
        <w:rPr>
          <w:sz w:val="24"/>
          <w:szCs w:val="24"/>
        </w:rPr>
        <w:t xml:space="preserve">. Пеня начисляется за каждый день просрочки платежа, предусмотренного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срока исполнения обязательства в размере 1/300 действующей на дату уплаты пеней ключевой ставки Центрального банка Российской Федерации от неуплаченной в срок суммы.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 Ответственность Поставщика: 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1. В случае просрочки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ом, Заказчик вправе направить Поставщику требование о взыскании пени.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2. Пеня начисляется за каждый день просрочки исполнения Поставщиком обязательства, предусмотренного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срока исполнения обязательства в размере 1/300 действующей на дату уплаты пени ключевой ставки Центрального банка Российской Федерации от цены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а.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3. За каждый факт неисполнения или ненадлежащего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размер штрафа устанавливается в размере 1 процента цены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5. ДОПОЛНИТЕЛЬНЫЕ УСЛОВИЯ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5.1. Передаваемый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у «</w:t>
      </w:r>
      <w:r w:rsidRPr="00E06D6D">
        <w:rPr>
          <w:b/>
          <w:sz w:val="24"/>
          <w:szCs w:val="24"/>
        </w:rPr>
        <w:t>Покупателю»</w:t>
      </w:r>
      <w:r w:rsidRPr="00E06D6D">
        <w:rPr>
          <w:sz w:val="24"/>
          <w:szCs w:val="24"/>
        </w:rPr>
        <w:t xml:space="preserve"> товар должен быть новым (который не был в употреблении, в ремонте, в </w:t>
      </w:r>
      <w:proofErr w:type="spellStart"/>
      <w:r w:rsidRPr="00E06D6D">
        <w:rPr>
          <w:sz w:val="24"/>
          <w:szCs w:val="24"/>
        </w:rPr>
        <w:t>т.ч</w:t>
      </w:r>
      <w:proofErr w:type="spellEnd"/>
      <w:r w:rsidRPr="00E06D6D">
        <w:rPr>
          <w:sz w:val="24"/>
          <w:szCs w:val="24"/>
        </w:rPr>
        <w:t>. который не был восстановлен, не была осуществлена замена запасных частей и т.п.), товар не заложен, в споре и под арестом не состоит, правами третьих лиц не обременен.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5.2. Все дополнения и изменения к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должны быть оформлены в письменном виде и подписаны уполномоченными представителями сторон.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E06D6D">
        <w:rPr>
          <w:sz w:val="24"/>
          <w:szCs w:val="24"/>
        </w:rPr>
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E06D6D">
        <w:rPr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п</w:t>
      </w:r>
      <w:r>
        <w:rPr>
          <w:sz w:val="24"/>
          <w:szCs w:val="24"/>
        </w:rPr>
        <w:t>о основаниям, предусмотренным Г</w:t>
      </w:r>
      <w:r w:rsidRPr="00E06D6D">
        <w:rPr>
          <w:sz w:val="24"/>
          <w:szCs w:val="24"/>
        </w:rPr>
        <w:t xml:space="preserve">ражданским кодексом Российской Федерации для одностороннего отказа от исполнения отдельных видов обязательств, в том числе отступление Исполнителя (Поставщика, Подрядчика) при оказании услуг от условий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или иные недостатки результата услуги, которые не были устранены в установленный Заказчиком разумный срок, либо являются существенными и неустранимыми. Решение об одностороннем отказе принимается и оформляется в соответствии с действующим законодательством (статья 782 ГК РФ).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E06D6D">
        <w:rPr>
          <w:sz w:val="24"/>
          <w:szCs w:val="24"/>
        </w:rPr>
        <w:t xml:space="preserve"> Исполнитель (Поставщик, Подрядчик) вправе принять решение об одностороннем отказе от исполнения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 Решение об одностороннем отказе принимается и оформляется в соответствии с действующим законодательством</w:t>
      </w:r>
      <w:r>
        <w:rPr>
          <w:sz w:val="24"/>
          <w:szCs w:val="24"/>
        </w:rPr>
        <w:t>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 xml:space="preserve">6. СРОК ДЕЙСТВИЯ </w:t>
      </w: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>А</w:t>
      </w:r>
    </w:p>
    <w:p w:rsidR="00AB3558" w:rsidRPr="00E06D6D" w:rsidRDefault="00AB3558" w:rsidP="00AB3558">
      <w:pPr>
        <w:ind w:right="43" w:hanging="426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6.1. </w:t>
      </w:r>
      <w:bookmarkStart w:id="3" w:name="_Hlk74751373"/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 вступает в силу с даты его подписания сторонами и действует до _______.202</w:t>
      </w:r>
      <w:r>
        <w:rPr>
          <w:sz w:val="24"/>
          <w:szCs w:val="24"/>
        </w:rPr>
        <w:t>6</w:t>
      </w:r>
      <w:r w:rsidRPr="00E06D6D">
        <w:rPr>
          <w:sz w:val="24"/>
          <w:szCs w:val="24"/>
        </w:rPr>
        <w:t xml:space="preserve"> г, а в части обязательств - до полного их исполнения.</w:t>
      </w:r>
    </w:p>
    <w:bookmarkEnd w:id="3"/>
    <w:p w:rsidR="00AB3558" w:rsidRPr="00E06D6D" w:rsidRDefault="00AB3558" w:rsidP="00AB3558">
      <w:pPr>
        <w:ind w:left="-567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7.  ЮРИДИЧЕСКИЕ АДРЕСА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tbl>
      <w:tblPr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5354"/>
        <w:gridCol w:w="5528"/>
      </w:tblGrid>
      <w:tr w:rsidR="00AB3558" w:rsidRPr="00E06D6D" w:rsidTr="00367CDE">
        <w:trPr>
          <w:trHeight w:val="508"/>
        </w:trPr>
        <w:tc>
          <w:tcPr>
            <w:tcW w:w="5354" w:type="dxa"/>
            <w:vMerge w:val="restart"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lastRenderedPageBreak/>
              <w:t>«ПОКУПАТЕЛЬ»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ФБУ «Администрация Камского бассейна внутренних водных путей»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Юр. адрес: 614000, </w:t>
            </w:r>
            <w:proofErr w:type="spellStart"/>
            <w:r w:rsidRPr="00E06D6D">
              <w:rPr>
                <w:sz w:val="24"/>
                <w:szCs w:val="24"/>
              </w:rPr>
              <w:t>г.Пермь</w:t>
            </w:r>
            <w:proofErr w:type="spellEnd"/>
            <w:r w:rsidRPr="00E06D6D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06D6D">
              <w:rPr>
                <w:sz w:val="24"/>
                <w:szCs w:val="24"/>
              </w:rPr>
              <w:t>ул.Советская</w:t>
            </w:r>
            <w:proofErr w:type="spellEnd"/>
            <w:r w:rsidRPr="00E06D6D">
              <w:rPr>
                <w:sz w:val="24"/>
                <w:szCs w:val="24"/>
              </w:rPr>
              <w:t xml:space="preserve"> ,</w:t>
            </w:r>
            <w:proofErr w:type="gramEnd"/>
            <w:r w:rsidRPr="00E06D6D">
              <w:rPr>
                <w:sz w:val="24"/>
                <w:szCs w:val="24"/>
              </w:rPr>
              <w:t>д.20а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Плательщик:</w:t>
            </w:r>
            <w:r w:rsidRPr="00E06D6D">
              <w:rPr>
                <w:sz w:val="24"/>
                <w:szCs w:val="24"/>
              </w:rPr>
              <w:t xml:space="preserve"> </w:t>
            </w:r>
            <w:r w:rsidRPr="00E06D6D">
              <w:rPr>
                <w:b/>
                <w:sz w:val="24"/>
                <w:szCs w:val="24"/>
              </w:rPr>
              <w:t>Бельский район водных путей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и судоходства</w:t>
            </w:r>
            <w:r w:rsidRPr="00E06D6D">
              <w:rPr>
                <w:sz w:val="24"/>
                <w:szCs w:val="24"/>
              </w:rPr>
              <w:t xml:space="preserve"> – филиал </w:t>
            </w:r>
            <w:proofErr w:type="spellStart"/>
            <w:proofErr w:type="gramStart"/>
            <w:r w:rsidRPr="00E06D6D">
              <w:rPr>
                <w:sz w:val="24"/>
                <w:szCs w:val="24"/>
              </w:rPr>
              <w:t>ФБУ«</w:t>
            </w:r>
            <w:proofErr w:type="gramEnd"/>
            <w:r w:rsidRPr="00E06D6D">
              <w:rPr>
                <w:sz w:val="24"/>
                <w:szCs w:val="24"/>
              </w:rPr>
              <w:t>Администрация</w:t>
            </w:r>
            <w:proofErr w:type="spellEnd"/>
            <w:r w:rsidRPr="00E06D6D">
              <w:rPr>
                <w:sz w:val="24"/>
                <w:szCs w:val="24"/>
              </w:rPr>
              <w:t xml:space="preserve"> Камского бассейна внутренних  водных путей»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Адрес филиала: 450006, г. Уфа, ул. Ленина,130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тел./факс: (347) 222-46-48</w:t>
            </w:r>
            <w:r>
              <w:rPr>
                <w:sz w:val="24"/>
                <w:szCs w:val="24"/>
              </w:rPr>
              <w:t xml:space="preserve"> доб. </w:t>
            </w:r>
            <w:r w:rsidRPr="00E06D6D">
              <w:rPr>
                <w:sz w:val="24"/>
                <w:szCs w:val="24"/>
              </w:rPr>
              <w:t xml:space="preserve">36-15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  <w:lang w:val="en-US"/>
              </w:rPr>
              <w:t>e</w:t>
            </w:r>
            <w:r w:rsidRPr="00E06D6D">
              <w:rPr>
                <w:sz w:val="24"/>
                <w:szCs w:val="24"/>
              </w:rPr>
              <w:t>-</w:t>
            </w:r>
            <w:r w:rsidRPr="00E06D6D">
              <w:rPr>
                <w:sz w:val="24"/>
                <w:szCs w:val="24"/>
                <w:lang w:val="en-US"/>
              </w:rPr>
              <w:t>mail</w:t>
            </w:r>
            <w:proofErr w:type="gramEnd"/>
            <w:r w:rsidRPr="00E06D6D">
              <w:rPr>
                <w:sz w:val="24"/>
                <w:szCs w:val="24"/>
              </w:rPr>
              <w:t xml:space="preserve">: 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ufa</w:t>
            </w:r>
            <w:proofErr w:type="spellEnd"/>
            <w:r w:rsidRPr="00E06D6D">
              <w:rPr>
                <w:sz w:val="24"/>
                <w:szCs w:val="24"/>
              </w:rPr>
              <w:t>15@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kamvodput</w:t>
            </w:r>
            <w:proofErr w:type="spellEnd"/>
            <w:r w:rsidRPr="00E06D6D">
              <w:rPr>
                <w:sz w:val="24"/>
                <w:szCs w:val="24"/>
              </w:rPr>
              <w:t>.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06D6D">
              <w:rPr>
                <w:sz w:val="24"/>
                <w:szCs w:val="24"/>
              </w:rPr>
              <w:t xml:space="preserve">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ИНН 5902290191 КПП 027802001 </w:t>
            </w:r>
          </w:p>
          <w:p w:rsidR="00CA53CF" w:rsidRPr="00CA53CF" w:rsidRDefault="00CA53CF" w:rsidP="00CA53CF">
            <w:pPr>
              <w:spacing w:line="240" w:lineRule="atLeast"/>
              <w:rPr>
                <w:sz w:val="24"/>
              </w:rPr>
            </w:pPr>
            <w:r w:rsidRPr="00CA53CF">
              <w:rPr>
                <w:sz w:val="24"/>
              </w:rPr>
              <w:t>УФК по Новосибирской области (БРВПС л/</w:t>
            </w:r>
            <w:proofErr w:type="spellStart"/>
            <w:r w:rsidRPr="00CA53CF">
              <w:rPr>
                <w:sz w:val="24"/>
              </w:rPr>
              <w:t>сч</w:t>
            </w:r>
            <w:proofErr w:type="spellEnd"/>
            <w:r w:rsidRPr="00CA53CF">
              <w:rPr>
                <w:sz w:val="24"/>
              </w:rPr>
              <w:t xml:space="preserve"> 20016Х27890)</w:t>
            </w:r>
          </w:p>
          <w:p w:rsidR="00CA53CF" w:rsidRPr="00CA53CF" w:rsidRDefault="00CA53CF" w:rsidP="00CA53CF">
            <w:pPr>
              <w:spacing w:line="240" w:lineRule="atLeast"/>
              <w:rPr>
                <w:sz w:val="24"/>
              </w:rPr>
            </w:pPr>
            <w:r w:rsidRPr="00CA53CF">
              <w:rPr>
                <w:sz w:val="24"/>
              </w:rPr>
              <w:t>Банк получателя: ОКЦ №1 Сибирского ГУ Банка России//УФК по Новосибирской области, г. Новосибирск</w:t>
            </w:r>
          </w:p>
          <w:p w:rsidR="00CA53CF" w:rsidRPr="00CA53CF" w:rsidRDefault="00CA53CF" w:rsidP="00CA53CF">
            <w:pPr>
              <w:spacing w:line="240" w:lineRule="atLeast"/>
              <w:rPr>
                <w:sz w:val="24"/>
              </w:rPr>
            </w:pPr>
            <w:r w:rsidRPr="00CA53CF">
              <w:rPr>
                <w:sz w:val="24"/>
              </w:rPr>
              <w:t>Банковский счет: 40102810445370000043</w:t>
            </w:r>
          </w:p>
          <w:p w:rsidR="00CA53CF" w:rsidRPr="00CA53CF" w:rsidRDefault="00CA53CF" w:rsidP="00CA53CF">
            <w:pPr>
              <w:spacing w:line="240" w:lineRule="atLeast"/>
              <w:rPr>
                <w:sz w:val="24"/>
              </w:rPr>
            </w:pPr>
            <w:r w:rsidRPr="00CA53CF">
              <w:rPr>
                <w:sz w:val="24"/>
              </w:rPr>
              <w:t>Казначейский счет: 03214643000000015109</w:t>
            </w:r>
          </w:p>
          <w:p w:rsidR="00CA53CF" w:rsidRPr="00CA53CF" w:rsidRDefault="00CA53CF" w:rsidP="00CA53CF">
            <w:pPr>
              <w:spacing w:line="240" w:lineRule="atLeast"/>
              <w:rPr>
                <w:sz w:val="24"/>
              </w:rPr>
            </w:pPr>
            <w:r w:rsidRPr="00CA53CF">
              <w:rPr>
                <w:sz w:val="24"/>
              </w:rPr>
              <w:t>БИК 015004950</w:t>
            </w:r>
          </w:p>
          <w:p w:rsidR="00AB3558" w:rsidRPr="00E06D6D" w:rsidRDefault="00AB3558" w:rsidP="00CA53CF">
            <w:pPr>
              <w:pStyle w:val="a8"/>
              <w:rPr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«ПОСТАВЩИК»</w:t>
            </w: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884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c>
          <w:tcPr>
            <w:tcW w:w="5354" w:type="dxa"/>
            <w:shd w:val="clear" w:color="auto" w:fill="auto"/>
          </w:tcPr>
          <w:p w:rsidR="00AB3558" w:rsidRPr="00E06D6D" w:rsidRDefault="00AB3558" w:rsidP="00367CDE">
            <w:pPr>
              <w:rPr>
                <w:b/>
                <w:sz w:val="24"/>
                <w:szCs w:val="24"/>
              </w:rPr>
            </w:pPr>
          </w:p>
          <w:p w:rsidR="00AB3558" w:rsidRPr="00E06D6D" w:rsidRDefault="00AB3558" w:rsidP="00367CDE">
            <w:pPr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Начальник филиала</w:t>
            </w:r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______________________М.М. </w:t>
            </w:r>
            <w:proofErr w:type="spellStart"/>
            <w:r w:rsidRPr="00E06D6D">
              <w:rPr>
                <w:sz w:val="24"/>
                <w:szCs w:val="24"/>
              </w:rPr>
              <w:t>Актуганов</w:t>
            </w:r>
            <w:proofErr w:type="spellEnd"/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</w:rPr>
              <w:t>МП.</w:t>
            </w:r>
            <w:r w:rsidRPr="00E06D6D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______________________</w:t>
            </w: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</w:rPr>
              <w:t>МП.</w:t>
            </w:r>
            <w:r w:rsidRPr="00E06D6D">
              <w:rPr>
                <w:sz w:val="24"/>
                <w:szCs w:val="24"/>
              </w:rPr>
              <w:tab/>
            </w:r>
            <w:proofErr w:type="gramEnd"/>
          </w:p>
        </w:tc>
      </w:tr>
    </w:tbl>
    <w:p w:rsidR="00AB3558" w:rsidRDefault="00AB3558" w:rsidP="00AB3558">
      <w:pPr>
        <w:rPr>
          <w:sz w:val="24"/>
          <w:szCs w:val="24"/>
        </w:rPr>
      </w:pP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>
        <w:rPr>
          <w:sz w:val="24"/>
          <w:szCs w:val="24"/>
        </w:rPr>
        <w:br w:type="page"/>
      </w:r>
      <w:r>
        <w:rPr>
          <w:rFonts w:eastAsia="Calibri"/>
          <w:lang w:eastAsia="en-US"/>
        </w:rPr>
        <w:lastRenderedPageBreak/>
        <w:t>Приложение № 1</w:t>
      </w: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 w:rsidRPr="005A00F3">
        <w:rPr>
          <w:rFonts w:eastAsia="Calibri"/>
          <w:lang w:eastAsia="en-US"/>
        </w:rPr>
        <w:t>к настоящему Контракту №</w:t>
      </w:r>
      <w:r>
        <w:rPr>
          <w:rFonts w:eastAsia="Calibri"/>
          <w:lang w:eastAsia="en-US"/>
        </w:rPr>
        <w:t>_______</w:t>
      </w: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_______________ 2026</w:t>
      </w:r>
      <w:r w:rsidRPr="005A00F3">
        <w:rPr>
          <w:rFonts w:eastAsia="Calibri"/>
          <w:lang w:eastAsia="en-US"/>
        </w:rPr>
        <w:t xml:space="preserve"> г.</w:t>
      </w:r>
    </w:p>
    <w:p w:rsidR="00AB3558" w:rsidRPr="005A00F3" w:rsidRDefault="00AB3558" w:rsidP="00AB3558">
      <w:pPr>
        <w:jc w:val="center"/>
        <w:rPr>
          <w:b/>
        </w:rPr>
      </w:pPr>
    </w:p>
    <w:p w:rsidR="00AB3558" w:rsidRPr="005A00F3" w:rsidRDefault="00AB3558" w:rsidP="00AB3558">
      <w:pPr>
        <w:jc w:val="center"/>
        <w:rPr>
          <w:b/>
        </w:rPr>
      </w:pPr>
      <w:r w:rsidRPr="005A00F3">
        <w:rPr>
          <w:b/>
        </w:rPr>
        <w:t>Спецификация</w:t>
      </w:r>
    </w:p>
    <w:p w:rsidR="00AB3558" w:rsidRPr="005A00F3" w:rsidRDefault="00AB3558" w:rsidP="00AB3558">
      <w:pPr>
        <w:jc w:val="center"/>
        <w:rPr>
          <w:b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002"/>
        <w:gridCol w:w="1027"/>
        <w:gridCol w:w="664"/>
        <w:gridCol w:w="6"/>
        <w:gridCol w:w="1756"/>
        <w:gridCol w:w="6"/>
        <w:gridCol w:w="1324"/>
        <w:gridCol w:w="6"/>
      </w:tblGrid>
      <w:tr w:rsidR="00AB3558" w:rsidRPr="005A00F3" w:rsidTr="00367CDE">
        <w:trPr>
          <w:gridAfter w:val="1"/>
          <w:wAfter w:w="6" w:type="dxa"/>
          <w:trHeight w:val="313"/>
        </w:trPr>
        <w:tc>
          <w:tcPr>
            <w:tcW w:w="529" w:type="dxa"/>
            <w:noWrap/>
            <w:hideMark/>
          </w:tcPr>
          <w:p w:rsidR="00AB3558" w:rsidRPr="005A00F3" w:rsidRDefault="00AB3558" w:rsidP="00367CDE">
            <w:r w:rsidRPr="005A00F3">
              <w:t>№</w:t>
            </w:r>
          </w:p>
        </w:tc>
        <w:tc>
          <w:tcPr>
            <w:tcW w:w="4002" w:type="dxa"/>
            <w:noWrap/>
            <w:hideMark/>
          </w:tcPr>
          <w:p w:rsidR="00AB3558" w:rsidRPr="005A00F3" w:rsidRDefault="00AB3558" w:rsidP="00367CDE">
            <w:r w:rsidRPr="005A00F3">
              <w:t>Наименование товара (работ, услуг)</w:t>
            </w:r>
          </w:p>
        </w:tc>
        <w:tc>
          <w:tcPr>
            <w:tcW w:w="1027" w:type="dxa"/>
          </w:tcPr>
          <w:p w:rsidR="00AB3558" w:rsidRPr="005A00F3" w:rsidRDefault="00AB3558" w:rsidP="00367CDE">
            <w:r w:rsidRPr="005A00F3">
              <w:t>Ед. изм.</w:t>
            </w:r>
          </w:p>
        </w:tc>
        <w:tc>
          <w:tcPr>
            <w:tcW w:w="664" w:type="dxa"/>
          </w:tcPr>
          <w:p w:rsidR="00AB3558" w:rsidRPr="005A00F3" w:rsidRDefault="00AB3558" w:rsidP="00367CDE">
            <w:r w:rsidRPr="005A00F3">
              <w:t>Кол-во</w:t>
            </w:r>
          </w:p>
        </w:tc>
        <w:tc>
          <w:tcPr>
            <w:tcW w:w="1762" w:type="dxa"/>
            <w:gridSpan w:val="2"/>
          </w:tcPr>
          <w:p w:rsidR="00AB3558" w:rsidRPr="005A00F3" w:rsidRDefault="00AB3558" w:rsidP="00367CDE">
            <w:r w:rsidRPr="005A00F3">
              <w:t>Цена, руб.</w:t>
            </w:r>
          </w:p>
        </w:tc>
        <w:tc>
          <w:tcPr>
            <w:tcW w:w="1330" w:type="dxa"/>
            <w:gridSpan w:val="2"/>
          </w:tcPr>
          <w:p w:rsidR="00AB3558" w:rsidRPr="005A00F3" w:rsidRDefault="00AB3558" w:rsidP="00367CDE">
            <w:r w:rsidRPr="005A00F3">
              <w:t xml:space="preserve">Сумма, </w:t>
            </w:r>
            <w:proofErr w:type="spellStart"/>
            <w:r w:rsidRPr="005A00F3">
              <w:t>руб</w:t>
            </w:r>
            <w:proofErr w:type="spellEnd"/>
          </w:p>
        </w:tc>
      </w:tr>
      <w:tr w:rsidR="00AB3558" w:rsidRPr="005A00F3" w:rsidTr="00367CDE">
        <w:trPr>
          <w:gridAfter w:val="1"/>
          <w:wAfter w:w="6" w:type="dxa"/>
          <w:trHeight w:val="47"/>
        </w:trPr>
        <w:tc>
          <w:tcPr>
            <w:tcW w:w="529" w:type="dxa"/>
            <w:noWrap/>
          </w:tcPr>
          <w:p w:rsidR="00AB3558" w:rsidRPr="005A00F3" w:rsidRDefault="00AB3558" w:rsidP="00367CDE">
            <w:pPr>
              <w:autoSpaceDE w:val="0"/>
            </w:pPr>
            <w:r w:rsidRPr="005A00F3"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558" w:rsidRPr="005A00F3" w:rsidRDefault="00AB3558" w:rsidP="00367CDE"/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suppressAutoHyphens/>
              <w:rPr>
                <w:iCs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/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gridAfter w:val="1"/>
          <w:wAfter w:w="6" w:type="dxa"/>
          <w:trHeight w:val="47"/>
        </w:trPr>
        <w:tc>
          <w:tcPr>
            <w:tcW w:w="529" w:type="dxa"/>
            <w:noWrap/>
          </w:tcPr>
          <w:p w:rsidR="00AB3558" w:rsidRPr="005A00F3" w:rsidRDefault="00AB3558" w:rsidP="00367CDE">
            <w:pPr>
              <w:autoSpaceDE w:val="0"/>
            </w:pPr>
            <w:r w:rsidRPr="005A00F3">
              <w:t>2</w:t>
            </w: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558" w:rsidRPr="005A00F3" w:rsidRDefault="00AB3558" w:rsidP="00367CDE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suppressAutoHyphens/>
              <w:rPr>
                <w:iCs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/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trHeight w:val="47"/>
        </w:trPr>
        <w:tc>
          <w:tcPr>
            <w:tcW w:w="6228" w:type="dxa"/>
            <w:gridSpan w:val="5"/>
            <w:noWrap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8" w:rsidRPr="005A00F3" w:rsidRDefault="00AB3558" w:rsidP="00367CDE">
            <w:pPr>
              <w:rPr>
                <w:color w:val="000000"/>
              </w:rPr>
            </w:pPr>
            <w:r w:rsidRPr="005A00F3">
              <w:rPr>
                <w:color w:val="000000"/>
              </w:rPr>
              <w:t>Итого: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trHeight w:val="47"/>
        </w:trPr>
        <w:tc>
          <w:tcPr>
            <w:tcW w:w="6228" w:type="dxa"/>
            <w:gridSpan w:val="5"/>
            <w:noWrap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8" w:rsidRPr="005A00F3" w:rsidRDefault="00AB3558" w:rsidP="00367CDE">
            <w:pPr>
              <w:rPr>
                <w:color w:val="000000"/>
              </w:rPr>
            </w:pPr>
            <w:r w:rsidRPr="005A00F3">
              <w:rPr>
                <w:color w:val="000000"/>
              </w:rPr>
              <w:t>НДС: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</w:tbl>
    <w:p w:rsidR="00AB3558" w:rsidRPr="005A00F3" w:rsidRDefault="00AB3558" w:rsidP="00AB3558">
      <w:pPr>
        <w:jc w:val="center"/>
        <w:rPr>
          <w:b/>
        </w:rPr>
      </w:pPr>
    </w:p>
    <w:tbl>
      <w:tblPr>
        <w:tblW w:w="10599" w:type="dxa"/>
        <w:tblLayout w:type="fixed"/>
        <w:tblLook w:val="0000" w:firstRow="0" w:lastRow="0" w:firstColumn="0" w:lastColumn="0" w:noHBand="0" w:noVBand="0"/>
      </w:tblPr>
      <w:tblGrid>
        <w:gridCol w:w="5637"/>
        <w:gridCol w:w="4962"/>
      </w:tblGrid>
      <w:tr w:rsidR="00AB3558" w:rsidRPr="00864111" w:rsidTr="00367CDE">
        <w:tc>
          <w:tcPr>
            <w:tcW w:w="5637" w:type="dxa"/>
          </w:tcPr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  <w:r w:rsidRPr="005A00F3">
              <w:t>Заказчик:</w:t>
            </w:r>
          </w:p>
          <w:p w:rsidR="00AB3558" w:rsidRPr="005A00F3" w:rsidRDefault="00AB3558" w:rsidP="00367CDE">
            <w:pPr>
              <w:ind w:left="567"/>
            </w:pPr>
            <w:r w:rsidRPr="005A00F3">
              <w:t>Начальник БРВПС – филиала ФБУ «Администрация Камского бассейна внутренних водных путей»</w:t>
            </w: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  <w:r w:rsidRPr="005A00F3">
              <w:t xml:space="preserve">__________________ М.М. </w:t>
            </w:r>
            <w:proofErr w:type="spellStart"/>
            <w:r w:rsidRPr="005A00F3">
              <w:t>Актуганов</w:t>
            </w:r>
            <w:proofErr w:type="spellEnd"/>
            <w:r w:rsidRPr="005A00F3">
              <w:t xml:space="preserve"> </w:t>
            </w:r>
          </w:p>
          <w:p w:rsidR="00AB3558" w:rsidRPr="005A00F3" w:rsidRDefault="00AB3558" w:rsidP="00367CDE">
            <w:pPr>
              <w:ind w:left="567"/>
            </w:pPr>
            <w:r w:rsidRPr="005A00F3">
              <w:t xml:space="preserve">      (</w:t>
            </w:r>
            <w:proofErr w:type="gramStart"/>
            <w:r w:rsidRPr="005A00F3">
              <w:t xml:space="preserve">подпись)   </w:t>
            </w:r>
            <w:proofErr w:type="gramEnd"/>
            <w:r w:rsidRPr="005A00F3">
              <w:t xml:space="preserve">         Ф.И.О.</w:t>
            </w:r>
          </w:p>
          <w:p w:rsidR="00AB3558" w:rsidRPr="005A00F3" w:rsidRDefault="00AB3558" w:rsidP="00367CDE">
            <w:pPr>
              <w:ind w:left="567"/>
            </w:pPr>
            <w:r w:rsidRPr="005A00F3">
              <w:t xml:space="preserve">           М.П.</w:t>
            </w:r>
          </w:p>
        </w:tc>
        <w:tc>
          <w:tcPr>
            <w:tcW w:w="4962" w:type="dxa"/>
          </w:tcPr>
          <w:p w:rsidR="00AB3558" w:rsidRPr="005A00F3" w:rsidRDefault="00AB3558" w:rsidP="00367CDE"/>
          <w:p w:rsidR="00AB3558" w:rsidRPr="005A00F3" w:rsidRDefault="00AB3558" w:rsidP="00367CDE">
            <w:r w:rsidRPr="005A00F3">
              <w:t>Исполнитель:</w:t>
            </w:r>
          </w:p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>
            <w:r w:rsidRPr="005A00F3">
              <w:t xml:space="preserve">     (</w:t>
            </w:r>
            <w:proofErr w:type="gramStart"/>
            <w:r w:rsidRPr="005A00F3">
              <w:t xml:space="preserve">подпись)   </w:t>
            </w:r>
            <w:proofErr w:type="gramEnd"/>
            <w:r w:rsidRPr="005A00F3">
              <w:t xml:space="preserve">       Ф.И.О.</w:t>
            </w:r>
          </w:p>
          <w:p w:rsidR="00AB3558" w:rsidRPr="00864111" w:rsidRDefault="00AB3558" w:rsidP="00367CDE">
            <w:r w:rsidRPr="005A00F3">
              <w:t xml:space="preserve">            М.П.</w:t>
            </w:r>
          </w:p>
        </w:tc>
      </w:tr>
    </w:tbl>
    <w:p w:rsidR="00AB3558" w:rsidRPr="00864111" w:rsidRDefault="00AB3558" w:rsidP="00AB3558">
      <w:pPr>
        <w:pStyle w:val="a6"/>
        <w:tabs>
          <w:tab w:val="left" w:pos="426"/>
        </w:tabs>
        <w:ind w:left="-567" w:firstLine="567"/>
      </w:pPr>
    </w:p>
    <w:p w:rsidR="00AB3558" w:rsidRPr="00E06D6D" w:rsidRDefault="00AB3558" w:rsidP="00AB3558">
      <w:pPr>
        <w:rPr>
          <w:sz w:val="24"/>
          <w:szCs w:val="24"/>
        </w:rPr>
      </w:pPr>
    </w:p>
    <w:p w:rsidR="009C0B8F" w:rsidRDefault="009C0B8F"/>
    <w:sectPr w:rsidR="009C0B8F" w:rsidSect="002A119A">
      <w:pgSz w:w="11906" w:h="16838"/>
      <w:pgMar w:top="568" w:right="425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369EB"/>
    <w:multiLevelType w:val="multilevel"/>
    <w:tmpl w:val="52447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1" w15:restartNumberingAfterBreak="0">
    <w:nsid w:val="6C8C0BFF"/>
    <w:multiLevelType w:val="multilevel"/>
    <w:tmpl w:val="E13EB0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21"/>
    <w:rsid w:val="000E1E87"/>
    <w:rsid w:val="003020BB"/>
    <w:rsid w:val="009C0B8F"/>
    <w:rsid w:val="00A34A59"/>
    <w:rsid w:val="00A96D48"/>
    <w:rsid w:val="00AB3558"/>
    <w:rsid w:val="00CA53CF"/>
    <w:rsid w:val="00DD4E21"/>
    <w:rsid w:val="00F74767"/>
    <w:rsid w:val="00F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6D5BF-29E8-473B-A350-759E3BF9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558"/>
    <w:pPr>
      <w:keepNext/>
      <w:ind w:left="-426" w:right="4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3558"/>
    <w:pPr>
      <w:ind w:left="-426" w:right="43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AB355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lock Text"/>
    <w:basedOn w:val="a"/>
    <w:rsid w:val="00AB3558"/>
    <w:pPr>
      <w:ind w:left="-426" w:right="43"/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AB35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B3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B3558"/>
    <w:pPr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7256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2702</dc:creator>
  <cp:keywords/>
  <dc:description/>
  <cp:lastModifiedBy>2702</cp:lastModifiedBy>
  <cp:revision>8</cp:revision>
  <dcterms:created xsi:type="dcterms:W3CDTF">2026-04-30T06:53:00Z</dcterms:created>
  <dcterms:modified xsi:type="dcterms:W3CDTF">2026-06-26T05:52:00Z</dcterms:modified>
</cp:coreProperties>
</file>