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оказа</w:t>
      </w:r>
      <w:r>
        <w:rPr>
          <w:rFonts w:ascii="Times New Roman" w:hAnsi="Times New Roman" w:cs="Times New Roman"/>
          <w:sz w:val="24"/>
          <w:szCs w:val="24"/>
        </w:rPr>
        <w:t xml:space="preserve">ние</w:t>
      </w:r>
      <w:r>
        <w:rPr>
          <w:rFonts w:ascii="Times New Roman" w:hAnsi="Times New Roman" w:cs="Times New Roman"/>
          <w:sz w:val="24"/>
          <w:szCs w:val="24"/>
        </w:rPr>
        <w:t xml:space="preserve"> услуг </w:t>
      </w:r>
      <w:r>
        <w:rPr>
          <w:rFonts w:ascii="Times New Roman" w:hAnsi="Times New Roman" w:cs="Times New Roman"/>
          <w:sz w:val="24"/>
          <w:szCs w:val="24"/>
        </w:rPr>
        <w:t xml:space="preserve">(работ) </w:t>
      </w:r>
      <w:r>
        <w:rPr>
          <w:rFonts w:ascii="Times New Roman" w:hAnsi="Times New Roman" w:cs="Times New Roman"/>
          <w:sz w:val="24"/>
          <w:szCs w:val="24"/>
        </w:rPr>
        <w:t xml:space="preserve">по техническому обслуживанию транспортных средств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>
        <w:rPr>
          <w:rFonts w:ascii="Times New Roman" w:hAnsi="Times New Roman" w:cs="Times New Roman"/>
          <w:sz w:val="24"/>
          <w:szCs w:val="24"/>
        </w:rPr>
        <w:t xml:space="preserve">261690105862469500100100060000000</w:t>
      </w:r>
      <w:r>
        <w:rPr>
          <w:rFonts w:ascii="Times New Roman" w:hAnsi="Times New Roman" w:cs="Times New Roman"/>
          <w:sz w:val="24"/>
          <w:szCs w:val="24"/>
        </w:rPr>
        <w:t xml:space="preserve">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8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Тверь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 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Управление Федеральной службы по надзору в сфере связи, информационных технологий и  массовых коммуникаций по Тверской области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 (Управление 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Роскомнадзора</w:t>
      </w:r>
      <w:r>
        <w:rPr>
          <w:rFonts w:ascii="Times New Roman" w:hAnsi="Times New Roman" w:eastAsia="Arial"/>
          <w:b/>
          <w:sz w:val="24"/>
          <w:szCs w:val="24"/>
          <w:lang w:eastAsia="ar-SA"/>
        </w:rPr>
        <w:t xml:space="preserve"> по Тверской области)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именуем</w:t>
      </w:r>
      <w:r>
        <w:rPr>
          <w:rFonts w:ascii="Times New Roman" w:hAnsi="Times New Roman"/>
          <w:sz w:val="24"/>
          <w:szCs w:val="24"/>
        </w:rPr>
        <w:t xml:space="preserve">ое</w:t>
      </w:r>
      <w:r>
        <w:rPr>
          <w:rFonts w:ascii="Times New Roman" w:hAnsi="Times New Roman"/>
          <w:sz w:val="24"/>
          <w:szCs w:val="24"/>
        </w:rPr>
        <w:t xml:space="preserve"> в дальнейшем «ЗАКАЗЧИК</w:t>
      </w:r>
      <w:r>
        <w:rPr>
          <w:rFonts w:ascii="Times New Roman" w:hAnsi="Times New Roman"/>
          <w:sz w:val="24"/>
          <w:szCs w:val="24"/>
        </w:rPr>
        <w:t xml:space="preserve">»,</w:t>
      </w:r>
      <w:r>
        <w:rPr>
          <w:rFonts w:ascii="Times New Roman" w:hAnsi="Times New Roman"/>
          <w:sz w:val="24"/>
          <w:szCs w:val="24"/>
        </w:rPr>
        <w:t xml:space="preserve"> в лице _____________________________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</w:t>
      </w:r>
      <w:r>
        <w:rPr>
          <w:rFonts w:ascii="Times New Roman" w:hAnsi="Times New Roman"/>
          <w:sz w:val="24"/>
          <w:szCs w:val="24"/>
        </w:rPr>
        <w:t xml:space="preserve">нии ___________________________________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с одной стороны,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 xml:space="preserve">_______________</w:t>
      </w:r>
      <w:r>
        <w:rPr>
          <w:rFonts w:ascii="Times New Roman" w:hAnsi="Times New Roman"/>
          <w:b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___________</w:t>
      </w:r>
      <w:r>
        <w:rPr>
          <w:rFonts w:ascii="Times New Roman" w:hAnsi="Times New Roman"/>
          <w:sz w:val="24"/>
          <w:szCs w:val="24"/>
        </w:rPr>
        <w:t xml:space="preserve">, с другой стороны, далее совместно именуемые «СТОРОНЫ</w:t>
      </w:r>
      <w:r>
        <w:rPr>
          <w:rFonts w:ascii="Times New Roman" w:hAnsi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п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4 ч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93 Федерального закона от 05.04.2013 № 44-ФЗ «О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 w:cs="Times New Roman"/>
          <w:sz w:val="24"/>
          <w:szCs w:val="24"/>
        </w:rPr>
        <w:t xml:space="preserve">(далее – Федеральный закон </w:t>
      </w:r>
      <w:r>
        <w:rPr>
          <w:rFonts w:ascii="Times New Roman" w:hAnsi="Times New Roman" w:cs="Times New Roman"/>
          <w:sz w:val="24"/>
          <w:szCs w:val="24"/>
        </w:rPr>
        <w:br/>
        <w:t xml:space="preserve">№ 44-ФЗ) </w:t>
      </w:r>
      <w:r>
        <w:rPr>
          <w:rFonts w:ascii="Times New Roman" w:hAnsi="Times New Roman" w:cs="Times New Roman"/>
          <w:sz w:val="24"/>
          <w:szCs w:val="24"/>
        </w:rPr>
        <w:t xml:space="preserve">заключили настоящий государственный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 xml:space="preserve">Контракт) о </w:t>
      </w:r>
      <w:r>
        <w:rPr>
          <w:rFonts w:ascii="Times New Roman" w:hAnsi="Times New Roman" w:cs="Times New Roman"/>
          <w:sz w:val="24"/>
          <w:szCs w:val="24"/>
        </w:rPr>
        <w:t xml:space="preserve">нижеследующем: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numPr>
          <w:ilvl w:val="0"/>
          <w:numId w:val="10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 ИСПОЛНИТЕЛЬ обязуется оказать услуги </w:t>
      </w:r>
      <w:r>
        <w:rPr>
          <w:rFonts w:ascii="Times New Roman" w:hAnsi="Times New Roman" w:cs="Times New Roman"/>
          <w:sz w:val="24"/>
          <w:szCs w:val="24"/>
        </w:rPr>
        <w:t xml:space="preserve">(работы) </w:t>
      </w:r>
      <w:r>
        <w:rPr>
          <w:rFonts w:ascii="Times New Roman" w:hAnsi="Times New Roman" w:cs="Times New Roman"/>
          <w:sz w:val="24"/>
          <w:szCs w:val="24"/>
        </w:rPr>
        <w:t xml:space="preserve">по техническому обслуживанию транспортных средств, принадлежащих ЗАКАЗЧИКУ, в соответствии с Техническим заданием (Приложение № 1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у), Перечнем услуг возможных видов обслуживания (Приложение № 3 к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у) и сдать результаты ЗАКАЗЧИКУ, а ЗАКАЗЧИК обязуется принять результаты и оплатить оказанные услуги в размере и порядке, указанных в настоящем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оказываются в сервисном центре ИСПОЛНИТЕЛЯ в г. Тверь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собственного оборудования, расходных материалов и запасных частей, рекомендованных к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заводом-изготовителем.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автомобилей ЗАКАЗЧИКА, обслуживаемых ИСПОЛНИТЕЛЕМ, приведен в Приложении № 2 к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0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Сдача и приемка автомобиля производится СТОРОНАМИ путем подписания Акта приема-передачи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по установленной форме (Приложение № 4).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ПРИЕМКИ, СДАЧИ И СРОКИ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работ, указанные в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а, выполняются ИСПОЛНИТЕЛЕМ на своих площадях, на своем оборудовании и своими специалистами.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45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время постановки автомобиля </w:t>
      </w:r>
      <w:r>
        <w:rPr>
          <w:rFonts w:ascii="Times New Roman" w:hAnsi="Times New Roman" w:cs="Times New Roman"/>
          <w:sz w:val="24"/>
          <w:szCs w:val="24"/>
        </w:rPr>
        <w:t xml:space="preserve">на 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согласовывается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45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Сдача результатов ИСПОЛНИТЕЛЕМ и приемка их ЗАКАЗЧИКОМ оформляется актом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услуг, который подписывается обеими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6"/>
        <w:numPr>
          <w:ilvl w:val="0"/>
          <w:numId w:val="1"/>
        </w:numPr>
        <w:ind w:firstLine="709"/>
        <w:jc w:val="both"/>
        <w:spacing w:after="0" w:line="240" w:lineRule="auto"/>
      </w:pPr>
      <w:r>
        <w:t xml:space="preserve">ЗАКАЗЧИК, в течение 3 (трех) рабочих дней со дня получения акта оказанных услуг, при отсутствии разногласий, подписывает его и возвращает ИСПОЛНИТЕЛЮ один экземпляр.</w:t>
      </w:r>
      <w:r/>
    </w:p>
    <w:p>
      <w:pPr>
        <w:pStyle w:val="896"/>
        <w:numPr>
          <w:ilvl w:val="0"/>
          <w:numId w:val="1"/>
        </w:numPr>
        <w:ind w:firstLine="709"/>
        <w:jc w:val="both"/>
        <w:spacing w:after="0" w:line="240" w:lineRule="auto"/>
      </w:pPr>
      <w:r>
        <w:t xml:space="preserve">При наличии разногласий, ЗАКАЗЧИК направляет в течение 2 (двух) рабочих дней мотивированный отказ от подписания акта оказанных услуг, который должен быть рассмотрен ИСПОЛНИТЕЛЕМ в течение одного рабочего дня. </w:t>
      </w:r>
      <w:r/>
    </w:p>
    <w:p>
      <w:pPr>
        <w:numPr>
          <w:ilvl w:val="0"/>
          <w:numId w:val="1"/>
        </w:num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9"/>
          <w:sz w:val="24"/>
          <w:szCs w:val="24"/>
        </w:rPr>
        <w:t xml:space="preserve">Срок оказания услуг по настоящему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у – с даты подписания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а СТОРОНАМИ 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1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pacing w:val="9"/>
          <w:sz w:val="24"/>
          <w:szCs w:val="24"/>
        </w:rPr>
        <w:t xml:space="preserve"> декабря 2026 года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2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ИСПОЛНИТЕЛЬ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Принять транспортное средство ЗАКАЗЧИКА на </w:t>
      </w:r>
      <w:r>
        <w:rPr>
          <w:rFonts w:ascii="Times New Roman" w:hAnsi="Times New Roman" w:cs="Times New Roman"/>
          <w:sz w:val="24"/>
          <w:szCs w:val="24"/>
        </w:rPr>
        <w:t xml:space="preserve">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передать его по акту приема-передачи.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3.1.2. Бережно относиться к имуществу, переданному ЗАКАЗЧИКОМ для оказания услуг.</w:t>
      </w:r>
      <w:r>
        <w:rPr>
          <w:rFonts w:ascii="Times New Roman" w:hAnsi="Times New Roman" w:cs="Times New Roman"/>
          <w:spacing w:val="1"/>
          <w:sz w:val="24"/>
          <w:szCs w:val="24"/>
        </w:rPr>
      </w:r>
      <w:r>
        <w:rPr>
          <w:rFonts w:ascii="Times New Roman" w:hAnsi="Times New Roman" w:cs="Times New Roman"/>
          <w:spacing w:val="1"/>
          <w:sz w:val="24"/>
          <w:szCs w:val="24"/>
        </w:rPr>
      </w:r>
    </w:p>
    <w:p>
      <w:pPr>
        <w:numPr>
          <w:ilvl w:val="2"/>
          <w:numId w:val="5"/>
        </w:numPr>
        <w:contextualSpacing/>
        <w:ind w:left="0" w:firstLine="709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услуги в условиях специализированно</w:t>
      </w:r>
      <w:r>
        <w:rPr>
          <w:rFonts w:ascii="Times New Roman" w:hAnsi="Times New Roman" w:cs="Times New Roman"/>
          <w:sz w:val="24"/>
          <w:szCs w:val="24"/>
        </w:rPr>
        <w:t xml:space="preserve">го авторемонтного предприятия (сервисном центре) ИСПОЛНИТЕЛЯ, с использованием своих материалов, запасных частей, производственных площадей и трудовых ресурсов. ИСПОЛНИТЕЛЬ обязан предоставить возможность присутствия представителя ЗАКАЗЧИКА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работ по техническому обслуживанию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>
        <w:rPr>
          <w:rFonts w:ascii="Times New Roman" w:hAnsi="Times New Roman" w:cs="Times New Roman"/>
          <w:sz w:val="24"/>
          <w:szCs w:val="24"/>
        </w:rPr>
        <w:t xml:space="preserve">Выполнять работы в соответствии с цен</w:t>
      </w:r>
      <w:r>
        <w:rPr>
          <w:rFonts w:ascii="Times New Roman" w:hAnsi="Times New Roman" w:cs="Times New Roman"/>
          <w:sz w:val="24"/>
          <w:szCs w:val="24"/>
        </w:rPr>
        <w:t xml:space="preserve">ами</w:t>
      </w:r>
      <w:r>
        <w:rPr>
          <w:rFonts w:ascii="Times New Roman" w:hAnsi="Times New Roman" w:cs="Times New Roman"/>
          <w:sz w:val="24"/>
          <w:szCs w:val="24"/>
        </w:rPr>
        <w:t xml:space="preserve"> ИСПОЛНИТЕЛЯ (Приложение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3)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Изменение цен в одностороннем порядке Исполнителем не допускается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13"/>
          <w:sz w:val="24"/>
          <w:szCs w:val="24"/>
        </w:rPr>
      </w:r>
      <w:r>
        <w:rPr>
          <w:rFonts w:ascii="Times New Roman" w:hAnsi="Times New Roman" w:cs="Times New Roman"/>
          <w:spacing w:val="-13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3.1.5. Сообщать по требованию ЗАКАЗЧИКА все сведения о ходе оказания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8"/>
        <w:ind w:firstLine="709"/>
        <w:spacing w:line="240" w:lineRule="auto"/>
        <w:widowControl/>
        <w:tabs>
          <w:tab w:val="left" w:pos="0" w:leader="none"/>
          <w:tab w:val="left" w:pos="1411" w:leader="none"/>
        </w:tabs>
      </w:pPr>
      <w:r>
        <w:rPr>
          <w:spacing w:val="6"/>
        </w:rPr>
        <w:t xml:space="preserve">3.1.</w:t>
      </w:r>
      <w:r>
        <w:rPr>
          <w:spacing w:val="6"/>
        </w:rPr>
        <w:t xml:space="preserve">6</w:t>
      </w:r>
      <w:r>
        <w:rPr>
          <w:spacing w:val="6"/>
        </w:rPr>
        <w:t xml:space="preserve">.</w:t>
      </w:r>
      <w:r>
        <w:rPr>
          <w:color w:val="000000"/>
          <w:spacing w:val="-3"/>
        </w:rPr>
        <w:t xml:space="preserve"> Утилизировать в порядке, установленном законодательством Российской Федерации, образующиеся в процессе оказания услуг по настоящему </w:t>
      </w:r>
      <w:r>
        <w:rPr>
          <w:color w:val="000000"/>
          <w:spacing w:val="-3"/>
        </w:rPr>
        <w:t xml:space="preserve">Контракт</w:t>
      </w:r>
      <w:r>
        <w:rPr>
          <w:color w:val="000000"/>
          <w:spacing w:val="-3"/>
        </w:rPr>
        <w:t xml:space="preserve">у непригодные к эксплуатации узлы и агрегаты автомобилей, а также фильтры, отработанные масла и специальные жидкости и т.п., которые становятся собственностью </w:t>
      </w:r>
      <w:r>
        <w:t xml:space="preserve">ИСПОЛНИТЕЛЯ</w:t>
      </w:r>
      <w:r>
        <w:rPr>
          <w:color w:val="000000"/>
          <w:spacing w:val="-3"/>
        </w:rPr>
        <w:t xml:space="preserve"> после оказанных услуг по настоящему </w:t>
      </w:r>
      <w:r>
        <w:rPr>
          <w:color w:val="000000"/>
          <w:spacing w:val="-3"/>
        </w:rPr>
        <w:t xml:space="preserve">Контракт</w:t>
      </w:r>
      <w:r>
        <w:rPr>
          <w:color w:val="000000"/>
          <w:spacing w:val="-3"/>
        </w:rPr>
        <w:t xml:space="preserve">у. </w:t>
      </w:r>
      <w:r/>
    </w:p>
    <w:p>
      <w:pPr>
        <w:ind w:firstLine="709"/>
        <w:jc w:val="both"/>
        <w:spacing w:after="0" w:line="240" w:lineRule="auto"/>
        <w:shd w:val="clear" w:color="auto" w:fill="ffffff"/>
        <w:widowControl w:val="off"/>
        <w:tabs>
          <w:tab w:val="left" w:pos="612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 xml:space="preserve">3.1.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7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. В случае получения от ЗАКАЗЧИКА мотивированного отказа от принятия услуг устранить недостатки в кратчайшие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52" w:leader="none"/>
          <w:tab w:val="left" w:pos="7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</w:t>
      </w: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Нести гарантийные обязательства за оказанные услуги </w:t>
      </w:r>
      <w:r>
        <w:rPr>
          <w:rFonts w:ascii="Times New Roman" w:hAnsi="Times New Roman" w:cs="Times New Roman"/>
          <w:sz w:val="24"/>
          <w:szCs w:val="24"/>
        </w:rPr>
        <w:t xml:space="preserve">в течение сроков, указанных в Техническом задании (Приложение №1 к Контракту)</w:t>
      </w:r>
      <w:r>
        <w:rPr>
          <w:rFonts w:ascii="Times New Roman" w:hAnsi="Times New Roman" w:cs="Times New Roman"/>
          <w:sz w:val="24"/>
          <w:szCs w:val="24"/>
        </w:rPr>
        <w:t xml:space="preserve">. Гарантийный срок на используемые запасные части, узлы и агрегаты – в соответствии со сроками завода изготовителя.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ИСПОЛНИТЕЛЬ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Требовать от ЗАКАЗЧИКА своевременного, в оговоренные сроки, предоставления автомобиля </w:t>
      </w:r>
      <w:r>
        <w:rPr>
          <w:rFonts w:ascii="Times New Roman" w:hAnsi="Times New Roman" w:cs="Times New Roman"/>
          <w:sz w:val="24"/>
          <w:szCs w:val="24"/>
        </w:rPr>
        <w:t xml:space="preserve">на 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713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Требовать своевременной приемки и оплаты оказанных услуг.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Согласовывать с ИСПОЛНИТЕЛЕМ сроки исполнения (начала и окончания) и перечень оказываемых услуг.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Оплачивать оказанные ИСПОЛНИТЕЛЕМ услуги, в размере и на условиях,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В любое время вправе проверять ход и качество оказания, ИСПОЛНИТЕЛЕМ услуг, не вмешиваясь в деятельность ИСПОЛНИТЕЛЯ.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В порядке и в сроки,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проверить с участием ИСПОЛНИТЕЛЯ комплектность и техническое состояние автомототранспортного средства, а также объ</w:t>
      </w:r>
      <w:r>
        <w:rPr>
          <w:rFonts w:ascii="Times New Roman" w:hAnsi="Times New Roman" w:cs="Times New Roman"/>
          <w:sz w:val="24"/>
          <w:szCs w:val="24"/>
        </w:rPr>
        <w:t xml:space="preserve">ем и качество оказанной услуги </w:t>
      </w:r>
      <w:r>
        <w:rPr>
          <w:rFonts w:ascii="Times New Roman" w:hAnsi="Times New Roman" w:cs="Times New Roman"/>
          <w:sz w:val="24"/>
          <w:szCs w:val="24"/>
        </w:rPr>
        <w:t xml:space="preserve">и принять оказанную услугу. При обнаружении отступлений от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а, ухудшающих результат оказанной услуги, подмены составных частей, некомплектности автомототранспортн</w:t>
      </w:r>
      <w:r>
        <w:rPr>
          <w:rFonts w:ascii="Times New Roman" w:hAnsi="Times New Roman" w:cs="Times New Roman"/>
          <w:sz w:val="24"/>
          <w:szCs w:val="24"/>
        </w:rPr>
        <w:t xml:space="preserve">ого средства и других недостатков обязан немедленно заявить об этом ИСПОЛНИТЕЛЮ. Указанные недостатки должны быть описаны в приемо-сдаточном акте или ином документе, удостоверяющем приемку, который подписывается ответственным лицом ИСПОЛНИТЕЛЯ 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Привлекать экспертов, экспертные организации для проверки соответствия качества оказываемых услуг требованиям, установленным настоящим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ом. Экспертиза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ом, может проводиться </w:t>
      </w:r>
      <w:r>
        <w:rPr>
          <w:rFonts w:ascii="Times New Roman" w:hAnsi="Times New Roman" w:cs="Times New Roman"/>
          <w:sz w:val="24"/>
          <w:szCs w:val="24"/>
        </w:rPr>
        <w:t xml:space="preserve">ЗАКАЗЧИКОМ своими силами или к ее проведению могут привлекаться эксперты, экспертные организации в соответствии с требованиями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И ПОРЯДОК РАСЧЕТОВ</w:t>
      </w:r>
      <w:bookmarkStart w:id="0" w:name="_ref_522299"/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1"/>
          <w:numId w:val="6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1" w:name="_ref_522302"/>
      <w:r/>
      <w:bookmarkEnd w:id="0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Общая стоимость работ по настоящему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 составляет: ____ (_____________) рублей ___ копеек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в том числе НДС в размере ____%/НДС не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shd w:val="clear" w:color="auto" w:fill="ffffff"/>
        </w:rPr>
        <w:t xml:space="preserve">облагается.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настоящего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его исполнения.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numPr>
          <w:ilvl w:val="0"/>
          <w:numId w:val="0"/>
        </w:numPr>
        <w:ind w:firstLine="709"/>
        <w:tabs>
          <w:tab w:val="left" w:pos="0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В цену </w:t>
      </w:r>
      <w:r>
        <w:rPr>
          <w:sz w:val="24"/>
          <w:szCs w:val="24"/>
        </w:rPr>
        <w:t xml:space="preserve">Контракт</w:t>
      </w:r>
      <w:r>
        <w:rPr>
          <w:sz w:val="24"/>
          <w:szCs w:val="24"/>
          <w:lang w:val="ru-RU"/>
        </w:rPr>
        <w:t xml:space="preserve">а</w:t>
      </w:r>
      <w:r>
        <w:rPr>
          <w:sz w:val="24"/>
          <w:szCs w:val="24"/>
        </w:rPr>
        <w:t xml:space="preserve"> включены: все расходы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ИСПОЛНИТЕЛЯ по </w:t>
      </w:r>
      <w:r>
        <w:rPr>
          <w:sz w:val="24"/>
          <w:szCs w:val="24"/>
          <w:lang w:val="ru-RU"/>
        </w:rPr>
        <w:t xml:space="preserve">оказанию услуг</w:t>
      </w:r>
      <w:r>
        <w:rPr>
          <w:sz w:val="24"/>
          <w:szCs w:val="24"/>
        </w:rPr>
        <w:t xml:space="preserve">,</w:t>
      </w:r>
      <w:r>
        <w:rPr>
          <w:sz w:val="24"/>
          <w:szCs w:val="24"/>
          <w:lang w:val="ru-RU"/>
        </w:rPr>
        <w:t xml:space="preserve"> стоимость </w:t>
      </w:r>
      <w:r>
        <w:rPr>
          <w:sz w:val="24"/>
          <w:szCs w:val="24"/>
        </w:rPr>
        <w:t xml:space="preserve">материал</w:t>
      </w:r>
      <w:r>
        <w:rPr>
          <w:sz w:val="24"/>
          <w:szCs w:val="24"/>
          <w:lang w:val="ru-RU"/>
        </w:rPr>
        <w:t xml:space="preserve">ов и</w:t>
      </w:r>
      <w:r>
        <w:rPr>
          <w:sz w:val="24"/>
          <w:szCs w:val="24"/>
        </w:rPr>
        <w:t xml:space="preserve"> инструмент</w:t>
      </w:r>
      <w:r>
        <w:rPr>
          <w:sz w:val="24"/>
          <w:szCs w:val="24"/>
          <w:lang w:val="ru-RU"/>
        </w:rPr>
        <w:t xml:space="preserve">ов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запасных частей, узлов и агрегатов, </w:t>
      </w:r>
      <w:r>
        <w:rPr>
          <w:sz w:val="24"/>
          <w:szCs w:val="24"/>
        </w:rPr>
        <w:t xml:space="preserve">необходимы</w:t>
      </w:r>
      <w:r>
        <w:rPr>
          <w:sz w:val="24"/>
          <w:szCs w:val="24"/>
          <w:lang w:val="ru-RU"/>
        </w:rPr>
        <w:t xml:space="preserve">х</w:t>
      </w:r>
      <w:r>
        <w:rPr>
          <w:sz w:val="24"/>
          <w:szCs w:val="24"/>
        </w:rPr>
        <w:t xml:space="preserve"> для надлежащего выполнения обязательств по настоящему </w:t>
      </w:r>
      <w:r>
        <w:rPr>
          <w:sz w:val="24"/>
          <w:szCs w:val="24"/>
          <w:lang w:val="ru-RU"/>
        </w:rPr>
        <w:t xml:space="preserve">Контракт</w:t>
      </w:r>
      <w:r>
        <w:rPr>
          <w:sz w:val="24"/>
          <w:szCs w:val="24"/>
          <w:lang w:val="ru-RU"/>
        </w:rPr>
        <w:t xml:space="preserve">у,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стоимость </w:t>
      </w:r>
      <w:r>
        <w:rPr>
          <w:sz w:val="24"/>
          <w:szCs w:val="24"/>
        </w:rPr>
        <w:t xml:space="preserve">привлечени</w:t>
      </w:r>
      <w:r>
        <w:rPr>
          <w:sz w:val="24"/>
          <w:szCs w:val="24"/>
          <w:lang w:val="ru-RU"/>
        </w:rPr>
        <w:t xml:space="preserve">я</w:t>
      </w:r>
      <w:r>
        <w:rPr>
          <w:sz w:val="24"/>
          <w:szCs w:val="24"/>
        </w:rPr>
        <w:t xml:space="preserve"> подъемных механизмов</w:t>
      </w:r>
      <w:r>
        <w:rPr>
          <w:sz w:val="24"/>
          <w:szCs w:val="24"/>
          <w:lang w:val="ru-RU"/>
        </w:rPr>
        <w:t xml:space="preserve"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 также сумму налогов и иных обязательных платежей, связанных с надлежащим исполнением </w:t>
      </w:r>
      <w:r>
        <w:rPr>
          <w:sz w:val="24"/>
          <w:szCs w:val="24"/>
          <w:lang w:val="ru-RU"/>
        </w:rPr>
        <w:t xml:space="preserve">Контракт</w:t>
      </w:r>
      <w:r>
        <w:rPr>
          <w:sz w:val="24"/>
          <w:szCs w:val="24"/>
          <w:lang w:val="ru-RU"/>
        </w:rPr>
        <w:t xml:space="preserve">а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00"/>
        <w:numPr>
          <w:ilvl w:val="0"/>
          <w:numId w:val="0"/>
        </w:numPr>
        <w:ind w:firstLine="709"/>
        <w:tabs>
          <w:tab w:val="left" w:pos="0" w:leader="none"/>
        </w:tabs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Оплата оказанных ИСПОЛНИТЕЛ</w:t>
      </w:r>
      <w:r>
        <w:rPr>
          <w:sz w:val="24"/>
          <w:szCs w:val="24"/>
          <w:lang w:val="ru-RU"/>
        </w:rPr>
        <w:t xml:space="preserve">ЕМ</w:t>
      </w:r>
      <w:r>
        <w:rPr>
          <w:sz w:val="24"/>
          <w:szCs w:val="24"/>
        </w:rPr>
        <w:t xml:space="preserve"> услуг по </w:t>
      </w:r>
      <w:r>
        <w:rPr>
          <w:sz w:val="24"/>
          <w:szCs w:val="24"/>
          <w:lang w:val="ru-RU"/>
        </w:rPr>
        <w:t xml:space="preserve">Контракт</w:t>
      </w:r>
      <w:r>
        <w:rPr>
          <w:sz w:val="24"/>
          <w:szCs w:val="24"/>
          <w:lang w:val="ru-RU"/>
        </w:rPr>
        <w:t xml:space="preserve">у</w:t>
      </w:r>
      <w:r>
        <w:rPr>
          <w:sz w:val="24"/>
          <w:szCs w:val="24"/>
        </w:rPr>
        <w:t xml:space="preserve"> осуществляется З</w:t>
      </w:r>
      <w:r>
        <w:rPr>
          <w:sz w:val="24"/>
          <w:szCs w:val="24"/>
          <w:lang w:val="ru-RU"/>
        </w:rPr>
        <w:t xml:space="preserve">АКА</w:t>
      </w:r>
      <w:r>
        <w:rPr>
          <w:sz w:val="24"/>
          <w:szCs w:val="24"/>
          <w:lang w:val="ru-RU"/>
        </w:rPr>
        <w:t xml:space="preserve">З</w:t>
      </w:r>
      <w:r>
        <w:rPr>
          <w:sz w:val="24"/>
          <w:szCs w:val="24"/>
          <w:lang w:val="ru-RU"/>
        </w:rPr>
        <w:t xml:space="preserve">ЧИКОМ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безналичным расчетом </w:t>
      </w:r>
      <w:r>
        <w:rPr>
          <w:sz w:val="24"/>
          <w:szCs w:val="24"/>
        </w:rPr>
        <w:t xml:space="preserve">за фактически оказанные услуги, путем перечисления денежных средств на расчетный счет ИСПОЛНИТЕЛЯ, на основании </w:t>
      </w:r>
      <w:r>
        <w:rPr>
          <w:sz w:val="24"/>
          <w:szCs w:val="24"/>
          <w:lang w:val="ru-RU"/>
        </w:rPr>
        <w:t xml:space="preserve">счета, счета-фактуры (при наличии) или универсального передаточного документа (далее - УПД), в течение 7 (семи) рабочих дней со дня </w:t>
      </w:r>
      <w:r>
        <w:rPr>
          <w:sz w:val="24"/>
          <w:szCs w:val="24"/>
          <w:lang w:val="ru-RU"/>
        </w:rPr>
        <w:t xml:space="preserve">подписания</w:t>
      </w:r>
      <w:r>
        <w:rPr>
          <w:sz w:val="24"/>
          <w:szCs w:val="24"/>
          <w:lang w:val="ru-RU"/>
        </w:rPr>
        <w:t xml:space="preserve"> За</w:t>
      </w:r>
      <w:r>
        <w:rPr>
          <w:sz w:val="24"/>
          <w:szCs w:val="24"/>
          <w:lang w:val="ru-RU"/>
        </w:rPr>
        <w:t xml:space="preserve">казчиком </w:t>
      </w:r>
      <w:r>
        <w:rPr>
          <w:sz w:val="24"/>
          <w:szCs w:val="24"/>
          <w:lang w:val="ru-RU"/>
        </w:rPr>
        <w:t xml:space="preserve">акта приемки услуг по Контракту.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numPr>
          <w:ilvl w:val="1"/>
          <w:numId w:val="7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 – федеральный бюджет.</w:t>
      </w:r>
      <w:bookmarkEnd w:id="1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- </w:t>
      </w:r>
      <w:r>
        <w:rPr>
          <w:rFonts w:ascii="Times New Roman" w:hAnsi="Times New Roman" w:cs="Times New Roman"/>
          <w:sz w:val="24"/>
          <w:szCs w:val="24"/>
        </w:rPr>
        <w:t xml:space="preserve">09604012340390019</w:t>
      </w:r>
      <w:r>
        <w:rPr>
          <w:rFonts w:ascii="Times New Roman" w:hAnsi="Times New Roman" w:cs="Times New Roman"/>
          <w:sz w:val="24"/>
          <w:szCs w:val="24"/>
        </w:rPr>
        <w:t xml:space="preserve">244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1"/>
          <w:numId w:val="7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Авансовый платеж по Контракту не производится.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1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ФОРС-МАЖОРНЫЕ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у, если это неисполнение явилось следствием обстоятельств непреодолимой силы (стихийных бедствий, военных действий, пожара, актов органов власти и управления, как субъекта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так и правительственных учреждений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других событий), возникших в процессе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и имеющих к нему отношение, которые  нельзя было ни предвидеть, ни предотвратить разумными мерами.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 наступл</w:t>
      </w:r>
      <w:r>
        <w:rPr>
          <w:rFonts w:ascii="Times New Roman" w:hAnsi="Times New Roman" w:cs="Times New Roman"/>
          <w:sz w:val="24"/>
          <w:szCs w:val="24"/>
        </w:rPr>
        <w:t xml:space="preserve">ении таких обстоятельств каждая из СТОРОН должна проинформировать в течение 10 дней другую СТОРОНУ. Информация должна содержать данные о характере обстоятельств, а также оценку их влияния на возможность исполнения СТОРОНОЙ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1"/>
        </w:numPr>
        <w:ind w:left="0" w:firstLine="709"/>
        <w:jc w:val="center"/>
        <w:spacing w:before="200"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СТОРОН И ПОРЯДОК РАЗРЕШЕНИЯ СПОРОВ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rStyle w:val="909"/>
          <w:sz w:val="24"/>
          <w:szCs w:val="24"/>
        </w:rPr>
        <w:t xml:space="preserve">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rStyle w:val="909"/>
          <w:sz w:val="24"/>
          <w:szCs w:val="24"/>
        </w:rPr>
        <w:t xml:space="preserve"> За нарушение установленного по Контракту срока выполнения работ ИСПОЛНИТЕЛЬ уплачивает ЗАКАЗЧИКУ неустойку в размере не менее чем 1/300 ключевой ставки Центрального банка Российской Федерации от стоимости услуг за каждый день просрочки исполнения обя</w:t>
      </w:r>
      <w:r>
        <w:rPr>
          <w:rStyle w:val="909"/>
          <w:sz w:val="24"/>
          <w:szCs w:val="24"/>
        </w:rPr>
        <w:t xml:space="preserve">зательства, предусмотренного Контрактом, начиная со дня, следующего за днем истечения установленного Контрактом срока выполнения работ. ЗАКАЗЧИК вправе направить требование об уплате неустойки. Оплата неустойки производится добровольно или по решению суда.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</w:tabs>
        <w:rPr>
          <w:sz w:val="24"/>
          <w:szCs w:val="24"/>
        </w:rPr>
      </w:pPr>
      <w:r>
        <w:rPr>
          <w:rStyle w:val="909"/>
          <w:sz w:val="24"/>
          <w:szCs w:val="24"/>
        </w:rPr>
        <w:t xml:space="preserve"> При несоблюдении пре</w:t>
      </w:r>
      <w:r>
        <w:rPr>
          <w:rStyle w:val="909"/>
          <w:sz w:val="24"/>
          <w:szCs w:val="24"/>
        </w:rPr>
        <w:t xml:space="preserve">дусмотренных настоящим Контрактом сроков платежей ЗАКАЗЧИК уплачивает ИСПОЛНИТЕЛЮ неустойку в размере 1/300 ключевой ставки Центрального Банка Российской Федерации от не перечисленной в срок суммы за каждый день просрочки исполнения обязательства по оплате</w:t>
      </w:r>
      <w:r>
        <w:rPr>
          <w:sz w:val="24"/>
          <w:szCs w:val="24"/>
        </w:rPr>
        <w:t xml:space="preserve"> оказанных Исполнителем услуг</w:t>
      </w:r>
      <w:r>
        <w:rPr>
          <w:rStyle w:val="909"/>
          <w:sz w:val="24"/>
          <w:szCs w:val="24"/>
        </w:rPr>
        <w:t xml:space="preserve">, </w:t>
      </w:r>
      <w:r>
        <w:rPr>
          <w:rStyle w:val="909"/>
          <w:sz w:val="24"/>
          <w:szCs w:val="24"/>
        </w:rPr>
        <w:t xml:space="preserve">предусмотренных Контрактом, начиная со дня, следующего за днем истечения установленного Контрактом срока оплаты.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left" w:pos="1276" w:leader="none"/>
        </w:tabs>
        <w:rPr>
          <w:sz w:val="24"/>
          <w:szCs w:val="24"/>
        </w:rPr>
      </w:pPr>
      <w:r>
        <w:rPr>
          <w:rStyle w:val="909"/>
          <w:sz w:val="24"/>
          <w:szCs w:val="24"/>
        </w:rPr>
        <w:t xml:space="preserve"> Уплата неустойки не освобождает СТОРОНЫ от выполнения принятых обязательств по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sz w:val="24"/>
          <w:szCs w:val="24"/>
        </w:rPr>
      </w:pPr>
      <w:r>
        <w:rPr>
          <w:rStyle w:val="909"/>
          <w:sz w:val="24"/>
          <w:szCs w:val="24"/>
        </w:rPr>
        <w:t xml:space="preserve">За каждый факт неисполнения или ненадлежащего исполнения условий СТОРОНАМИ Контракта размер штрафа устанавливается в порядке, установленном пунктами 3-9 Правил определения размера штрафа, начисляемого в случае ненадлежащего исполнения ЗАКАЗЧИКОМ, неиспол</w:t>
      </w:r>
      <w:r>
        <w:rPr>
          <w:rStyle w:val="909"/>
          <w:sz w:val="24"/>
          <w:szCs w:val="24"/>
        </w:rPr>
        <w:t xml:space="preserve">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</w:t>
      </w:r>
      <w:r>
        <w:rPr>
          <w:rStyle w:val="909"/>
          <w:sz w:val="24"/>
          <w:szCs w:val="24"/>
        </w:rPr>
        <w:t xml:space="preserve">каждый день просрочки исполнения ИСПОЛНИТЕЛЕМ обязательства, предусмотренного Контрактом, утвержденных постановлением Правительства Российской Федерации от 30.08.2017 № 1042 в виде фиксированной суммы, в том числе рассчитываемой как процент цены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rStyle w:val="909"/>
          <w:sz w:val="24"/>
          <w:szCs w:val="24"/>
          <w:shd w:val="clear" w:color="auto" w:fill="auto"/>
        </w:rPr>
      </w:pPr>
      <w:r>
        <w:rPr>
          <w:rStyle w:val="909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сумму Контракта. </w:t>
      </w:r>
      <w:r>
        <w:rPr>
          <w:rStyle w:val="909"/>
          <w:sz w:val="24"/>
          <w:szCs w:val="24"/>
          <w:shd w:val="clear" w:color="auto" w:fill="auto"/>
        </w:rPr>
      </w:r>
      <w:r>
        <w:rPr>
          <w:rStyle w:val="909"/>
          <w:sz w:val="24"/>
          <w:szCs w:val="24"/>
          <w:shd w:val="clear" w:color="auto" w:fill="auto"/>
        </w:rPr>
      </w:r>
    </w:p>
    <w:p>
      <w:pPr>
        <w:pStyle w:val="910"/>
        <w:numPr>
          <w:ilvl w:val="1"/>
          <w:numId w:val="18"/>
        </w:numPr>
        <w:ind w:left="0" w:firstLine="709"/>
        <w:jc w:val="both"/>
        <w:spacing w:before="0" w:after="0" w:line="240" w:lineRule="auto"/>
        <w:shd w:val="clear" w:color="auto" w:fill="auto"/>
        <w:tabs>
          <w:tab w:val="left" w:pos="1134" w:leader="none"/>
          <w:tab w:val="right" w:pos="1276" w:leader="none"/>
          <w:tab w:val="right" w:pos="4446" w:leader="none"/>
          <w:tab w:val="right" w:pos="6765" w:leader="none"/>
        </w:tabs>
        <w:rPr>
          <w:color w:val="000000"/>
          <w:sz w:val="24"/>
          <w:szCs w:val="24"/>
          <w:lang w:eastAsia="ru-RU" w:bidi="ru-RU"/>
        </w:rPr>
      </w:pPr>
      <w:r>
        <w:rPr>
          <w:rStyle w:val="909"/>
          <w:rFonts w:eastAsia="Calibri"/>
          <w:sz w:val="24"/>
          <w:szCs w:val="24"/>
        </w:rPr>
        <w:t xml:space="preserve">Общая сумма начисленной неустойки (штрафов, пени) за неисполнение или ненадлежащее исполнение ЗАКАЗЧИКОМ обязательств, предусмотренных Контрактом, не может превышать сумму Контракта</w:t>
      </w:r>
      <w:r>
        <w:rPr>
          <w:sz w:val="24"/>
          <w:szCs w:val="24"/>
        </w:rPr>
        <w:t xml:space="preserve">.</w:t>
      </w: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901"/>
        <w:numPr>
          <w:ilvl w:val="0"/>
          <w:numId w:val="4"/>
        </w:numPr>
        <w:ind w:left="0" w:firstLine="709"/>
        <w:jc w:val="center"/>
        <w:spacing w:before="200" w:line="240" w:lineRule="auto"/>
        <w:tabs>
          <w:tab w:val="left" w:pos="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ДЕЙСТВИЯ, ПОРЯДОК ИЗМЕНЕНИЯ И РАСТОРЖЕНИЯ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45" w:leader="none"/>
          <w:tab w:val="left" w:pos="169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 вступает в законную силу с момента его подписания обеими СТОРОНАМИ и действует по </w:t>
      </w:r>
      <w:r>
        <w:rPr>
          <w:rFonts w:ascii="Times New Roman" w:hAnsi="Times New Roman" w:cs="Times New Roman"/>
          <w:b/>
          <w:sz w:val="24"/>
          <w:szCs w:val="24"/>
        </w:rPr>
        <w:t xml:space="preserve">28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 2026 года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включительно, прекращение срока действия настоящего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не является основанием для прекращения по нему денежных обязательств, которые действуют до момента их полного и надлежащего выполнения.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45" w:leader="none"/>
          <w:tab w:val="left" w:pos="169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Расторжение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суда, в случае одностороннего отказа одной СТОРОНЫ от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законодательством Российской Федерации и требованиями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Прекращение (окончание) срока действия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влечет за собой прекращение обязательств СТОРОН по нему, но не освобождает СТОРОНЫ от ответственности за его нарушение, если таковые имели место при исполнении условий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69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Внесение изменений в настоящий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 возможно в случаях, предусмотренных законодательством Российской Федерации и имеют силу только в том случае, если они оформлены в письменном виде и подписаны обеими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их изменения по соглашению СТОРОН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без изменения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если по предложению ЗАКАЗЧИКА увеличиваются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</w:t>
      </w:r>
      <w:r>
        <w:rPr>
          <w:rFonts w:ascii="Times New Roman" w:hAnsi="Times New Roman" w:cs="Times New Roman"/>
          <w:sz w:val="24"/>
          <w:szCs w:val="24"/>
        </w:rPr>
        <w:t xml:space="preserve">из установленной в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а. При уменьшении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количества товара, объема работы или услуги СТОРОНЫ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обязаны уменьшить цену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на предусмотренное в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е количество такого товара;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 обеспечивает согласование новых условий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а, в том </w:t>
      </w:r>
      <w:r>
        <w:rPr>
          <w:rFonts w:ascii="Times New Roman" w:hAnsi="Times New Roman" w:cs="Times New Roman"/>
          <w:sz w:val="24"/>
          <w:szCs w:val="24"/>
        </w:rPr>
        <w:t xml:space="preserve">числе цены и (или) сроков исполнения Контракта и (или) количества товара, объема работы или услуги,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8"/>
        </w:numPr>
        <w:ind w:left="0" w:firstLine="709"/>
        <w:jc w:val="both"/>
        <w:spacing w:after="0" w:line="240" w:lineRule="auto"/>
        <w:widowControl w:val="off"/>
        <w:tabs>
          <w:tab w:val="left" w:pos="59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Контракту оформляются в виде дополнительных соглашений и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0"/>
          <w:numId w:val="8"/>
        </w:numPr>
        <w:ind w:left="0" w:firstLine="709"/>
        <w:jc w:val="center"/>
        <w:spacing w:before="20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ПРОЧИЕ УСЛОВИЯ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1"/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изменений адресов, номеров телефонов, банковских реквизитов СТОРОНЫ письменно извещают друг друга о таких изменениях.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567" w:leader="none"/>
        </w:tabs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 собственности на образовавшиеся в ходе исполнения Контракта отходы переходят к </w:t>
      </w:r>
      <w:r>
        <w:rPr>
          <w:rFonts w:ascii="Times New Roman" w:hAnsi="Times New Roman" w:cs="Times New Roman"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</w:t>
      </w:r>
      <w:r>
        <w:rPr>
          <w:rFonts w:ascii="Times New Roman" w:hAnsi="Times New Roman" w:cs="Times New Roman"/>
          <w:spacing w:val="-3"/>
          <w:sz w:val="24"/>
          <w:szCs w:val="24"/>
        </w:rPr>
      </w:r>
      <w:r>
        <w:rPr>
          <w:rFonts w:ascii="Times New Roman" w:hAnsi="Times New Roman" w:cs="Times New Roman"/>
          <w:spacing w:val="-3"/>
          <w:sz w:val="24"/>
          <w:szCs w:val="24"/>
        </w:rPr>
      </w:r>
    </w:p>
    <w:p>
      <w:pPr>
        <w:numPr>
          <w:ilvl w:val="1"/>
          <w:numId w:val="9"/>
        </w:numPr>
        <w:ind w:left="0"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спорные вопросы, возникшие при исполнении КОНТРАКТА, решаются СТОРОНАМИ путем переговоров. В случае не достижения согласия СТОРОНЫ передают рассмотрение спора в Арбитражный суд Тверской области.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До передачи спора на разрешение суда СТОРОНЫ предпринимают меры к его урегулированию в претензионном порядке.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СТОРОНА, получившая претензию, обязана ее рассмотреть в течение 10 (десяти) рабочих дней с даты получения претензии и дать письменный ответ об удовлетворении претензии или об отказе в удовлетворении претензии.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  <w:tab w:val="left" w:pos="73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Контракт составлен в двух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ind w:left="0" w:firstLine="709"/>
        <w:jc w:val="both"/>
        <w:spacing w:after="0" w:line="240" w:lineRule="auto"/>
        <w:widowControl w:val="off"/>
        <w:tabs>
          <w:tab w:val="left" w:pos="0" w:leader="none"/>
          <w:tab w:val="left" w:pos="682" w:leader="none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предусмотрено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8.7. К </w:t>
      </w:r>
      <w:r>
        <w:rPr>
          <w:rFonts w:ascii="Times New Roman" w:hAnsi="Times New Roman" w:cs="Times New Roman"/>
          <w:sz w:val="24"/>
          <w:szCs w:val="24"/>
        </w:rPr>
        <w:t xml:space="preserve">Контракт</w:t>
      </w:r>
      <w:r>
        <w:rPr>
          <w:rFonts w:ascii="Times New Roman" w:hAnsi="Times New Roman" w:cs="Times New Roman"/>
          <w:sz w:val="24"/>
          <w:szCs w:val="24"/>
        </w:rPr>
        <w:t xml:space="preserve">у прилагаются и являются его неотъемлемой частью;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– </w:t>
      </w:r>
      <w:r>
        <w:rPr>
          <w:rFonts w:ascii="Times New Roman" w:hAnsi="Times New Roman" w:cs="Times New Roman"/>
          <w:sz w:val="24"/>
          <w:szCs w:val="24"/>
        </w:rPr>
        <w:t xml:space="preserve">Техническое задание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– </w:t>
      </w:r>
      <w:r>
        <w:rPr>
          <w:rFonts w:ascii="Times New Roman" w:hAnsi="Times New Roman"/>
          <w:sz w:val="24"/>
          <w:szCs w:val="24"/>
        </w:rPr>
        <w:t xml:space="preserve">Список автомобилей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</w:t>
      </w: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Спецификация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4 </w:t>
      </w:r>
      <w:r>
        <w:rPr>
          <w:rFonts w:ascii="Times New Roman" w:hAnsi="Times New Roman"/>
          <w:sz w:val="24"/>
          <w:szCs w:val="24"/>
        </w:rPr>
        <w:t xml:space="preserve"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Форма Акта приема-передачи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/>
        <w:tc>
          <w:tcPr>
            <w:gridSpan w:val="2"/>
            <w:tcW w:w="5000" w:type="pct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left="0" w:firstLine="709"/>
              <w:jc w:val="center"/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АДРЕСА И БАНКОВСКИЕ РЕКВИЗИТЫ СТОРОН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center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center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Управление Федеральной службы по    надзору в сфере связи, информационных технологий и массовых коммуникаций по Тверской области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170100, г. Тверь, ул.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Трёхсвятская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д.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Тел.: 8(4822) 45-20-40,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Е–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Mail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: rsockanc69@rkn.gov.ru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ИНН 6901058624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КПП 695001001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ОКПО 73437822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ОКТМО 28701000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л/с 03361А19250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р/с 03211643000000013223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р/с 03211643000000013223 в ОКЦ № 1 ВВГУ Банка России//УФК по Нижегородской области, г Нижний Новгород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29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к/с 40102810745370000024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БИК 012202102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contextualSpacing/>
              <w:spacing w:after="0" w:line="240" w:lineRule="auto"/>
              <w:widowControl w:val="off"/>
              <w:tabs>
                <w:tab w:val="left" w:pos="576" w:leader="none"/>
                <w:tab w:val="left" w:pos="3888" w:leader="none"/>
                <w:tab w:val="left" w:pos="5184" w:leader="none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br/>
              <w:t xml:space="preserve"> 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Юридический адрес: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Почтовый адрес: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bidi="ru-RU"/>
              </w:rPr>
              <w:t xml:space="preserve">Тел.: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Е–</w:t>
            </w:r>
            <w:r>
              <w:rPr>
                <w:sz w:val="24"/>
                <w:szCs w:val="24"/>
                <w:lang w:eastAsia="ar-SA"/>
              </w:rPr>
              <w:t xml:space="preserve">Mail</w:t>
            </w:r>
            <w:r>
              <w:rPr>
                <w:sz w:val="24"/>
                <w:szCs w:val="24"/>
                <w:lang w:eastAsia="ar-SA"/>
              </w:rPr>
              <w:t xml:space="preserve">: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bidi="ru-RU"/>
              </w:rPr>
              <w:t xml:space="preserve">ОГРН</w:t>
            </w:r>
            <w:r>
              <w:rPr>
                <w:sz w:val="24"/>
                <w:szCs w:val="24"/>
                <w:lang w:bidi="ru-RU"/>
              </w:rPr>
              <w:br/>
              <w:t xml:space="preserve">ИНН</w:t>
            </w:r>
            <w:r>
              <w:rPr>
                <w:sz w:val="24"/>
                <w:szCs w:val="24"/>
                <w:lang w:bidi="ru-RU"/>
              </w:rPr>
              <w:br/>
              <w:t xml:space="preserve">КПП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eastAsia="ar-SA"/>
              </w:rPr>
              <w:t xml:space="preserve">ОКПО</w:t>
            </w:r>
            <w:r>
              <w:rPr>
                <w:sz w:val="24"/>
                <w:szCs w:val="24"/>
                <w:lang w:eastAsia="ar-SA"/>
              </w:rPr>
            </w:r>
            <w:r>
              <w:rPr>
                <w:sz w:val="24"/>
                <w:szCs w:val="24"/>
                <w:lang w:eastAsia="ar-SA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ОКТМО </w:t>
            </w:r>
            <w:r>
              <w:rPr>
                <w:rFonts w:eastAsia="Calibri"/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bidi="ru-RU"/>
              </w:rPr>
              <w:t xml:space="preserve">р/с: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к/с: 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БИК: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/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А.Г.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br/>
            </w: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 w:cs="Times New Roman"/>
          <w:b/>
          <w:sz w:val="20"/>
          <w:szCs w:val="20"/>
        </w:rPr>
      </w:r>
      <w:r>
        <w:rPr>
          <w:rFonts w:ascii="Times New Roman" w:hAnsi="Times New Roman" w:cs="Times New Roman"/>
          <w:b/>
          <w:sz w:val="20"/>
          <w:szCs w:val="20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</w:t>
      </w:r>
      <w:r>
        <w:rPr>
          <w:rFonts w:ascii="Times New Roman" w:hAnsi="Times New Roman" w:cs="Times New Roman"/>
          <w:b/>
          <w:sz w:val="24"/>
          <w:szCs w:val="24"/>
        </w:rPr>
        <w:t xml:space="preserve">(работ)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техническому обслуживанию автомобилей Управления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Роскомнадзора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Тверской области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Оказываемые услуги (работы) по техническому о</w:t>
      </w:r>
      <w:r>
        <w:rPr>
          <w:rFonts w:ascii="Times New Roman" w:hAnsi="Times New Roman" w:cs="Times New Roman"/>
          <w:sz w:val="24"/>
          <w:szCs w:val="24"/>
        </w:rPr>
        <w:t xml:space="preserve">бслуживанию автомобилей Заказчика (Приложение №1 к техническому заданию), производятся по заявке Заказчика в сервисном центре Исполнителя в г. Тверь с использованием собственного оборудования, расходных материалов и запасных частей, рекомендованных к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ьзованию заводом-изготовителем.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Заказчика направляется Исполнителю по адресам, указанным в разделе 9 Контракта</w:t>
      </w:r>
      <w:r>
        <w:rPr>
          <w:rFonts w:ascii="Times New Roman" w:hAnsi="Times New Roman" w:cs="Times New Roman"/>
          <w:sz w:val="24"/>
          <w:szCs w:val="24"/>
        </w:rPr>
        <w:t xml:space="preserve"> с подтверждением</w:t>
      </w:r>
      <w:r>
        <w:rPr>
          <w:rFonts w:ascii="Times New Roman" w:hAnsi="Times New Roman" w:cs="Times New Roman"/>
          <w:sz w:val="24"/>
          <w:szCs w:val="24"/>
        </w:rPr>
        <w:t xml:space="preserve">, либо посредством телефонной связи</w:t>
      </w:r>
      <w:r>
        <w:rPr>
          <w:rFonts w:ascii="Times New Roman" w:hAnsi="Times New Roman" w:cs="Times New Roman"/>
          <w:sz w:val="24"/>
          <w:szCs w:val="24"/>
        </w:rPr>
        <w:t xml:space="preserve"> для предварительного согласования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Сервисный центр Исполнителя должен оказывать следующие виды услуг (работ):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1"/>
        <w:numPr>
          <w:ilvl w:val="3"/>
          <w:numId w:val="13"/>
        </w:numPr>
        <w:ind w:lef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Диагностика приборной панели;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Выполнение всех видов работ осуществляется в соответствии с техническими условиями, установленными для соответствующих марок автомобилей.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Фактический объем услуг по контракту определяется Заказч</w:t>
      </w:r>
      <w:r>
        <w:rPr>
          <w:rFonts w:ascii="Times New Roman" w:hAnsi="Times New Roman" w:cs="Times New Roman"/>
          <w:sz w:val="24"/>
          <w:szCs w:val="24"/>
        </w:rPr>
        <w:t xml:space="preserve">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Доставка автотранспорта к месту </w:t>
      </w:r>
      <w:r>
        <w:rPr>
          <w:rFonts w:ascii="Times New Roman" w:hAnsi="Times New Roman" w:cs="Times New Roman"/>
          <w:sz w:val="24"/>
          <w:szCs w:val="24"/>
        </w:rPr>
        <w:t xml:space="preserve">оказания услуг (работ)</w:t>
      </w:r>
      <w:r>
        <w:rPr>
          <w:rFonts w:ascii="Times New Roman" w:hAnsi="Times New Roman" w:cs="Times New Roman"/>
          <w:sz w:val="24"/>
          <w:szCs w:val="24"/>
        </w:rPr>
        <w:t xml:space="preserve"> и обратно осуществляется силами и средствами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предоставляет Заказчику бесплатное хранение автомобилей на охраняемой территории на время ожидания работ и после их окончания.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принимает на себя обязанности по утилизации отходов, возникших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технического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автомобилей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предоставляет представителю Заказчика возможность осуществления контроля, за выполняемыми работами по техническому обслуживанию автотранспорта.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</w:t>
      </w:r>
      <w:r>
        <w:rPr>
          <w:rFonts w:ascii="Times New Roman" w:hAnsi="Times New Roman" w:cs="Times New Roman"/>
          <w:sz w:val="24"/>
          <w:szCs w:val="24"/>
        </w:rPr>
        <w:t xml:space="preserve">. Для проведения технического обслуживания за Заказчиком должен закрепляться квалифицированный персонал для выполнения в п</w:t>
      </w:r>
      <w:r>
        <w:rPr>
          <w:rFonts w:ascii="Times New Roman" w:hAnsi="Times New Roman" w:cs="Times New Roman"/>
          <w:sz w:val="24"/>
          <w:szCs w:val="24"/>
        </w:rPr>
        <w:t xml:space="preserve">олном объеме всех работ по ТО </w:t>
      </w:r>
      <w:r>
        <w:rPr>
          <w:rFonts w:ascii="Times New Roman" w:hAnsi="Times New Roman" w:cs="Times New Roman"/>
          <w:sz w:val="24"/>
          <w:szCs w:val="24"/>
        </w:rPr>
        <w:t xml:space="preserve">автотранспорта. </w:t>
      </w:r>
      <w:r>
        <w:rPr>
          <w:rFonts w:ascii="Times New Roman" w:hAnsi="Times New Roman" w:cs="Times New Roman"/>
          <w:sz w:val="24"/>
          <w:szCs w:val="24"/>
        </w:rPr>
        <w:t xml:space="preserve">По вопросам организации технического обслуживания 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взаимодействует с уполномоченными представителями Заказчика по вопросам, связанным с исполнением Контракта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выполняет работы по </w:t>
      </w:r>
      <w:r>
        <w:rPr>
          <w:rFonts w:ascii="Times New Roman" w:hAnsi="Times New Roman" w:cs="Times New Roman"/>
          <w:sz w:val="24"/>
          <w:szCs w:val="24"/>
        </w:rPr>
        <w:t xml:space="preserve">техническому обслуживанию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эксплуатационными и ремонтными нормами, рекомендациями завода-</w:t>
      </w:r>
      <w:r>
        <w:rPr>
          <w:rFonts w:ascii="Times New Roman" w:hAnsi="Times New Roman" w:cs="Times New Roman"/>
          <w:sz w:val="24"/>
          <w:szCs w:val="24"/>
        </w:rPr>
        <w:t xml:space="preserve">изготовителя, с соблюдением Правил оказания услуг (выполнения работ) по техническому обслуживанию и ремонту автомототранспортных средств, утвержденных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от 29.05.2025 № 780.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</w:t>
      </w:r>
      <w:r>
        <w:rPr>
          <w:rFonts w:ascii="Times New Roman" w:hAnsi="Times New Roman" w:cs="Times New Roman"/>
          <w:sz w:val="24"/>
          <w:szCs w:val="24"/>
        </w:rPr>
        <w:t xml:space="preserve">. Транспортные средства прошедшие техническое обслуживание должны отвечать требованиям, регламентирующим техничес</w:t>
      </w:r>
      <w:r>
        <w:rPr>
          <w:rFonts w:ascii="Times New Roman" w:hAnsi="Times New Roman" w:cs="Times New Roman"/>
          <w:sz w:val="24"/>
          <w:szCs w:val="24"/>
        </w:rPr>
        <w:t xml:space="preserve">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Совета Министров - Правительства РФ от 23.10.1993 № 1090 «О правилах дорожного движения»).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Нормы времени на техническое обслуживание автомобилей Заказчика </w:t>
      </w:r>
      <w:r>
        <w:rPr>
          <w:rFonts w:ascii="Times New Roman" w:hAnsi="Times New Roman" w:cs="Times New Roman"/>
          <w:sz w:val="24"/>
          <w:szCs w:val="24"/>
        </w:rPr>
        <w:t xml:space="preserve">определяются по официальным данным завода-изготовителя (техническим руководствам по ремонту) либо по отраслевым нормам, действующим на момент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tabs>
          <w:tab w:val="left" w:pos="1060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ОКАЗЫВАЕМЫХ УСЛУГ, ИСПОЛЬЗУЕМЫХ МАТЕРИАЛОВ И ЗАПАСНЫХ ЧАСТЕЙ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Срок предоставления гарантии качества на выполнение работ по обслуживанию транспортных средств со дня подписания акта выполненных работ должен составлять: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на техническое обслуживание – до следующего ТО (пробег определяется инструкцией изготовителя);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запасные части (за исключением расходных) – не менее 3 месяцев.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случае обнаружения в ходе приема-сдачи выполненных работ либо во время эксплуатации в гарантийный срок, при правильной экспл</w:t>
      </w:r>
      <w:r>
        <w:rPr>
          <w:rFonts w:ascii="Times New Roman" w:hAnsi="Times New Roman" w:cs="Times New Roman"/>
          <w:sz w:val="24"/>
          <w:szCs w:val="24"/>
        </w:rPr>
        <w:t xml:space="preserve">уатации автомобиля, недостатков в выполненных работах, либо несоответствия качества используемых материалов, данные недостатки подлежат исправлению силами Исполнителя, в первоочередном порядке, и за его счет в течение не более трех дней со дня обнаружения.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выхода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</w:t>
      </w:r>
      <w:r>
        <w:rPr>
          <w:rFonts w:ascii="Times New Roman" w:hAnsi="Times New Roman" w:cs="Times New Roman"/>
          <w:sz w:val="24"/>
          <w:szCs w:val="24"/>
        </w:rPr>
        <w:t xml:space="preserve">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Устанавливаемые, при выполнении всех видов ремонта запасные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А.Г.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5665" w:leader="none"/>
        </w:tabs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2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СПИСОК АВТОМОБИЛЕЙ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770"/>
        <w:gridCol w:w="2598"/>
        <w:gridCol w:w="1784"/>
        <w:gridCol w:w="1603"/>
        <w:gridCol w:w="2590"/>
      </w:tblGrid>
      <w:tr>
        <w:tblPrEx/>
        <w:trPr>
          <w:trHeight w:val="25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Марка ТС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Гос. номер ТС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7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4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Форд Фокус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У387МХ69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X9FPXXEEDP8E77662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right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3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903"/>
        <w:ind w:firstLine="709"/>
        <w:jc w:val="center"/>
        <w:spacing w:before="200" w:after="200"/>
        <w:rPr>
          <w:rFonts w:ascii="Times New Roman" w:hAnsi="Times New Roman" w:cs="Times New Roman"/>
          <w:b/>
          <w:sz w:val="24"/>
          <w:szCs w:val="24"/>
        </w:rPr>
      </w:pPr>
      <w:r/>
      <w:bookmarkStart w:id="2" w:name="_GoBack"/>
      <w:r/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93"/>
        <w:tblW w:w="0" w:type="auto"/>
        <w:tblLayout w:type="fixed"/>
        <w:tblLook w:val="04A0" w:firstRow="1" w:lastRow="0" w:firstColumn="1" w:lastColumn="0" w:noHBand="0" w:noVBand="1"/>
      </w:tblPr>
      <w:tblGrid>
        <w:gridCol w:w="493"/>
        <w:gridCol w:w="1629"/>
        <w:gridCol w:w="4110"/>
        <w:gridCol w:w="873"/>
        <w:gridCol w:w="803"/>
        <w:gridCol w:w="1437"/>
      </w:tblGrid>
      <w:tr>
        <w:tblPrEx/>
        <w:trPr>
          <w:trHeight w:val="334"/>
        </w:trPr>
        <w:tc>
          <w:tcPr>
            <w:tcW w:w="4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16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Марка ТС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Гос. номер ТС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11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Виды работ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8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измерения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8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14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за ед. в руб.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(с НДС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/без НДС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>
          <w:trHeight w:val="634"/>
        </w:trPr>
        <w:tc>
          <w:tcPr>
            <w:tcW w:w="493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numPr>
                <w:ilvl w:val="0"/>
                <w:numId w:val="14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Форд Фокус У387МХ69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11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приборной панели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7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8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04"/>
        </w:trPr>
        <w:tc>
          <w:tcPr>
            <w:tcW w:w="493" w:type="dxa"/>
            <w:vAlign w:val="center"/>
            <w:vMerge w:val="continue"/>
            <w:textDirection w:val="lrTb"/>
            <w:noWrap w:val="false"/>
          </w:tcPr>
          <w:p>
            <w:pPr>
              <w:pStyle w:val="901"/>
              <w:numPr>
                <w:ilvl w:val="0"/>
                <w:numId w:val="14"/>
              </w:num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62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3"/>
            <w:tcW w:w="578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4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513"/>
        </w:trPr>
        <w:tc>
          <w:tcPr>
            <w:gridSpan w:val="5"/>
            <w:tcW w:w="790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143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Calibri" w:hAnsi="Calibri" w:eastAsia="Calibri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ИТОГО: 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Стоимость услуг (работ) по проведению технического обслуживания двух </w:t>
      </w:r>
      <w:r>
        <w:rPr>
          <w:rFonts w:ascii="Times New Roman" w:hAnsi="Times New Roman" w:cs="Times New Roman"/>
          <w:sz w:val="24"/>
          <w:szCs w:val="24"/>
        </w:rPr>
        <w:t xml:space="preserve">автомобилей Заказчика</w:t>
      </w:r>
      <w:r>
        <w:rPr>
          <w:rFonts w:ascii="Times New Roman" w:hAnsi="Times New Roman" w:cs="Times New Roman"/>
          <w:sz w:val="24"/>
          <w:szCs w:val="24"/>
        </w:rPr>
        <w:t xml:space="preserve"> составляет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(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  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                    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 ) рублей копеек, в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т.ч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. НДС </w:t>
      </w:r>
      <w:r>
        <w:rPr>
          <w:rFonts w:ascii="Times New Roman" w:hAnsi="Times New Roman"/>
          <w:bCs/>
          <w:sz w:val="24"/>
          <w:szCs w:val="24"/>
          <w:u w:val="single"/>
          <w:lang w:eastAsia="ar-SA"/>
        </w:rPr>
        <w:t xml:space="preserve">/ без НДС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.</w:t>
      </w:r>
      <w:r>
        <w:rPr>
          <w:rFonts w:ascii="Calibri" w:hAnsi="Calibri" w:eastAsia="Calibri"/>
          <w:color w:val="000000"/>
          <w:sz w:val="24"/>
          <w:szCs w:val="24"/>
        </w:rPr>
      </w:r>
      <w:r>
        <w:rPr>
          <w:rFonts w:ascii="Calibri" w:hAnsi="Calibri" w:eastAsia="Calibri"/>
          <w:color w:val="000000"/>
          <w:sz w:val="24"/>
          <w:szCs w:val="24"/>
        </w:rPr>
      </w:r>
    </w:p>
    <w:p>
      <w:pPr>
        <w:ind w:left="709"/>
        <w:jc w:val="both"/>
        <w:rPr>
          <w:rFonts w:ascii="Times New Roman" w:hAnsi="Times New Roman"/>
          <w:bCs/>
          <w:sz w:val="16"/>
          <w:szCs w:val="16"/>
          <w:lang w:eastAsia="ar-SA"/>
        </w:rPr>
      </w:pPr>
      <w:r>
        <w:rPr>
          <w:rFonts w:ascii="Times New Roman" w:hAnsi="Times New Roman"/>
          <w:bCs/>
          <w:lang w:eastAsia="ar-SA"/>
        </w:rPr>
        <w:tab/>
      </w:r>
      <w:r>
        <w:rPr>
          <w:rFonts w:ascii="Times New Roman" w:hAnsi="Times New Roman"/>
          <w:bCs/>
          <w:lang w:eastAsia="ar-SA"/>
        </w:rPr>
        <w:tab/>
      </w:r>
      <w:r>
        <w:rPr>
          <w:rFonts w:ascii="Times New Roman" w:hAnsi="Times New Roman"/>
          <w:bCs/>
          <w:lang w:eastAsia="ar-SA"/>
        </w:rPr>
        <w:tab/>
        <w:t xml:space="preserve">                  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(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Сумма прописью</w:t>
      </w:r>
      <w:r>
        <w:rPr>
          <w:rFonts w:ascii="Times New Roman" w:hAnsi="Times New Roman"/>
          <w:bCs/>
          <w:sz w:val="16"/>
          <w:szCs w:val="16"/>
          <w:lang w:eastAsia="ar-SA"/>
        </w:rPr>
        <w:t xml:space="preserve">)</w:t>
      </w:r>
      <w:r>
        <w:rPr>
          <w:rFonts w:ascii="Times New Roman" w:hAnsi="Times New Roman"/>
          <w:bCs/>
          <w:sz w:val="16"/>
          <w:szCs w:val="16"/>
          <w:lang w:eastAsia="ar-SA"/>
        </w:rPr>
      </w:r>
      <w:r>
        <w:rPr>
          <w:rFonts w:ascii="Times New Roman" w:hAnsi="Times New Roman"/>
          <w:bCs/>
          <w:sz w:val="16"/>
          <w:szCs w:val="16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А.Г.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pPr>
        <w:ind w:firstLine="708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701" w:header="720" w:footer="72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</w:t>
      </w:r>
      <w:r>
        <w:rPr>
          <w:rFonts w:ascii="Times New Roman" w:hAnsi="Times New Roman"/>
          <w:sz w:val="20"/>
          <w:szCs w:val="20"/>
        </w:rPr>
        <w:t xml:space="preserve"> 4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5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от «___</w:t>
      </w:r>
      <w:r>
        <w:rPr>
          <w:rFonts w:ascii="Times New Roman" w:hAnsi="Times New Roman" w:cs="Times New Roman"/>
          <w:sz w:val="20"/>
          <w:szCs w:val="20"/>
        </w:rPr>
        <w:t xml:space="preserve">_»_</w:t>
      </w:r>
      <w:r>
        <w:rPr>
          <w:rFonts w:ascii="Times New Roman" w:hAnsi="Times New Roman" w:cs="Times New Roman"/>
          <w:sz w:val="20"/>
          <w:szCs w:val="20"/>
        </w:rPr>
        <w:t xml:space="preserve">___________ 2026 г.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right"/>
        <w:shd w:val="clear" w:color="auto" w:fill="ffffff"/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____________________________</w:t>
      </w:r>
      <w:r/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АКТ ПРИЕМА-ПЕРЕДАЧИ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pacing w:val="-3"/>
        </w:rPr>
        <w:t xml:space="preserve">ПРИ ПРОВЕДЕНИИ ТЕХНИЧЕСКОГО ОБСЛУЖИВАНИЯ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spacing w:val="-5"/>
        </w:rPr>
      </w:pPr>
      <w:r>
        <w:rPr>
          <w:rFonts w:ascii="Times New Roman" w:hAnsi="Times New Roman" w:cs="Times New Roman"/>
          <w:b/>
          <w:spacing w:val="-2"/>
        </w:rPr>
        <w:t xml:space="preserve">АВТОТРАНСПОРТНОГО СРЕДСТВА</w:t>
      </w:r>
      <w:r>
        <w:rPr>
          <w:rFonts w:ascii="Times New Roman" w:hAnsi="Times New Roman" w:cs="Times New Roman"/>
          <w:b/>
          <w:spacing w:val="-5"/>
        </w:rPr>
        <w:t xml:space="preserve"> </w:t>
      </w:r>
      <w:r>
        <w:rPr>
          <w:rFonts w:ascii="Times New Roman" w:hAnsi="Times New Roman" w:cs="Times New Roman"/>
          <w:b/>
          <w:spacing w:val="-5"/>
        </w:rPr>
        <w:br/>
        <w:t xml:space="preserve">УПРАВЛЕНИЯ РОСКОМНАДЗОРА ПО ТВЕРСКОЙ ОБЛАСТИ</w:t>
      </w:r>
      <w:r>
        <w:rPr>
          <w:rFonts w:ascii="Times New Roman" w:hAnsi="Times New Roman" w:cs="Times New Roman"/>
          <w:b/>
          <w:spacing w:val="-5"/>
        </w:rPr>
      </w:r>
      <w:r>
        <w:rPr>
          <w:rFonts w:ascii="Times New Roman" w:hAnsi="Times New Roman" w:cs="Times New Roman"/>
          <w:b/>
          <w:spacing w:val="-5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</w:r>
      <w:r>
        <w:rPr>
          <w:rFonts w:ascii="Times New Roman" w:hAnsi="Times New Roman" w:cs="Times New Roman"/>
          <w:spacing w:val="-4"/>
          <w:sz w:val="24"/>
          <w:szCs w:val="24"/>
        </w:rPr>
      </w:r>
      <w:r>
        <w:rPr>
          <w:rFonts w:ascii="Times New Roman" w:hAnsi="Times New Roman" w:cs="Times New Roman"/>
          <w:spacing w:val="-4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"/>
        </w:rPr>
        <w:t xml:space="preserve">Категория: общая, </w:t>
      </w:r>
      <w:r>
        <w:rPr>
          <w:rFonts w:ascii="Times New Roman" w:hAnsi="Times New Roman" w:cs="Times New Roman"/>
          <w:spacing w:val="-4"/>
          <w:u w:val="single"/>
        </w:rPr>
        <w:t xml:space="preserve">льготная</w:t>
      </w:r>
      <w:r>
        <w:rPr>
          <w:rFonts w:ascii="Times New Roman" w:hAnsi="Times New Roman" w:cs="Times New Roman"/>
          <w:spacing w:val="-4"/>
        </w:rPr>
        <w:t xml:space="preserve">, гарантия (подчеркнуть)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6571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Прошу принять автотранспортное средство ______________________________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6571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Гос. № _______________/69</w:t>
      </w:r>
      <w:r>
        <w:rPr>
          <w:rFonts w:ascii="Times New Roman" w:hAnsi="Times New Roman" w:cs="Times New Roman"/>
          <w:spacing w:val="-2"/>
          <w:lang w:val="en-US"/>
        </w:rPr>
        <w:t xml:space="preserve">RUS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686" w:leader="underscore"/>
          <w:tab w:val="left" w:pos="5573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6"/>
        </w:rPr>
        <w:t xml:space="preserve">Кузов № 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2"/>
        </w:rPr>
        <w:t xml:space="preserve">Двигатель № ____________</w:t>
      </w:r>
      <w:r>
        <w:rPr>
          <w:rFonts w:ascii="Times New Roman" w:hAnsi="Times New Roman" w:cs="Times New Roman"/>
          <w:spacing w:val="-2"/>
        </w:rPr>
        <w:t xml:space="preserve">_  Дата</w:t>
      </w:r>
      <w:r>
        <w:rPr>
          <w:rFonts w:ascii="Times New Roman" w:hAnsi="Times New Roman" w:cs="Times New Roman"/>
          <w:spacing w:val="-2"/>
        </w:rPr>
        <w:t xml:space="preserve"> выпуска 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1968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8"/>
        </w:rPr>
        <w:t xml:space="preserve">Пробег ___________</w:t>
      </w:r>
      <w:r>
        <w:rPr>
          <w:rFonts w:ascii="Times New Roman" w:hAnsi="Times New Roman" w:cs="Times New Roman"/>
          <w:spacing w:val="-8"/>
        </w:rPr>
        <w:t xml:space="preserve">_  к</w:t>
      </w:r>
      <w:r>
        <w:rPr>
          <w:rFonts w:ascii="Times New Roman" w:hAnsi="Times New Roman" w:cs="Times New Roman"/>
          <w:spacing w:val="-1"/>
        </w:rPr>
        <w:t xml:space="preserve">м</w:t>
      </w:r>
      <w:r>
        <w:rPr>
          <w:rFonts w:ascii="Times New Roman" w:hAnsi="Times New Roman" w:cs="Times New Roman"/>
          <w:spacing w:val="-1"/>
        </w:rPr>
        <w:t xml:space="preserve"> Технический паспорт № 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  <w:spacing w:val="-7"/>
        </w:rPr>
      </w:pPr>
      <w:r>
        <w:rPr>
          <w:rFonts w:ascii="Times New Roman" w:hAnsi="Times New Roman" w:cs="Times New Roman"/>
          <w:spacing w:val="-7"/>
        </w:rPr>
      </w:r>
      <w:r>
        <w:rPr>
          <w:rFonts w:ascii="Times New Roman" w:hAnsi="Times New Roman" w:cs="Times New Roman"/>
          <w:spacing w:val="-7"/>
        </w:rPr>
      </w:r>
      <w:r>
        <w:rPr>
          <w:rFonts w:ascii="Times New Roman" w:hAnsi="Times New Roman" w:cs="Times New Roman"/>
          <w:spacing w:val="-7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7"/>
        </w:rPr>
        <w:t xml:space="preserve">Владелец </w:t>
      </w:r>
      <w:r>
        <w:rPr>
          <w:rFonts w:ascii="Times New Roman" w:hAnsi="Times New Roman" w:cs="Times New Roman"/>
          <w:spacing w:val="-5"/>
          <w:u w:val="single"/>
        </w:rPr>
        <w:t xml:space="preserve">Управление </w:t>
      </w:r>
      <w:r>
        <w:rPr>
          <w:rFonts w:ascii="Times New Roman" w:hAnsi="Times New Roman" w:cs="Times New Roman"/>
          <w:spacing w:val="-5"/>
          <w:u w:val="single"/>
        </w:rPr>
        <w:t xml:space="preserve">Роскомнадзора</w:t>
      </w:r>
      <w:r>
        <w:rPr>
          <w:rFonts w:ascii="Times New Roman" w:hAnsi="Times New Roman" w:cs="Times New Roman"/>
          <w:spacing w:val="-5"/>
          <w:u w:val="single"/>
        </w:rPr>
        <w:t xml:space="preserve"> по Тверской области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shd w:val="clear" w:color="auto" w:fill="ffffff"/>
        <w:tabs>
          <w:tab w:val="left" w:pos="2832" w:leader="underscore"/>
          <w:tab w:val="left" w:pos="6204" w:leader="underscore"/>
        </w:tabs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Адрес, телефон </w:t>
      </w:r>
      <w:r>
        <w:rPr>
          <w:rFonts w:ascii="Times New Roman" w:hAnsi="Times New Roman" w:cs="Times New Roman"/>
          <w:spacing w:val="-1"/>
          <w:u w:val="single"/>
        </w:rPr>
        <w:t xml:space="preserve">г. Тверь, ул. </w:t>
      </w:r>
      <w:r>
        <w:rPr>
          <w:rFonts w:ascii="Times New Roman" w:hAnsi="Times New Roman" w:cs="Times New Roman"/>
          <w:spacing w:val="-1"/>
          <w:u w:val="single"/>
        </w:rPr>
        <w:t xml:space="preserve">Трехсвятская</w:t>
      </w:r>
      <w:r>
        <w:rPr>
          <w:rFonts w:ascii="Times New Roman" w:hAnsi="Times New Roman" w:cs="Times New Roman"/>
          <w:spacing w:val="-1"/>
          <w:u w:val="single"/>
        </w:rPr>
        <w:t xml:space="preserve">, д. 6, тел. 8(4822) 45-20-40</w:t>
      </w:r>
      <w:r>
        <w:rPr>
          <w:rFonts w:ascii="Times New Roman" w:hAnsi="Times New Roman" w:cs="Times New Roman"/>
          <w:spacing w:val="-1"/>
        </w:rPr>
      </w:r>
      <w:r>
        <w:rPr>
          <w:rFonts w:ascii="Times New Roman" w:hAnsi="Times New Roman" w:cs="Times New Roman"/>
          <w:spacing w:val="-1"/>
        </w:rPr>
      </w:r>
    </w:p>
    <w:tbl>
      <w:tblPr>
        <w:tblStyle w:val="8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и произвести следующие работы: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Заключение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top w:val="single" w:color="000000" w:sz="12" w:space="1"/>
                <w:bottom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  <w:pBdr>
                <w:bottom w:val="single" w:color="000000" w:sz="12" w:space="1"/>
                <w:between w:val="single" w:color="000000" w:sz="12" w:space="1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срок до </w:t>
      </w:r>
      <w:r>
        <w:rPr>
          <w:rFonts w:ascii="Times New Roman" w:hAnsi="Times New Roman" w:cs="Times New Roman"/>
        </w:rPr>
        <w:t xml:space="preserve">« _</w:t>
      </w:r>
      <w:r>
        <w:rPr>
          <w:rFonts w:ascii="Times New Roman" w:hAnsi="Times New Roman" w:cs="Times New Roman"/>
        </w:rPr>
        <w:t xml:space="preserve">_ » __________  202_г.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8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СДАЛ</w:t>
            </w:r>
            <w:r>
              <w:rPr>
                <w:rFonts w:ascii="Times New Roman" w:hAnsi="Times New Roman" w:cs="Times New Roman"/>
                <w:b/>
              </w:rPr>
              <w:t xml:space="preserve"> ЗАКАЗЧИК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ПРИНЯЛ</w:t>
            </w:r>
            <w:r>
              <w:rPr>
                <w:rFonts w:ascii="Times New Roman" w:hAnsi="Times New Roman" w:cs="Times New Roman"/>
                <w:b/>
              </w:rPr>
              <w:t xml:space="preserve"> ИСПОЛНИТЕЛЬ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представителя заказчика)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исполнителя)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Style w:val="89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>
        <w:tblPrEx/>
        <w:trPr/>
        <w:tc>
          <w:tcPr>
            <w:tcW w:w="467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СДАЛ</w:t>
            </w:r>
            <w:r>
              <w:rPr>
                <w:rFonts w:ascii="Times New Roman" w:hAnsi="Times New Roman" w:cs="Times New Roman"/>
                <w:b/>
              </w:rPr>
              <w:t xml:space="preserve"> ИСПОЛНИТЕЛЬ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ПРИНЯЛ</w:t>
            </w:r>
            <w:r>
              <w:rPr>
                <w:rFonts w:ascii="Times New Roman" w:hAnsi="Times New Roman" w:cs="Times New Roman"/>
                <w:b/>
              </w:rPr>
              <w:t xml:space="preserve"> ЗАКАЗЧИК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/>
        <w:tc>
          <w:tcPr>
            <w:tcW w:w="4673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исполнителя)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</w:t>
            </w:r>
            <w:r>
              <w:rPr>
                <w:rFonts w:ascii="Times New Roman" w:hAnsi="Times New Roman" w:cs="Times New Roman"/>
              </w:rPr>
              <w:t xml:space="preserve">___ » час. « ___ » мин.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____» _______________  202__г.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  <w:r>
              <w:rPr>
                <w:rFonts w:ascii="Times New Roman" w:hAnsi="Times New Roman" w:cs="Times New Roman"/>
                <w:u w:val="singl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                                          ___________________</w:t>
            </w:r>
            <w:r>
              <w:rPr>
                <w:rFonts w:ascii="Times New Roman" w:hAnsi="Times New Roman" w:cs="Times New Roman"/>
              </w:rPr>
              <w:t xml:space="preserve">/________________ 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(подпись уполномоченного представителя заказчика)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</w:t>
            </w:r>
            <w:r>
              <w:rPr>
                <w:rFonts w:ascii="Times New Roman" w:hAnsi="Times New Roman" w:cs="Times New Roman"/>
              </w:rPr>
              <w:t xml:space="preserve">___ » час. « ___ » мин.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____» _______________  202__г.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0"/>
        <w:gridCol w:w="4535"/>
      </w:tblGrid>
      <w:tr>
        <w:tblPrEx/>
        <w:trPr>
          <w:trHeight w:val="405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ЗАКАЗЧИК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ИСПОЛНИТЕЛЬ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Руководитель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Должность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600"/>
        </w:trPr>
        <w:tc>
          <w:tcPr>
            <w:tcW w:w="2576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             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                     </w:t>
            </w:r>
            <w:r>
              <w:rPr>
                <w:sz w:val="24"/>
                <w:szCs w:val="24"/>
                <w:lang w:bidi="ru-RU"/>
              </w:rPr>
              <w:t xml:space="preserve">/ 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 А.Г.</w:t>
            </w:r>
            <w:r>
              <w:rPr>
                <w:sz w:val="24"/>
                <w:szCs w:val="24"/>
                <w:u w:val="single"/>
                <w:lang w:bidi="ru-RU"/>
              </w:rPr>
              <w:t xml:space="preserve"> Ключников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  <w:tc>
          <w:tcPr>
            <w:tcW w:w="2424" w:type="pct"/>
            <w:textDirection w:val="lrTb"/>
            <w:noWrap w:val="false"/>
          </w:tcPr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  <w:r>
              <w:rPr>
                <w:sz w:val="24"/>
                <w:szCs w:val="24"/>
                <w:u w:val="single"/>
                <w:lang w:bidi="ru-RU"/>
              </w:rPr>
            </w:r>
          </w:p>
          <w:p>
            <w:pPr>
              <w:pStyle w:val="902"/>
              <w:contextualSpacing/>
              <w:jc w:val="left"/>
              <w:keepNext/>
              <w:spacing w:before="0" w:after="0"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u w:val="single"/>
                <w:lang w:bidi="ru-RU"/>
              </w:rPr>
              <w:t xml:space="preserve">                                              /                       </w:t>
            </w:r>
            <w:r>
              <w:rPr>
                <w:sz w:val="24"/>
                <w:szCs w:val="24"/>
                <w:lang w:bidi="ru-RU"/>
              </w:rPr>
              <w:t xml:space="preserve">/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i/>
                <w:sz w:val="16"/>
                <w:szCs w:val="16"/>
                <w:lang w:bidi="ru-RU"/>
              </w:rPr>
              <w:t xml:space="preserve">М.П.</w:t>
            </w:r>
            <w:r>
              <w:rPr>
                <w:sz w:val="24"/>
                <w:szCs w:val="24"/>
                <w:lang w:bidi="ru-RU"/>
              </w:rPr>
            </w:r>
            <w:r>
              <w:rPr>
                <w:sz w:val="24"/>
                <w:szCs w:val="24"/>
                <w:lang w:bidi="ru-RU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851" w:right="850" w:bottom="426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72722061"/>
      <w:docPartObj>
        <w:docPartGallery w:val="Page Numbers (Bottom of Page)"/>
        <w:docPartUnique w:val="true"/>
      </w:docPartObj>
      <w:rPr/>
    </w:sdtPr>
    <w:sdtContent>
      <w:p>
        <w:pPr>
          <w:pStyle w:val="906"/>
          <w:ind w:firstLine="70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11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9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2.%1."/>
      <w:legacy w:legacy="1" w:legacyIndent="44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space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pStyle w:val="899"/>
      <w:isLgl w:val="false"/>
      <w:suff w:val="tab"/>
      <w:lvlText w:val="%1."/>
      <w:lvlJc w:val="left"/>
      <w:pPr>
        <w:ind w:left="397" w:hanging="397"/>
        <w:tabs>
          <w:tab w:val="num" w:pos="397" w:leader="none"/>
        </w:tabs>
      </w:pPr>
      <w:rPr>
        <w:rFonts w:hint="default" w:cs="Times New Roman"/>
      </w:rPr>
    </w:lvl>
    <w:lvl w:ilvl="1">
      <w:start w:val="5"/>
      <w:numFmt w:val="decimal"/>
      <w:lvlRestart w:val="0"/>
      <w:pStyle w:val="900"/>
      <w:isLgl w:val="false"/>
      <w:suff w:val="tab"/>
      <w:lvlText w:val="%1.%2."/>
      <w:lvlJc w:val="left"/>
      <w:pPr>
        <w:ind w:firstLine="284"/>
        <w:tabs>
          <w:tab w:val="num" w:pos="568" w:leader="none"/>
        </w:tabs>
      </w:pPr>
      <w:rPr>
        <w:rFonts w:hint="default" w:cs="Times New Roman"/>
        <w:b w:val="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10"/>
        <w:tabs>
          <w:tab w:val="num" w:pos="71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72" w:hanging="720"/>
        <w:tabs>
          <w:tab w:val="num" w:pos="1572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  <w:tabs>
          <w:tab w:val="num" w:pos="2216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00" w:hanging="1080"/>
        <w:tabs>
          <w:tab w:val="num" w:pos="250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144" w:hanging="1440"/>
        <w:tabs>
          <w:tab w:val="num" w:pos="3144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8" w:hanging="1440"/>
        <w:tabs>
          <w:tab w:val="num" w:pos="3428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72" w:hanging="1800"/>
        <w:tabs>
          <w:tab w:val="num" w:pos="4072" w:leader="none"/>
        </w:tabs>
      </w:pPr>
      <w:rPr>
        <w:rFonts w:hint="default" w:cs="Times New Roman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/>
        <w:i w:val="0"/>
      </w:rPr>
    </w:lvl>
    <w:lvl w:ilvl="2">
      <w:start w:val="3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/>
        <w:i w:val="0"/>
      </w:r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6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bullet"/>
      <w:isLgl w:val="false"/>
      <w:suff w:val="space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0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multiLevelType w:val="hybridMultilevel"/>
    <w:lvl w:ilvl="0">
      <w:start w:val="14"/>
      <w:numFmt w:val="none"/>
      <w:isLgl w:val="false"/>
      <w:suff w:val="space"/>
      <w:lvlText w:val="9."/>
      <w:lvlJc w:val="left"/>
      <w:pPr>
        <w:ind w:left="480" w:hanging="480"/>
      </w:pPr>
      <w:rPr>
        <w:rFonts w:hint="default" w:cs="Times New Roman"/>
      </w:rPr>
    </w:lvl>
    <w:lvl w:ilvl="1">
      <w:start w:val="6"/>
      <w:numFmt w:val="decimal"/>
      <w:isLgl w:val="false"/>
      <w:suff w:val="tab"/>
      <w:lvlText w:val="%1.%2."/>
      <w:lvlJc w:val="left"/>
      <w:pPr>
        <w:ind w:left="2607" w:hanging="48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974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101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58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71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202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632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816" w:hanging="1800"/>
      </w:pPr>
      <w:rPr>
        <w:rFonts w:hint="default"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multiLevelType w:val="hybridMultilevel"/>
    <w:lvl w:ilvl="0">
      <w:start w:val="6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4"/>
      <w:numFmt w:val="decimal"/>
      <w:isLgl w:val="false"/>
      <w:suff w:val="space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isLgl w:val="false"/>
      <w:suff w:val="space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5">
    <w:multiLevelType w:val="hybridMultilevel"/>
    <w:lvl w:ilvl="0">
      <w:start w:val="7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16">
    <w:multiLevelType w:val="hybridMultilevel"/>
    <w:lvl w:ilvl="0">
      <w:start w:val="5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 w:val="false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7"/>
      <w:numFmt w:val="decimal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7"/>
  </w:num>
  <w:num w:numId="5">
    <w:abstractNumId w:val="3"/>
  </w:num>
  <w:num w:numId="6">
    <w:abstractNumId w:val="14"/>
  </w:num>
  <w:num w:numId="7">
    <w:abstractNumId w:val="1"/>
  </w:num>
  <w:num w:numId="8">
    <w:abstractNumId w:val="15"/>
  </w:num>
  <w:num w:numId="9">
    <w:abstractNumId w:val="10"/>
  </w:num>
  <w:num w:numId="10">
    <w:abstractNumId w:val="12"/>
  </w:num>
  <w:num w:numId="11">
    <w:abstractNumId w:val="16"/>
  </w:num>
  <w:num w:numId="12">
    <w:abstractNumId w:val="11"/>
  </w:num>
  <w:num w:numId="13">
    <w:abstractNumId w:val="9"/>
  </w:num>
  <w:num w:numId="14">
    <w:abstractNumId w:val="4"/>
  </w:num>
  <w:num w:numId="15">
    <w:abstractNumId w:val="6"/>
  </w:num>
  <w:num w:numId="16">
    <w:abstractNumId w:val="8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88"/>
    <w:next w:val="888"/>
    <w:link w:val="71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6">
    <w:name w:val="Heading 1 Char"/>
    <w:basedOn w:val="890"/>
    <w:link w:val="715"/>
    <w:uiPriority w:val="9"/>
    <w:rPr>
      <w:rFonts w:ascii="Arial" w:hAnsi="Arial" w:eastAsia="Arial" w:cs="Arial"/>
      <w:sz w:val="40"/>
      <w:szCs w:val="40"/>
    </w:rPr>
  </w:style>
  <w:style w:type="paragraph" w:styleId="717">
    <w:name w:val="Heading 2"/>
    <w:basedOn w:val="888"/>
    <w:next w:val="888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8">
    <w:name w:val="Heading 2 Char"/>
    <w:basedOn w:val="890"/>
    <w:link w:val="717"/>
    <w:uiPriority w:val="9"/>
    <w:rPr>
      <w:rFonts w:ascii="Arial" w:hAnsi="Arial" w:eastAsia="Arial" w:cs="Arial"/>
      <w:sz w:val="34"/>
    </w:rPr>
  </w:style>
  <w:style w:type="paragraph" w:styleId="719">
    <w:name w:val="Heading 3"/>
    <w:basedOn w:val="888"/>
    <w:next w:val="888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0">
    <w:name w:val="Heading 3 Char"/>
    <w:basedOn w:val="890"/>
    <w:link w:val="719"/>
    <w:uiPriority w:val="9"/>
    <w:rPr>
      <w:rFonts w:ascii="Arial" w:hAnsi="Arial" w:eastAsia="Arial" w:cs="Arial"/>
      <w:sz w:val="30"/>
      <w:szCs w:val="30"/>
    </w:rPr>
  </w:style>
  <w:style w:type="paragraph" w:styleId="721">
    <w:name w:val="Heading 4"/>
    <w:basedOn w:val="888"/>
    <w:next w:val="888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2">
    <w:name w:val="Heading 4 Char"/>
    <w:basedOn w:val="890"/>
    <w:link w:val="721"/>
    <w:uiPriority w:val="9"/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888"/>
    <w:next w:val="888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4">
    <w:name w:val="Heading 5 Char"/>
    <w:basedOn w:val="890"/>
    <w:link w:val="723"/>
    <w:uiPriority w:val="9"/>
    <w:rPr>
      <w:rFonts w:ascii="Arial" w:hAnsi="Arial" w:eastAsia="Arial" w:cs="Arial"/>
      <w:b/>
      <w:bCs/>
      <w:sz w:val="24"/>
      <w:szCs w:val="24"/>
    </w:rPr>
  </w:style>
  <w:style w:type="character" w:styleId="725">
    <w:name w:val="Heading 6 Char"/>
    <w:basedOn w:val="890"/>
    <w:link w:val="889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88"/>
    <w:next w:val="888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90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88"/>
    <w:next w:val="888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90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88"/>
    <w:next w:val="888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90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  <w:pPr>
      <w:spacing w:before="0" w:after="0" w:line="240" w:lineRule="auto"/>
    </w:pPr>
  </w:style>
  <w:style w:type="paragraph" w:styleId="733">
    <w:name w:val="Title"/>
    <w:basedOn w:val="888"/>
    <w:next w:val="888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>
    <w:name w:val="Title Char"/>
    <w:basedOn w:val="890"/>
    <w:link w:val="733"/>
    <w:uiPriority w:val="10"/>
    <w:rPr>
      <w:sz w:val="48"/>
      <w:szCs w:val="48"/>
    </w:rPr>
  </w:style>
  <w:style w:type="paragraph" w:styleId="735">
    <w:name w:val="Subtitle"/>
    <w:basedOn w:val="888"/>
    <w:next w:val="888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>
    <w:name w:val="Subtitle Char"/>
    <w:basedOn w:val="890"/>
    <w:link w:val="735"/>
    <w:uiPriority w:val="11"/>
    <w:rPr>
      <w:sz w:val="24"/>
      <w:szCs w:val="24"/>
    </w:rPr>
  </w:style>
  <w:style w:type="paragraph" w:styleId="737">
    <w:name w:val="Quote"/>
    <w:basedOn w:val="888"/>
    <w:next w:val="888"/>
    <w:link w:val="738"/>
    <w:uiPriority w:val="29"/>
    <w:qFormat/>
    <w:pPr>
      <w:ind w:left="720" w:right="720"/>
    </w:pPr>
    <w:rPr>
      <w:i/>
    </w:rPr>
  </w:style>
  <w:style w:type="character" w:styleId="738">
    <w:name w:val="Quote Char"/>
    <w:link w:val="737"/>
    <w:uiPriority w:val="29"/>
    <w:rPr>
      <w:i/>
    </w:rPr>
  </w:style>
  <w:style w:type="paragraph" w:styleId="739">
    <w:name w:val="Intense Quote"/>
    <w:basedOn w:val="888"/>
    <w:next w:val="888"/>
    <w:link w:val="7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>
    <w:name w:val="Intense Quote Char"/>
    <w:link w:val="739"/>
    <w:uiPriority w:val="30"/>
    <w:rPr>
      <w:i/>
    </w:rPr>
  </w:style>
  <w:style w:type="character" w:styleId="741">
    <w:name w:val="Header Char"/>
    <w:basedOn w:val="890"/>
    <w:link w:val="903"/>
    <w:uiPriority w:val="99"/>
  </w:style>
  <w:style w:type="character" w:styleId="742">
    <w:name w:val="Footer Char"/>
    <w:basedOn w:val="890"/>
    <w:link w:val="906"/>
    <w:uiPriority w:val="99"/>
  </w:style>
  <w:style w:type="paragraph" w:styleId="743">
    <w:name w:val="Caption"/>
    <w:basedOn w:val="888"/>
    <w:next w:val="8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4">
    <w:name w:val="Caption Char"/>
    <w:basedOn w:val="743"/>
    <w:link w:val="906"/>
    <w:uiPriority w:val="99"/>
  </w:style>
  <w:style w:type="table" w:styleId="745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4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5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6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7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8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9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paragraph" w:styleId="871">
    <w:name w:val="footnote text"/>
    <w:basedOn w:val="888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>
    <w:name w:val="Footnote Text Char"/>
    <w:link w:val="871"/>
    <w:uiPriority w:val="99"/>
    <w:rPr>
      <w:sz w:val="18"/>
    </w:rPr>
  </w:style>
  <w:style w:type="character" w:styleId="873">
    <w:name w:val="footnote reference"/>
    <w:basedOn w:val="890"/>
    <w:uiPriority w:val="99"/>
    <w:unhideWhenUsed/>
    <w:rPr>
      <w:vertAlign w:val="superscript"/>
    </w:rPr>
  </w:style>
  <w:style w:type="paragraph" w:styleId="874">
    <w:name w:val="endnote text"/>
    <w:basedOn w:val="888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>
    <w:name w:val="Endnote Text Char"/>
    <w:link w:val="874"/>
    <w:uiPriority w:val="99"/>
    <w:rPr>
      <w:sz w:val="20"/>
    </w:rPr>
  </w:style>
  <w:style w:type="character" w:styleId="876">
    <w:name w:val="endnote reference"/>
    <w:basedOn w:val="890"/>
    <w:uiPriority w:val="99"/>
    <w:semiHidden/>
    <w:unhideWhenUsed/>
    <w:rPr>
      <w:vertAlign w:val="superscript"/>
    </w:rPr>
  </w:style>
  <w:style w:type="paragraph" w:styleId="877">
    <w:name w:val="toc 1"/>
    <w:basedOn w:val="888"/>
    <w:next w:val="888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8"/>
    <w:next w:val="888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8"/>
    <w:next w:val="888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8"/>
    <w:next w:val="888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8"/>
    <w:next w:val="888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8"/>
    <w:next w:val="888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8"/>
    <w:next w:val="888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8"/>
    <w:next w:val="888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8"/>
    <w:next w:val="888"/>
    <w:uiPriority w:val="39"/>
    <w:unhideWhenUsed/>
    <w:pPr>
      <w:ind w:left="2268" w:right="0" w:firstLine="0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888"/>
    <w:next w:val="888"/>
    <w:uiPriority w:val="99"/>
    <w:unhideWhenUsed/>
    <w:pPr>
      <w:spacing w:after="0" w:afterAutospacing="0"/>
    </w:pPr>
  </w:style>
  <w:style w:type="paragraph" w:styleId="888" w:default="1">
    <w:name w:val="Normal"/>
    <w:qFormat/>
  </w:style>
  <w:style w:type="paragraph" w:styleId="889">
    <w:name w:val="Heading 6"/>
    <w:basedOn w:val="888"/>
    <w:next w:val="888"/>
    <w:link w:val="905"/>
    <w:uiPriority w:val="9"/>
    <w:semiHidden/>
    <w:unhideWhenUsed/>
    <w:qFormat/>
    <w:pPr>
      <w:keepLines/>
      <w:keepNext/>
      <w:spacing w:before="40" w:after="0"/>
      <w:outlineLvl w:val="5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table" w:styleId="893">
    <w:name w:val="Table Grid"/>
    <w:basedOn w:val="89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94" w:customStyle="1">
    <w:name w:val="ConsPlusNormal Знак"/>
    <w:link w:val="895"/>
    <w:qFormat/>
    <w:rPr>
      <w:rFonts w:ascii="Arial" w:hAnsi="Arial" w:cs="Arial"/>
    </w:rPr>
  </w:style>
  <w:style w:type="paragraph" w:styleId="895" w:customStyle="1">
    <w:name w:val="ConsPlusNormal"/>
    <w:link w:val="894"/>
    <w:qFormat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96">
    <w:name w:val="Body Text 2"/>
    <w:basedOn w:val="888"/>
    <w:link w:val="897"/>
    <w:pPr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97" w:customStyle="1">
    <w:name w:val="Основной текст 2 Знак"/>
    <w:basedOn w:val="890"/>
    <w:link w:val="89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8" w:customStyle="1">
    <w:name w:val="Style5"/>
    <w:basedOn w:val="888"/>
    <w:pPr>
      <w:ind w:firstLine="785"/>
      <w:jc w:val="both"/>
      <w:spacing w:after="0" w:line="252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 w:customStyle="1">
    <w:name w:val="Заголовок_контр"/>
    <w:basedOn w:val="888"/>
    <w:next w:val="900"/>
    <w:uiPriority w:val="99"/>
    <w:pPr>
      <w:numPr>
        <w:ilvl w:val="0"/>
        <w:numId w:val="3"/>
      </w:numPr>
      <w:jc w:val="center"/>
      <w:spacing w:before="120" w:after="0" w:line="240" w:lineRule="auto"/>
      <w:outlineLvl w:val="0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00" w:customStyle="1">
    <w:name w:val="Нумер_контр"/>
    <w:basedOn w:val="889"/>
    <w:pPr>
      <w:numPr>
        <w:ilvl w:val="1"/>
        <w:numId w:val="3"/>
      </w:numPr>
      <w:ind w:left="1440" w:firstLine="0"/>
      <w:jc w:val="both"/>
      <w:keepLines w:val="0"/>
      <w:keepNext w:val="0"/>
      <w:spacing w:before="0" w:line="240" w:lineRule="auto"/>
      <w:tabs>
        <w:tab w:val="num" w:pos="360" w:leader="none"/>
        <w:tab w:val="clear" w:pos="568" w:leader="none"/>
      </w:tabs>
      <w:outlineLvl w:val="9"/>
    </w:pPr>
    <w:rPr>
      <w:rFonts w:ascii="Times New Roman" w:hAnsi="Times New Roman" w:eastAsia="Times New Roman" w:cs="Times New Roman"/>
      <w:color w:val="auto"/>
      <w:sz w:val="20"/>
      <w:szCs w:val="20"/>
    </w:rPr>
  </w:style>
  <w:style w:type="paragraph" w:styleId="901">
    <w:name w:val="List Paragraph"/>
    <w:basedOn w:val="888"/>
    <w:uiPriority w:val="34"/>
    <w:qFormat/>
    <w:pPr>
      <w:ind w:left="720"/>
      <w:spacing w:after="200" w:line="276" w:lineRule="auto"/>
    </w:pPr>
    <w:rPr>
      <w:rFonts w:ascii="Calibri" w:hAnsi="Calibri" w:eastAsia="Calibri" w:cs="Calibri"/>
    </w:rPr>
  </w:style>
  <w:style w:type="paragraph" w:styleId="902" w:customStyle="1">
    <w:name w:val="Normal unindented"/>
    <w:qFormat/>
    <w:pPr>
      <w:jc w:val="both"/>
      <w:spacing w:before="120" w:after="120" w:line="276" w:lineRule="auto"/>
    </w:pPr>
    <w:rPr>
      <w:rFonts w:ascii="Times New Roman" w:hAnsi="Times New Roman" w:eastAsia="Times New Roman" w:cs="Times New Roman"/>
      <w:lang w:eastAsia="ru-RU"/>
    </w:rPr>
  </w:style>
  <w:style w:type="paragraph" w:styleId="903">
    <w:name w:val="Header"/>
    <w:basedOn w:val="888"/>
    <w:link w:val="9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4" w:customStyle="1">
    <w:name w:val="Верхний колонтитул Знак"/>
    <w:basedOn w:val="890"/>
    <w:link w:val="903"/>
    <w:uiPriority w:val="99"/>
  </w:style>
  <w:style w:type="character" w:styleId="905" w:customStyle="1">
    <w:name w:val="Заголовок 6 Знак"/>
    <w:basedOn w:val="890"/>
    <w:link w:val="889"/>
    <w:uiPriority w:val="9"/>
    <w:semiHidden/>
    <w:rPr>
      <w:rFonts w:asciiTheme="majorHAnsi" w:hAnsiTheme="majorHAnsi" w:eastAsiaTheme="majorEastAsia" w:cstheme="majorBidi"/>
      <w:color w:val="1f4d78" w:themeColor="accent1" w:themeShade="7F"/>
    </w:rPr>
  </w:style>
  <w:style w:type="paragraph" w:styleId="906">
    <w:name w:val="Footer"/>
    <w:basedOn w:val="888"/>
    <w:link w:val="90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7" w:customStyle="1">
    <w:name w:val="Нижний колонтитул Знак"/>
    <w:basedOn w:val="890"/>
    <w:link w:val="906"/>
    <w:uiPriority w:val="99"/>
  </w:style>
  <w:style w:type="character" w:styleId="908" w:customStyle="1">
    <w:name w:val="Основной текст_"/>
    <w:basedOn w:val="890"/>
    <w:link w:val="910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character" w:styleId="909" w:customStyle="1">
    <w:name w:val="Основной текст1"/>
    <w:basedOn w:val="908"/>
    <w:rPr>
      <w:rFonts w:ascii="Times New Roman" w:hAnsi="Times New Roman" w:eastAsia="Times New Roman" w:cs="Times New Roman"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910" w:customStyle="1">
    <w:name w:val="Основной текст9"/>
    <w:basedOn w:val="888"/>
    <w:link w:val="908"/>
    <w:pPr>
      <w:jc w:val="center"/>
      <w:spacing w:before="60" w:after="102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3"/>
      <w:szCs w:val="23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BCC95-7E6C-43FD-BF61-1C48B4FD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Инга Борисовна</dc:creator>
  <cp:keywords/>
  <dc:description/>
  <cp:lastModifiedBy>konovalchik</cp:lastModifiedBy>
  <cp:revision>17</cp:revision>
  <dcterms:created xsi:type="dcterms:W3CDTF">2026-04-10T09:12:00Z</dcterms:created>
  <dcterms:modified xsi:type="dcterms:W3CDTF">2026-08-04T10:43:06Z</dcterms:modified>
</cp:coreProperties>
</file>