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1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1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2" w:name="OCRUncertain281"/>
      <w:r w:rsidR="00BA7418" w:rsidRPr="006C546E">
        <w:rPr>
          <w:b/>
        </w:rPr>
        <w:t>дреса и банковские реквизиты Сторон</w:t>
      </w:r>
      <w:bookmarkEnd w:id="2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3D806F83" w14:textId="77777777" w:rsidR="005F6E1A" w:rsidRPr="005F6E1A" w:rsidRDefault="005F6E1A" w:rsidP="005F6E1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F6E1A">
        <w:rPr>
          <w:rFonts w:eastAsia="Calibri"/>
          <w:b/>
          <w:sz w:val="28"/>
          <w:szCs w:val="28"/>
          <w:lang w:eastAsia="en-US"/>
        </w:rPr>
        <w:t>Техническое задание</w:t>
      </w:r>
    </w:p>
    <w:p w14:paraId="3415EDB9" w14:textId="77777777" w:rsidR="005F6E1A" w:rsidRPr="005F6E1A" w:rsidRDefault="005F6E1A" w:rsidP="005F6E1A">
      <w:pPr>
        <w:jc w:val="center"/>
        <w:rPr>
          <w:b/>
          <w:color w:val="000000"/>
          <w:sz w:val="28"/>
          <w:u w:val="single"/>
        </w:rPr>
      </w:pPr>
    </w:p>
    <w:p w14:paraId="484D93C5" w14:textId="77777777" w:rsidR="005F6E1A" w:rsidRPr="005F6E1A" w:rsidRDefault="005F6E1A" w:rsidP="005F6E1A">
      <w:pPr>
        <w:jc w:val="center"/>
        <w:rPr>
          <w:b/>
          <w:color w:val="000000"/>
          <w:sz w:val="28"/>
          <w:u w:val="single"/>
        </w:rPr>
      </w:pPr>
      <w:r w:rsidRPr="005F6E1A">
        <w:rPr>
          <w:b/>
          <w:color w:val="000000"/>
          <w:sz w:val="28"/>
          <w:u w:val="single"/>
        </w:rPr>
        <w:t>Фурнитура</w:t>
      </w:r>
    </w:p>
    <w:p w14:paraId="632ADAEF" w14:textId="77777777" w:rsidR="005F6E1A" w:rsidRPr="005F6E1A" w:rsidRDefault="005F6E1A" w:rsidP="005F6E1A">
      <w:pPr>
        <w:jc w:val="center"/>
        <w:rPr>
          <w:b/>
          <w:color w:val="000000"/>
          <w:sz w:val="28"/>
          <w:szCs w:val="28"/>
          <w:u w:val="single"/>
        </w:rPr>
      </w:pPr>
      <w:r w:rsidRPr="005F6E1A">
        <w:rPr>
          <w:b/>
          <w:color w:val="000000"/>
          <w:sz w:val="28"/>
          <w:u w:val="single"/>
        </w:rPr>
        <w:t xml:space="preserve">ОКПД2: </w:t>
      </w:r>
      <w:r w:rsidRPr="005F6E1A">
        <w:rPr>
          <w:b/>
          <w:bCs/>
          <w:color w:val="000000"/>
          <w:sz w:val="28"/>
          <w:u w:val="single"/>
        </w:rPr>
        <w:t>25.99.25.000</w:t>
      </w:r>
    </w:p>
    <w:p w14:paraId="7E1DF204" w14:textId="77777777" w:rsidR="005F6E1A" w:rsidRPr="005F6E1A" w:rsidRDefault="005F6E1A" w:rsidP="005F6E1A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5DDA7292" w14:textId="77777777" w:rsidR="005F6E1A" w:rsidRPr="005F6E1A" w:rsidRDefault="005F6E1A" w:rsidP="005F6E1A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F6E1A">
        <w:rPr>
          <w:rFonts w:eastAsia="Calibri"/>
          <w:bCs/>
          <w:color w:val="000000"/>
          <w:sz w:val="28"/>
          <w:szCs w:val="28"/>
          <w:lang w:eastAsia="en-US"/>
        </w:rPr>
        <w:t>Товар предназначен для обеспечения личного состава МЧС России.</w:t>
      </w:r>
    </w:p>
    <w:p w14:paraId="206A3344" w14:textId="77777777" w:rsidR="005F6E1A" w:rsidRPr="005F6E1A" w:rsidRDefault="005F6E1A" w:rsidP="005F6E1A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F6E1A">
        <w:rPr>
          <w:rFonts w:eastAsia="Calibri"/>
          <w:bCs/>
          <w:color w:val="000000"/>
          <w:sz w:val="28"/>
          <w:szCs w:val="28"/>
          <w:lang w:eastAsia="en-US"/>
        </w:rPr>
        <w:t>Место поставки – Российская Федерация, г. Москва, ул. Винницкая, д. 6. Поставка и разгрузка на склад заказчика должна осуществляться за счет Поставщика.</w:t>
      </w:r>
    </w:p>
    <w:p w14:paraId="253D8495" w14:textId="77777777" w:rsidR="005F6E1A" w:rsidRPr="005F6E1A" w:rsidRDefault="005F6E1A" w:rsidP="005F6E1A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F6E1A">
        <w:rPr>
          <w:rFonts w:eastAsia="Calibri"/>
          <w:bCs/>
          <w:color w:val="000000"/>
          <w:sz w:val="28"/>
          <w:szCs w:val="28"/>
          <w:lang w:eastAsia="en-US"/>
        </w:rPr>
        <w:t>Срок поставки – до 07.09.2026.</w:t>
      </w:r>
    </w:p>
    <w:p w14:paraId="4414098B" w14:textId="77777777" w:rsidR="005F6E1A" w:rsidRPr="005F6E1A" w:rsidRDefault="005F6E1A" w:rsidP="005F6E1A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4FBEE2ED" w14:textId="77777777" w:rsidR="005F6E1A" w:rsidRPr="005F6E1A" w:rsidRDefault="005F6E1A" w:rsidP="005F6E1A">
      <w:pPr>
        <w:tabs>
          <w:tab w:val="left" w:pos="5715"/>
        </w:tabs>
        <w:ind w:firstLine="709"/>
        <w:jc w:val="center"/>
        <w:rPr>
          <w:rFonts w:eastAsia="Calibri"/>
          <w:b/>
          <w:color w:val="000000"/>
          <w:lang w:eastAsia="en-US"/>
        </w:rPr>
      </w:pPr>
      <w:r w:rsidRPr="005F6E1A">
        <w:rPr>
          <w:rFonts w:eastAsia="Calibri"/>
          <w:b/>
          <w:color w:val="000000"/>
          <w:lang w:eastAsia="en-US"/>
        </w:rPr>
        <w:t>Количественные характеристики объекта закупки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13"/>
        <w:gridCol w:w="2202"/>
        <w:gridCol w:w="2285"/>
      </w:tblGrid>
      <w:tr w:rsidR="005F6E1A" w:rsidRPr="005F6E1A" w14:paraId="36CF271D" w14:textId="77777777" w:rsidTr="00115263">
        <w:tc>
          <w:tcPr>
            <w:tcW w:w="2427" w:type="dxa"/>
          </w:tcPr>
          <w:p w14:paraId="6914783C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5F6E1A">
              <w:rPr>
                <w:rFonts w:eastAsia="Calibri"/>
                <w:b/>
                <w:bCs/>
                <w:color w:val="000000"/>
                <w:lang w:eastAsia="en-US"/>
              </w:rPr>
              <w:t>Наименование Товара</w:t>
            </w:r>
          </w:p>
        </w:tc>
        <w:tc>
          <w:tcPr>
            <w:tcW w:w="2372" w:type="dxa"/>
          </w:tcPr>
          <w:p w14:paraId="51558357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5F6E1A">
              <w:rPr>
                <w:rFonts w:eastAsia="Calibri"/>
                <w:b/>
                <w:bCs/>
                <w:color w:val="000000"/>
                <w:lang w:eastAsia="en-US"/>
              </w:rPr>
              <w:t>Ед. измерения</w:t>
            </w:r>
          </w:p>
        </w:tc>
        <w:tc>
          <w:tcPr>
            <w:tcW w:w="2294" w:type="dxa"/>
          </w:tcPr>
          <w:p w14:paraId="589C8FDF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5F6E1A">
              <w:rPr>
                <w:rFonts w:eastAsia="Calibri"/>
                <w:b/>
                <w:bCs/>
                <w:color w:val="000000"/>
                <w:lang w:eastAsia="en-US"/>
              </w:rPr>
              <w:t>Кол-во</w:t>
            </w:r>
          </w:p>
        </w:tc>
        <w:tc>
          <w:tcPr>
            <w:tcW w:w="2335" w:type="dxa"/>
          </w:tcPr>
          <w:p w14:paraId="0948541A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5F6E1A">
              <w:rPr>
                <w:rFonts w:eastAsia="Calibri"/>
                <w:b/>
                <w:bCs/>
                <w:color w:val="000000"/>
                <w:lang w:eastAsia="en-US"/>
              </w:rPr>
              <w:t>ОКПД2</w:t>
            </w:r>
          </w:p>
        </w:tc>
      </w:tr>
      <w:tr w:rsidR="005F6E1A" w:rsidRPr="005F6E1A" w14:paraId="3F1296C4" w14:textId="77777777" w:rsidTr="00115263">
        <w:tc>
          <w:tcPr>
            <w:tcW w:w="2427" w:type="dxa"/>
          </w:tcPr>
          <w:p w14:paraId="441C49D1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 xml:space="preserve">Эмблема малая МЧС России (крепление-закрутка) </w:t>
            </w:r>
          </w:p>
        </w:tc>
        <w:tc>
          <w:tcPr>
            <w:tcW w:w="2372" w:type="dxa"/>
          </w:tcPr>
          <w:p w14:paraId="0C48BF4E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5DDFC7C9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100</w:t>
            </w:r>
          </w:p>
        </w:tc>
        <w:tc>
          <w:tcPr>
            <w:tcW w:w="2335" w:type="dxa"/>
          </w:tcPr>
          <w:p w14:paraId="6D00498D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  <w:tr w:rsidR="005F6E1A" w:rsidRPr="005F6E1A" w14:paraId="30B32335" w14:textId="77777777" w:rsidTr="00115263">
        <w:tc>
          <w:tcPr>
            <w:tcW w:w="2427" w:type="dxa"/>
          </w:tcPr>
          <w:p w14:paraId="472EB073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Эмблема малая МЧС России (крепление-усы)</w:t>
            </w:r>
          </w:p>
        </w:tc>
        <w:tc>
          <w:tcPr>
            <w:tcW w:w="2372" w:type="dxa"/>
          </w:tcPr>
          <w:p w14:paraId="6533FE0C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16A5FD23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500</w:t>
            </w:r>
          </w:p>
        </w:tc>
        <w:tc>
          <w:tcPr>
            <w:tcW w:w="2335" w:type="dxa"/>
          </w:tcPr>
          <w:p w14:paraId="78ECD4F8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  <w:tr w:rsidR="005F6E1A" w:rsidRPr="005F6E1A" w14:paraId="7867CA94" w14:textId="77777777" w:rsidTr="00115263">
        <w:tc>
          <w:tcPr>
            <w:tcW w:w="2427" w:type="dxa"/>
          </w:tcPr>
          <w:p w14:paraId="635A7E7F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Звезда золотистого цвета 13. мм</w:t>
            </w:r>
          </w:p>
        </w:tc>
        <w:tc>
          <w:tcPr>
            <w:tcW w:w="2372" w:type="dxa"/>
          </w:tcPr>
          <w:p w14:paraId="21B3AA9A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04A48EF8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1000</w:t>
            </w:r>
          </w:p>
        </w:tc>
        <w:tc>
          <w:tcPr>
            <w:tcW w:w="2335" w:type="dxa"/>
          </w:tcPr>
          <w:p w14:paraId="380D7C56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  <w:tr w:rsidR="005F6E1A" w:rsidRPr="005F6E1A" w14:paraId="3CF863FB" w14:textId="77777777" w:rsidTr="00115263">
        <w:tc>
          <w:tcPr>
            <w:tcW w:w="2427" w:type="dxa"/>
          </w:tcPr>
          <w:p w14:paraId="40D379B7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Звезда золотистого цвета 20 мм</w:t>
            </w:r>
          </w:p>
        </w:tc>
        <w:tc>
          <w:tcPr>
            <w:tcW w:w="2372" w:type="dxa"/>
          </w:tcPr>
          <w:p w14:paraId="0BF13554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3F9794CF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1000</w:t>
            </w:r>
          </w:p>
        </w:tc>
        <w:tc>
          <w:tcPr>
            <w:tcW w:w="2335" w:type="dxa"/>
          </w:tcPr>
          <w:p w14:paraId="35349301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  <w:tr w:rsidR="005F6E1A" w:rsidRPr="005F6E1A" w14:paraId="6B48732A" w14:textId="77777777" w:rsidTr="00115263">
        <w:tc>
          <w:tcPr>
            <w:tcW w:w="2427" w:type="dxa"/>
          </w:tcPr>
          <w:p w14:paraId="20206D20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Пуговица золотая 14 мм</w:t>
            </w:r>
          </w:p>
        </w:tc>
        <w:tc>
          <w:tcPr>
            <w:tcW w:w="2372" w:type="dxa"/>
          </w:tcPr>
          <w:p w14:paraId="17072F68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09B266E7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240</w:t>
            </w:r>
          </w:p>
        </w:tc>
        <w:tc>
          <w:tcPr>
            <w:tcW w:w="2335" w:type="dxa"/>
          </w:tcPr>
          <w:p w14:paraId="1C224F49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  <w:tr w:rsidR="005F6E1A" w:rsidRPr="005F6E1A" w14:paraId="0C54A862" w14:textId="77777777" w:rsidTr="00115263">
        <w:tc>
          <w:tcPr>
            <w:tcW w:w="2427" w:type="dxa"/>
          </w:tcPr>
          <w:p w14:paraId="557715AE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Знак различия (сержант)</w:t>
            </w:r>
          </w:p>
        </w:tc>
        <w:tc>
          <w:tcPr>
            <w:tcW w:w="2372" w:type="dxa"/>
          </w:tcPr>
          <w:p w14:paraId="5487A520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штука</w:t>
            </w:r>
          </w:p>
        </w:tc>
        <w:tc>
          <w:tcPr>
            <w:tcW w:w="2294" w:type="dxa"/>
          </w:tcPr>
          <w:p w14:paraId="72D6B28F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200</w:t>
            </w:r>
          </w:p>
        </w:tc>
        <w:tc>
          <w:tcPr>
            <w:tcW w:w="2335" w:type="dxa"/>
          </w:tcPr>
          <w:p w14:paraId="318D1468" w14:textId="77777777" w:rsidR="005F6E1A" w:rsidRPr="005F6E1A" w:rsidRDefault="005F6E1A" w:rsidP="005F6E1A">
            <w:pPr>
              <w:tabs>
                <w:tab w:val="left" w:pos="571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5F6E1A">
              <w:rPr>
                <w:rFonts w:eastAsia="Calibri"/>
                <w:color w:val="000000"/>
                <w:lang w:eastAsia="en-US"/>
              </w:rPr>
              <w:t>25.99.25.000</w:t>
            </w:r>
          </w:p>
        </w:tc>
      </w:tr>
    </w:tbl>
    <w:p w14:paraId="26CC7FD6" w14:textId="77777777" w:rsidR="005F6E1A" w:rsidRPr="005F6E1A" w:rsidRDefault="005F6E1A" w:rsidP="005F6E1A">
      <w:pPr>
        <w:tabs>
          <w:tab w:val="left" w:pos="5715"/>
        </w:tabs>
        <w:ind w:left="709"/>
        <w:jc w:val="center"/>
        <w:rPr>
          <w:rFonts w:eastAsia="Calibri"/>
          <w:b/>
          <w:bCs/>
          <w:color w:val="000000"/>
          <w:lang w:eastAsia="en-US"/>
        </w:rPr>
      </w:pPr>
    </w:p>
    <w:p w14:paraId="0E50EC1E" w14:textId="77777777" w:rsidR="005F6E1A" w:rsidRPr="005F6E1A" w:rsidRDefault="005F6E1A" w:rsidP="005F6E1A">
      <w:pPr>
        <w:tabs>
          <w:tab w:val="left" w:pos="5715"/>
        </w:tabs>
        <w:ind w:firstLine="709"/>
        <w:jc w:val="center"/>
        <w:rPr>
          <w:rFonts w:eastAsia="Calibri"/>
          <w:color w:val="000000"/>
          <w:lang w:eastAsia="en-US"/>
        </w:rPr>
      </w:pPr>
      <w:r w:rsidRPr="005F6E1A">
        <w:rPr>
          <w:rFonts w:eastAsia="Calibri"/>
          <w:b/>
          <w:bCs/>
          <w:color w:val="000000"/>
          <w:lang w:eastAsia="en-US"/>
        </w:rPr>
        <w:t>Качественные характеристики</w:t>
      </w:r>
    </w:p>
    <w:p w14:paraId="517EF74A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0EE1BB29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  <w:r w:rsidRPr="005F6E1A">
        <w:rPr>
          <w:bCs/>
          <w:color w:val="000000"/>
          <w:sz w:val="28"/>
        </w:rPr>
        <w:t>Эмблема малая МЧС России (крепление-закрутка)</w:t>
      </w:r>
    </w:p>
    <w:p w14:paraId="04D5CF3E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197C2B9B" w14:textId="77777777" w:rsidR="005F6E1A" w:rsidRPr="005F6E1A" w:rsidRDefault="005F6E1A" w:rsidP="005F6E1A">
      <w:pPr>
        <w:tabs>
          <w:tab w:val="left" w:pos="735"/>
        </w:tabs>
        <w:rPr>
          <w:sz w:val="28"/>
          <w:szCs w:val="28"/>
        </w:rPr>
      </w:pPr>
      <w:r w:rsidRPr="005F6E1A">
        <w:rPr>
          <w:bCs/>
          <w:color w:val="000000"/>
          <w:sz w:val="28"/>
          <w:szCs w:val="28"/>
        </w:rPr>
        <w:tab/>
      </w:r>
      <w:r w:rsidRPr="005F6E1A">
        <w:rPr>
          <w:color w:val="000000"/>
          <w:sz w:val="28"/>
          <w:szCs w:val="28"/>
        </w:rPr>
        <w:t>Малая</w:t>
      </w:r>
      <w:r w:rsidRPr="005F6E1A">
        <w:t xml:space="preserve"> </w:t>
      </w:r>
      <w:r w:rsidRPr="005F6E1A">
        <w:rPr>
          <w:color w:val="000000"/>
          <w:sz w:val="28"/>
          <w:szCs w:val="28"/>
        </w:rPr>
        <w:t xml:space="preserve">металлическая эмблема МЧС России (далее – эмблема) должна быть выполнена в виде «Белой звезды Надежды». В центре звезды в оранжевом круге должен быть расположен голубой равносторонний треугольник с основанием внизу. Звезда должна быть выполнена из металла с золотистым покрытием, с нанесением двух видов эмалей: голубой, оранжевой. </w:t>
      </w:r>
      <w:r w:rsidRPr="005F6E1A">
        <w:rPr>
          <w:sz w:val="28"/>
          <w:szCs w:val="28"/>
        </w:rPr>
        <w:t>Лучи звезды имеют центральный рант, являющийся самой высокой точкой рельефа, под углом уходящий к краям эмблемы.</w:t>
      </w:r>
    </w:p>
    <w:p w14:paraId="4BA1A7FC" w14:textId="77777777" w:rsidR="005F6E1A" w:rsidRPr="005F6E1A" w:rsidRDefault="005F6E1A" w:rsidP="005F6E1A">
      <w:pPr>
        <w:tabs>
          <w:tab w:val="left" w:pos="735"/>
        </w:tabs>
        <w:rPr>
          <w:sz w:val="28"/>
          <w:szCs w:val="28"/>
        </w:rPr>
      </w:pPr>
      <w:r w:rsidRPr="005F6E1A">
        <w:rPr>
          <w:sz w:val="28"/>
          <w:szCs w:val="28"/>
        </w:rPr>
        <w:t xml:space="preserve">В центре обратной стороны эмблемы должен быть расположен винт с гайкой. На равноудаленном расстоянии от винта должен быть расположен фиксатор-не менее 2 штук, исключающий поворот эмблемы после укрепления на одежде. </w:t>
      </w:r>
    </w:p>
    <w:p w14:paraId="13B63DC0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13D3A68C" w14:textId="77777777" w:rsid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516BA200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lastRenderedPageBreak/>
        <w:t>Внешний вид эмблемы представлен на Рисунке 1.</w:t>
      </w:r>
    </w:p>
    <w:p w14:paraId="2932BD22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1A8E80BE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67EDC61F" w14:textId="086B39ED" w:rsidR="005F6E1A" w:rsidRPr="005F6E1A" w:rsidRDefault="005F6E1A" w:rsidP="005F6E1A">
      <w:pPr>
        <w:jc w:val="center"/>
        <w:rPr>
          <w:bCs/>
          <w:color w:val="000000"/>
          <w:sz w:val="28"/>
        </w:rPr>
      </w:pPr>
      <w:r w:rsidRPr="005F6E1A">
        <w:rPr>
          <w:noProof/>
        </w:rPr>
        <w:drawing>
          <wp:inline distT="0" distB="0" distL="0" distR="0" wp14:anchorId="58F707FD" wp14:editId="32EB5010">
            <wp:extent cx="1247775" cy="1000125"/>
            <wp:effectExtent l="0" t="952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47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68FF2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6D5CF3FA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2208BF73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  <w:r w:rsidRPr="005F6E1A">
        <w:rPr>
          <w:bCs/>
          <w:color w:val="000000"/>
          <w:sz w:val="28"/>
        </w:rPr>
        <w:t>Эмблема малая МЧС России (крепление-усы)</w:t>
      </w:r>
    </w:p>
    <w:p w14:paraId="44A55B8B" w14:textId="77777777" w:rsidR="005F6E1A" w:rsidRPr="005F6E1A" w:rsidRDefault="005F6E1A" w:rsidP="005F6E1A">
      <w:pPr>
        <w:jc w:val="center"/>
        <w:rPr>
          <w:bCs/>
          <w:color w:val="000000"/>
          <w:sz w:val="28"/>
        </w:rPr>
      </w:pPr>
    </w:p>
    <w:p w14:paraId="16B5C940" w14:textId="77777777" w:rsidR="005F6E1A" w:rsidRPr="005F6E1A" w:rsidRDefault="005F6E1A" w:rsidP="005F6E1A">
      <w:pPr>
        <w:tabs>
          <w:tab w:val="left" w:pos="735"/>
        </w:tabs>
        <w:rPr>
          <w:sz w:val="28"/>
          <w:szCs w:val="28"/>
        </w:rPr>
      </w:pPr>
      <w:r w:rsidRPr="005F6E1A">
        <w:rPr>
          <w:bCs/>
          <w:color w:val="000000"/>
          <w:sz w:val="28"/>
          <w:szCs w:val="28"/>
        </w:rPr>
        <w:tab/>
      </w:r>
      <w:r w:rsidRPr="005F6E1A">
        <w:rPr>
          <w:color w:val="000000"/>
          <w:sz w:val="28"/>
          <w:szCs w:val="28"/>
        </w:rPr>
        <w:t>Малая</w:t>
      </w:r>
      <w:r w:rsidRPr="005F6E1A">
        <w:t xml:space="preserve"> </w:t>
      </w:r>
      <w:r w:rsidRPr="005F6E1A">
        <w:rPr>
          <w:color w:val="000000"/>
          <w:sz w:val="28"/>
          <w:szCs w:val="28"/>
        </w:rPr>
        <w:t xml:space="preserve">металлическая эмблема МЧС России (далее – эмблема) должна быть выполнена в виде «Белой звезды Надежды». В центре звезды в оранжевом круге должен быть расположен голубой равносторонний треугольник с основанием внизу. Звезда должна быть выполнена из металла с золотистым покрытием, с нанесением двух видов эмалей: голубой, оранжевой. </w:t>
      </w:r>
      <w:r w:rsidRPr="005F6E1A">
        <w:rPr>
          <w:sz w:val="28"/>
          <w:szCs w:val="28"/>
        </w:rPr>
        <w:t>Лучи звезды имеют центральный рант, являющийся самой высокой точкой рельефа, под углом уходящий к краям эмблемы.</w:t>
      </w:r>
    </w:p>
    <w:p w14:paraId="56F6695A" w14:textId="77777777" w:rsidR="005F6E1A" w:rsidRPr="005F6E1A" w:rsidRDefault="005F6E1A" w:rsidP="005F6E1A">
      <w:pPr>
        <w:tabs>
          <w:tab w:val="left" w:pos="735"/>
        </w:tabs>
        <w:ind w:firstLine="737"/>
        <w:jc w:val="both"/>
        <w:rPr>
          <w:sz w:val="28"/>
          <w:szCs w:val="28"/>
        </w:rPr>
      </w:pPr>
      <w:r w:rsidRPr="005F6E1A">
        <w:rPr>
          <w:sz w:val="28"/>
          <w:szCs w:val="28"/>
        </w:rPr>
        <w:t>По краям эмблемы должны быть расположены металлические штырьки, с помощью которых эмблему крепят на одежду.</w:t>
      </w:r>
    </w:p>
    <w:p w14:paraId="46347803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65ECEE85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t>Внешний вид эмблемы представлен на Рисунке 2.</w:t>
      </w:r>
    </w:p>
    <w:p w14:paraId="4D873F94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589EF3BF" w14:textId="75721388" w:rsidR="005F6E1A" w:rsidRPr="005F6E1A" w:rsidRDefault="005F6E1A" w:rsidP="005F6E1A">
      <w:pPr>
        <w:jc w:val="center"/>
        <w:rPr>
          <w:noProof/>
        </w:rPr>
      </w:pPr>
      <w:r w:rsidRPr="005F6E1A">
        <w:rPr>
          <w:noProof/>
        </w:rPr>
        <w:drawing>
          <wp:inline distT="0" distB="0" distL="0" distR="0" wp14:anchorId="17FA4948" wp14:editId="78B93D50">
            <wp:extent cx="1114425" cy="1485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BE33" w14:textId="77777777" w:rsidR="005F6E1A" w:rsidRPr="005F6E1A" w:rsidRDefault="005F6E1A" w:rsidP="005F6E1A">
      <w:pPr>
        <w:jc w:val="center"/>
        <w:rPr>
          <w:noProof/>
          <w:sz w:val="28"/>
          <w:szCs w:val="28"/>
        </w:rPr>
      </w:pPr>
      <w:r w:rsidRPr="005F6E1A">
        <w:rPr>
          <w:noProof/>
          <w:sz w:val="28"/>
          <w:szCs w:val="28"/>
        </w:rPr>
        <w:t>Звезда золотистого цвета 13 мм</w:t>
      </w:r>
    </w:p>
    <w:p w14:paraId="5C02A63C" w14:textId="77777777" w:rsidR="005F6E1A" w:rsidRPr="005F6E1A" w:rsidRDefault="005F6E1A" w:rsidP="005F6E1A">
      <w:pPr>
        <w:ind w:firstLine="709"/>
        <w:jc w:val="both"/>
        <w:rPr>
          <w:noProof/>
          <w:sz w:val="28"/>
          <w:szCs w:val="28"/>
        </w:rPr>
      </w:pPr>
      <w:r w:rsidRPr="005F6E1A">
        <w:rPr>
          <w:noProof/>
          <w:sz w:val="28"/>
          <w:szCs w:val="28"/>
        </w:rPr>
        <w:t>Металлическая звезда диаметром 13 мм золотистого цвета. Материал поверхности гладкий. Метод крепаления-усы (металлические штырьки, с помощью которых звезды крепят к погонам)</w:t>
      </w:r>
    </w:p>
    <w:p w14:paraId="0063541A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3463EB72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t>Внешний вид звезды представлен на Рисунке 3.</w:t>
      </w:r>
    </w:p>
    <w:p w14:paraId="784C421D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20913A3D" w14:textId="1FA730F9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noProof/>
        </w:rPr>
        <w:drawing>
          <wp:inline distT="0" distB="0" distL="0" distR="0" wp14:anchorId="77DA16DC" wp14:editId="456A7214">
            <wp:extent cx="1085850" cy="74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40F23" w14:textId="77777777" w:rsidR="005F6E1A" w:rsidRPr="005F6E1A" w:rsidRDefault="005F6E1A" w:rsidP="005F6E1A">
      <w:pPr>
        <w:ind w:firstLine="709"/>
        <w:jc w:val="both"/>
        <w:rPr>
          <w:noProof/>
          <w:sz w:val="28"/>
          <w:szCs w:val="28"/>
        </w:rPr>
      </w:pPr>
      <w:r w:rsidRPr="005F6E1A">
        <w:rPr>
          <w:noProof/>
          <w:sz w:val="28"/>
          <w:szCs w:val="28"/>
        </w:rPr>
        <w:t>Металлическая звезда диаметром 20 мм золотистого цвета. Материал поверхности гладкий. Метод крепаления-усы (металлические штырьки, с помощью которых звезды крепят к погонам).</w:t>
      </w:r>
    </w:p>
    <w:p w14:paraId="25F58C15" w14:textId="77777777" w:rsidR="005F6E1A" w:rsidRPr="005F6E1A" w:rsidRDefault="005F6E1A" w:rsidP="005F6E1A">
      <w:pPr>
        <w:ind w:firstLine="709"/>
        <w:jc w:val="both"/>
        <w:rPr>
          <w:bCs/>
          <w:color w:val="000000"/>
          <w:sz w:val="28"/>
          <w:szCs w:val="28"/>
        </w:rPr>
      </w:pPr>
    </w:p>
    <w:p w14:paraId="580BB75A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t>Внешний вид звезды представлен на Рисунке 4.</w:t>
      </w:r>
    </w:p>
    <w:p w14:paraId="5485DA9A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2E2016CB" w14:textId="24910A91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noProof/>
        </w:rPr>
        <w:drawing>
          <wp:inline distT="0" distB="0" distL="0" distR="0" wp14:anchorId="04ABEF9C" wp14:editId="64FEF886">
            <wp:extent cx="828675" cy="704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43D0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  <w:r w:rsidRPr="005F6E1A">
        <w:rPr>
          <w:bCs/>
          <w:sz w:val="28"/>
          <w:szCs w:val="28"/>
        </w:rPr>
        <w:t>Пуговицы с гербом и кантом малые золотистого цвета. Форменная пуговица, диаметром 14 мм металлическая на ножке. В центре расположен орел, а по краю кант. Изготовлены из алюминия методом штамповки.</w:t>
      </w:r>
    </w:p>
    <w:p w14:paraId="68884A31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4F932C84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t>Внешний вид пуговицы представлен на Рисунке 5.</w:t>
      </w:r>
    </w:p>
    <w:p w14:paraId="5C1FA150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</w:p>
    <w:p w14:paraId="447C6057" w14:textId="101135DE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noProof/>
        </w:rPr>
        <w:drawing>
          <wp:inline distT="0" distB="0" distL="0" distR="0" wp14:anchorId="5313E68C" wp14:editId="6F5E4F32">
            <wp:extent cx="6858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8C11E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0365A219" w14:textId="77777777" w:rsidR="005F6E1A" w:rsidRPr="005F6E1A" w:rsidRDefault="005F6E1A" w:rsidP="005F6E1A">
      <w:pPr>
        <w:ind w:firstLine="709"/>
        <w:jc w:val="center"/>
        <w:rPr>
          <w:bCs/>
          <w:sz w:val="28"/>
          <w:szCs w:val="28"/>
        </w:rPr>
      </w:pPr>
      <w:r w:rsidRPr="005F6E1A">
        <w:rPr>
          <w:bCs/>
          <w:sz w:val="28"/>
          <w:szCs w:val="28"/>
        </w:rPr>
        <w:t>Знак различия (сержант)</w:t>
      </w:r>
    </w:p>
    <w:p w14:paraId="6D0858D8" w14:textId="77777777" w:rsidR="005F6E1A" w:rsidRPr="005F6E1A" w:rsidRDefault="005F6E1A" w:rsidP="005F6E1A">
      <w:pPr>
        <w:ind w:firstLine="709"/>
        <w:jc w:val="center"/>
        <w:rPr>
          <w:bCs/>
          <w:sz w:val="28"/>
          <w:szCs w:val="28"/>
        </w:rPr>
      </w:pPr>
    </w:p>
    <w:p w14:paraId="74454669" w14:textId="77777777" w:rsidR="005F6E1A" w:rsidRPr="005F6E1A" w:rsidRDefault="005F6E1A" w:rsidP="005F6E1A">
      <w:pPr>
        <w:ind w:firstLine="709"/>
        <w:jc w:val="both"/>
        <w:rPr>
          <w:noProof/>
          <w:sz w:val="28"/>
          <w:szCs w:val="28"/>
        </w:rPr>
      </w:pPr>
      <w:r w:rsidRPr="005F6E1A">
        <w:rPr>
          <w:bCs/>
          <w:sz w:val="28"/>
          <w:szCs w:val="28"/>
        </w:rPr>
        <w:t xml:space="preserve">Пластина металлическая золотистого цвета. Размер изделия 10мм*45мм. Метод крепления -усы </w:t>
      </w:r>
      <w:r w:rsidRPr="005F6E1A">
        <w:rPr>
          <w:noProof/>
          <w:sz w:val="28"/>
          <w:szCs w:val="28"/>
        </w:rPr>
        <w:t>(металлические штырьки, с помощью которых звезды крепят к погонам).</w:t>
      </w:r>
    </w:p>
    <w:p w14:paraId="20AB125F" w14:textId="77777777" w:rsidR="005F6E1A" w:rsidRPr="005F6E1A" w:rsidRDefault="005F6E1A" w:rsidP="005F6E1A">
      <w:pPr>
        <w:ind w:firstLine="709"/>
        <w:jc w:val="both"/>
        <w:rPr>
          <w:bCs/>
          <w:color w:val="000000"/>
          <w:sz w:val="28"/>
          <w:szCs w:val="28"/>
        </w:rPr>
      </w:pPr>
    </w:p>
    <w:p w14:paraId="5DEC9376" w14:textId="77777777" w:rsidR="005F6E1A" w:rsidRPr="005F6E1A" w:rsidRDefault="005F6E1A" w:rsidP="005F6E1A">
      <w:pPr>
        <w:tabs>
          <w:tab w:val="left" w:pos="735"/>
        </w:tabs>
        <w:jc w:val="center"/>
        <w:rPr>
          <w:sz w:val="28"/>
          <w:szCs w:val="28"/>
        </w:rPr>
      </w:pPr>
      <w:r w:rsidRPr="005F6E1A">
        <w:rPr>
          <w:sz w:val="28"/>
          <w:szCs w:val="28"/>
        </w:rPr>
        <w:t>Внешний вид знака представлен на Рисунке 6.</w:t>
      </w:r>
    </w:p>
    <w:p w14:paraId="57E2049C" w14:textId="7DE34B7B" w:rsidR="005F6E1A" w:rsidRPr="005F6E1A" w:rsidRDefault="005F6E1A" w:rsidP="005F6E1A">
      <w:pPr>
        <w:ind w:firstLine="709"/>
        <w:jc w:val="both"/>
        <w:rPr>
          <w:bCs/>
          <w:sz w:val="28"/>
          <w:szCs w:val="28"/>
        </w:rPr>
      </w:pPr>
      <w:r w:rsidRPr="005F6E1A">
        <w:rPr>
          <w:noProof/>
        </w:rPr>
        <w:drawing>
          <wp:anchor distT="0" distB="0" distL="114300" distR="114300" simplePos="0" relativeHeight="251659264" behindDoc="0" locked="0" layoutInCell="1" allowOverlap="1" wp14:anchorId="3E40D9F9" wp14:editId="1B288E2E">
            <wp:simplePos x="0" y="0"/>
            <wp:positionH relativeFrom="column">
              <wp:posOffset>3000375</wp:posOffset>
            </wp:positionH>
            <wp:positionV relativeFrom="paragraph">
              <wp:posOffset>185420</wp:posOffset>
            </wp:positionV>
            <wp:extent cx="676275" cy="838200"/>
            <wp:effectExtent l="0" t="0" r="9525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7C059" w14:textId="77777777" w:rsidR="005F6E1A" w:rsidRPr="005F6E1A" w:rsidRDefault="005F6E1A" w:rsidP="005F6E1A">
      <w:pPr>
        <w:ind w:firstLine="709"/>
        <w:jc w:val="both"/>
        <w:rPr>
          <w:bCs/>
          <w:sz w:val="28"/>
          <w:szCs w:val="28"/>
        </w:rPr>
      </w:pPr>
    </w:p>
    <w:p w14:paraId="33FACA7C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3736BAB5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49A58C6B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6F08B677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</w:p>
    <w:p w14:paraId="3C4CEC04" w14:textId="77777777" w:rsidR="005F6E1A" w:rsidRPr="005F6E1A" w:rsidRDefault="005F6E1A" w:rsidP="005F6E1A">
      <w:pPr>
        <w:ind w:firstLine="709"/>
        <w:rPr>
          <w:bCs/>
          <w:sz w:val="28"/>
          <w:szCs w:val="28"/>
        </w:rPr>
      </w:pPr>
      <w:r w:rsidRPr="005F6E1A">
        <w:rPr>
          <w:bCs/>
          <w:sz w:val="28"/>
          <w:szCs w:val="28"/>
        </w:rPr>
        <w:t>Поставщик гарантирует замену Товара в течение 10 рабочих дней со дня уведомления заказчиком при несоответствии их качества требованиям настоящего технического задания, при условии соблюдения потребителем правил транспортирования, хранения и эксплуатации в течение всего гарантийного срока.</w:t>
      </w:r>
    </w:p>
    <w:p w14:paraId="6E0727CC" w14:textId="77777777" w:rsidR="005F6E1A" w:rsidRPr="005F6E1A" w:rsidRDefault="005F6E1A" w:rsidP="005F6E1A">
      <w:pPr>
        <w:ind w:firstLine="709"/>
        <w:jc w:val="both"/>
        <w:rPr>
          <w:bCs/>
          <w:sz w:val="28"/>
          <w:szCs w:val="28"/>
        </w:rPr>
      </w:pPr>
      <w:r w:rsidRPr="005F6E1A">
        <w:rPr>
          <w:bCs/>
          <w:sz w:val="28"/>
          <w:szCs w:val="28"/>
        </w:rPr>
        <w:t>Поставщик вместе с Товаром предоставляет гарантии качества производителя и Поставщика на весь поставляемый Товар.</w:t>
      </w:r>
    </w:p>
    <w:p w14:paraId="238EAEDA" w14:textId="77777777" w:rsidR="005F6E1A" w:rsidRPr="005F6E1A" w:rsidRDefault="005F6E1A" w:rsidP="005F6E1A">
      <w:pPr>
        <w:rPr>
          <w:bCs/>
          <w:sz w:val="28"/>
          <w:szCs w:val="28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4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0"/>
        <w:gridCol w:w="5262"/>
      </w:tblGrid>
      <w:tr w:rsidR="003645B0" w14:paraId="76EF7264" w14:textId="77777777" w:rsidTr="005F6E1A">
        <w:trPr>
          <w:trHeight w:val="2401"/>
        </w:trPr>
        <w:tc>
          <w:tcPr>
            <w:tcW w:w="4880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62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14"/>
      <w:footerReference w:type="default" r:id="rId15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21E03" w14:textId="77777777" w:rsidR="007D1417" w:rsidRDefault="007D1417" w:rsidP="00CE7EDB">
      <w:r>
        <w:separator/>
      </w:r>
    </w:p>
  </w:endnote>
  <w:endnote w:type="continuationSeparator" w:id="0">
    <w:p w14:paraId="05D22BB7" w14:textId="77777777" w:rsidR="007D1417" w:rsidRDefault="007D1417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319E9" w14:textId="77777777" w:rsidR="007D1417" w:rsidRDefault="007D1417" w:rsidP="00CE7EDB">
      <w:r>
        <w:separator/>
      </w:r>
    </w:p>
  </w:footnote>
  <w:footnote w:type="continuationSeparator" w:id="0">
    <w:p w14:paraId="4AB339A6" w14:textId="77777777" w:rsidR="007D1417" w:rsidRDefault="007D1417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6E1A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1417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21AD"/>
    <w:rsid w:val="00F74566"/>
    <w:rsid w:val="00F83995"/>
    <w:rsid w:val="00F847E0"/>
    <w:rsid w:val="00F863DD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520D-DD23-46CC-B4F0-30CAA02F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13</Pages>
  <Words>4781</Words>
  <Characters>27257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31</cp:revision>
  <cp:lastPrinted>2018-10-08T12:24:00Z</cp:lastPrinted>
  <dcterms:created xsi:type="dcterms:W3CDTF">2026-03-31T07:55:00Z</dcterms:created>
  <dcterms:modified xsi:type="dcterms:W3CDTF">2026-08-17T12:10:00Z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