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73" w:rsidRDefault="00D72473" w:rsidP="00632FF1">
      <w:pPr>
        <w:pStyle w:val="Heading1"/>
        <w:spacing w:before="0" w:after="0"/>
        <w:rPr>
          <w:vertAlign w:val="superscript"/>
        </w:rPr>
      </w:pPr>
      <w:r>
        <w:t xml:space="preserve">Государственный контракт № </w:t>
      </w:r>
    </w:p>
    <w:p w:rsidR="00D72473" w:rsidRDefault="00D72473" w:rsidP="00632FF1">
      <w:pPr>
        <w:pStyle w:val="Heading1"/>
        <w:spacing w:before="0" w:after="0"/>
      </w:pPr>
      <w:r>
        <w:t>на поставку задвижки для трубы и комплектующих материалов</w:t>
      </w:r>
    </w:p>
    <w:p w:rsidR="00D72473" w:rsidRPr="00FB6D1E" w:rsidRDefault="00D72473" w:rsidP="00275768">
      <w:pPr>
        <w:shd w:val="clear" w:color="auto" w:fill="FAFAFA"/>
        <w:jc w:val="center"/>
        <w:textAlignment w:val="center"/>
      </w:pPr>
      <w:r w:rsidRPr="004F2541">
        <w:rPr>
          <w:rFonts w:ascii="Times New Roman" w:hAnsi="Times New Roman" w:cs="Times New Roman"/>
          <w:b/>
        </w:rPr>
        <w:t xml:space="preserve">Идентификационный код закупки </w:t>
      </w:r>
      <w:r>
        <w:t>26134480233103448010010020</w:t>
      </w:r>
      <w:r w:rsidRPr="00FB6D1E">
        <w:t>0030000244</w:t>
      </w:r>
    </w:p>
    <w:p w:rsidR="00D72473" w:rsidRPr="00636E97" w:rsidRDefault="00D72473" w:rsidP="00D04527">
      <w:pPr>
        <w:jc w:val="center"/>
        <w:rPr>
          <w:b/>
          <w:sz w:val="28"/>
          <w:szCs w:val="28"/>
        </w:rPr>
      </w:pPr>
    </w:p>
    <w:p w:rsidR="00D72473" w:rsidRPr="0056642C" w:rsidRDefault="00D72473">
      <w:pPr>
        <w:rPr>
          <w:rFonts w:ascii="Times New Roman" w:hAnsi="Times New Roman" w:cs="Times New Roman"/>
        </w:rPr>
      </w:pPr>
    </w:p>
    <w:p w:rsidR="00D72473" w:rsidRPr="0056642C" w:rsidRDefault="00D72473">
      <w:pPr>
        <w:pStyle w:val="a4"/>
        <w:rPr>
          <w:rFonts w:ascii="Times New Roman" w:hAnsi="Times New Roman" w:cs="Times New Roman"/>
        </w:rPr>
      </w:pPr>
      <w:r w:rsidRPr="0056642C">
        <w:rPr>
          <w:rFonts w:ascii="Times New Roman" w:hAnsi="Times New Roman" w:cs="Times New Roman"/>
        </w:rPr>
        <w:t xml:space="preserve">г. Волгоград </w:t>
      </w:r>
      <w:r>
        <w:rPr>
          <w:rFonts w:ascii="Times New Roman" w:hAnsi="Times New Roman" w:cs="Times New Roman"/>
        </w:rPr>
        <w:t xml:space="preserve">                                                                                                             </w:t>
      </w:r>
      <w:r w:rsidRPr="0056642C">
        <w:rPr>
          <w:rFonts w:ascii="Times New Roman" w:hAnsi="Times New Roman" w:cs="Times New Roman"/>
        </w:rPr>
        <w:t>___ ___________202</w:t>
      </w:r>
      <w:r>
        <w:rPr>
          <w:rFonts w:ascii="Times New Roman" w:hAnsi="Times New Roman" w:cs="Times New Roman"/>
        </w:rPr>
        <w:t xml:space="preserve">6 </w:t>
      </w:r>
      <w:r w:rsidRPr="0056642C">
        <w:rPr>
          <w:rFonts w:ascii="Times New Roman" w:hAnsi="Times New Roman" w:cs="Times New Roman"/>
        </w:rPr>
        <w:t>г</w:t>
      </w:r>
      <w:r>
        <w:rPr>
          <w:rFonts w:ascii="Times New Roman" w:hAnsi="Times New Roman" w:cs="Times New Roman"/>
        </w:rPr>
        <w:t xml:space="preserve"> </w:t>
      </w:r>
    </w:p>
    <w:p w:rsidR="00D72473" w:rsidRPr="00E31B45" w:rsidRDefault="00D72473" w:rsidP="00BB569A">
      <w:pPr>
        <w:ind w:firstLine="0"/>
        <w:rPr>
          <w:sz w:val="20"/>
          <w:szCs w:val="20"/>
        </w:rPr>
      </w:pPr>
    </w:p>
    <w:p w:rsidR="00D72473" w:rsidRDefault="00D72473" w:rsidP="004138C4">
      <w:pPr>
        <w:ind w:firstLine="708"/>
      </w:pPr>
      <w:r w:rsidRPr="00EF3305">
        <w:rPr>
          <w:rFonts w:ascii="Times New Roman" w:hAnsi="Times New Roman" w:cs="Times New Roman"/>
        </w:rPr>
        <w:t>Федеральное казенное учреждение «Следственный изолятор № 4 Управления Федеральной службы исполнения наказаний по Волгоградской области» (далее - ФКУ СИЗО-4 УФСИН России по Волгоградской области), именуемое в дальнейшем «Государственный заказчик» (далее - Заказчик), в начальника</w:t>
      </w:r>
      <w:r>
        <w:rPr>
          <w:rFonts w:ascii="Times New Roman" w:hAnsi="Times New Roman" w:cs="Times New Roman"/>
        </w:rPr>
        <w:t xml:space="preserve"> учреждения Саргсяна Романа Саргисовича</w:t>
      </w:r>
      <w:r w:rsidRPr="00EF3305">
        <w:rPr>
          <w:rFonts w:ascii="Times New Roman" w:hAnsi="Times New Roman" w:cs="Times New Roman"/>
        </w:rPr>
        <w:t xml:space="preserve">, действующего на основании </w:t>
      </w:r>
      <w:r>
        <w:rPr>
          <w:rFonts w:ascii="Times New Roman" w:hAnsi="Times New Roman" w:cs="Times New Roman"/>
        </w:rPr>
        <w:t>Устава</w:t>
      </w:r>
      <w:r w:rsidRPr="00EF3305">
        <w:rPr>
          <w:rFonts w:ascii="Times New Roman" w:hAnsi="Times New Roman" w:cs="Times New Roman"/>
        </w:rPr>
        <w:t>, утвержденного приказом ФСИН России от 09.03.2011 № 133, выступая от имени Российской Федерации, в целях обеспечения государственных нужд, с одной стороны</w:t>
      </w:r>
      <w:r w:rsidRPr="0056642C">
        <w:t>,</w:t>
      </w:r>
      <w:r w:rsidRPr="003B4B1E">
        <w:t xml:space="preserve"> </w:t>
      </w:r>
      <w:r>
        <w:t>и ______________________________________________________(далее - _______________), именуемое в дальнейшем «Поставщик», в лице _____________________________________</w:t>
      </w:r>
      <w:r w:rsidRPr="00632FF1">
        <w:t xml:space="preserve">, действующего на основании </w:t>
      </w:r>
      <w:r>
        <w:rPr>
          <w:color w:val="000000"/>
          <w:shd w:val="clear" w:color="auto" w:fill="FFFFFF"/>
        </w:rPr>
        <w:t>________________________________________</w:t>
      </w:r>
      <w:r w:rsidRPr="00632FF1">
        <w:rPr>
          <w:color w:val="000000"/>
          <w:shd w:val="clear" w:color="auto" w:fill="FFFFFF"/>
        </w:rPr>
        <w:t xml:space="preserve">, </w:t>
      </w:r>
      <w:r w:rsidRPr="00632FF1">
        <w:t>с</w:t>
      </w:r>
      <w:r>
        <w:t xml:space="preserve"> другой стороны, вместе именуемые в дальнейшем «Стороны», на основании пункта 4 части 1 статьи 93 </w:t>
      </w:r>
      <w:r w:rsidRPr="0056642C">
        <w:t>Федерального закона от 05.04.2013 № 44-ФЗ «О контрактной системе в сфере закупок товаров, работ, услуг для обеспечения государственных и муниципальных нужд»</w:t>
      </w:r>
      <w:r>
        <w:t xml:space="preserve"> заключили настоящий Государственный контракт (далее - Контракт) о нижеследующем.</w:t>
      </w:r>
    </w:p>
    <w:p w:rsidR="00D72473" w:rsidRPr="00EB08A4" w:rsidRDefault="00D72473" w:rsidP="003C5D72">
      <w:pPr>
        <w:pStyle w:val="Heading1"/>
      </w:pPr>
      <w:bookmarkStart w:id="0" w:name="sub_3100"/>
      <w:r>
        <w:t>Предмет Контракта</w:t>
      </w:r>
      <w:bookmarkEnd w:id="0"/>
    </w:p>
    <w:p w:rsidR="00D72473" w:rsidRPr="005E3632" w:rsidRDefault="00D72473" w:rsidP="005E3632">
      <w:pPr>
        <w:pStyle w:val="Heading1"/>
        <w:spacing w:before="0" w:after="0"/>
        <w:rPr>
          <w:color w:val="auto"/>
        </w:rPr>
      </w:pPr>
      <w:bookmarkStart w:id="1" w:name="sub_3101"/>
      <w:r>
        <w:rPr>
          <w:b w:val="0"/>
          <w:color w:val="auto"/>
        </w:rPr>
        <w:t xml:space="preserve">   </w:t>
      </w:r>
      <w:r w:rsidRPr="005E3632">
        <w:rPr>
          <w:b w:val="0"/>
          <w:color w:val="auto"/>
        </w:rPr>
        <w:t>1.1.</w:t>
      </w:r>
      <w:r w:rsidRPr="005E3632">
        <w:rPr>
          <w:color w:val="auto"/>
        </w:rPr>
        <w:t xml:space="preserve"> </w:t>
      </w:r>
      <w:r w:rsidRPr="005E3632">
        <w:rPr>
          <w:b w:val="0"/>
          <w:color w:val="auto"/>
        </w:rPr>
        <w:t>Поставщик обязуется поставить задвижку для трубы и комплектующих материалов</w:t>
      </w:r>
    </w:p>
    <w:p w:rsidR="00D72473" w:rsidRDefault="00D72473" w:rsidP="00813C5D">
      <w:r>
        <w:t xml:space="preserve"> (далее - Товар), а Заказчик обязуется принять и оплатить Товар в порядке и на условиях, предусмотренных Контрактом.</w:t>
      </w:r>
    </w:p>
    <w:p w:rsidR="00D72473" w:rsidRDefault="00D72473" w:rsidP="00813C5D">
      <w:bookmarkStart w:id="2" w:name="sub_3102"/>
      <w:bookmarkEnd w:id="1"/>
      <w:r>
        <w:t>1.2. Наименование, количество и иные характеристики поставляемого Товара указаны в спецификации (П</w:t>
      </w:r>
      <w:r w:rsidRPr="000F5F8D">
        <w:t>риложение к Контракту)</w:t>
      </w:r>
      <w:r>
        <w:t>, являющейся неотъемлемой частью Контракта.</w:t>
      </w:r>
    </w:p>
    <w:bookmarkEnd w:id="2"/>
    <w:p w:rsidR="00D72473" w:rsidRPr="006947E5" w:rsidRDefault="00D72473">
      <w:pPr>
        <w:rPr>
          <w:sz w:val="16"/>
          <w:szCs w:val="16"/>
        </w:rPr>
      </w:pPr>
    </w:p>
    <w:p w:rsidR="00D72473" w:rsidRPr="003C5D72" w:rsidRDefault="00D72473" w:rsidP="003C5D72">
      <w:pPr>
        <w:pStyle w:val="Heading1"/>
      </w:pPr>
      <w:r>
        <w:t xml:space="preserve">II. </w:t>
      </w:r>
      <w:bookmarkStart w:id="3" w:name="sub_3200"/>
      <w:r>
        <w:t>Цена Контракта и порядок расчетов</w:t>
      </w:r>
      <w:bookmarkStart w:id="4" w:name="sub_3201"/>
      <w:bookmarkEnd w:id="3"/>
    </w:p>
    <w:p w:rsidR="00D72473" w:rsidRPr="004A6E35" w:rsidRDefault="00D72473" w:rsidP="00312A65">
      <w:r w:rsidRPr="004A6E35">
        <w:t xml:space="preserve">2.1. </w:t>
      </w:r>
      <w:bookmarkStart w:id="5" w:name="sub_3203"/>
      <w:bookmarkEnd w:id="4"/>
      <w:r w:rsidRPr="004A6E35">
        <w:t>Цена Контракта составляет</w:t>
      </w:r>
      <w:r>
        <w:t xml:space="preserve"> _______________________ (_______________) рублей ______ копеек, в том числе НДС /без НДС.</w:t>
      </w:r>
    </w:p>
    <w:p w:rsidR="00D72473" w:rsidRPr="005A6A5E" w:rsidRDefault="00D72473">
      <w:pPr>
        <w:rPr>
          <w:vertAlign w:val="superscript"/>
        </w:rPr>
      </w:pPr>
      <w:r>
        <w:t>2.2</w:t>
      </w:r>
      <w:r w:rsidRPr="005A6A5E">
        <w:t>.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Pr="005A6A5E">
        <w:rPr>
          <w:vertAlign w:val="superscript"/>
        </w:rPr>
        <w:t> </w:t>
      </w:r>
    </w:p>
    <w:p w:rsidR="00D72473" w:rsidRPr="005A6A5E" w:rsidRDefault="00D72473" w:rsidP="004A6E35">
      <w:bookmarkStart w:id="6" w:name="sub_3204"/>
      <w:bookmarkEnd w:id="5"/>
      <w:r>
        <w:t>2.3</w:t>
      </w:r>
      <w:r w:rsidRPr="005A6A5E">
        <w:t xml:space="preserve">. Цена Контракта является твердой и определяется на весь срок исполнения Контракта,   за исключением случаев, установленных </w:t>
      </w:r>
      <w:hyperlink r:id="rId7" w:history="1">
        <w:r w:rsidRPr="00E81918">
          <w:rPr>
            <w:rStyle w:val="a0"/>
            <w:rFonts w:cs="Times New Roman CYR"/>
            <w:b w:val="0"/>
            <w:color w:val="auto"/>
          </w:rPr>
          <w:t>Федеральным законом</w:t>
        </w:r>
      </w:hyperlink>
      <w:r w:rsidRPr="005A6A5E">
        <w:t xml:space="preserve"> от 5 апреля </w:t>
      </w:r>
      <w:smartTag w:uri="urn:schemas-microsoft-com:office:smarttags" w:element="metricconverter">
        <w:smartTagPr>
          <w:attr w:name="ProductID" w:val="2013 г"/>
        </w:smartTagPr>
        <w:r w:rsidRPr="005A6A5E">
          <w:t>2013 г</w:t>
        </w:r>
      </w:smartTag>
      <w:r>
        <w:t xml:space="preserve">. N 44-ФЗ         </w:t>
      </w:r>
      <w:r w:rsidRPr="005A6A5E">
        <w:t>«О контрактной системе в сфере закупок товаров, работ, услуг для обеспечения государственных   и муниципальных нужд» и Контрактом.</w:t>
      </w:r>
      <w:bookmarkEnd w:id="6"/>
      <w:r>
        <w:t xml:space="preserve"> </w:t>
      </w:r>
      <w:r w:rsidRPr="005A6A5E">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72473" w:rsidRDefault="00D72473">
      <w:bookmarkStart w:id="7" w:name="sub_3205"/>
      <w:r>
        <w:t>2.4. Источник финансирования Контракта – федеральный бюджет.</w:t>
      </w:r>
    </w:p>
    <w:p w:rsidR="00D72473" w:rsidRPr="00B5623C" w:rsidRDefault="00D72473" w:rsidP="00B5623C">
      <w:pPr>
        <w:rPr>
          <w:color w:val="000000"/>
          <w:sz w:val="25"/>
          <w:szCs w:val="25"/>
        </w:rPr>
      </w:pPr>
      <w:bookmarkStart w:id="8" w:name="sub_3206"/>
      <w:bookmarkEnd w:id="7"/>
      <w:r>
        <w:t>2.5</w:t>
      </w:r>
      <w:r w:rsidRPr="00A27B8E">
        <w:t>. Оплата по Контракту производится в пределах доведенных Заказчику лимито</w:t>
      </w:r>
      <w:r>
        <w:t>в бюджетных обязательств на 2026</w:t>
      </w:r>
      <w:r w:rsidRPr="00A27B8E">
        <w:t xml:space="preserve"> год по КБК 320 0305 424 069 0049 244</w:t>
      </w:r>
      <w:bookmarkStart w:id="9" w:name="sub_3207"/>
      <w:bookmarkEnd w:id="8"/>
      <w:r>
        <w:t xml:space="preserve"> </w:t>
      </w:r>
      <w:r>
        <w:rPr>
          <w:shd w:val="clear" w:color="auto" w:fill="FFFFFF"/>
        </w:rPr>
        <w:t xml:space="preserve">в срок, не превышающий 10 рабочих дней со дня подписания Заказчиком документа о приемке </w:t>
      </w:r>
      <w:r w:rsidRPr="00FB2F2C">
        <w:rPr>
          <w:shd w:val="clear" w:color="auto" w:fill="FFFFFF"/>
        </w:rPr>
        <w:t>товара</w:t>
      </w:r>
      <w:bookmarkStart w:id="10" w:name="sub_3208"/>
      <w:bookmarkEnd w:id="9"/>
      <w:r w:rsidRPr="00FB2F2C">
        <w:t xml:space="preserve">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Pr>
          <w:vertAlign w:val="superscript"/>
        </w:rPr>
        <w:t> </w:t>
      </w:r>
      <w:r>
        <w:t xml:space="preserve"> </w:t>
      </w:r>
      <w:bookmarkStart w:id="11" w:name="sub_3300"/>
      <w:bookmarkEnd w:id="10"/>
    </w:p>
    <w:p w:rsidR="00D72473" w:rsidRDefault="00D72473" w:rsidP="003C5D72">
      <w:pPr>
        <w:pStyle w:val="Heading1"/>
      </w:pPr>
      <w:r>
        <w:t>III. Порядок, сроки и условия поставки и приемки Товара</w:t>
      </w:r>
      <w:bookmarkStart w:id="12" w:name="sub_3301"/>
      <w:bookmarkEnd w:id="11"/>
    </w:p>
    <w:p w:rsidR="00D72473" w:rsidRDefault="00D72473" w:rsidP="00A06246">
      <w:pPr>
        <w:spacing w:line="276" w:lineRule="auto"/>
      </w:pPr>
      <w:r>
        <w:t xml:space="preserve">3.1. Поставщик самостоятельно доставляет Товар Заказчику по адресу: </w:t>
      </w:r>
      <w:r w:rsidRPr="003B046F">
        <w:rPr>
          <w:sz w:val="25"/>
          <w:szCs w:val="25"/>
        </w:rPr>
        <w:t xml:space="preserve">Российская Федерация, </w:t>
      </w:r>
      <w:smartTag w:uri="urn:schemas-microsoft-com:office:smarttags" w:element="metricconverter">
        <w:smartTagPr>
          <w:attr w:name="ProductID" w:val="400080, г"/>
        </w:smartTagPr>
        <w:r w:rsidRPr="003B046F">
          <w:rPr>
            <w:sz w:val="25"/>
            <w:szCs w:val="25"/>
          </w:rPr>
          <w:t>400080, г</w:t>
        </w:r>
      </w:smartTag>
      <w:r w:rsidRPr="003B046F">
        <w:rPr>
          <w:sz w:val="25"/>
          <w:szCs w:val="25"/>
        </w:rPr>
        <w:t>. Волгоград, ул. им. Довженко, д. 34б</w:t>
      </w:r>
      <w:r>
        <w:t xml:space="preserve"> (далее - место доставки), </w:t>
      </w:r>
      <w:r w:rsidRPr="00FB2F2C">
        <w:t>в течение 10 (десяти) рабочих дней с момента</w:t>
      </w:r>
      <w:r w:rsidRPr="00BB61CB">
        <w:t xml:space="preserve"> </w:t>
      </w:r>
      <w:r>
        <w:t xml:space="preserve">регистрации </w:t>
      </w:r>
      <w:r w:rsidRPr="00BB61CB">
        <w:t>Контракта.</w:t>
      </w:r>
      <w:r>
        <w:t xml:space="preserve"> Разгрузка товара осуществляется силами и за счет Поставщика.</w:t>
      </w:r>
    </w:p>
    <w:bookmarkEnd w:id="12"/>
    <w:p w:rsidR="00D72473" w:rsidRDefault="00D72473">
      <w: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D72473" w:rsidRDefault="00D72473">
      <w:bookmarkStart w:id="13" w:name="sub_3303"/>
      <w:r>
        <w:t>3.2. Приемка Товара осуществляется путем передачи Поставщиком Товара и документов   подтверждающих качество Товара.</w:t>
      </w:r>
    </w:p>
    <w:p w:rsidR="00D72473" w:rsidRDefault="00D72473">
      <w:bookmarkStart w:id="14" w:name="sub_3304"/>
      <w:bookmarkEnd w:id="13"/>
      <w: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72473" w:rsidRDefault="00D72473" w:rsidP="00877BFE">
      <w:bookmarkStart w:id="15" w:name="sub_3305"/>
      <w:bookmarkEnd w:id="14"/>
      <w: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E81918">
          <w:rPr>
            <w:rStyle w:val="a0"/>
            <w:rFonts w:cs="Times New Roman CYR"/>
            <w:b w:val="0"/>
            <w:color w:val="auto"/>
          </w:rPr>
          <w:t>Федеральным законом</w:t>
        </w:r>
      </w:hyperlink>
      <w:r>
        <w:t xml:space="preserve"> от 5 апреля </w:t>
      </w:r>
      <w:smartTag w:uri="urn:schemas-microsoft-com:office:smarttags" w:element="metricconverter">
        <w:smartTagPr>
          <w:attr w:name="ProductID" w:val="2013 г"/>
        </w:smartTagPr>
        <w:r>
          <w:t>2013 г</w:t>
        </w:r>
      </w:smartTag>
      <w:r>
        <w:t>. N 44-ФЗ «О контрактной системе в сфере закупок товаров, работ, услуг для обеспечения государственных и муниципальных нужд».</w:t>
      </w:r>
    </w:p>
    <w:p w:rsidR="00D72473" w:rsidRPr="009A0CC3" w:rsidRDefault="00D72473">
      <w:bookmarkStart w:id="16" w:name="sub_3306"/>
      <w:bookmarkEnd w:id="15"/>
      <w:r w:rsidRPr="009A0CC3">
        <w:t xml:space="preserve">3.5. При отсутствии у Заказчика претензий по количеству и качеству поставленного Товара Заказчик в течение </w:t>
      </w:r>
      <w:r>
        <w:t>2</w:t>
      </w:r>
      <w:r w:rsidRPr="009A0CC3">
        <w:t xml:space="preserve"> дней с момента доставки Товара Поставщиком подписывает акт приема-передачи Товара, товарную (товарно-транспортную) накладную, счет, счет-фактуру</w:t>
      </w:r>
      <w:r>
        <w:t xml:space="preserve"> при наличии </w:t>
      </w:r>
      <w:r w:rsidRPr="009A0CC3">
        <w:t>. После этого Товар считается переданным Поставщиком Заказчику.</w:t>
      </w:r>
    </w:p>
    <w:p w:rsidR="00D72473" w:rsidRPr="009A0CC3" w:rsidRDefault="00D72473">
      <w:bookmarkStart w:id="17" w:name="sub_3307"/>
      <w:bookmarkEnd w:id="16"/>
      <w:r w:rsidRPr="009A0CC3">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72473" w:rsidRPr="009A0CC3" w:rsidRDefault="00D72473">
      <w:bookmarkStart w:id="18" w:name="sub_3308"/>
      <w:bookmarkEnd w:id="17"/>
      <w:r w:rsidRPr="009A0CC3">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w:t>
      </w:r>
      <w:r>
        <w:t>, понесенные Заказчиком в связи</w:t>
      </w:r>
      <w:r w:rsidRPr="009A0CC3">
        <w:t xml:space="preserve"> с принятием Товара на ответственное хранение и (или) его возвратом (заменой), подлежат возмещению Поставщиком.</w:t>
      </w:r>
    </w:p>
    <w:p w:rsidR="00D72473" w:rsidRPr="009A0CC3" w:rsidRDefault="00D72473" w:rsidP="00A06246">
      <w:pPr>
        <w:spacing w:line="276" w:lineRule="auto"/>
      </w:pPr>
      <w:bookmarkStart w:id="19" w:name="sub_3309"/>
      <w:bookmarkEnd w:id="18"/>
      <w:r w:rsidRPr="009A0CC3">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D72473" w:rsidRDefault="00D72473" w:rsidP="00A06246">
      <w:pPr>
        <w:spacing w:line="276" w:lineRule="auto"/>
      </w:pPr>
      <w:bookmarkStart w:id="20" w:name="sub_3310"/>
      <w:bookmarkEnd w:id="19"/>
      <w:r w:rsidRPr="009A0CC3">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Start w:id="21" w:name="sub_3400"/>
      <w:bookmarkEnd w:id="20"/>
    </w:p>
    <w:p w:rsidR="00D72473" w:rsidRDefault="00D72473" w:rsidP="006947E5">
      <w:pPr>
        <w:pStyle w:val="Heading1"/>
      </w:pPr>
      <w:r>
        <w:t>IV. Взаимодействие Сторон</w:t>
      </w:r>
      <w:bookmarkEnd w:id="21"/>
    </w:p>
    <w:p w:rsidR="00D72473" w:rsidRDefault="00D72473" w:rsidP="005E125C">
      <w:bookmarkStart w:id="22" w:name="sub_3401"/>
      <w:r>
        <w:t>4.1. Поставщик обязан:</w:t>
      </w:r>
      <w:r>
        <w:rPr>
          <w:vertAlign w:val="superscript"/>
        </w:rPr>
        <w:t> </w:t>
      </w:r>
      <w:r>
        <w:t xml:space="preserve"> </w:t>
      </w:r>
      <w:bookmarkStart w:id="23" w:name="sub_3411"/>
      <w:bookmarkEnd w:id="22"/>
    </w:p>
    <w:p w:rsidR="00D72473" w:rsidRDefault="00D72473">
      <w:r>
        <w:t>4.1.1. поставить Товар в порядке, количестве, в срок и на условиях, предусмотренных Контрактом и спецификацией;</w:t>
      </w:r>
    </w:p>
    <w:p w:rsidR="00D72473" w:rsidRDefault="00D72473">
      <w:bookmarkStart w:id="24" w:name="sub_3412"/>
      <w:bookmarkEnd w:id="23"/>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72473" w:rsidRDefault="00D72473">
      <w:bookmarkStart w:id="25" w:name="sub_3413"/>
      <w:bookmarkEnd w:id="24"/>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72473" w:rsidRDefault="00D72473">
      <w:bookmarkStart w:id="26" w:name="sub_3418"/>
      <w:bookmarkEnd w:id="25"/>
      <w: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72473" w:rsidRDefault="00D72473">
      <w:bookmarkStart w:id="27" w:name="sub_3402"/>
      <w:bookmarkEnd w:id="26"/>
      <w:r>
        <w:t>4.2. Поставщик вправе:</w:t>
      </w:r>
    </w:p>
    <w:p w:rsidR="00D72473" w:rsidRDefault="00D72473">
      <w:bookmarkStart w:id="28" w:name="sub_3421"/>
      <w:bookmarkEnd w:id="27"/>
      <w:r>
        <w:t>4.2.1. требовать от Заказчика произвести приемку Товара в порядке и в сроки, предусмотренные Контрактом;</w:t>
      </w:r>
    </w:p>
    <w:p w:rsidR="00D72473" w:rsidRDefault="00D72473">
      <w:bookmarkStart w:id="29" w:name="sub_3422"/>
      <w:bookmarkEnd w:id="28"/>
      <w:r>
        <w:t>4.2.2. требовать своевременной оплаты на условиях, установленных Контрактом, надлежащим образом поставленного и принятого Заказчиком Товара;</w:t>
      </w:r>
      <w:r>
        <w:rPr>
          <w:vertAlign w:val="superscript"/>
        </w:rPr>
        <w:t> </w:t>
      </w:r>
      <w:r>
        <w:t xml:space="preserve"> </w:t>
      </w:r>
    </w:p>
    <w:p w:rsidR="00D72473" w:rsidRPr="00334458" w:rsidRDefault="00D72473">
      <w:bookmarkStart w:id="30" w:name="sub_3423"/>
      <w:bookmarkEnd w:id="29"/>
      <w:r w:rsidRPr="00492D1F">
        <w:t xml:space="preserve">4.2.3. принять решение об одностороннем отказе от исполнения Контракта в соответствии с </w:t>
      </w:r>
      <w:hyperlink r:id="rId9" w:history="1">
        <w:r w:rsidRPr="00334458">
          <w:rPr>
            <w:rStyle w:val="a0"/>
            <w:rFonts w:cs="Times New Roman CYR"/>
            <w:color w:val="auto"/>
          </w:rPr>
          <w:t>его</w:t>
        </w:r>
      </w:hyperlink>
      <w:r w:rsidRPr="00334458">
        <w:t xml:space="preserve"> условиями;</w:t>
      </w:r>
      <w:r w:rsidRPr="00334458">
        <w:rPr>
          <w:vertAlign w:val="superscript"/>
        </w:rPr>
        <w:t> </w:t>
      </w:r>
      <w:r w:rsidRPr="00334458">
        <w:t xml:space="preserve"> </w:t>
      </w:r>
    </w:p>
    <w:p w:rsidR="00D72473" w:rsidRDefault="00D72473">
      <w:bookmarkStart w:id="31" w:name="sub_3424"/>
      <w:bookmarkEnd w:id="30"/>
      <w:r>
        <w:t xml:space="preserve">4.2.4. требовать возмещения убытков, уплаты неустоек (штрафов, пеней) в соответствии с </w:t>
      </w:r>
      <w:hyperlink w:anchor="sub_3600" w:history="1">
        <w:r w:rsidRPr="00E81918">
          <w:rPr>
            <w:rStyle w:val="a0"/>
            <w:rFonts w:cs="Times New Roman CYR"/>
            <w:b w:val="0"/>
            <w:color w:val="auto"/>
          </w:rPr>
          <w:t>разделом VI</w:t>
        </w:r>
      </w:hyperlink>
      <w:r>
        <w:t xml:space="preserve"> Контракта;</w:t>
      </w:r>
    </w:p>
    <w:p w:rsidR="00D72473" w:rsidRDefault="00D72473">
      <w:bookmarkStart w:id="32" w:name="sub_3426"/>
      <w:bookmarkEnd w:id="31"/>
      <w: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bookmarkStart w:id="33" w:name="sub_3403"/>
      <w:bookmarkEnd w:id="32"/>
      <w:r>
        <w:t>.</w:t>
      </w:r>
    </w:p>
    <w:p w:rsidR="00D72473" w:rsidRDefault="00D72473">
      <w:r>
        <w:t>4.3. Заказчик обязуется:</w:t>
      </w:r>
    </w:p>
    <w:p w:rsidR="00D72473" w:rsidRDefault="00D72473">
      <w:pPr>
        <w:rPr>
          <w:vertAlign w:val="superscript"/>
        </w:rPr>
      </w:pPr>
      <w:bookmarkStart w:id="34" w:name="sub_3431"/>
      <w:bookmarkEnd w:id="33"/>
      <w:r>
        <w:t>4.3.1. обеспечить своевременную приемку и оплату поставленного Товара надлежащего качества в порядке и сроки, предусмотренные Контрактом;</w:t>
      </w:r>
      <w:r>
        <w:rPr>
          <w:vertAlign w:val="superscript"/>
        </w:rPr>
        <w:t> </w:t>
      </w:r>
    </w:p>
    <w:p w:rsidR="00D72473" w:rsidRDefault="00D72473">
      <w:bookmarkStart w:id="35" w:name="sub_3434"/>
      <w:bookmarkEnd w:id="34"/>
      <w:r>
        <w:t xml:space="preserve">4.3.2. требовать уплаты неустоек (штрафов, пеней) в соответствии с </w:t>
      </w:r>
      <w:hyperlink w:anchor="sub_3600" w:history="1">
        <w:r w:rsidRPr="00E81918">
          <w:rPr>
            <w:rStyle w:val="a0"/>
            <w:rFonts w:cs="Times New Roman CYR"/>
            <w:b w:val="0"/>
            <w:color w:val="auto"/>
          </w:rPr>
          <w:t>разделом VI</w:t>
        </w:r>
      </w:hyperlink>
      <w:r>
        <w:t xml:space="preserve"> Контракта;</w:t>
      </w:r>
    </w:p>
    <w:p w:rsidR="00D72473" w:rsidRDefault="00D72473">
      <w:bookmarkStart w:id="36" w:name="sub_3435"/>
      <w:bookmarkEnd w:id="35"/>
      <w:r>
        <w:t xml:space="preserve">4.3.3. провести экспертизу поставленного Товара для проверки его соответствия условиям Контракта в соответствии с </w:t>
      </w:r>
      <w:hyperlink r:id="rId10" w:history="1">
        <w:r w:rsidRPr="00E81918">
          <w:rPr>
            <w:rStyle w:val="a0"/>
            <w:rFonts w:cs="Times New Roman CYR"/>
            <w:b w:val="0"/>
            <w:color w:val="auto"/>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72473" w:rsidRDefault="00D72473">
      <w:bookmarkStart w:id="37" w:name="sub_3404"/>
      <w:bookmarkEnd w:id="36"/>
      <w:r>
        <w:t>4.4. Заказчик вправе:</w:t>
      </w:r>
    </w:p>
    <w:p w:rsidR="00D72473" w:rsidRDefault="00D72473">
      <w:bookmarkStart w:id="38" w:name="sub_3441"/>
      <w:bookmarkEnd w:id="37"/>
      <w:r>
        <w:t>4.4.1. требовать от Поставщика надлежащего исполнения обязательств по Контракту;</w:t>
      </w:r>
    </w:p>
    <w:p w:rsidR="00D72473" w:rsidRDefault="00D72473">
      <w:bookmarkStart w:id="39" w:name="sub_3442"/>
      <w:bookmarkEnd w:id="38"/>
      <w:r>
        <w:t>4.4.2. требовать от Поставщика своевременного устранения недостатков, выявленных в ходе приемки;</w:t>
      </w:r>
      <w:r>
        <w:rPr>
          <w:vertAlign w:val="superscript"/>
        </w:rPr>
        <w:t> </w:t>
      </w:r>
      <w:r>
        <w:t xml:space="preserve"> </w:t>
      </w:r>
    </w:p>
    <w:p w:rsidR="00D72473" w:rsidRDefault="00D72473">
      <w:bookmarkStart w:id="40" w:name="sub_3443"/>
      <w:bookmarkEnd w:id="39"/>
      <w: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72473" w:rsidRDefault="00D72473">
      <w:bookmarkStart w:id="41" w:name="sub_3444"/>
      <w:bookmarkEnd w:id="40"/>
      <w:r>
        <w:t xml:space="preserve">4.4.4. требовать возмещения убытков в соответствии с </w:t>
      </w:r>
      <w:hyperlink w:anchor="sub_3600" w:history="1">
        <w:r w:rsidRPr="00E81918">
          <w:rPr>
            <w:rStyle w:val="a0"/>
            <w:rFonts w:cs="Times New Roman CYR"/>
            <w:b w:val="0"/>
            <w:color w:val="auto"/>
          </w:rPr>
          <w:t>разделом VI</w:t>
        </w:r>
      </w:hyperlink>
      <w:r>
        <w:t xml:space="preserve"> Контракта, причиненных по вине Поставщика;</w:t>
      </w:r>
    </w:p>
    <w:p w:rsidR="00D72473" w:rsidRDefault="00D72473">
      <w:bookmarkStart w:id="42" w:name="sub_3445"/>
      <w:bookmarkEnd w:id="41"/>
      <w: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1" w:history="1">
        <w:r w:rsidRPr="00E81918">
          <w:rPr>
            <w:rStyle w:val="a0"/>
            <w:rFonts w:cs="Times New Roman CYR"/>
            <w:b w:val="0"/>
            <w:color w:val="auto"/>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vertAlign w:val="superscript"/>
        </w:rPr>
        <w:t> </w:t>
      </w:r>
    </w:p>
    <w:p w:rsidR="00D72473" w:rsidRDefault="00D72473">
      <w:bookmarkStart w:id="43" w:name="sub_3446"/>
      <w:bookmarkEnd w:id="42"/>
      <w:r>
        <w:t>4.4.6. отказаться от приемки и оплаты Товара, не соответствующего условиям Контракта;</w:t>
      </w:r>
    </w:p>
    <w:p w:rsidR="00D72473" w:rsidRPr="00334458" w:rsidRDefault="00D72473">
      <w:bookmarkStart w:id="44" w:name="sub_3447"/>
      <w:bookmarkEnd w:id="43"/>
      <w:r>
        <w:t>4.4.7. принять решение об одностороннем отказе от исполнения Контракта в соответствии с</w:t>
      </w:r>
      <w:r>
        <w:rPr>
          <w:b/>
        </w:rPr>
        <w:t xml:space="preserve"> </w:t>
      </w:r>
      <w:r w:rsidRPr="00334458">
        <w:t>его условиями;</w:t>
      </w:r>
      <w:r w:rsidRPr="00334458">
        <w:rPr>
          <w:vertAlign w:val="superscript"/>
        </w:rPr>
        <w:t> </w:t>
      </w:r>
      <w:r w:rsidRPr="00334458">
        <w:t xml:space="preserve"> </w:t>
      </w:r>
    </w:p>
    <w:p w:rsidR="00D72473" w:rsidRDefault="00D72473" w:rsidP="00446E07">
      <w:bookmarkStart w:id="45" w:name="sub_3448"/>
      <w:bookmarkEnd w:id="44"/>
      <w: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bookmarkEnd w:id="45"/>
    </w:p>
    <w:p w:rsidR="00D72473" w:rsidRPr="00FB2F2C" w:rsidRDefault="00D72473" w:rsidP="00FB2F2C">
      <w:pPr>
        <w:rPr>
          <w:color w:val="000000"/>
          <w:sz w:val="25"/>
          <w:szCs w:val="25"/>
          <w:shd w:val="clear" w:color="auto" w:fill="FFFFFF"/>
        </w:rPr>
      </w:pPr>
      <w:r w:rsidRPr="00260845">
        <w:t xml:space="preserve">4.4.9. </w:t>
      </w:r>
      <w:r w:rsidRPr="00260845">
        <w:rPr>
          <w:shd w:val="clear" w:color="auto" w:fill="FFFFFF"/>
        </w:rPr>
        <w:t>удержать сумму неисполненных поставщиком требований об уплате неустоек (штрафов, пеней), предъявленных заказчиком в соответствии с 44-ФЗ, из суммы, подлежащей оплате поставщику.</w:t>
      </w:r>
      <w:bookmarkStart w:id="46" w:name="sub_3500"/>
    </w:p>
    <w:p w:rsidR="00D72473" w:rsidRDefault="00D72473" w:rsidP="003C5D72">
      <w:pPr>
        <w:pStyle w:val="Heading1"/>
      </w:pPr>
      <w:r>
        <w:t>V. Качество Товара</w:t>
      </w:r>
      <w:bookmarkStart w:id="47" w:name="sub_3501"/>
      <w:bookmarkEnd w:id="46"/>
    </w:p>
    <w:p w:rsidR="00D72473" w:rsidRDefault="00D72473">
      <w:r>
        <w:t>5.1. Поставщик гарантирует, что поставляемый Товар соответствует требованиям, установленным Контрактом, является новым и соответствует условиям пункта 7 части 1 статьи 33 Федерального закона №44-ФЗ.</w:t>
      </w:r>
    </w:p>
    <w:p w:rsidR="00D72473" w:rsidRDefault="00D72473">
      <w:bookmarkStart w:id="48" w:name="sub_3502"/>
      <w:bookmarkEnd w:id="47"/>
      <w: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bookmarkEnd w:id="48"/>
    <w:p w:rsidR="00D72473" w:rsidRPr="000F279A" w:rsidRDefault="00D72473">
      <w:pPr>
        <w:rPr>
          <w:rFonts w:ascii="Times New Roman" w:hAnsi="Times New Roman" w:cs="Times New Roman"/>
        </w:rPr>
      </w:pPr>
      <w: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r w:rsidRPr="000F279A">
        <w:rPr>
          <w:rFonts w:ascii="Times New Roman" w:hAnsi="Times New Roman" w:cs="Times New Roman"/>
        </w:rPr>
        <w:t xml:space="preserve">ГОСТ Р </w:t>
      </w:r>
      <w:r>
        <w:rPr>
          <w:rFonts w:ascii="Times New Roman" w:hAnsi="Times New Roman" w:cs="Times New Roman"/>
        </w:rPr>
        <w:t>57641-2017</w:t>
      </w:r>
      <w:r w:rsidRPr="000F279A">
        <w:rPr>
          <w:rFonts w:ascii="Times New Roman" w:hAnsi="Times New Roman" w:cs="Times New Roman"/>
        </w:rPr>
        <w:t>.</w:t>
      </w:r>
    </w:p>
    <w:p w:rsidR="00D72473" w:rsidRDefault="00D72473">
      <w:bookmarkStart w:id="49" w:name="sub_3503"/>
      <w:r>
        <w:t>5.3. Товар должен быть упакован и замаркирован в соответствии с действующими стандартами.</w:t>
      </w:r>
    </w:p>
    <w:bookmarkEnd w:id="49"/>
    <w:p w:rsidR="00D72473" w:rsidRDefault="00D72473">
      <w: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72473" w:rsidRPr="00672BC1" w:rsidRDefault="00D72473" w:rsidP="006B47CE">
      <w:pPr>
        <w:ind w:firstLine="0"/>
        <w:rPr>
          <w:sz w:val="16"/>
          <w:szCs w:val="16"/>
        </w:rPr>
      </w:pPr>
    </w:p>
    <w:p w:rsidR="00D72473" w:rsidRDefault="00D72473" w:rsidP="003C5D72">
      <w:pPr>
        <w:pStyle w:val="Heading1"/>
      </w:pPr>
      <w:bookmarkStart w:id="50" w:name="sub_3600"/>
      <w:r>
        <w:t>VI. Ответственность Сторон</w:t>
      </w:r>
      <w:bookmarkStart w:id="51" w:name="sub_3601"/>
      <w:bookmarkEnd w:id="50"/>
    </w:p>
    <w:p w:rsidR="00D72473" w:rsidRDefault="00D72473">
      <w:r>
        <w:t xml:space="preserve">6.1. За неисполнение или ненадлежащее исполнение Контракта Стороны несут ответственность в соответствии с </w:t>
      </w:r>
      <w:hyperlink r:id="rId12" w:history="1">
        <w:r w:rsidRPr="00E81918">
          <w:rPr>
            <w:rStyle w:val="a0"/>
            <w:rFonts w:cs="Times New Roman CYR"/>
            <w:b w:val="0"/>
            <w:color w:val="auto"/>
          </w:rPr>
          <w:t>законодательством</w:t>
        </w:r>
      </w:hyperlink>
      <w:r>
        <w:t xml:space="preserve"> Российской Федерации и условиями Контракта.</w:t>
      </w:r>
    </w:p>
    <w:p w:rsidR="00D72473" w:rsidRDefault="00D72473">
      <w:bookmarkStart w:id="52" w:name="sub_3602"/>
      <w:bookmarkEnd w:id="51"/>
      <w: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72473" w:rsidRPr="00E81918" w:rsidRDefault="00D72473">
      <w:bookmarkStart w:id="53" w:name="sub_3603"/>
      <w:bookmarkEnd w:id="52"/>
      <w: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3" w:history="1">
        <w:r w:rsidRPr="00E81918">
          <w:rPr>
            <w:rStyle w:val="a0"/>
            <w:rFonts w:cs="Times New Roman CYR"/>
            <w:b w:val="0"/>
            <w:color w:val="auto"/>
          </w:rPr>
          <w:t>ключевой ставки</w:t>
        </w:r>
      </w:hyperlink>
      <w:r w:rsidRPr="00E81918">
        <w:t xml:space="preserve"> Центрального банка Российской Федерации от цены, уменьшенной на сумму, пропорциональную объему обязательств, предусмотренных Контрактом  и фактически исполненных Поставщиком.</w:t>
      </w:r>
    </w:p>
    <w:p w:rsidR="00D72473" w:rsidRDefault="00D72473">
      <w:bookmarkStart w:id="54" w:name="sub_3604"/>
      <w:bookmarkEnd w:id="53"/>
      <w:r w:rsidRPr="00E81918">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81918">
          <w:rPr>
            <w:rStyle w:val="a0"/>
            <w:rFonts w:cs="Times New Roman CYR"/>
            <w:b w:val="0"/>
            <w:color w:val="auto"/>
          </w:rPr>
          <w:t>Правилами</w:t>
        </w:r>
      </w:hyperlink>
      <w:r w:rsidRPr="00E81918">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5" w:history="1">
        <w:r w:rsidRPr="00E81918">
          <w:rPr>
            <w:rStyle w:val="a0"/>
            <w:rFonts w:cs="Times New Roman CYR"/>
            <w:b w:val="0"/>
            <w:color w:val="auto"/>
          </w:rPr>
          <w:t>постановлением</w:t>
        </w:r>
      </w:hyperlink>
      <w:r>
        <w:t xml:space="preserve"> Правительства Российской Федерации от 30 августа 2017 г. N 1042 (далее - Правила), и составляет 10 %</w:t>
      </w:r>
      <w:r>
        <w:rPr>
          <w:vertAlign w:val="superscript"/>
        </w:rPr>
        <w:t> </w:t>
      </w:r>
      <w:r>
        <w:t xml:space="preserve"> цены Контракта.</w:t>
      </w:r>
    </w:p>
    <w:p w:rsidR="00D72473" w:rsidRPr="00E81918" w:rsidRDefault="00D72473">
      <w:bookmarkStart w:id="55" w:name="sub_3605"/>
      <w:bookmarkEnd w:id="54"/>
      <w: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6" w:history="1">
        <w:r w:rsidRPr="00E81918">
          <w:rPr>
            <w:rStyle w:val="a0"/>
            <w:rFonts w:cs="Times New Roman CYR"/>
            <w:b w:val="0"/>
            <w:color w:val="auto"/>
          </w:rPr>
          <w:t>Правилами</w:t>
        </w:r>
      </w:hyperlink>
      <w:r w:rsidRPr="00E81918">
        <w:t xml:space="preserve"> и составляет 1 000,00 рублей.</w:t>
      </w:r>
    </w:p>
    <w:p w:rsidR="00D72473" w:rsidRPr="00E81918" w:rsidRDefault="00D72473">
      <w:bookmarkStart w:id="56" w:name="sub_3608"/>
      <w:bookmarkEnd w:id="55"/>
      <w:r>
        <w:t>6.6</w:t>
      </w:r>
      <w:r w:rsidRPr="00E81918">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17" w:history="1">
        <w:r w:rsidRPr="00E81918">
          <w:rPr>
            <w:rStyle w:val="a0"/>
            <w:rFonts w:cs="Times New Roman CYR"/>
            <w:b w:val="0"/>
            <w:color w:val="auto"/>
          </w:rPr>
          <w:t>ключевой ставки</w:t>
        </w:r>
      </w:hyperlink>
      <w:r w:rsidRPr="00E81918">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72473" w:rsidRDefault="00D72473">
      <w:bookmarkStart w:id="57" w:name="sub_3609"/>
      <w:bookmarkEnd w:id="56"/>
      <w:r>
        <w:t>6.7</w:t>
      </w:r>
      <w:r w:rsidRPr="00E81918">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8" w:history="1">
        <w:r w:rsidRPr="00E81918">
          <w:rPr>
            <w:rStyle w:val="a0"/>
            <w:rFonts w:cs="Times New Roman CYR"/>
            <w:b w:val="0"/>
            <w:color w:val="auto"/>
          </w:rPr>
          <w:t>Правилами</w:t>
        </w:r>
      </w:hyperlink>
      <w:r>
        <w:t xml:space="preserve"> и составляет 1 000,00 рублей.</w:t>
      </w:r>
    </w:p>
    <w:p w:rsidR="00D72473" w:rsidRDefault="00D72473">
      <w:bookmarkStart w:id="58" w:name="sub_3612"/>
      <w:bookmarkEnd w:id="57"/>
      <w:r>
        <w:t>6.8. Применение неустойки (штрафа, пени) не освобождает Стороны от исполнения обязательств по Контракту.</w:t>
      </w:r>
    </w:p>
    <w:p w:rsidR="00D72473" w:rsidRDefault="00D72473">
      <w:bookmarkStart w:id="59" w:name="sub_3613"/>
      <w:bookmarkEnd w:id="58"/>
      <w: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72473" w:rsidRDefault="00D72473">
      <w:bookmarkStart w:id="60" w:name="sub_3614"/>
      <w:bookmarkEnd w:id="59"/>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72473" w:rsidRDefault="00D72473">
      <w:bookmarkStart w:id="61" w:name="sub_3615"/>
      <w:bookmarkEnd w:id="60"/>
      <w: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1"/>
    <w:p w:rsidR="00D72473" w:rsidRPr="00181D02" w:rsidRDefault="00D72473">
      <w:pPr>
        <w:rPr>
          <w:sz w:val="18"/>
          <w:szCs w:val="18"/>
        </w:rPr>
      </w:pPr>
    </w:p>
    <w:p w:rsidR="00D72473" w:rsidRDefault="00D72473" w:rsidP="006947E5">
      <w:pPr>
        <w:pStyle w:val="Heading1"/>
      </w:pPr>
      <w:bookmarkStart w:id="62" w:name="sub_3700"/>
      <w:r>
        <w:t>VII. Обеспечение исполнения Контракта,</w:t>
      </w:r>
      <w:r w:rsidRPr="00291290">
        <w:t xml:space="preserve"> </w:t>
      </w:r>
      <w:r>
        <w:t xml:space="preserve">гарантийных обязательств </w:t>
      </w:r>
      <w:bookmarkEnd w:id="62"/>
    </w:p>
    <w:p w:rsidR="00D72473" w:rsidRPr="00181D02" w:rsidRDefault="00D72473" w:rsidP="00291290">
      <w:pPr>
        <w:ind w:firstLine="709"/>
        <w:rPr>
          <w:sz w:val="16"/>
          <w:szCs w:val="16"/>
        </w:rPr>
      </w:pPr>
      <w:bookmarkStart w:id="63" w:name="sub_3701"/>
    </w:p>
    <w:p w:rsidR="00D72473" w:rsidRDefault="00D72473" w:rsidP="00291290">
      <w:pPr>
        <w:ind w:firstLine="709"/>
      </w:pPr>
      <w:r>
        <w:t>7.1. Обеспечение исполнения Контракта не устанавливается.</w:t>
      </w:r>
      <w:bookmarkEnd w:id="63"/>
    </w:p>
    <w:p w:rsidR="00D72473" w:rsidRDefault="00D72473" w:rsidP="003C5D72">
      <w:bookmarkStart w:id="64" w:name="sub_3801"/>
      <w:r>
        <w:t>7.2. Обеспечение гарантийных обязательств не устанавливается.</w:t>
      </w:r>
      <w:bookmarkEnd w:id="64"/>
    </w:p>
    <w:p w:rsidR="00D72473" w:rsidRPr="00FB2F2C" w:rsidRDefault="00D72473" w:rsidP="00FB2F2C">
      <w:pPr>
        <w:pStyle w:val="Heading1"/>
      </w:pPr>
      <w:bookmarkStart w:id="65" w:name="sub_3900"/>
      <w:r>
        <w:t xml:space="preserve">VIII. </w:t>
      </w:r>
      <w:bookmarkStart w:id="66" w:name="sub_31000"/>
      <w:bookmarkEnd w:id="65"/>
      <w:r>
        <w:t>Обстоятельства непреодолимой силы</w:t>
      </w:r>
      <w:bookmarkStart w:id="67" w:name="sub_31001"/>
      <w:bookmarkEnd w:id="66"/>
    </w:p>
    <w:p w:rsidR="00D72473" w:rsidRDefault="00D72473">
      <w: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72473" w:rsidRDefault="00D72473">
      <w:bookmarkStart w:id="68" w:name="sub_31002"/>
      <w:bookmarkEnd w:id="67"/>
      <w: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72473" w:rsidRDefault="00D72473">
      <w:bookmarkStart w:id="69" w:name="sub_31003"/>
      <w:bookmarkEnd w:id="68"/>
      <w: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72473" w:rsidRDefault="00D72473">
      <w:bookmarkStart w:id="70" w:name="sub_31004"/>
      <w:bookmarkEnd w:id="69"/>
      <w: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70"/>
    <w:p w:rsidR="00D72473" w:rsidRPr="00EB08A4" w:rsidRDefault="00D72473">
      <w:pPr>
        <w:rPr>
          <w:sz w:val="20"/>
          <w:szCs w:val="20"/>
        </w:rPr>
      </w:pPr>
    </w:p>
    <w:p w:rsidR="00D72473" w:rsidRPr="003C5D72" w:rsidRDefault="00D72473" w:rsidP="003C5D72">
      <w:pPr>
        <w:pStyle w:val="Heading1"/>
      </w:pPr>
      <w:bookmarkStart w:id="71" w:name="sub_31100"/>
      <w:r>
        <w:t>IX. Рассмотрение и разрешение споров</w:t>
      </w:r>
      <w:bookmarkStart w:id="72" w:name="sub_31101"/>
      <w:bookmarkEnd w:id="71"/>
    </w:p>
    <w:p w:rsidR="00D72473" w:rsidRDefault="00D72473">
      <w: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72473" w:rsidRDefault="00D72473">
      <w:bookmarkStart w:id="73" w:name="sub_31102"/>
      <w:bookmarkEnd w:id="72"/>
      <w: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2473" w:rsidRDefault="00D72473">
      <w:bookmarkStart w:id="74" w:name="sub_31103"/>
      <w:bookmarkEnd w:id="73"/>
      <w:r>
        <w:t>9.3.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72473" w:rsidRDefault="00D72473" w:rsidP="00A44D5F">
      <w:bookmarkStart w:id="75" w:name="sub_31104"/>
      <w:bookmarkEnd w:id="74"/>
      <w:r>
        <w:t>9.4. При не урегулировании Сторонами спора в досудебном порядке, спор разрешается в судебном порядке</w:t>
      </w:r>
      <w:bookmarkEnd w:id="75"/>
      <w:r>
        <w:t xml:space="preserve"> </w:t>
      </w:r>
      <w:r w:rsidRPr="003B046F">
        <w:rPr>
          <w:sz w:val="25"/>
          <w:szCs w:val="25"/>
        </w:rPr>
        <w:t>в Арбитражном суде Волгоградской области</w:t>
      </w:r>
      <w:r>
        <w:rPr>
          <w:sz w:val="25"/>
          <w:szCs w:val="25"/>
        </w:rPr>
        <w:t>.</w:t>
      </w:r>
    </w:p>
    <w:p w:rsidR="00D72473" w:rsidRPr="00EB08A4" w:rsidRDefault="00D72473">
      <w:pPr>
        <w:rPr>
          <w:sz w:val="16"/>
          <w:szCs w:val="16"/>
        </w:rPr>
      </w:pPr>
    </w:p>
    <w:p w:rsidR="00D72473" w:rsidRPr="00FB2F2C" w:rsidRDefault="00D72473" w:rsidP="00FB2F2C">
      <w:pPr>
        <w:pStyle w:val="Heading1"/>
      </w:pPr>
      <w:bookmarkStart w:id="76" w:name="sub_31200"/>
      <w:r>
        <w:t>X. Срок действия и порядок расторжения Контракта</w:t>
      </w:r>
      <w:bookmarkStart w:id="77" w:name="sub_31201"/>
      <w:bookmarkEnd w:id="76"/>
    </w:p>
    <w:p w:rsidR="00D72473" w:rsidRDefault="00D72473">
      <w:r>
        <w:t>10.1. Контракт вступает в силу с момента его подписания обеими Сторонами и действует  по 30</w:t>
      </w:r>
      <w:r w:rsidRPr="000F279A">
        <w:t>.1</w:t>
      </w:r>
      <w:r>
        <w:t>2</w:t>
      </w:r>
      <w:r w:rsidRPr="000F279A">
        <w:t>.202</w:t>
      </w:r>
      <w:r>
        <w:t>5</w:t>
      </w:r>
      <w:r w:rsidRPr="000F279A">
        <w:t>.</w:t>
      </w:r>
      <w: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72473" w:rsidRPr="00260845" w:rsidRDefault="00D72473" w:rsidP="00225F9D">
      <w:bookmarkStart w:id="78" w:name="sub_31202"/>
      <w:bookmarkEnd w:id="77"/>
      <w: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9" w:history="1">
        <w:r w:rsidRPr="00260845">
          <w:rPr>
            <w:rStyle w:val="a0"/>
            <w:rFonts w:cs="Times New Roman CYR"/>
            <w:b w:val="0"/>
            <w:color w:val="auto"/>
          </w:rPr>
          <w:t>частями 8-11, 13-19, 21-23, 25 статьи 95</w:t>
        </w:r>
      </w:hyperlink>
      <w:r w:rsidRPr="00260845">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End w:id="78"/>
    </w:p>
    <w:p w:rsidR="00D72473" w:rsidRDefault="00D72473" w:rsidP="00E31B45">
      <w:pPr>
        <w:ind w:firstLine="540"/>
      </w:pPr>
      <w:r>
        <w:t xml:space="preserve">10.3. </w:t>
      </w:r>
      <w:r w:rsidRPr="00260845">
        <w:t>Срок исполнения сторонами обязательств по Контракту</w:t>
      </w:r>
      <w:r>
        <w:t xml:space="preserve"> 30</w:t>
      </w:r>
      <w:r w:rsidRPr="00260845">
        <w:t>.</w:t>
      </w:r>
      <w:bookmarkStart w:id="79" w:name="sub_31300"/>
      <w:r>
        <w:t>12.2026.</w:t>
      </w:r>
    </w:p>
    <w:p w:rsidR="00D72473" w:rsidRPr="00E31B45" w:rsidRDefault="00D72473" w:rsidP="00E31B45">
      <w:pPr>
        <w:ind w:firstLine="540"/>
        <w:rPr>
          <w:sz w:val="20"/>
          <w:szCs w:val="20"/>
        </w:rPr>
      </w:pPr>
    </w:p>
    <w:p w:rsidR="00D72473" w:rsidRPr="00FB2F2C" w:rsidRDefault="00D72473" w:rsidP="00FB2F2C">
      <w:pPr>
        <w:pStyle w:val="Heading1"/>
        <w:spacing w:before="0" w:after="0"/>
      </w:pPr>
      <w:r>
        <w:t>XI. Прочие положения</w:t>
      </w:r>
      <w:bookmarkStart w:id="80" w:name="sub_31301"/>
      <w:bookmarkEnd w:id="79"/>
    </w:p>
    <w:p w:rsidR="00D72473" w:rsidRDefault="00D72473">
      <w:r>
        <w:t>11.1. Во всем, что не предусмотрено Контрактом, Стороны руководствуются законодательством Российской Федерации.</w:t>
      </w:r>
    </w:p>
    <w:p w:rsidR="00D72473" w:rsidRDefault="00D72473">
      <w:bookmarkStart w:id="81" w:name="sub_31302"/>
      <w:bookmarkEnd w:id="80"/>
      <w: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72473" w:rsidRDefault="00D72473">
      <w:bookmarkStart w:id="82" w:name="sub_31303"/>
      <w:bookmarkEnd w:id="81"/>
      <w: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72473" w:rsidRPr="00260845" w:rsidRDefault="00D72473" w:rsidP="00CD7AC1">
      <w:bookmarkStart w:id="83" w:name="sub_31304"/>
      <w:bookmarkEnd w:id="82"/>
      <w:r w:rsidRPr="00260845">
        <w:t>11.4.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D72473" w:rsidRDefault="00D72473">
      <w:bookmarkStart w:id="84" w:name="sub_31305"/>
      <w:bookmarkEnd w:id="83"/>
      <w: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4"/>
    <w:p w:rsidR="00D72473" w:rsidRDefault="00D72473">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72473" w:rsidRDefault="00D72473">
      <w:bookmarkStart w:id="85" w:name="sub_31306"/>
      <w: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72473" w:rsidRDefault="00D72473" w:rsidP="003C5D72">
      <w:bookmarkStart w:id="86" w:name="sub_31307"/>
      <w:bookmarkEnd w:id="85"/>
      <w:r>
        <w:t>11.7. Контракт составлен в двух</w:t>
      </w:r>
      <w:r>
        <w:rPr>
          <w:vertAlign w:val="superscript"/>
        </w:rPr>
        <w:t xml:space="preserve"> </w:t>
      </w:r>
      <w:r>
        <w:t>экземплярах, идентичных по содержанию и имеющих одинаковую юридическую силу, один из которых передан Поставщику, один</w:t>
      </w:r>
      <w:r>
        <w:rPr>
          <w:vertAlign w:val="superscript"/>
        </w:rPr>
        <w:t xml:space="preserve"> - </w:t>
      </w:r>
      <w:r>
        <w:t xml:space="preserve">находятся у Заказчика. </w:t>
      </w:r>
    </w:p>
    <w:p w:rsidR="00D72473" w:rsidRDefault="00D72473" w:rsidP="006947E5">
      <w:pPr>
        <w:pStyle w:val="Heading1"/>
      </w:pPr>
      <w:bookmarkStart w:id="87" w:name="sub_31400"/>
      <w:bookmarkEnd w:id="86"/>
      <w:r>
        <w:t>XII. Перечень приложений</w:t>
      </w:r>
      <w:bookmarkEnd w:id="87"/>
    </w:p>
    <w:p w:rsidR="00D72473" w:rsidRDefault="00D72473" w:rsidP="00BD3E4F">
      <w:bookmarkStart w:id="88" w:name="sub_31401"/>
      <w:r>
        <w:t>12.1. Неотъемлемой частью Контракта является следующее приложение:</w:t>
      </w:r>
      <w:bookmarkEnd w:id="88"/>
      <w:r>
        <w:t xml:space="preserve"> спецификация.</w:t>
      </w:r>
    </w:p>
    <w:p w:rsidR="00D72473" w:rsidRPr="00225F9D" w:rsidRDefault="00D72473" w:rsidP="00E81918">
      <w:pPr>
        <w:ind w:firstLine="0"/>
        <w:rPr>
          <w:sz w:val="16"/>
          <w:szCs w:val="16"/>
        </w:rPr>
      </w:pPr>
    </w:p>
    <w:p w:rsidR="00D72473" w:rsidRDefault="00D72473" w:rsidP="003C5D72">
      <w:pPr>
        <w:pStyle w:val="Heading1"/>
      </w:pPr>
      <w:bookmarkStart w:id="89" w:name="sub_31500"/>
      <w:r>
        <w:t>XIII. Адреса и банковские реквизиты Сторон</w:t>
      </w:r>
      <w:bookmarkEnd w:id="89"/>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5245"/>
      </w:tblGrid>
      <w:tr w:rsidR="00D72473" w:rsidTr="00FF1230">
        <w:tc>
          <w:tcPr>
            <w:tcW w:w="5245" w:type="dxa"/>
            <w:tcBorders>
              <w:top w:val="nil"/>
              <w:left w:val="nil"/>
              <w:bottom w:val="nil"/>
              <w:right w:val="nil"/>
            </w:tcBorders>
          </w:tcPr>
          <w:p w:rsidR="00D72473" w:rsidRDefault="00D72473">
            <w:pPr>
              <w:pStyle w:val="a3"/>
              <w:jc w:val="center"/>
            </w:pPr>
            <w:r>
              <w:t>ЗАКАЗЧИК:</w:t>
            </w:r>
          </w:p>
        </w:tc>
        <w:tc>
          <w:tcPr>
            <w:tcW w:w="5245" w:type="dxa"/>
            <w:tcBorders>
              <w:top w:val="nil"/>
              <w:left w:val="nil"/>
              <w:bottom w:val="nil"/>
              <w:right w:val="nil"/>
            </w:tcBorders>
          </w:tcPr>
          <w:p w:rsidR="00D72473" w:rsidRPr="00655382" w:rsidRDefault="00D72473">
            <w:pPr>
              <w:pStyle w:val="a3"/>
              <w:jc w:val="center"/>
              <w:rPr>
                <w:highlight w:val="yellow"/>
              </w:rPr>
            </w:pPr>
            <w:r w:rsidRPr="00485C1F">
              <w:t>ПОСТАВЩИК:</w:t>
            </w:r>
          </w:p>
        </w:tc>
      </w:tr>
      <w:tr w:rsidR="00D72473" w:rsidRPr="00312A65" w:rsidTr="00FF1230">
        <w:tc>
          <w:tcPr>
            <w:tcW w:w="5245" w:type="dxa"/>
            <w:tcBorders>
              <w:top w:val="nil"/>
              <w:left w:val="nil"/>
              <w:bottom w:val="nil"/>
              <w:right w:val="nil"/>
            </w:tcBorders>
          </w:tcPr>
          <w:p w:rsidR="00D72473" w:rsidRPr="008976E4" w:rsidRDefault="00D72473" w:rsidP="00275768">
            <w:pPr>
              <w:tabs>
                <w:tab w:val="left" w:pos="500"/>
                <w:tab w:val="center" w:pos="3312"/>
              </w:tabs>
              <w:spacing w:before="20" w:after="20"/>
              <w:jc w:val="center"/>
              <w:rPr>
                <w:bCs/>
              </w:rPr>
            </w:pPr>
            <w:r>
              <w:rPr>
                <w:bCs/>
              </w:rPr>
              <w:t xml:space="preserve">Федеральное казенное учреждение «Следственный изолятор № 4 Управления Федеральной службы исполнения наказаний </w:t>
            </w:r>
            <w:r w:rsidRPr="008976E4">
              <w:rPr>
                <w:bCs/>
              </w:rPr>
              <w:t>по Волгоградской области</w:t>
            </w:r>
            <w:r>
              <w:rPr>
                <w:bCs/>
              </w:rPr>
              <w:t>»</w:t>
            </w:r>
          </w:p>
          <w:p w:rsidR="00D72473" w:rsidRDefault="00D72473" w:rsidP="00275768">
            <w:pPr>
              <w:jc w:val="center"/>
              <w:rPr>
                <w:sz w:val="23"/>
                <w:szCs w:val="23"/>
              </w:rPr>
            </w:pPr>
            <w:r w:rsidRPr="008976E4">
              <w:rPr>
                <w:bCs/>
              </w:rPr>
              <w:t>(</w:t>
            </w:r>
            <w:r>
              <w:rPr>
                <w:bCs/>
              </w:rPr>
              <w:t xml:space="preserve">ФКУ СИЗО-4 </w:t>
            </w:r>
            <w:r w:rsidRPr="008976E4">
              <w:rPr>
                <w:bCs/>
              </w:rPr>
              <w:t>УФСИН России по Волгоградской области</w:t>
            </w:r>
            <w:r>
              <w:rPr>
                <w:sz w:val="23"/>
                <w:szCs w:val="23"/>
              </w:rPr>
              <w:t>)</w:t>
            </w:r>
          </w:p>
          <w:p w:rsidR="00D72473" w:rsidRPr="00C66B89" w:rsidRDefault="00D72473" w:rsidP="00275768">
            <w:pPr>
              <w:ind w:firstLine="34"/>
              <w:jc w:val="left"/>
            </w:pPr>
            <w:r w:rsidRPr="00C66B89">
              <w:t xml:space="preserve">Юридический / почтовый адрес: Российская Федерация, 400080, г. Волгоград, </w:t>
            </w:r>
            <w:r w:rsidRPr="00C66B89">
              <w:br/>
              <w:t>ул. им. Довженко, д.34б</w:t>
            </w:r>
          </w:p>
          <w:p w:rsidR="00D72473" w:rsidRPr="00C66B89" w:rsidRDefault="00D72473" w:rsidP="00275768">
            <w:pPr>
              <w:ind w:firstLine="34"/>
              <w:jc w:val="left"/>
            </w:pPr>
            <w:r>
              <w:t xml:space="preserve">УФК по Нижегородской </w:t>
            </w:r>
            <w:r w:rsidRPr="00C66B89">
              <w:t xml:space="preserve"> области (ФКУ СИЗО-4 УФСИН России по Волгоградской области, л/с 03291398970)</w:t>
            </w:r>
          </w:p>
          <w:p w:rsidR="00D72473" w:rsidRPr="00C66B89" w:rsidRDefault="00D72473" w:rsidP="00275768">
            <w:pPr>
              <w:ind w:firstLine="34"/>
              <w:jc w:val="left"/>
            </w:pPr>
            <w:r w:rsidRPr="00C66B89">
              <w:t>ИНН 3448023310</w:t>
            </w:r>
          </w:p>
          <w:p w:rsidR="00D72473" w:rsidRPr="00C66B89" w:rsidRDefault="00D72473" w:rsidP="00275768">
            <w:pPr>
              <w:ind w:firstLine="34"/>
              <w:jc w:val="left"/>
            </w:pPr>
            <w:r w:rsidRPr="00C66B89">
              <w:t>КПП 344801001</w:t>
            </w:r>
          </w:p>
          <w:p w:rsidR="00D72473" w:rsidRPr="00C66B89" w:rsidRDefault="00D72473" w:rsidP="00275768">
            <w:pPr>
              <w:ind w:firstLine="34"/>
              <w:jc w:val="left"/>
            </w:pPr>
            <w:r w:rsidRPr="00C66B89">
              <w:t>ОКПО 08922957</w:t>
            </w:r>
          </w:p>
          <w:p w:rsidR="00D72473" w:rsidRPr="00C66B89" w:rsidRDefault="00D72473" w:rsidP="00275768">
            <w:pPr>
              <w:ind w:firstLine="34"/>
              <w:jc w:val="left"/>
            </w:pPr>
            <w:r w:rsidRPr="00C66B89">
              <w:t>ОКАТО 18401375000</w:t>
            </w:r>
          </w:p>
          <w:p w:rsidR="00D72473" w:rsidRPr="00C66B89" w:rsidRDefault="00D72473" w:rsidP="00275768">
            <w:pPr>
              <w:ind w:firstLine="34"/>
              <w:jc w:val="left"/>
            </w:pPr>
            <w:r w:rsidRPr="00C66B89">
              <w:t>ОКТМО 18701000001</w:t>
            </w:r>
          </w:p>
          <w:p w:rsidR="00D72473" w:rsidRPr="00C66B89" w:rsidRDefault="00D72473" w:rsidP="00275768">
            <w:pPr>
              <w:ind w:firstLine="34"/>
              <w:jc w:val="left"/>
            </w:pPr>
            <w:r w:rsidRPr="00C66B89">
              <w:t>ОГРН 1023404362761</w:t>
            </w:r>
          </w:p>
          <w:p w:rsidR="00D72473" w:rsidRPr="00C66B89" w:rsidRDefault="00D72473" w:rsidP="00275768">
            <w:pPr>
              <w:ind w:firstLine="34"/>
              <w:jc w:val="left"/>
            </w:pPr>
            <w:r w:rsidRPr="00C66B89">
              <w:t>БИК 012202102</w:t>
            </w:r>
          </w:p>
          <w:p w:rsidR="00D72473" w:rsidRPr="00C66B89" w:rsidRDefault="00D72473" w:rsidP="00275768">
            <w:pPr>
              <w:ind w:firstLine="34"/>
              <w:jc w:val="left"/>
            </w:pPr>
            <w:r w:rsidRPr="00C66B89">
              <w:t xml:space="preserve">Банк  ОКЦ №1 ВВГУ БАНКА РОССИИ // УФК по Нижегородской области,        </w:t>
            </w:r>
            <w:r>
              <w:t xml:space="preserve">      </w:t>
            </w:r>
            <w:r w:rsidRPr="00C66B89">
              <w:t xml:space="preserve">  г Нижний Новгород </w:t>
            </w:r>
          </w:p>
          <w:p w:rsidR="00D72473" w:rsidRPr="00C66B89" w:rsidRDefault="00D72473" w:rsidP="00275768">
            <w:pPr>
              <w:ind w:firstLine="34"/>
              <w:jc w:val="left"/>
            </w:pPr>
            <w:r w:rsidRPr="00C66B89">
              <w:t xml:space="preserve"> р/с 03211643000000013245</w:t>
            </w:r>
          </w:p>
          <w:p w:rsidR="00D72473" w:rsidRPr="00C66B89" w:rsidRDefault="00D72473" w:rsidP="00275768">
            <w:pPr>
              <w:ind w:firstLine="34"/>
              <w:jc w:val="left"/>
            </w:pPr>
            <w:r w:rsidRPr="00C66B89">
              <w:t>Единый казначейский счет: 40102810745370000024</w:t>
            </w:r>
          </w:p>
          <w:p w:rsidR="00D72473" w:rsidRPr="00C66B89" w:rsidRDefault="00D72473" w:rsidP="00275768">
            <w:pPr>
              <w:ind w:firstLine="34"/>
              <w:jc w:val="left"/>
            </w:pPr>
            <w:r w:rsidRPr="00C66B89">
              <w:t>Телефон 8(8442) 96-12-40</w:t>
            </w:r>
          </w:p>
          <w:p w:rsidR="00D72473" w:rsidRPr="005E3632" w:rsidRDefault="00D72473" w:rsidP="00275768">
            <w:pPr>
              <w:ind w:firstLine="34"/>
              <w:jc w:val="left"/>
            </w:pPr>
            <w:r w:rsidRPr="00C66B89">
              <w:rPr>
                <w:lang w:val="en-US"/>
              </w:rPr>
              <w:t>e</w:t>
            </w:r>
            <w:r w:rsidRPr="005E3632">
              <w:t>-</w:t>
            </w:r>
            <w:r w:rsidRPr="00C66B89">
              <w:rPr>
                <w:lang w:val="en-US"/>
              </w:rPr>
              <w:t>mail</w:t>
            </w:r>
            <w:r w:rsidRPr="005E3632">
              <w:t xml:space="preserve">: </w:t>
            </w:r>
            <w:hyperlink r:id="rId20" w:history="1">
              <w:r w:rsidRPr="00C66B89">
                <w:rPr>
                  <w:rStyle w:val="Hyperlink"/>
                  <w:lang w:val="en-US"/>
                </w:rPr>
                <w:t>sizo</w:t>
              </w:r>
              <w:r w:rsidRPr="005E3632">
                <w:rPr>
                  <w:rStyle w:val="Hyperlink"/>
                </w:rPr>
                <w:t>4</w:t>
              </w:r>
              <w:r w:rsidRPr="00C66B89">
                <w:rPr>
                  <w:rStyle w:val="Hyperlink"/>
                  <w:lang w:val="en-US"/>
                </w:rPr>
                <w:t>volgograd</w:t>
              </w:r>
              <w:r w:rsidRPr="005E3632">
                <w:rPr>
                  <w:rStyle w:val="Hyperlink"/>
                </w:rPr>
                <w:t>@</w:t>
              </w:r>
              <w:r w:rsidRPr="00C66B89">
                <w:rPr>
                  <w:rStyle w:val="Hyperlink"/>
                  <w:lang w:val="en-US"/>
                </w:rPr>
                <w:t>mail</w:t>
              </w:r>
              <w:r w:rsidRPr="005E3632">
                <w:rPr>
                  <w:rStyle w:val="Hyperlink"/>
                </w:rPr>
                <w:t>.</w:t>
              </w:r>
              <w:r w:rsidRPr="00C66B89">
                <w:rPr>
                  <w:rStyle w:val="Hyperlink"/>
                  <w:lang w:val="en-US"/>
                </w:rPr>
                <w:t>ru</w:t>
              </w:r>
              <w:r w:rsidRPr="005E3632">
                <w:rPr>
                  <w:rStyle w:val="Hyperlink"/>
                </w:rPr>
                <w:t>»</w:t>
              </w:r>
            </w:hyperlink>
          </w:p>
        </w:tc>
        <w:tc>
          <w:tcPr>
            <w:tcW w:w="5245" w:type="dxa"/>
            <w:tcBorders>
              <w:top w:val="nil"/>
              <w:left w:val="nil"/>
              <w:bottom w:val="nil"/>
              <w:right w:val="nil"/>
            </w:tcBorders>
          </w:tcPr>
          <w:p w:rsidR="00D72473" w:rsidRPr="005E3632" w:rsidRDefault="00D72473" w:rsidP="00C07D97">
            <w:pPr>
              <w:ind w:firstLine="0"/>
            </w:pPr>
          </w:p>
          <w:p w:rsidR="00D72473" w:rsidRPr="005E3632" w:rsidRDefault="00D72473" w:rsidP="00312A65">
            <w:pPr>
              <w:ind w:firstLine="0"/>
              <w:jc w:val="center"/>
            </w:pPr>
          </w:p>
          <w:p w:rsidR="00D72473" w:rsidRPr="005E3632" w:rsidRDefault="00D72473" w:rsidP="00312A65">
            <w:pPr>
              <w:ind w:firstLine="0"/>
              <w:jc w:val="center"/>
            </w:pPr>
          </w:p>
          <w:p w:rsidR="00D72473" w:rsidRPr="005E3632" w:rsidRDefault="00D72473" w:rsidP="00312A65">
            <w:pPr>
              <w:ind w:firstLine="0"/>
              <w:jc w:val="center"/>
            </w:pPr>
          </w:p>
          <w:p w:rsidR="00D72473" w:rsidRPr="005E3632" w:rsidRDefault="00D72473" w:rsidP="00312A65">
            <w:pPr>
              <w:ind w:firstLine="0"/>
              <w:jc w:val="center"/>
            </w:pPr>
          </w:p>
          <w:p w:rsidR="00D72473" w:rsidRPr="005E3632" w:rsidRDefault="00D72473" w:rsidP="00312A65">
            <w:pPr>
              <w:ind w:firstLine="0"/>
            </w:pPr>
          </w:p>
          <w:p w:rsidR="00D72473" w:rsidRPr="004F2541" w:rsidRDefault="00D72473" w:rsidP="00312A65">
            <w:pPr>
              <w:ind w:firstLine="0"/>
              <w:jc w:val="left"/>
            </w:pPr>
            <w:r w:rsidRPr="004F2541">
              <w:t>Юридический адрес:</w:t>
            </w:r>
          </w:p>
          <w:p w:rsidR="00D72473" w:rsidRPr="004F2541" w:rsidRDefault="00D72473" w:rsidP="00312A65">
            <w:pPr>
              <w:ind w:firstLine="0"/>
              <w:jc w:val="left"/>
            </w:pPr>
            <w:r w:rsidRPr="004F2541">
              <w:t xml:space="preserve"> Почтовый адрес: </w:t>
            </w:r>
          </w:p>
          <w:p w:rsidR="00D72473" w:rsidRPr="004F2541" w:rsidRDefault="00D72473" w:rsidP="00312A65">
            <w:pPr>
              <w:ind w:firstLine="0"/>
              <w:jc w:val="left"/>
            </w:pPr>
            <w:r w:rsidRPr="004F2541">
              <w:t xml:space="preserve">ИНН </w:t>
            </w:r>
          </w:p>
          <w:p w:rsidR="00D72473" w:rsidRPr="004F2541" w:rsidRDefault="00D72473" w:rsidP="00312A65">
            <w:pPr>
              <w:ind w:firstLine="0"/>
              <w:jc w:val="left"/>
            </w:pPr>
            <w:r w:rsidRPr="004F2541">
              <w:t xml:space="preserve">КПП </w:t>
            </w:r>
          </w:p>
          <w:p w:rsidR="00D72473" w:rsidRPr="004F2541" w:rsidRDefault="00D72473" w:rsidP="00312A65">
            <w:pPr>
              <w:ind w:firstLine="0"/>
              <w:jc w:val="left"/>
            </w:pPr>
            <w:r w:rsidRPr="004F2541">
              <w:t xml:space="preserve">ОКПО </w:t>
            </w:r>
          </w:p>
          <w:p w:rsidR="00D72473" w:rsidRPr="004F2541" w:rsidRDefault="00D72473" w:rsidP="00312A65">
            <w:pPr>
              <w:ind w:firstLine="0"/>
              <w:jc w:val="left"/>
            </w:pPr>
            <w:r w:rsidRPr="004F2541">
              <w:t xml:space="preserve">ОКТМО </w:t>
            </w:r>
          </w:p>
          <w:p w:rsidR="00D72473" w:rsidRPr="004F2541" w:rsidRDefault="00D72473" w:rsidP="00312A65">
            <w:pPr>
              <w:ind w:firstLine="0"/>
              <w:jc w:val="left"/>
            </w:pPr>
            <w:r w:rsidRPr="004F2541">
              <w:t xml:space="preserve">ОГРН </w:t>
            </w:r>
          </w:p>
          <w:p w:rsidR="00D72473" w:rsidRPr="004F2541" w:rsidRDefault="00D72473" w:rsidP="00312A65">
            <w:pPr>
              <w:ind w:firstLine="0"/>
              <w:jc w:val="left"/>
            </w:pPr>
            <w:r w:rsidRPr="004F2541">
              <w:t xml:space="preserve">ОКВЭД </w:t>
            </w:r>
          </w:p>
          <w:p w:rsidR="00D72473" w:rsidRPr="004F2541" w:rsidRDefault="00D72473" w:rsidP="00312A65">
            <w:pPr>
              <w:ind w:firstLine="0"/>
              <w:jc w:val="left"/>
            </w:pPr>
            <w:r w:rsidRPr="004F2541">
              <w:t xml:space="preserve">БИК </w:t>
            </w:r>
          </w:p>
          <w:p w:rsidR="00D72473" w:rsidRPr="004F2541" w:rsidRDefault="00D72473" w:rsidP="00312A65">
            <w:pPr>
              <w:ind w:firstLine="0"/>
              <w:jc w:val="left"/>
            </w:pPr>
            <w:r w:rsidRPr="004F2541">
              <w:t xml:space="preserve">Банк получателя </w:t>
            </w:r>
          </w:p>
          <w:p w:rsidR="00D72473" w:rsidRPr="004F2541" w:rsidRDefault="00D72473" w:rsidP="00312A65">
            <w:pPr>
              <w:ind w:firstLine="0"/>
              <w:jc w:val="left"/>
            </w:pPr>
            <w:r w:rsidRPr="004F2541">
              <w:t xml:space="preserve">р/с </w:t>
            </w:r>
          </w:p>
          <w:p w:rsidR="00D72473" w:rsidRPr="004F2541" w:rsidRDefault="00D72473" w:rsidP="00312A65">
            <w:pPr>
              <w:ind w:firstLine="0"/>
              <w:jc w:val="left"/>
            </w:pPr>
            <w:r w:rsidRPr="004F2541">
              <w:t xml:space="preserve">к/с </w:t>
            </w:r>
          </w:p>
          <w:p w:rsidR="00D72473" w:rsidRPr="004F2541" w:rsidRDefault="00D72473" w:rsidP="00312A65">
            <w:pPr>
              <w:ind w:firstLine="0"/>
              <w:jc w:val="left"/>
            </w:pPr>
            <w:r w:rsidRPr="004F2541">
              <w:t xml:space="preserve">телефон </w:t>
            </w:r>
          </w:p>
          <w:p w:rsidR="00D72473" w:rsidRPr="00C07D97" w:rsidRDefault="00D72473" w:rsidP="00312A65">
            <w:pPr>
              <w:ind w:firstLine="0"/>
              <w:jc w:val="left"/>
              <w:rPr>
                <w:highlight w:val="yellow"/>
              </w:rPr>
            </w:pPr>
            <w:r w:rsidRPr="004F2541">
              <w:t>е</w:t>
            </w:r>
            <w:r w:rsidRPr="005E3632">
              <w:t>-</w:t>
            </w:r>
            <w:r w:rsidRPr="004F2541">
              <w:rPr>
                <w:lang w:val="en-US"/>
              </w:rPr>
              <w:t>mail</w:t>
            </w:r>
            <w:r w:rsidRPr="004F2541">
              <w:t>:</w:t>
            </w:r>
          </w:p>
        </w:tc>
      </w:tr>
      <w:tr w:rsidR="00D72473" w:rsidRPr="00312A65" w:rsidTr="00FF1230">
        <w:tc>
          <w:tcPr>
            <w:tcW w:w="5245" w:type="dxa"/>
            <w:tcBorders>
              <w:top w:val="nil"/>
              <w:left w:val="nil"/>
              <w:bottom w:val="nil"/>
              <w:right w:val="nil"/>
            </w:tcBorders>
          </w:tcPr>
          <w:p w:rsidR="00D72473" w:rsidRPr="005E3632" w:rsidRDefault="00D72473">
            <w:pPr>
              <w:pStyle w:val="a5"/>
            </w:pPr>
          </w:p>
        </w:tc>
        <w:tc>
          <w:tcPr>
            <w:tcW w:w="5245" w:type="dxa"/>
            <w:tcBorders>
              <w:top w:val="nil"/>
              <w:left w:val="nil"/>
              <w:bottom w:val="nil"/>
              <w:right w:val="nil"/>
            </w:tcBorders>
          </w:tcPr>
          <w:p w:rsidR="00D72473" w:rsidRPr="005E3632" w:rsidRDefault="00D72473">
            <w:pPr>
              <w:pStyle w:val="a5"/>
            </w:pPr>
          </w:p>
        </w:tc>
      </w:tr>
      <w:tr w:rsidR="00D72473" w:rsidRPr="00312A65" w:rsidTr="00FF1230">
        <w:tc>
          <w:tcPr>
            <w:tcW w:w="5245" w:type="dxa"/>
            <w:tcBorders>
              <w:top w:val="nil"/>
              <w:left w:val="nil"/>
              <w:bottom w:val="nil"/>
              <w:right w:val="nil"/>
            </w:tcBorders>
          </w:tcPr>
          <w:p w:rsidR="00D72473" w:rsidRPr="005E3632" w:rsidRDefault="00D72473" w:rsidP="00B83CEB">
            <w:pPr>
              <w:rPr>
                <w:sz w:val="22"/>
                <w:szCs w:val="22"/>
              </w:rPr>
            </w:pPr>
          </w:p>
          <w:p w:rsidR="00D72473" w:rsidRPr="005E3632" w:rsidRDefault="00D72473">
            <w:pPr>
              <w:pStyle w:val="a3"/>
            </w:pPr>
          </w:p>
        </w:tc>
        <w:tc>
          <w:tcPr>
            <w:tcW w:w="5245" w:type="dxa"/>
            <w:tcBorders>
              <w:top w:val="nil"/>
              <w:left w:val="nil"/>
              <w:bottom w:val="nil"/>
              <w:right w:val="nil"/>
            </w:tcBorders>
          </w:tcPr>
          <w:p w:rsidR="00D72473" w:rsidRPr="005E3632" w:rsidRDefault="00D72473">
            <w:pPr>
              <w:pStyle w:val="a5"/>
            </w:pPr>
          </w:p>
        </w:tc>
      </w:tr>
    </w:tbl>
    <w:p w:rsidR="00D72473" w:rsidRPr="005E3632" w:rsidRDefault="00D72473" w:rsidP="00B83CEB">
      <w:pPr>
        <w:tabs>
          <w:tab w:val="left" w:pos="8100"/>
        </w:tabs>
        <w:rPr>
          <w:b/>
          <w:sz w:val="22"/>
          <w:szCs w:val="22"/>
        </w:rPr>
        <w:sectPr w:rsidR="00D72473" w:rsidRPr="005E3632" w:rsidSect="00E31B45">
          <w:headerReference w:type="default" r:id="rId21"/>
          <w:footerReference w:type="default" r:id="rId22"/>
          <w:pgSz w:w="11900" w:h="16800"/>
          <w:pgMar w:top="567" w:right="800" w:bottom="851" w:left="800" w:header="142" w:footer="720" w:gutter="0"/>
          <w:cols w:space="720"/>
          <w:noEndnote/>
        </w:sectPr>
      </w:pPr>
    </w:p>
    <w:p w:rsidR="00D72473" w:rsidRPr="00281649" w:rsidRDefault="00D72473" w:rsidP="00B83CEB">
      <w:pPr>
        <w:tabs>
          <w:tab w:val="left" w:pos="8100"/>
        </w:tabs>
        <w:rPr>
          <w:b/>
          <w:sz w:val="22"/>
          <w:szCs w:val="22"/>
        </w:rPr>
      </w:pPr>
      <w:r w:rsidRPr="00281649">
        <w:rPr>
          <w:b/>
          <w:sz w:val="22"/>
          <w:szCs w:val="22"/>
        </w:rPr>
        <w:t>Государственный заказчик:</w:t>
      </w:r>
    </w:p>
    <w:p w:rsidR="00D72473" w:rsidRPr="00281649" w:rsidRDefault="00D72473" w:rsidP="00B83CEB">
      <w:pPr>
        <w:tabs>
          <w:tab w:val="left" w:pos="8100"/>
        </w:tabs>
        <w:rPr>
          <w:b/>
          <w:sz w:val="22"/>
          <w:szCs w:val="22"/>
        </w:rPr>
      </w:pPr>
    </w:p>
    <w:p w:rsidR="00D72473" w:rsidRPr="00281649" w:rsidRDefault="00D72473" w:rsidP="00B83CEB">
      <w:pPr>
        <w:tabs>
          <w:tab w:val="left" w:pos="8100"/>
        </w:tabs>
        <w:rPr>
          <w:b/>
          <w:sz w:val="22"/>
          <w:szCs w:val="22"/>
        </w:rPr>
      </w:pPr>
      <w:r>
        <w:rPr>
          <w:b/>
          <w:sz w:val="22"/>
          <w:szCs w:val="22"/>
        </w:rPr>
        <w:t>____________________/Р.С. Саргсян/</w:t>
      </w:r>
    </w:p>
    <w:p w:rsidR="00D72473" w:rsidRPr="00281649" w:rsidRDefault="00D72473" w:rsidP="00B83CEB">
      <w:pPr>
        <w:rPr>
          <w:b/>
          <w:color w:val="000000"/>
          <w:sz w:val="22"/>
          <w:szCs w:val="22"/>
        </w:rPr>
      </w:pPr>
      <w:r w:rsidRPr="00281649">
        <w:rPr>
          <w:b/>
          <w:color w:val="000000"/>
          <w:sz w:val="22"/>
          <w:szCs w:val="22"/>
        </w:rPr>
        <w:t>«___» ________________ 202</w:t>
      </w:r>
      <w:r>
        <w:rPr>
          <w:b/>
          <w:color w:val="000000"/>
          <w:sz w:val="22"/>
          <w:szCs w:val="22"/>
        </w:rPr>
        <w:t>6</w:t>
      </w:r>
      <w:r w:rsidRPr="00281649">
        <w:rPr>
          <w:b/>
          <w:color w:val="000000"/>
          <w:sz w:val="22"/>
          <w:szCs w:val="22"/>
        </w:rPr>
        <w:t xml:space="preserve"> г.</w:t>
      </w:r>
    </w:p>
    <w:p w:rsidR="00D72473" w:rsidRDefault="00D72473" w:rsidP="003C5D72">
      <w:pPr>
        <w:rPr>
          <w:b/>
          <w:color w:val="000000"/>
          <w:sz w:val="22"/>
          <w:szCs w:val="22"/>
        </w:rPr>
      </w:pPr>
      <w:r w:rsidRPr="00281649">
        <w:rPr>
          <w:b/>
          <w:color w:val="000000"/>
          <w:sz w:val="22"/>
          <w:szCs w:val="22"/>
        </w:rPr>
        <w:t>М.П.</w:t>
      </w:r>
    </w:p>
    <w:p w:rsidR="00D72473" w:rsidRPr="00763B6A" w:rsidRDefault="00D72473" w:rsidP="00B83CEB">
      <w:pPr>
        <w:tabs>
          <w:tab w:val="left" w:pos="8100"/>
        </w:tabs>
        <w:rPr>
          <w:b/>
          <w:sz w:val="16"/>
          <w:szCs w:val="16"/>
        </w:rPr>
      </w:pPr>
    </w:p>
    <w:p w:rsidR="00D72473" w:rsidRPr="00281649" w:rsidRDefault="00D72473" w:rsidP="003A6362">
      <w:pPr>
        <w:tabs>
          <w:tab w:val="left" w:pos="8100"/>
        </w:tabs>
        <w:rPr>
          <w:b/>
          <w:sz w:val="22"/>
          <w:szCs w:val="22"/>
        </w:rPr>
      </w:pPr>
      <w:r>
        <w:rPr>
          <w:b/>
          <w:sz w:val="22"/>
          <w:szCs w:val="22"/>
        </w:rPr>
        <w:t>Поставщик</w:t>
      </w:r>
      <w:r w:rsidRPr="00281649">
        <w:rPr>
          <w:b/>
          <w:sz w:val="22"/>
          <w:szCs w:val="22"/>
        </w:rPr>
        <w:t>:</w:t>
      </w:r>
    </w:p>
    <w:p w:rsidR="00D72473" w:rsidRPr="009A0020" w:rsidRDefault="00D72473" w:rsidP="003C5D72">
      <w:pPr>
        <w:tabs>
          <w:tab w:val="left" w:pos="8100"/>
        </w:tabs>
        <w:ind w:firstLine="0"/>
        <w:rPr>
          <w:b/>
          <w:sz w:val="22"/>
          <w:szCs w:val="22"/>
        </w:rPr>
      </w:pPr>
    </w:p>
    <w:p w:rsidR="00D72473" w:rsidRPr="003A6362" w:rsidRDefault="00D72473" w:rsidP="003A6362">
      <w:pPr>
        <w:tabs>
          <w:tab w:val="left" w:pos="8100"/>
        </w:tabs>
        <w:ind w:firstLine="0"/>
        <w:rPr>
          <w:b/>
          <w:sz w:val="22"/>
          <w:szCs w:val="22"/>
        </w:rPr>
      </w:pPr>
      <w:r w:rsidRPr="009A0020">
        <w:rPr>
          <w:b/>
          <w:sz w:val="22"/>
          <w:szCs w:val="22"/>
        </w:rPr>
        <w:t xml:space="preserve">  </w:t>
      </w:r>
      <w:r>
        <w:rPr>
          <w:b/>
          <w:sz w:val="22"/>
          <w:szCs w:val="22"/>
        </w:rPr>
        <w:t xml:space="preserve">          </w:t>
      </w:r>
      <w:r w:rsidRPr="009A0020">
        <w:rPr>
          <w:b/>
          <w:sz w:val="22"/>
          <w:szCs w:val="22"/>
        </w:rPr>
        <w:t xml:space="preserve">   __________________ </w:t>
      </w:r>
      <w:r>
        <w:rPr>
          <w:b/>
          <w:sz w:val="22"/>
          <w:szCs w:val="22"/>
        </w:rPr>
        <w:t>/                              /</w:t>
      </w:r>
    </w:p>
    <w:p w:rsidR="00D72473" w:rsidRPr="009A0020" w:rsidRDefault="00D72473" w:rsidP="00B83CEB">
      <w:pPr>
        <w:rPr>
          <w:b/>
          <w:color w:val="000000"/>
          <w:sz w:val="22"/>
          <w:szCs w:val="22"/>
        </w:rPr>
      </w:pPr>
      <w:r w:rsidRPr="009A0020">
        <w:rPr>
          <w:b/>
          <w:color w:val="000000"/>
          <w:sz w:val="22"/>
          <w:szCs w:val="22"/>
        </w:rPr>
        <w:t>«___» ________________ 202</w:t>
      </w:r>
      <w:r>
        <w:rPr>
          <w:b/>
          <w:color w:val="000000"/>
          <w:sz w:val="22"/>
          <w:szCs w:val="22"/>
        </w:rPr>
        <w:t>6</w:t>
      </w:r>
      <w:r w:rsidRPr="009A0020">
        <w:rPr>
          <w:b/>
          <w:color w:val="000000"/>
          <w:sz w:val="22"/>
          <w:szCs w:val="22"/>
        </w:rPr>
        <w:t>г.</w:t>
      </w:r>
    </w:p>
    <w:p w:rsidR="00D72473" w:rsidRPr="009A0020" w:rsidRDefault="00D72473" w:rsidP="00E31B45">
      <w:pPr>
        <w:rPr>
          <w:b/>
        </w:rPr>
        <w:sectPr w:rsidR="00D72473" w:rsidRPr="009A0020" w:rsidSect="00763B6A">
          <w:type w:val="continuous"/>
          <w:pgSz w:w="11900" w:h="16800"/>
          <w:pgMar w:top="504" w:right="800" w:bottom="426" w:left="800" w:header="142" w:footer="720" w:gutter="0"/>
          <w:cols w:num="2" w:space="720"/>
          <w:noEndnote/>
        </w:sectPr>
      </w:pPr>
      <w:r w:rsidRPr="009A0020">
        <w:rPr>
          <w:b/>
          <w:color w:val="000000"/>
          <w:sz w:val="22"/>
          <w:szCs w:val="22"/>
        </w:rPr>
        <w:t xml:space="preserve"> М.П.</w:t>
      </w:r>
    </w:p>
    <w:p w:rsidR="00D72473" w:rsidRDefault="00D72473" w:rsidP="003C5D72">
      <w:pPr>
        <w:ind w:firstLine="0"/>
        <w:rPr>
          <w:rStyle w:val="a"/>
          <w:bCs/>
        </w:rPr>
      </w:pPr>
      <w:bookmarkStart w:id="90" w:name="sub_311000"/>
    </w:p>
    <w:p w:rsidR="00D72473" w:rsidRDefault="00D72473" w:rsidP="00B6380C">
      <w:pPr>
        <w:ind w:firstLine="698"/>
        <w:jc w:val="right"/>
        <w:rPr>
          <w:rStyle w:val="a"/>
          <w:bCs/>
        </w:rPr>
      </w:pPr>
    </w:p>
    <w:p w:rsidR="00D72473" w:rsidRDefault="00D72473" w:rsidP="00B6380C">
      <w:pPr>
        <w:ind w:firstLine="698"/>
        <w:jc w:val="right"/>
        <w:rPr>
          <w:rStyle w:val="a"/>
          <w:bCs/>
        </w:rPr>
      </w:pPr>
    </w:p>
    <w:p w:rsidR="00D72473" w:rsidRDefault="00D72473" w:rsidP="00B6380C">
      <w:pPr>
        <w:ind w:firstLine="698"/>
        <w:jc w:val="right"/>
        <w:rPr>
          <w:rStyle w:val="a"/>
          <w:bCs/>
        </w:rPr>
      </w:pPr>
    </w:p>
    <w:p w:rsidR="00D72473" w:rsidRPr="005E3632" w:rsidRDefault="00D72473" w:rsidP="00B6380C">
      <w:pPr>
        <w:ind w:firstLine="698"/>
        <w:jc w:val="right"/>
        <w:rPr>
          <w:rStyle w:val="a"/>
          <w:bCs/>
        </w:rPr>
      </w:pPr>
    </w:p>
    <w:p w:rsidR="00D72473" w:rsidRPr="005E3632" w:rsidRDefault="00D72473" w:rsidP="00C07D97">
      <w:pPr>
        <w:ind w:left="6379" w:hanging="283"/>
        <w:jc w:val="right"/>
        <w:rPr>
          <w:rStyle w:val="a"/>
          <w:b w:val="0"/>
          <w:bCs/>
        </w:rPr>
      </w:pPr>
      <w:r w:rsidRPr="005E3632">
        <w:rPr>
          <w:rStyle w:val="a"/>
          <w:bCs/>
        </w:rPr>
        <w:t xml:space="preserve">Приложение </w:t>
      </w:r>
      <w:r w:rsidRPr="005E3632">
        <w:rPr>
          <w:rStyle w:val="a"/>
          <w:bCs/>
        </w:rPr>
        <w:br/>
      </w:r>
      <w:r w:rsidRPr="005E3632">
        <w:rPr>
          <w:rStyle w:val="a"/>
          <w:b w:val="0"/>
          <w:bCs/>
        </w:rPr>
        <w:t>к Государственному контракту на поставку задвижки для трубы</w:t>
      </w:r>
      <w:r w:rsidRPr="00582D49">
        <w:t xml:space="preserve"> </w:t>
      </w:r>
      <w:r>
        <w:t>и комплектующих материалов</w:t>
      </w:r>
      <w:r w:rsidRPr="005E3632">
        <w:rPr>
          <w:rStyle w:val="a"/>
          <w:b w:val="0"/>
          <w:bCs/>
        </w:rPr>
        <w:t xml:space="preserve">                  от _____________2026г. № _____</w:t>
      </w:r>
    </w:p>
    <w:p w:rsidR="00D72473" w:rsidRPr="005E3632" w:rsidRDefault="00D72473" w:rsidP="00582D49">
      <w:pPr>
        <w:ind w:left="6379" w:hanging="283"/>
        <w:rPr>
          <w:b/>
          <w:bCs/>
          <w:color w:val="26282F"/>
        </w:rPr>
      </w:pPr>
    </w:p>
    <w:p w:rsidR="00D72473" w:rsidRPr="005E3632" w:rsidRDefault="00D72473" w:rsidP="00582D49">
      <w:pPr>
        <w:ind w:firstLine="709"/>
        <w:rPr>
          <w:rFonts w:ascii="Times New Roman" w:hAnsi="Times New Roman"/>
          <w:bCs/>
        </w:rPr>
      </w:pPr>
      <w:r w:rsidRPr="005E3632">
        <w:rPr>
          <w:rFonts w:ascii="Times New Roman" w:hAnsi="Times New Roman"/>
          <w:b/>
        </w:rPr>
        <w:t>1. Предмет контракта:</w:t>
      </w:r>
      <w:r w:rsidRPr="005E3632">
        <w:rPr>
          <w:rFonts w:ascii="Times New Roman" w:hAnsi="Times New Roman"/>
        </w:rPr>
        <w:t xml:space="preserve"> закупка </w:t>
      </w:r>
      <w:r>
        <w:rPr>
          <w:rFonts w:ascii="Times New Roman" w:hAnsi="Times New Roman"/>
        </w:rPr>
        <w:t>задвижки для трубы и комплектующих материалов</w:t>
      </w:r>
      <w:r w:rsidRPr="005E3632">
        <w:rPr>
          <w:rFonts w:ascii="Times New Roman" w:hAnsi="Times New Roman"/>
        </w:rPr>
        <w:t xml:space="preserve">  для</w:t>
      </w:r>
      <w:r>
        <w:rPr>
          <w:rFonts w:ascii="Times New Roman" w:hAnsi="Times New Roman"/>
          <w:bCs/>
        </w:rPr>
        <w:t xml:space="preserve"> нужд ФКУ СИЗО-4</w:t>
      </w:r>
      <w:r w:rsidRPr="005E3632">
        <w:rPr>
          <w:rFonts w:ascii="Times New Roman" w:hAnsi="Times New Roman"/>
          <w:bCs/>
        </w:rPr>
        <w:t xml:space="preserve"> УФСИН России по </w:t>
      </w:r>
      <w:r>
        <w:rPr>
          <w:rFonts w:ascii="Times New Roman" w:hAnsi="Times New Roman"/>
          <w:bCs/>
        </w:rPr>
        <w:t xml:space="preserve">Волгоградской области </w:t>
      </w:r>
      <w:r w:rsidRPr="005E3632">
        <w:rPr>
          <w:rFonts w:ascii="Times New Roman" w:hAnsi="Times New Roman"/>
          <w:bCs/>
        </w:rPr>
        <w:t>;</w:t>
      </w:r>
    </w:p>
    <w:p w:rsidR="00D72473" w:rsidRPr="00C66B89" w:rsidRDefault="00D72473" w:rsidP="00582D49">
      <w:pPr>
        <w:ind w:firstLine="709"/>
      </w:pPr>
      <w:r w:rsidRPr="005E3632">
        <w:rPr>
          <w:rFonts w:ascii="Times New Roman" w:hAnsi="Times New Roman"/>
          <w:b/>
        </w:rPr>
        <w:t xml:space="preserve">2. Место поставки Товара: </w:t>
      </w:r>
      <w:r w:rsidRPr="00C66B89">
        <w:t>Российская Федерация, 400080, г</w:t>
      </w:r>
      <w:r>
        <w:t xml:space="preserve">. Волгоград, </w:t>
      </w:r>
      <w:r w:rsidRPr="00C66B89">
        <w:t>ул. им. Довженко, д.34б</w:t>
      </w:r>
    </w:p>
    <w:p w:rsidR="00D72473" w:rsidRPr="00582D49" w:rsidRDefault="00D72473" w:rsidP="00582D49">
      <w:pPr>
        <w:ind w:firstLine="709"/>
      </w:pPr>
      <w:r w:rsidRPr="005E3632">
        <w:rPr>
          <w:rFonts w:ascii="Times New Roman" w:hAnsi="Times New Roman"/>
          <w:b/>
          <w:bCs/>
        </w:rPr>
        <w:t>3. Срок и условия поставки</w:t>
      </w:r>
      <w:r>
        <w:rPr>
          <w:rFonts w:ascii="Times New Roman" w:hAnsi="Times New Roman"/>
          <w:b/>
          <w:bCs/>
        </w:rPr>
        <w:t xml:space="preserve">: </w:t>
      </w:r>
      <w:r w:rsidRPr="005E3632">
        <w:rPr>
          <w:rFonts w:ascii="Times New Roman" w:hAnsi="Times New Roman"/>
          <w:bCs/>
        </w:rPr>
        <w:t>Поставка товара осуществляется Поставщиком</w:t>
      </w:r>
      <w:r>
        <w:rPr>
          <w:rFonts w:ascii="Times New Roman" w:hAnsi="Times New Roman"/>
          <w:bCs/>
        </w:rPr>
        <w:t xml:space="preserve"> в</w:t>
      </w:r>
      <w:r w:rsidRPr="005E3632">
        <w:rPr>
          <w:rFonts w:ascii="Times New Roman" w:hAnsi="Times New Roman"/>
          <w:bCs/>
        </w:rPr>
        <w:t xml:space="preserve"> течение </w:t>
      </w:r>
      <w:r>
        <w:rPr>
          <w:rFonts w:ascii="Times New Roman" w:hAnsi="Times New Roman"/>
          <w:b/>
          <w:bCs/>
        </w:rPr>
        <w:t xml:space="preserve">10 </w:t>
      </w:r>
      <w:r w:rsidRPr="005E3632">
        <w:rPr>
          <w:rFonts w:ascii="Times New Roman" w:hAnsi="Times New Roman"/>
          <w:b/>
          <w:bCs/>
        </w:rPr>
        <w:t>(</w:t>
      </w:r>
      <w:r>
        <w:rPr>
          <w:rFonts w:ascii="Times New Roman" w:hAnsi="Times New Roman"/>
          <w:b/>
          <w:bCs/>
        </w:rPr>
        <w:t>десяти</w:t>
      </w:r>
      <w:r w:rsidRPr="005E3632">
        <w:rPr>
          <w:rFonts w:ascii="Times New Roman" w:hAnsi="Times New Roman"/>
          <w:b/>
          <w:bCs/>
        </w:rPr>
        <w:t>) рабочих</w:t>
      </w:r>
      <w:r>
        <w:rPr>
          <w:rFonts w:ascii="Times New Roman" w:hAnsi="Times New Roman"/>
          <w:b/>
          <w:bCs/>
        </w:rPr>
        <w:t xml:space="preserve"> </w:t>
      </w:r>
      <w:r w:rsidRPr="005E3632">
        <w:rPr>
          <w:rFonts w:ascii="Times New Roman" w:hAnsi="Times New Roman"/>
          <w:b/>
          <w:bCs/>
        </w:rPr>
        <w:t>дней</w:t>
      </w:r>
      <w:r w:rsidRPr="005E3632">
        <w:rPr>
          <w:rFonts w:ascii="Times New Roman" w:hAnsi="Times New Roman"/>
          <w:bCs/>
        </w:rPr>
        <w:t xml:space="preserve"> с момента заключения Государственного контракта. Поставка должна производиться в рабочие дни: с понедельника по пятницу –  с 09.00 до 16.00 часов. Не позднее, чем за 1 (один) рабочий день</w:t>
      </w:r>
      <w:r>
        <w:rPr>
          <w:rFonts w:ascii="Times New Roman" w:hAnsi="Times New Roman"/>
          <w:bCs/>
        </w:rPr>
        <w:t xml:space="preserve"> </w:t>
      </w:r>
      <w:r w:rsidRPr="005E3632">
        <w:rPr>
          <w:rFonts w:ascii="Times New Roman" w:hAnsi="Times New Roman"/>
          <w:bCs/>
        </w:rPr>
        <w:t>до планируемой даты поставки, Поставщик извещает Государственного заказчика о готовности товара к поставке и о дате поставки. Доставка осуществляется после предварительного уведомления Государственного заказчика (согласования</w:t>
      </w:r>
      <w:r>
        <w:rPr>
          <w:rFonts w:ascii="Times New Roman" w:hAnsi="Times New Roman"/>
          <w:bCs/>
        </w:rPr>
        <w:t xml:space="preserve"> </w:t>
      </w:r>
      <w:r w:rsidRPr="005E3632">
        <w:rPr>
          <w:rFonts w:ascii="Times New Roman" w:hAnsi="Times New Roman"/>
          <w:bCs/>
        </w:rPr>
        <w:t xml:space="preserve">с Заказчиком) по телефону </w:t>
      </w:r>
      <w:r w:rsidRPr="00C66B89">
        <w:t>8(8442) 96-12-40</w:t>
      </w:r>
      <w:r>
        <w:t xml:space="preserve"> </w:t>
      </w:r>
      <w:r w:rsidRPr="005E3632">
        <w:rPr>
          <w:rFonts w:ascii="Times New Roman" w:hAnsi="Times New Roman"/>
          <w:bCs/>
        </w:rPr>
        <w:t xml:space="preserve">о предстоящей доставке Товара. </w:t>
      </w:r>
      <w:r>
        <w:t xml:space="preserve"> </w:t>
      </w:r>
      <w:r w:rsidRPr="005E3632">
        <w:rPr>
          <w:rFonts w:ascii="Times New Roman" w:hAnsi="Times New Roman"/>
        </w:rPr>
        <w:t xml:space="preserve">Поставка товара осуществляется силами Поставщика и за счет Поставщика. Способ доставки товара определяется Поставщиком самостоятельно. Расходы по доставке товара Заказчиком не возмещаются.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счет собственных средств. </w:t>
      </w:r>
      <w:bookmarkEnd w:id="90"/>
    </w:p>
    <w:p w:rsidR="00D72473" w:rsidRDefault="00D72473" w:rsidP="00582D49">
      <w:pPr>
        <w:tabs>
          <w:tab w:val="left" w:pos="6804"/>
        </w:tabs>
        <w:ind w:left="6946" w:hanging="142"/>
      </w:pPr>
    </w:p>
    <w:p w:rsidR="00D72473" w:rsidRPr="00275768" w:rsidRDefault="00D72473" w:rsidP="00275768">
      <w:pPr>
        <w:pStyle w:val="Heading1"/>
      </w:pPr>
      <w:r>
        <w:t>Спецификация</w:t>
      </w:r>
      <w:r>
        <w:br/>
        <w:t>на поставку задвижки для трубы</w:t>
      </w:r>
    </w:p>
    <w:tbl>
      <w:tblPr>
        <w:tblW w:w="11437" w:type="dxa"/>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6"/>
        <w:gridCol w:w="2370"/>
        <w:gridCol w:w="4205"/>
        <w:gridCol w:w="814"/>
        <w:gridCol w:w="849"/>
        <w:gridCol w:w="938"/>
        <w:gridCol w:w="1205"/>
      </w:tblGrid>
      <w:tr w:rsidR="00D72473" w:rsidRPr="00FB5240" w:rsidTr="005E3632">
        <w:trPr>
          <w:trHeight w:val="300"/>
          <w:jc w:val="center"/>
        </w:trPr>
        <w:tc>
          <w:tcPr>
            <w:tcW w:w="1056" w:type="dxa"/>
            <w:shd w:val="clear" w:color="000000" w:fill="FFFFFF"/>
            <w:vAlign w:val="center"/>
          </w:tcPr>
          <w:p w:rsidR="00D72473" w:rsidRPr="00E9530B" w:rsidRDefault="00D72473" w:rsidP="00E9530B">
            <w:pPr>
              <w:widowControl/>
              <w:autoSpaceDE/>
              <w:autoSpaceDN/>
              <w:adjustRightInd/>
              <w:ind w:firstLine="0"/>
              <w:rPr>
                <w:b/>
                <w:bCs/>
                <w:color w:val="000000"/>
              </w:rPr>
            </w:pPr>
            <w:r>
              <w:rPr>
                <w:b/>
                <w:bCs/>
                <w:color w:val="000000"/>
              </w:rPr>
              <w:t>№</w:t>
            </w:r>
            <w:r w:rsidRPr="00E9530B">
              <w:rPr>
                <w:b/>
                <w:bCs/>
                <w:color w:val="000000"/>
              </w:rPr>
              <w:t xml:space="preserve"> п/п</w:t>
            </w:r>
          </w:p>
        </w:tc>
        <w:tc>
          <w:tcPr>
            <w:tcW w:w="2370" w:type="dxa"/>
            <w:shd w:val="clear" w:color="000000" w:fill="FFFFFF"/>
            <w:noWrap/>
            <w:vAlign w:val="center"/>
          </w:tcPr>
          <w:p w:rsidR="00D72473" w:rsidRPr="00E9530B" w:rsidRDefault="00D72473" w:rsidP="00E9530B">
            <w:pPr>
              <w:widowControl/>
              <w:autoSpaceDE/>
              <w:autoSpaceDN/>
              <w:adjustRightInd/>
              <w:ind w:firstLine="0"/>
              <w:jc w:val="center"/>
              <w:rPr>
                <w:b/>
                <w:bCs/>
                <w:color w:val="000000"/>
              </w:rPr>
            </w:pPr>
            <w:r w:rsidRPr="00E9530B">
              <w:rPr>
                <w:b/>
                <w:bCs/>
                <w:color w:val="000000"/>
              </w:rPr>
              <w:t>Наименование товара</w:t>
            </w:r>
          </w:p>
        </w:tc>
        <w:tc>
          <w:tcPr>
            <w:tcW w:w="4205" w:type="dxa"/>
            <w:shd w:val="clear" w:color="000000" w:fill="FFFFFF"/>
            <w:vAlign w:val="center"/>
          </w:tcPr>
          <w:p w:rsidR="00D72473" w:rsidRPr="00E9530B" w:rsidRDefault="00D72473" w:rsidP="0043068B">
            <w:pPr>
              <w:widowControl/>
              <w:autoSpaceDE/>
              <w:autoSpaceDN/>
              <w:adjustRightInd/>
              <w:ind w:firstLine="0"/>
              <w:jc w:val="center"/>
              <w:rPr>
                <w:b/>
                <w:bCs/>
                <w:color w:val="000000"/>
              </w:rPr>
            </w:pPr>
            <w:r>
              <w:rPr>
                <w:b/>
                <w:bCs/>
                <w:color w:val="000000"/>
              </w:rPr>
              <w:t>Характеристика товара</w:t>
            </w:r>
          </w:p>
        </w:tc>
        <w:tc>
          <w:tcPr>
            <w:tcW w:w="814" w:type="dxa"/>
            <w:shd w:val="clear" w:color="000000" w:fill="FFFFFF"/>
            <w:vAlign w:val="center"/>
          </w:tcPr>
          <w:p w:rsidR="00D72473" w:rsidRPr="00E9530B" w:rsidRDefault="00D72473" w:rsidP="00E9530B">
            <w:pPr>
              <w:widowControl/>
              <w:autoSpaceDE/>
              <w:autoSpaceDN/>
              <w:adjustRightInd/>
              <w:ind w:firstLine="0"/>
              <w:jc w:val="center"/>
              <w:rPr>
                <w:b/>
                <w:bCs/>
                <w:color w:val="000000"/>
              </w:rPr>
            </w:pPr>
            <w:r w:rsidRPr="00260845">
              <w:rPr>
                <w:b/>
                <w:bCs/>
                <w:color w:val="000000"/>
              </w:rPr>
              <w:t>Кол-во</w:t>
            </w:r>
          </w:p>
        </w:tc>
        <w:tc>
          <w:tcPr>
            <w:tcW w:w="849" w:type="dxa"/>
            <w:vAlign w:val="center"/>
          </w:tcPr>
          <w:p w:rsidR="00D72473" w:rsidRPr="00E9530B" w:rsidRDefault="00D72473" w:rsidP="00E9530B">
            <w:pPr>
              <w:widowControl/>
              <w:autoSpaceDE/>
              <w:autoSpaceDN/>
              <w:adjustRightInd/>
              <w:ind w:hanging="59"/>
              <w:jc w:val="center"/>
              <w:rPr>
                <w:b/>
                <w:bCs/>
                <w:color w:val="000000"/>
              </w:rPr>
            </w:pPr>
          </w:p>
          <w:p w:rsidR="00D72473" w:rsidRPr="00E9530B" w:rsidRDefault="00D72473" w:rsidP="00E9530B">
            <w:pPr>
              <w:widowControl/>
              <w:autoSpaceDE/>
              <w:autoSpaceDN/>
              <w:adjustRightInd/>
              <w:ind w:hanging="59"/>
              <w:jc w:val="center"/>
              <w:rPr>
                <w:b/>
                <w:bCs/>
                <w:color w:val="000000"/>
              </w:rPr>
            </w:pPr>
            <w:r w:rsidRPr="00E9530B">
              <w:rPr>
                <w:b/>
                <w:bCs/>
                <w:color w:val="000000"/>
              </w:rPr>
              <w:t>Ед. изм.</w:t>
            </w:r>
          </w:p>
        </w:tc>
        <w:tc>
          <w:tcPr>
            <w:tcW w:w="938" w:type="dxa"/>
            <w:vAlign w:val="center"/>
          </w:tcPr>
          <w:p w:rsidR="00D72473" w:rsidRPr="00E9530B" w:rsidRDefault="00D72473" w:rsidP="00E9530B">
            <w:pPr>
              <w:widowControl/>
              <w:autoSpaceDE/>
              <w:autoSpaceDN/>
              <w:adjustRightInd/>
              <w:ind w:hanging="13"/>
              <w:jc w:val="center"/>
              <w:rPr>
                <w:b/>
                <w:bCs/>
                <w:color w:val="000000"/>
              </w:rPr>
            </w:pPr>
            <w:r>
              <w:rPr>
                <w:b/>
                <w:bCs/>
                <w:color w:val="000000"/>
              </w:rPr>
              <w:t xml:space="preserve">Цена за ед. (в т.ч. </w:t>
            </w:r>
            <w:r w:rsidRPr="00E9530B">
              <w:rPr>
                <w:b/>
                <w:bCs/>
                <w:color w:val="000000"/>
              </w:rPr>
              <w:t xml:space="preserve"> НДС</w:t>
            </w:r>
            <w:r>
              <w:rPr>
                <w:b/>
                <w:bCs/>
                <w:color w:val="000000"/>
              </w:rPr>
              <w:t xml:space="preserve"> / без НДС</w:t>
            </w:r>
            <w:r w:rsidRPr="00E9530B">
              <w:rPr>
                <w:b/>
                <w:bCs/>
                <w:color w:val="000000"/>
              </w:rPr>
              <w:t>), руб</w:t>
            </w:r>
          </w:p>
        </w:tc>
        <w:tc>
          <w:tcPr>
            <w:tcW w:w="1205" w:type="dxa"/>
            <w:noWrap/>
            <w:vAlign w:val="center"/>
          </w:tcPr>
          <w:p w:rsidR="00D72473" w:rsidRPr="00E9530B" w:rsidRDefault="00D72473" w:rsidP="00E9530B">
            <w:pPr>
              <w:widowControl/>
              <w:autoSpaceDE/>
              <w:autoSpaceDN/>
              <w:adjustRightInd/>
              <w:ind w:firstLine="51"/>
              <w:jc w:val="center"/>
              <w:rPr>
                <w:b/>
                <w:bCs/>
                <w:color w:val="000000"/>
              </w:rPr>
            </w:pPr>
            <w:r w:rsidRPr="00E9530B">
              <w:rPr>
                <w:b/>
                <w:bCs/>
                <w:color w:val="000000"/>
              </w:rPr>
              <w:t>Сумма</w:t>
            </w:r>
          </w:p>
          <w:p w:rsidR="00D72473" w:rsidRPr="00E9530B" w:rsidRDefault="00D72473" w:rsidP="00E9530B">
            <w:pPr>
              <w:widowControl/>
              <w:autoSpaceDE/>
              <w:autoSpaceDN/>
              <w:adjustRightInd/>
              <w:ind w:firstLine="51"/>
              <w:jc w:val="center"/>
              <w:rPr>
                <w:b/>
                <w:bCs/>
                <w:color w:val="000000"/>
              </w:rPr>
            </w:pPr>
            <w:r>
              <w:rPr>
                <w:b/>
                <w:bCs/>
                <w:color w:val="000000"/>
              </w:rPr>
              <w:t xml:space="preserve">(в т.ч. </w:t>
            </w:r>
            <w:r w:rsidRPr="00E9530B">
              <w:rPr>
                <w:b/>
                <w:bCs/>
                <w:color w:val="000000"/>
              </w:rPr>
              <w:t>НДС</w:t>
            </w:r>
            <w:r>
              <w:rPr>
                <w:b/>
                <w:bCs/>
                <w:color w:val="000000"/>
              </w:rPr>
              <w:t>,(без НДС)</w:t>
            </w:r>
            <w:r w:rsidRPr="00E9530B">
              <w:rPr>
                <w:b/>
                <w:bCs/>
                <w:color w:val="000000"/>
              </w:rPr>
              <w:t>, руб.</w:t>
            </w:r>
          </w:p>
        </w:tc>
      </w:tr>
      <w:tr w:rsidR="00D72473" w:rsidRPr="00C44FDA" w:rsidTr="005E3632">
        <w:trPr>
          <w:trHeight w:val="815"/>
          <w:jc w:val="center"/>
        </w:trPr>
        <w:tc>
          <w:tcPr>
            <w:tcW w:w="1056" w:type="dxa"/>
            <w:vAlign w:val="center"/>
          </w:tcPr>
          <w:p w:rsidR="00D72473" w:rsidRPr="00013F95" w:rsidRDefault="00D72473" w:rsidP="005E3632">
            <w:pPr>
              <w:widowControl/>
              <w:autoSpaceDE/>
              <w:autoSpaceDN/>
              <w:adjustRightInd/>
              <w:ind w:firstLine="177"/>
              <w:jc w:val="center"/>
              <w:rPr>
                <w:color w:val="000000"/>
              </w:rPr>
            </w:pPr>
            <w:r>
              <w:rPr>
                <w:color w:val="000000"/>
              </w:rPr>
              <w:t>1</w:t>
            </w:r>
          </w:p>
        </w:tc>
        <w:tc>
          <w:tcPr>
            <w:tcW w:w="2370" w:type="dxa"/>
            <w:noWrap/>
            <w:vAlign w:val="center"/>
          </w:tcPr>
          <w:p w:rsidR="00D72473" w:rsidRPr="00013F95" w:rsidRDefault="00D72473" w:rsidP="001B35DC">
            <w:pPr>
              <w:widowControl/>
              <w:autoSpaceDE/>
              <w:autoSpaceDN/>
              <w:adjustRightInd/>
              <w:ind w:firstLine="0"/>
              <w:rPr>
                <w:color w:val="000000"/>
              </w:rPr>
            </w:pPr>
            <w:r>
              <w:rPr>
                <w:color w:val="000000"/>
              </w:rPr>
              <w:t>Задвижка для трубы</w:t>
            </w:r>
          </w:p>
        </w:tc>
        <w:tc>
          <w:tcPr>
            <w:tcW w:w="4205" w:type="dxa"/>
          </w:tcPr>
          <w:p w:rsidR="00D72473" w:rsidRPr="00410FF3" w:rsidRDefault="00D72473" w:rsidP="005E3632">
            <w:pPr>
              <w:ind w:firstLine="35"/>
              <w:jc w:val="left"/>
            </w:pPr>
            <w:r w:rsidRPr="00410FF3">
              <w:t>Модель:30с41нж</w:t>
            </w:r>
          </w:p>
          <w:p w:rsidR="00D72473" w:rsidRPr="00410FF3" w:rsidRDefault="00D72473" w:rsidP="005E3632">
            <w:pPr>
              <w:ind w:firstLine="35"/>
              <w:jc w:val="left"/>
            </w:pPr>
            <w:r w:rsidRPr="00410FF3">
              <w:t>Категория: задвижки клиновые</w:t>
            </w:r>
          </w:p>
          <w:p w:rsidR="00D72473" w:rsidRPr="00410FF3" w:rsidRDefault="00D72473" w:rsidP="005E3632">
            <w:pPr>
              <w:ind w:firstLine="35"/>
              <w:jc w:val="left"/>
              <w:rPr>
                <w:sz w:val="18"/>
                <w:szCs w:val="18"/>
                <w:bdr w:val="none" w:sz="0" w:space="0" w:color="auto" w:frame="1"/>
              </w:rPr>
            </w:pPr>
            <w:r w:rsidRPr="00410FF3">
              <w:t>Производитель (бренд):</w:t>
            </w:r>
            <w:r w:rsidRPr="00410FF3">
              <w:rPr>
                <w:sz w:val="18"/>
                <w:szCs w:val="18"/>
                <w:bdr w:val="none" w:sz="0" w:space="0" w:color="auto" w:frame="1"/>
              </w:rPr>
              <w:t>Россия</w:t>
            </w:r>
          </w:p>
          <w:p w:rsidR="00D72473" w:rsidRPr="00410FF3" w:rsidRDefault="00D72473" w:rsidP="005E3632">
            <w:pPr>
              <w:ind w:firstLine="35"/>
              <w:jc w:val="left"/>
            </w:pPr>
            <w:r w:rsidRPr="00410FF3">
              <w:t>Тип: с выдвижным шпинделем</w:t>
            </w:r>
          </w:p>
          <w:p w:rsidR="00D72473" w:rsidRPr="00410FF3" w:rsidRDefault="00D72473" w:rsidP="005E3632">
            <w:pPr>
              <w:ind w:firstLine="35"/>
              <w:jc w:val="left"/>
            </w:pPr>
            <w:r w:rsidRPr="00410FF3">
              <w:t>Строительная длина L:230 мм</w:t>
            </w:r>
          </w:p>
          <w:p w:rsidR="00D72473" w:rsidRPr="00410FF3" w:rsidRDefault="00D72473" w:rsidP="005E3632">
            <w:pPr>
              <w:ind w:firstLine="35"/>
              <w:jc w:val="left"/>
            </w:pPr>
            <w:r w:rsidRPr="00410FF3">
              <w:t>Диаметр условный Ду (Dn):100 мм</w:t>
            </w:r>
          </w:p>
          <w:p w:rsidR="00D72473" w:rsidRPr="00410FF3" w:rsidRDefault="00D72473" w:rsidP="005E3632">
            <w:pPr>
              <w:ind w:firstLine="35"/>
              <w:jc w:val="left"/>
            </w:pPr>
            <w:r w:rsidRPr="00410FF3">
              <w:t>Макс. раб. давление Ру(Pn):1,6 МПа| 16 бар| 16 кгс/см2</w:t>
            </w:r>
          </w:p>
          <w:p w:rsidR="00D72473" w:rsidRPr="00410FF3" w:rsidRDefault="00D72473" w:rsidP="005E3632">
            <w:pPr>
              <w:ind w:firstLine="35"/>
              <w:jc w:val="left"/>
            </w:pPr>
            <w:r w:rsidRPr="00410FF3">
              <w:t>Присоединение: фланцевое</w:t>
            </w:r>
          </w:p>
          <w:p w:rsidR="00D72473" w:rsidRPr="00410FF3" w:rsidRDefault="00D72473" w:rsidP="005E3632">
            <w:pPr>
              <w:ind w:firstLine="35"/>
              <w:jc w:val="left"/>
            </w:pPr>
            <w:r w:rsidRPr="00410FF3">
              <w:t>Количество отверстий шт.:8</w:t>
            </w:r>
          </w:p>
          <w:p w:rsidR="00D72473" w:rsidRPr="00410FF3" w:rsidRDefault="00D72473" w:rsidP="005E3632">
            <w:pPr>
              <w:ind w:firstLine="35"/>
              <w:jc w:val="left"/>
            </w:pPr>
            <w:r w:rsidRPr="00410FF3">
              <w:t>Макс. темп. раб. среды °С: до 425°С</w:t>
            </w:r>
          </w:p>
          <w:p w:rsidR="00D72473" w:rsidRPr="00410FF3" w:rsidRDefault="00D72473" w:rsidP="005E3632">
            <w:pPr>
              <w:ind w:firstLine="35"/>
              <w:jc w:val="left"/>
              <w:rPr>
                <w:sz w:val="26"/>
                <w:szCs w:val="26"/>
              </w:rPr>
            </w:pPr>
            <w:r w:rsidRPr="00410FF3">
              <w:t>Материал: сталь</w:t>
            </w:r>
          </w:p>
          <w:p w:rsidR="00D72473" w:rsidRPr="00186DC8" w:rsidRDefault="00D72473" w:rsidP="00275768">
            <w:pPr>
              <w:ind w:firstLine="0"/>
            </w:pPr>
          </w:p>
        </w:tc>
        <w:tc>
          <w:tcPr>
            <w:tcW w:w="814" w:type="dxa"/>
            <w:vAlign w:val="center"/>
          </w:tcPr>
          <w:p w:rsidR="00D72473" w:rsidRPr="006B3DD4" w:rsidRDefault="00D72473" w:rsidP="007044D1">
            <w:pPr>
              <w:ind w:firstLine="0"/>
              <w:jc w:val="center"/>
            </w:pPr>
            <w:r>
              <w:t>2</w:t>
            </w:r>
          </w:p>
        </w:tc>
        <w:tc>
          <w:tcPr>
            <w:tcW w:w="849" w:type="dxa"/>
            <w:vAlign w:val="center"/>
          </w:tcPr>
          <w:p w:rsidR="00D72473" w:rsidRPr="003B4B1E" w:rsidRDefault="00D72473" w:rsidP="007044D1">
            <w:pPr>
              <w:ind w:firstLine="0"/>
              <w:rPr>
                <w:color w:val="000000"/>
              </w:rPr>
            </w:pPr>
            <w:r>
              <w:rPr>
                <w:color w:val="000000"/>
              </w:rPr>
              <w:t>штука</w:t>
            </w:r>
          </w:p>
        </w:tc>
        <w:tc>
          <w:tcPr>
            <w:tcW w:w="938" w:type="dxa"/>
            <w:vAlign w:val="center"/>
          </w:tcPr>
          <w:p w:rsidR="00D72473" w:rsidRPr="006B3DD4" w:rsidRDefault="00D72473" w:rsidP="00485C1F">
            <w:pPr>
              <w:ind w:firstLine="0"/>
            </w:pPr>
          </w:p>
        </w:tc>
        <w:tc>
          <w:tcPr>
            <w:tcW w:w="1205" w:type="dxa"/>
            <w:noWrap/>
            <w:vAlign w:val="center"/>
          </w:tcPr>
          <w:p w:rsidR="00D72473" w:rsidRPr="006B3DD4" w:rsidRDefault="00D72473" w:rsidP="00485C1F">
            <w:pPr>
              <w:ind w:firstLine="0"/>
              <w:rPr>
                <w:color w:val="000000"/>
              </w:rPr>
            </w:pPr>
          </w:p>
        </w:tc>
      </w:tr>
      <w:tr w:rsidR="00D72473" w:rsidRPr="00C44FDA" w:rsidTr="005E3632">
        <w:trPr>
          <w:trHeight w:val="815"/>
          <w:jc w:val="center"/>
        </w:trPr>
        <w:tc>
          <w:tcPr>
            <w:tcW w:w="1056" w:type="dxa"/>
            <w:vAlign w:val="center"/>
          </w:tcPr>
          <w:p w:rsidR="00D72473" w:rsidRDefault="00D72473" w:rsidP="005E3632">
            <w:pPr>
              <w:widowControl/>
              <w:autoSpaceDE/>
              <w:autoSpaceDN/>
              <w:adjustRightInd/>
              <w:ind w:firstLine="177"/>
              <w:jc w:val="center"/>
              <w:rPr>
                <w:color w:val="000000"/>
              </w:rPr>
            </w:pPr>
            <w:r>
              <w:rPr>
                <w:color w:val="000000"/>
              </w:rPr>
              <w:t>2</w:t>
            </w:r>
          </w:p>
        </w:tc>
        <w:tc>
          <w:tcPr>
            <w:tcW w:w="2370" w:type="dxa"/>
            <w:noWrap/>
            <w:vAlign w:val="center"/>
          </w:tcPr>
          <w:p w:rsidR="00D72473" w:rsidRPr="005E3632" w:rsidRDefault="00D72473" w:rsidP="005E3632">
            <w:pPr>
              <w:pStyle w:val="Heading1"/>
              <w:shd w:val="clear" w:color="auto" w:fill="F7F7F7"/>
              <w:spacing w:before="0" w:after="0"/>
              <w:rPr>
                <w:b w:val="0"/>
              </w:rPr>
            </w:pPr>
            <w:r w:rsidRPr="005E3632">
              <w:rPr>
                <w:b w:val="0"/>
              </w:rPr>
              <w:t>Кран шаровой Ду50 муфта AISI304 Ру63</w:t>
            </w:r>
          </w:p>
          <w:p w:rsidR="00D72473" w:rsidRDefault="00D72473" w:rsidP="001B35DC">
            <w:pPr>
              <w:widowControl/>
              <w:autoSpaceDE/>
              <w:autoSpaceDN/>
              <w:adjustRightInd/>
              <w:ind w:firstLine="0"/>
              <w:rPr>
                <w:color w:val="000000"/>
              </w:rPr>
            </w:pPr>
          </w:p>
        </w:tc>
        <w:tc>
          <w:tcPr>
            <w:tcW w:w="4205" w:type="dxa"/>
          </w:tcPr>
          <w:p w:rsidR="00D72473" w:rsidRPr="00410FF3" w:rsidRDefault="00D72473" w:rsidP="005E3632">
            <w:pPr>
              <w:ind w:firstLine="0"/>
            </w:pPr>
            <w:r w:rsidRPr="00410FF3">
              <w:rPr>
                <w:shd w:val="clear" w:color="auto" w:fill="FFFFFF"/>
              </w:rPr>
              <w:t xml:space="preserve">Количество частей  </w:t>
            </w:r>
            <w:r w:rsidRPr="00410FF3">
              <w:t>2pc</w:t>
            </w:r>
          </w:p>
          <w:p w:rsidR="00D72473" w:rsidRPr="00410FF3" w:rsidRDefault="00D72473" w:rsidP="005E3632">
            <w:pPr>
              <w:ind w:firstLine="0"/>
            </w:pPr>
            <w:r w:rsidRPr="00410FF3">
              <w:rPr>
                <w:shd w:val="clear" w:color="auto" w:fill="FFFFFF"/>
              </w:rPr>
              <w:t xml:space="preserve">Соединение </w:t>
            </w:r>
            <w:r w:rsidRPr="00410FF3">
              <w:t>G2"</w:t>
            </w:r>
          </w:p>
          <w:p w:rsidR="00D72473" w:rsidRPr="00410FF3" w:rsidRDefault="00D72473" w:rsidP="005E3632">
            <w:pPr>
              <w:ind w:firstLine="0"/>
            </w:pPr>
            <w:r w:rsidRPr="00410FF3">
              <w:rPr>
                <w:shd w:val="clear" w:color="auto" w:fill="FFFFFF"/>
              </w:rPr>
              <w:t xml:space="preserve">Давление, PN бар </w:t>
            </w:r>
            <w:r w:rsidRPr="00410FF3">
              <w:t>Ру63</w:t>
            </w:r>
          </w:p>
          <w:p w:rsidR="00D72473" w:rsidRPr="00410FF3" w:rsidRDefault="00D72473" w:rsidP="005E3632">
            <w:pPr>
              <w:ind w:firstLine="0"/>
            </w:pPr>
            <w:r w:rsidRPr="00410FF3">
              <w:rPr>
                <w:shd w:val="clear" w:color="auto" w:fill="FFFFFF"/>
              </w:rPr>
              <w:t xml:space="preserve">Температура раб. среды  </w:t>
            </w:r>
            <w:r w:rsidRPr="00410FF3">
              <w:t>-30 — 230 C</w:t>
            </w:r>
          </w:p>
          <w:p w:rsidR="00D72473" w:rsidRPr="00410FF3" w:rsidRDefault="00D72473" w:rsidP="005E3632">
            <w:pPr>
              <w:ind w:firstLine="0"/>
            </w:pPr>
            <w:r w:rsidRPr="00410FF3">
              <w:rPr>
                <w:shd w:val="clear" w:color="auto" w:fill="FFFFFF"/>
              </w:rPr>
              <w:t xml:space="preserve">Материал корпуса </w:t>
            </w:r>
            <w:r w:rsidRPr="00410FF3">
              <w:t>AISI304</w:t>
            </w:r>
          </w:p>
          <w:p w:rsidR="00D72473" w:rsidRPr="00410FF3" w:rsidRDefault="00D72473" w:rsidP="005E3632">
            <w:pPr>
              <w:ind w:firstLine="0"/>
            </w:pPr>
            <w:r w:rsidRPr="00410FF3">
              <w:rPr>
                <w:shd w:val="clear" w:color="auto" w:fill="FFFFFF"/>
              </w:rPr>
              <w:t xml:space="preserve">Монтаж </w:t>
            </w:r>
            <w:r w:rsidRPr="00410FF3">
              <w:t>Муфтовый</w:t>
            </w:r>
          </w:p>
          <w:p w:rsidR="00D72473" w:rsidRPr="00410FF3" w:rsidRDefault="00D72473" w:rsidP="005E3632">
            <w:pPr>
              <w:ind w:firstLine="0"/>
            </w:pPr>
            <w:r w:rsidRPr="00410FF3">
              <w:rPr>
                <w:shd w:val="clear" w:color="auto" w:fill="FFFFFF"/>
              </w:rPr>
              <w:t xml:space="preserve">Управление </w:t>
            </w:r>
            <w:r w:rsidRPr="00410FF3">
              <w:t>Рукояткой</w:t>
            </w:r>
          </w:p>
          <w:p w:rsidR="00D72473" w:rsidRPr="00410FF3" w:rsidRDefault="00D72473" w:rsidP="005E3632">
            <w:pPr>
              <w:ind w:firstLine="35"/>
              <w:jc w:val="left"/>
            </w:pPr>
          </w:p>
        </w:tc>
        <w:tc>
          <w:tcPr>
            <w:tcW w:w="814" w:type="dxa"/>
            <w:vAlign w:val="center"/>
          </w:tcPr>
          <w:p w:rsidR="00D72473" w:rsidRDefault="00D72473" w:rsidP="007044D1">
            <w:pPr>
              <w:ind w:firstLine="0"/>
              <w:jc w:val="center"/>
            </w:pPr>
            <w:r>
              <w:t>2</w:t>
            </w:r>
          </w:p>
        </w:tc>
        <w:tc>
          <w:tcPr>
            <w:tcW w:w="849" w:type="dxa"/>
            <w:vAlign w:val="center"/>
          </w:tcPr>
          <w:p w:rsidR="00D72473" w:rsidRDefault="00D72473" w:rsidP="007044D1">
            <w:pPr>
              <w:ind w:firstLine="0"/>
              <w:rPr>
                <w:color w:val="000000"/>
              </w:rPr>
            </w:pPr>
            <w:r>
              <w:rPr>
                <w:color w:val="000000"/>
              </w:rPr>
              <w:t>штука</w:t>
            </w:r>
          </w:p>
        </w:tc>
        <w:tc>
          <w:tcPr>
            <w:tcW w:w="938" w:type="dxa"/>
            <w:vAlign w:val="center"/>
          </w:tcPr>
          <w:p w:rsidR="00D72473" w:rsidRPr="006B3DD4" w:rsidRDefault="00D72473" w:rsidP="00485C1F">
            <w:pPr>
              <w:ind w:firstLine="0"/>
            </w:pPr>
          </w:p>
        </w:tc>
        <w:tc>
          <w:tcPr>
            <w:tcW w:w="1205" w:type="dxa"/>
            <w:noWrap/>
            <w:vAlign w:val="center"/>
          </w:tcPr>
          <w:p w:rsidR="00D72473" w:rsidRPr="006B3DD4" w:rsidRDefault="00D72473" w:rsidP="00485C1F">
            <w:pPr>
              <w:ind w:firstLine="0"/>
              <w:rPr>
                <w:color w:val="000000"/>
              </w:rPr>
            </w:pPr>
          </w:p>
        </w:tc>
      </w:tr>
      <w:tr w:rsidR="00D72473" w:rsidRPr="00C44FDA" w:rsidTr="005E3632">
        <w:trPr>
          <w:trHeight w:val="815"/>
          <w:jc w:val="center"/>
        </w:trPr>
        <w:tc>
          <w:tcPr>
            <w:tcW w:w="1056" w:type="dxa"/>
            <w:vAlign w:val="center"/>
          </w:tcPr>
          <w:p w:rsidR="00D72473" w:rsidRDefault="00D72473" w:rsidP="005E3632">
            <w:pPr>
              <w:widowControl/>
              <w:autoSpaceDE/>
              <w:autoSpaceDN/>
              <w:adjustRightInd/>
              <w:ind w:firstLine="177"/>
              <w:jc w:val="center"/>
              <w:rPr>
                <w:color w:val="000000"/>
              </w:rPr>
            </w:pPr>
            <w:r>
              <w:rPr>
                <w:color w:val="000000"/>
              </w:rPr>
              <w:t>3</w:t>
            </w:r>
          </w:p>
        </w:tc>
        <w:tc>
          <w:tcPr>
            <w:tcW w:w="2370" w:type="dxa"/>
            <w:noWrap/>
            <w:vAlign w:val="center"/>
          </w:tcPr>
          <w:p w:rsidR="00D72473" w:rsidRPr="005E3632" w:rsidRDefault="00D72473" w:rsidP="005E3632">
            <w:pPr>
              <w:pStyle w:val="Heading1"/>
              <w:shd w:val="clear" w:color="auto" w:fill="F7F7F7"/>
              <w:spacing w:before="0" w:after="0"/>
              <w:jc w:val="both"/>
              <w:rPr>
                <w:b w:val="0"/>
              </w:rPr>
            </w:pPr>
            <w:r w:rsidRPr="005E3632">
              <w:rPr>
                <w:b w:val="0"/>
              </w:rPr>
              <w:t>Прокладка паронитовая ПОН-б Ду 100 фланцевая</w:t>
            </w:r>
          </w:p>
        </w:tc>
        <w:tc>
          <w:tcPr>
            <w:tcW w:w="4205" w:type="dxa"/>
          </w:tcPr>
          <w:p w:rsidR="00D72473" w:rsidRPr="00410FF3" w:rsidRDefault="00D72473" w:rsidP="005E3632">
            <w:pPr>
              <w:shd w:val="clear" w:color="auto" w:fill="FFFFFF"/>
              <w:ind w:firstLine="12"/>
            </w:pPr>
            <w:r w:rsidRPr="00410FF3">
              <w:t>Материал Па</w:t>
            </w:r>
            <w:r w:rsidRPr="00410FF3">
              <w:rPr>
                <w:bCs/>
              </w:rPr>
              <w:t>ронит общего назначения ПОН-Б</w:t>
            </w:r>
          </w:p>
          <w:p w:rsidR="00D72473" w:rsidRPr="00410FF3" w:rsidRDefault="00D72473" w:rsidP="005E3632">
            <w:pPr>
              <w:shd w:val="clear" w:color="auto" w:fill="FFFFFF"/>
              <w:ind w:firstLine="12"/>
            </w:pPr>
            <w:r w:rsidRPr="00410FF3">
              <w:t xml:space="preserve">Назначение </w:t>
            </w:r>
            <w:r w:rsidRPr="00410FF3">
              <w:rPr>
                <w:bCs/>
              </w:rPr>
              <w:t>фланцевая</w:t>
            </w:r>
          </w:p>
          <w:p w:rsidR="00D72473" w:rsidRPr="00410FF3" w:rsidRDefault="00D72473" w:rsidP="005E3632">
            <w:pPr>
              <w:shd w:val="clear" w:color="auto" w:fill="FFFFFF"/>
              <w:ind w:firstLine="12"/>
            </w:pPr>
            <w:r w:rsidRPr="00410FF3">
              <w:t xml:space="preserve">Исполнение прокладки </w:t>
            </w:r>
            <w:r w:rsidRPr="00410FF3">
              <w:rPr>
                <w:bCs/>
              </w:rPr>
              <w:t>исполнение А, для фланцев с уплотнительной поверхностью: исполнение 1 (с соединительным выступом) по ГОСТ 12820-80, ГОСТ 12821-80, ГОСТ 12815-80 и исполнение В (соединительный выступ) по ГОСТ 33259-2015</w:t>
            </w:r>
          </w:p>
          <w:p w:rsidR="00D72473" w:rsidRPr="00410FF3" w:rsidRDefault="00D72473" w:rsidP="005E3632">
            <w:pPr>
              <w:shd w:val="clear" w:color="auto" w:fill="FFFFFF"/>
              <w:ind w:firstLine="12"/>
            </w:pPr>
            <w:r w:rsidRPr="00410FF3">
              <w:t>Страна происхождения</w:t>
            </w:r>
          </w:p>
          <w:p w:rsidR="00D72473" w:rsidRPr="00410FF3" w:rsidRDefault="00D72473" w:rsidP="005E3632">
            <w:pPr>
              <w:shd w:val="clear" w:color="auto" w:fill="FFFFFF"/>
              <w:ind w:firstLine="12"/>
              <w:rPr>
                <w:bCs/>
              </w:rPr>
            </w:pPr>
            <w:r w:rsidRPr="00410FF3">
              <w:rPr>
                <w:bCs/>
              </w:rPr>
              <w:t>Россия</w:t>
            </w:r>
          </w:p>
          <w:p w:rsidR="00D72473" w:rsidRPr="00410FF3" w:rsidRDefault="00D72473" w:rsidP="005E3632">
            <w:pPr>
              <w:shd w:val="clear" w:color="auto" w:fill="FFFFFF"/>
              <w:ind w:firstLine="12"/>
            </w:pPr>
            <w:r w:rsidRPr="00410FF3">
              <w:t xml:space="preserve">Область применения </w:t>
            </w:r>
            <w:r w:rsidRPr="00410FF3">
              <w:rPr>
                <w:bCs/>
              </w:rPr>
              <w:t>Уплотнение (герметизация) фланцевых соединений</w:t>
            </w:r>
          </w:p>
          <w:p w:rsidR="00D72473" w:rsidRPr="00410FF3" w:rsidRDefault="00D72473" w:rsidP="005E3632">
            <w:pPr>
              <w:shd w:val="clear" w:color="auto" w:fill="FFFFFF"/>
              <w:ind w:firstLine="12"/>
            </w:pPr>
            <w:r w:rsidRPr="00410FF3">
              <w:t xml:space="preserve">Диаметр </w:t>
            </w:r>
            <w:r w:rsidRPr="00410FF3">
              <w:rPr>
                <w:bCs/>
              </w:rPr>
              <w:t>Ду 100</w:t>
            </w:r>
          </w:p>
          <w:p w:rsidR="00D72473" w:rsidRPr="00410FF3" w:rsidRDefault="00D72473" w:rsidP="005E3632">
            <w:pPr>
              <w:shd w:val="clear" w:color="auto" w:fill="FFFFFF"/>
              <w:ind w:firstLine="12"/>
            </w:pPr>
            <w:r w:rsidRPr="00410FF3">
              <w:t xml:space="preserve">Давление </w:t>
            </w:r>
            <w:r w:rsidRPr="00410FF3">
              <w:rPr>
                <w:bCs/>
              </w:rPr>
              <w:t>25-40 кгс/см2 (бар)</w:t>
            </w:r>
          </w:p>
          <w:p w:rsidR="00D72473" w:rsidRPr="00410FF3" w:rsidRDefault="00D72473" w:rsidP="005E3632">
            <w:pPr>
              <w:shd w:val="clear" w:color="auto" w:fill="FFFFFF"/>
              <w:ind w:firstLine="12"/>
            </w:pPr>
            <w:r w:rsidRPr="00410FF3">
              <w:t xml:space="preserve">Наружный диаметр прокладки </w:t>
            </w:r>
            <w:r w:rsidRPr="00410FF3">
              <w:rPr>
                <w:bCs/>
              </w:rPr>
              <w:t>166 мм</w:t>
            </w:r>
          </w:p>
          <w:p w:rsidR="00D72473" w:rsidRPr="00410FF3" w:rsidRDefault="00D72473" w:rsidP="005E3632">
            <w:pPr>
              <w:shd w:val="clear" w:color="auto" w:fill="FFFFFF"/>
              <w:ind w:firstLine="12"/>
            </w:pPr>
            <w:r w:rsidRPr="00410FF3">
              <w:t xml:space="preserve">Внутренний диаметр прокладки </w:t>
            </w:r>
            <w:r w:rsidRPr="00410FF3">
              <w:rPr>
                <w:bCs/>
              </w:rPr>
              <w:t>106 мм</w:t>
            </w:r>
          </w:p>
          <w:p w:rsidR="00D72473" w:rsidRPr="00410FF3" w:rsidRDefault="00D72473" w:rsidP="005E3632">
            <w:pPr>
              <w:shd w:val="clear" w:color="auto" w:fill="FFFFFF"/>
              <w:ind w:firstLine="12"/>
            </w:pPr>
            <w:r w:rsidRPr="00410FF3">
              <w:t xml:space="preserve">Толщина прокладки </w:t>
            </w:r>
            <w:r w:rsidRPr="00410FF3">
              <w:rPr>
                <w:bCs/>
              </w:rPr>
              <w:t>2 мм</w:t>
            </w:r>
          </w:p>
          <w:p w:rsidR="00D72473" w:rsidRPr="00410FF3" w:rsidRDefault="00D72473" w:rsidP="005E3632">
            <w:pPr>
              <w:ind w:firstLine="0"/>
              <w:rPr>
                <w:shd w:val="clear" w:color="auto" w:fill="FFFFFF"/>
              </w:rPr>
            </w:pPr>
          </w:p>
        </w:tc>
        <w:tc>
          <w:tcPr>
            <w:tcW w:w="814" w:type="dxa"/>
            <w:vAlign w:val="center"/>
          </w:tcPr>
          <w:p w:rsidR="00D72473" w:rsidRDefault="00D72473" w:rsidP="007044D1">
            <w:pPr>
              <w:ind w:firstLine="0"/>
              <w:jc w:val="center"/>
            </w:pPr>
            <w:r>
              <w:t>8</w:t>
            </w:r>
          </w:p>
        </w:tc>
        <w:tc>
          <w:tcPr>
            <w:tcW w:w="849" w:type="dxa"/>
            <w:vAlign w:val="center"/>
          </w:tcPr>
          <w:p w:rsidR="00D72473" w:rsidRDefault="00D72473" w:rsidP="007044D1">
            <w:pPr>
              <w:ind w:firstLine="0"/>
              <w:rPr>
                <w:color w:val="000000"/>
              </w:rPr>
            </w:pPr>
            <w:r>
              <w:rPr>
                <w:color w:val="000000"/>
              </w:rPr>
              <w:t>штука</w:t>
            </w:r>
          </w:p>
        </w:tc>
        <w:tc>
          <w:tcPr>
            <w:tcW w:w="938" w:type="dxa"/>
            <w:vAlign w:val="center"/>
          </w:tcPr>
          <w:p w:rsidR="00D72473" w:rsidRPr="006B3DD4" w:rsidRDefault="00D72473" w:rsidP="00485C1F">
            <w:pPr>
              <w:ind w:firstLine="0"/>
            </w:pPr>
          </w:p>
        </w:tc>
        <w:tc>
          <w:tcPr>
            <w:tcW w:w="1205" w:type="dxa"/>
            <w:noWrap/>
            <w:vAlign w:val="center"/>
          </w:tcPr>
          <w:p w:rsidR="00D72473" w:rsidRPr="006B3DD4" w:rsidRDefault="00D72473" w:rsidP="00485C1F">
            <w:pPr>
              <w:ind w:firstLine="0"/>
              <w:rPr>
                <w:color w:val="000000"/>
              </w:rPr>
            </w:pPr>
          </w:p>
        </w:tc>
      </w:tr>
    </w:tbl>
    <w:p w:rsidR="00D72473" w:rsidRPr="00582D49" w:rsidRDefault="00D72473"/>
    <w:p w:rsidR="00D72473" w:rsidRPr="00582D49" w:rsidRDefault="00D72473" w:rsidP="00582D49">
      <w:pPr>
        <w:ind w:firstLine="709"/>
        <w:rPr>
          <w:rFonts w:ascii="Times New Roman" w:hAnsi="Times New Roman"/>
          <w:b/>
        </w:rPr>
      </w:pPr>
      <w:r w:rsidRPr="00582D49">
        <w:rPr>
          <w:rFonts w:ascii="Times New Roman" w:hAnsi="Times New Roman"/>
          <w:b/>
        </w:rPr>
        <w:t>4. Требования к качеству товара, их безопасности, упаковке, маркировке:</w:t>
      </w:r>
    </w:p>
    <w:p w:rsidR="00D72473" w:rsidRPr="00582D49" w:rsidRDefault="00D72473" w:rsidP="00582D49">
      <w:pPr>
        <w:rPr>
          <w:rFonts w:ascii="Times New Roman" w:hAnsi="Times New Roman"/>
          <w:b/>
        </w:rPr>
      </w:pPr>
    </w:p>
    <w:p w:rsidR="00D72473" w:rsidRPr="00582D49" w:rsidRDefault="00D72473" w:rsidP="00582D49">
      <w:pPr>
        <w:ind w:firstLine="567"/>
        <w:rPr>
          <w:rFonts w:ascii="Times New Roman" w:hAnsi="Times New Roman"/>
        </w:rPr>
      </w:pPr>
      <w:r w:rsidRPr="00582D49">
        <w:rPr>
          <w:rFonts w:ascii="Times New Roman" w:hAnsi="Times New Roman"/>
        </w:rPr>
        <w:t xml:space="preserve"> Качество товара</w:t>
      </w:r>
      <w:r>
        <w:rPr>
          <w:rFonts w:ascii="Times New Roman" w:hAnsi="Times New Roman"/>
          <w:u w:val="single"/>
        </w:rPr>
        <w:t>:</w:t>
      </w:r>
      <w:r w:rsidRPr="00582D49">
        <w:rPr>
          <w:rFonts w:ascii="Times New Roman" w:hAnsi="Times New Roman"/>
        </w:rPr>
        <w:t xml:space="preserve"> поставляемый товар должен быть новым товаром </w:t>
      </w:r>
      <w:r w:rsidRPr="00582D49">
        <w:rPr>
          <w:rFonts w:ascii="Times New Roman" w:hAnsi="Times New Roman"/>
          <w:bCs/>
        </w:rPr>
        <w:t>(товаром, который не был в употреблении, не прошел восстановление или ремонт, в том числе восстановление, замену составных частей, восстановление потребительских свойств)</w:t>
      </w:r>
      <w:r w:rsidRPr="00582D49">
        <w:rPr>
          <w:rFonts w:ascii="Times New Roman" w:hAnsi="Times New Roman"/>
        </w:rPr>
        <w:t>, свободным от любых прав третьих лиц.  Поставляемый товар по своему качеству, упаковке, маркировке должен соответствовать требованиям нормативно-технической документации, принятой для данного вида товара</w:t>
      </w:r>
    </w:p>
    <w:p w:rsidR="00D72473" w:rsidRPr="00582D49" w:rsidRDefault="00D72473" w:rsidP="00582D49">
      <w:pPr>
        <w:ind w:firstLine="567"/>
        <w:rPr>
          <w:rFonts w:ascii="Times New Roman" w:hAnsi="Times New Roman"/>
          <w:b/>
          <w:bCs/>
          <w:lang w:eastAsia="en-US"/>
        </w:rPr>
      </w:pPr>
      <w:r w:rsidRPr="00582D49">
        <w:rPr>
          <w:rFonts w:ascii="Times New Roman" w:hAnsi="Times New Roman"/>
          <w:b/>
          <w:bCs/>
          <w:lang w:eastAsia="en-US"/>
        </w:rPr>
        <w:t xml:space="preserve"> Требования к безопасности товара:</w:t>
      </w:r>
    </w:p>
    <w:p w:rsidR="00D72473" w:rsidRPr="00582D49" w:rsidRDefault="00D72473" w:rsidP="00582D49">
      <w:pPr>
        <w:suppressAutoHyphens/>
        <w:ind w:firstLine="567"/>
        <w:rPr>
          <w:rFonts w:ascii="Times New Roman" w:hAnsi="Times New Roman"/>
          <w:shd w:val="clear" w:color="auto" w:fill="FFFFFF"/>
        </w:rPr>
      </w:pPr>
      <w:r w:rsidRPr="00582D49">
        <w:rPr>
          <w:rFonts w:ascii="Times New Roman" w:hAnsi="Times New Roman"/>
          <w:lang w:eastAsia="ar-SA"/>
        </w:rPr>
        <w:t xml:space="preserve"> Товары должны быть безопасными и отвечать требованиям законодательства РФ, в том числе ГОСТ 12.2.063-2015 «Арматура трубопроводная». Классификация и общие технические условия».</w:t>
      </w:r>
    </w:p>
    <w:p w:rsidR="00D72473" w:rsidRPr="00582D49" w:rsidRDefault="00D72473" w:rsidP="00582D49">
      <w:pPr>
        <w:suppressAutoHyphens/>
        <w:ind w:firstLine="567"/>
        <w:rPr>
          <w:rFonts w:ascii="Times New Roman" w:hAnsi="Times New Roman"/>
          <w:b/>
        </w:rPr>
      </w:pPr>
      <w:r w:rsidRPr="00582D49">
        <w:rPr>
          <w:rFonts w:ascii="Times New Roman" w:hAnsi="Times New Roman"/>
          <w:b/>
        </w:rPr>
        <w:t xml:space="preserve"> Общие требования (сведения):</w:t>
      </w:r>
    </w:p>
    <w:p w:rsidR="00D72473" w:rsidRPr="00582D49" w:rsidRDefault="00D72473" w:rsidP="00582D49">
      <w:pPr>
        <w:ind w:right="-10" w:firstLine="567"/>
        <w:contextualSpacing/>
        <w:rPr>
          <w:rFonts w:ascii="Times New Roman" w:hAnsi="Times New Roman"/>
          <w:bCs/>
        </w:rPr>
      </w:pPr>
      <w:r w:rsidRPr="00582D49">
        <w:rPr>
          <w:rFonts w:ascii="Times New Roman" w:hAnsi="Times New Roman"/>
          <w:bCs/>
        </w:rPr>
        <w:t>Документы, подтверждающие соответствие товара требованиям, установленным законодательством РФ, передаваемые Поставщиком при поставке товара: декларацию (сертификат) соответствия и другие документы, подтверждающие качество товар.</w:t>
      </w:r>
    </w:p>
    <w:p w:rsidR="00D72473" w:rsidRPr="00582D49" w:rsidRDefault="00D72473" w:rsidP="00582D49">
      <w:pPr>
        <w:tabs>
          <w:tab w:val="left" w:pos="1134"/>
        </w:tabs>
        <w:ind w:firstLine="567"/>
        <w:rPr>
          <w:rFonts w:ascii="Times New Roman" w:hAnsi="Times New Roman"/>
        </w:rPr>
      </w:pPr>
      <w:r w:rsidRPr="00582D49">
        <w:rPr>
          <w:rFonts w:ascii="Times New Roman" w:hAnsi="Times New Roman"/>
        </w:rPr>
        <w:t>Характеристики безопасности товара - по показателям безопасности товар должен соответствовать требованиям нормативных актов, действующих на территории Российской Федерации.</w:t>
      </w:r>
    </w:p>
    <w:p w:rsidR="00D72473" w:rsidRPr="00582D49" w:rsidRDefault="00D72473" w:rsidP="00582D49">
      <w:pPr>
        <w:tabs>
          <w:tab w:val="left" w:pos="1134"/>
        </w:tabs>
        <w:ind w:firstLine="567"/>
        <w:rPr>
          <w:rFonts w:ascii="Times New Roman" w:hAnsi="Times New Roman"/>
        </w:rPr>
      </w:pPr>
      <w:r w:rsidRPr="00582D49">
        <w:rPr>
          <w:rFonts w:ascii="Times New Roman" w:hAnsi="Times New Roman"/>
        </w:rPr>
        <w:t>Упаковка и маркировка товара – Поставляемый товар должен быть упакован в тару в соответствии с установленными на него требованиями нормативно-технической документации, обеспечивающей целостность и сохранность товара в пути следования и при его хранении. Маркировка товара производится в соответствии с требованиями нормативно-технической документации, в соответствии с которой произведен и идентифицируется товар (далее - НТД), с указанием на товарный знак при его наличии.</w:t>
      </w:r>
    </w:p>
    <w:p w:rsidR="00D72473" w:rsidRPr="00582D49" w:rsidRDefault="00D72473" w:rsidP="00582D49">
      <w:pPr>
        <w:ind w:firstLine="567"/>
        <w:contextualSpacing/>
        <w:rPr>
          <w:rFonts w:ascii="Times New Roman" w:hAnsi="Times New Roman"/>
        </w:rPr>
      </w:pPr>
      <w:r w:rsidRPr="00582D49">
        <w:rPr>
          <w:rFonts w:ascii="Times New Roman" w:hAnsi="Times New Roman"/>
        </w:rPr>
        <w:t>Требования к условиям поставки товара, отгрузке товара – Поставка товара осуществляется Поставщиком в сроки, указанные в Государственном контракте.</w:t>
      </w:r>
    </w:p>
    <w:p w:rsidR="00D72473" w:rsidRPr="00582D49" w:rsidRDefault="00D72473" w:rsidP="00582D49">
      <w:pPr>
        <w:ind w:right="346" w:firstLine="567"/>
        <w:rPr>
          <w:rFonts w:ascii="Times New Roman" w:hAnsi="Times New Roman"/>
          <w:bCs/>
        </w:rPr>
      </w:pPr>
      <w:r w:rsidRPr="00582D49">
        <w:rPr>
          <w:rFonts w:ascii="Times New Roman" w:hAnsi="Times New Roman"/>
          <w:bCs/>
          <w:u w:val="single"/>
        </w:rPr>
        <w:t>Требования к упаковке и отгрузке товара</w:t>
      </w:r>
      <w:r w:rsidRPr="00582D49">
        <w:rPr>
          <w:rFonts w:ascii="Times New Roman" w:hAnsi="Times New Roman"/>
          <w:bCs/>
        </w:rPr>
        <w:t>:</w:t>
      </w:r>
    </w:p>
    <w:p w:rsidR="00D72473" w:rsidRPr="00582D49" w:rsidRDefault="00D72473" w:rsidP="00582D49">
      <w:pPr>
        <w:ind w:right="346"/>
        <w:rPr>
          <w:rFonts w:ascii="Times New Roman" w:hAnsi="Times New Roman"/>
          <w:bCs/>
        </w:rPr>
      </w:pPr>
      <w:r w:rsidRPr="00582D49">
        <w:rPr>
          <w:rFonts w:ascii="Times New Roman" w:hAnsi="Times New Roman"/>
          <w:bCs/>
        </w:rPr>
        <w:t>отгрузка товара осуществляется силами и за счёт средств Поставщика.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их качества и безопасности, с учётом физико-химических свойств товара и в соответствии с требованиями государственных стандартов.</w:t>
      </w:r>
    </w:p>
    <w:p w:rsidR="00D72473" w:rsidRPr="00582D49" w:rsidRDefault="00D72473" w:rsidP="00582D49">
      <w:pPr>
        <w:ind w:right="346"/>
        <w:rPr>
          <w:rFonts w:ascii="Times New Roman" w:hAnsi="Times New Roman"/>
          <w:bCs/>
        </w:rPr>
      </w:pPr>
      <w:r w:rsidRPr="00582D49">
        <w:rPr>
          <w:rFonts w:ascii="Times New Roman" w:hAnsi="Times New Roman"/>
          <w:bCs/>
        </w:rPr>
        <w:t xml:space="preserve">Погрузка, разгрузка, поставка товара производится силами и за счёт Поставщика. </w:t>
      </w:r>
    </w:p>
    <w:p w:rsidR="00D72473" w:rsidRPr="00582D49" w:rsidRDefault="00D72473" w:rsidP="00582D49">
      <w:pPr>
        <w:ind w:right="346"/>
        <w:rPr>
          <w:rFonts w:ascii="Times New Roman" w:hAnsi="Times New Roman"/>
          <w:bCs/>
        </w:rPr>
      </w:pPr>
      <w:r w:rsidRPr="00582D49">
        <w:rPr>
          <w:rFonts w:ascii="Times New Roman" w:hAnsi="Times New Roman"/>
          <w:bCs/>
        </w:rPr>
        <w:t>Товар должен быть поставлен в упаковке (таре), обеспечивающий защиту Товара от повреждения, загрязнения или порчи во время транспортировки.</w:t>
      </w:r>
    </w:p>
    <w:p w:rsidR="00D72473" w:rsidRPr="00582D49" w:rsidRDefault="00D72473" w:rsidP="00582D49">
      <w:pPr>
        <w:ind w:firstLine="567"/>
        <w:contextualSpacing/>
        <w:rPr>
          <w:rFonts w:ascii="Times New Roman" w:hAnsi="Times New Roman"/>
        </w:rPr>
      </w:pPr>
      <w:r w:rsidRPr="00582D49">
        <w:rPr>
          <w:rFonts w:ascii="Times New Roman" w:hAnsi="Times New Roman"/>
        </w:rPr>
        <w:t>Днем исполнения Поставщиком обязательств по поставке товара считается дата подписания Государственным заказчиком документа о приемке. Способ доставки товара определяется Поставщиком самостоятельно. Расходы по доставке товара Государственным заказчиком не возмещаются.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счет собственных средств.</w:t>
      </w:r>
    </w:p>
    <w:p w:rsidR="00D72473" w:rsidRDefault="00D72473"/>
    <w:tbl>
      <w:tblPr>
        <w:tblpPr w:leftFromText="180" w:rightFromText="180" w:vertAnchor="text" w:tblpX="647"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tblGrid>
      <w:tr w:rsidR="00D72473" w:rsidTr="00582D49">
        <w:tblPrEx>
          <w:tblCellMar>
            <w:top w:w="0" w:type="dxa"/>
            <w:bottom w:w="0" w:type="dxa"/>
          </w:tblCellMar>
        </w:tblPrEx>
        <w:trPr>
          <w:trHeight w:val="1440"/>
        </w:trPr>
        <w:tc>
          <w:tcPr>
            <w:tcW w:w="4928" w:type="dxa"/>
          </w:tcPr>
          <w:p w:rsidR="00D72473" w:rsidRPr="00281649" w:rsidRDefault="00D72473" w:rsidP="00582D49">
            <w:pPr>
              <w:tabs>
                <w:tab w:val="left" w:pos="8100"/>
              </w:tabs>
              <w:rPr>
                <w:b/>
                <w:sz w:val="22"/>
                <w:szCs w:val="22"/>
              </w:rPr>
            </w:pPr>
            <w:r w:rsidRPr="00281649">
              <w:rPr>
                <w:b/>
                <w:sz w:val="22"/>
                <w:szCs w:val="22"/>
              </w:rPr>
              <w:t>Государственный заказчик:</w:t>
            </w:r>
          </w:p>
          <w:p w:rsidR="00D72473" w:rsidRPr="00281649" w:rsidRDefault="00D72473" w:rsidP="00582D49">
            <w:pPr>
              <w:tabs>
                <w:tab w:val="left" w:pos="8100"/>
              </w:tabs>
              <w:rPr>
                <w:b/>
                <w:sz w:val="22"/>
                <w:szCs w:val="22"/>
              </w:rPr>
            </w:pPr>
          </w:p>
          <w:p w:rsidR="00D72473" w:rsidRPr="00281649" w:rsidRDefault="00D72473" w:rsidP="00582D49">
            <w:pPr>
              <w:tabs>
                <w:tab w:val="left" w:pos="8100"/>
              </w:tabs>
              <w:rPr>
                <w:b/>
                <w:sz w:val="22"/>
                <w:szCs w:val="22"/>
              </w:rPr>
            </w:pPr>
            <w:r>
              <w:rPr>
                <w:b/>
                <w:sz w:val="22"/>
                <w:szCs w:val="22"/>
              </w:rPr>
              <w:t>____________________/Р.С. Саргсян/</w:t>
            </w:r>
          </w:p>
          <w:p w:rsidR="00D72473" w:rsidRPr="00281649" w:rsidRDefault="00D72473" w:rsidP="00582D49">
            <w:pPr>
              <w:rPr>
                <w:b/>
                <w:color w:val="000000"/>
                <w:sz w:val="22"/>
                <w:szCs w:val="22"/>
              </w:rPr>
            </w:pPr>
            <w:r w:rsidRPr="00281649">
              <w:rPr>
                <w:b/>
                <w:color w:val="000000"/>
                <w:sz w:val="22"/>
                <w:szCs w:val="22"/>
              </w:rPr>
              <w:t>«___» ________________ 202</w:t>
            </w:r>
            <w:r>
              <w:rPr>
                <w:b/>
                <w:color w:val="000000"/>
                <w:sz w:val="22"/>
                <w:szCs w:val="22"/>
              </w:rPr>
              <w:t>6</w:t>
            </w:r>
            <w:r w:rsidRPr="00281649">
              <w:rPr>
                <w:b/>
                <w:color w:val="000000"/>
                <w:sz w:val="22"/>
                <w:szCs w:val="22"/>
              </w:rPr>
              <w:t xml:space="preserve"> г.</w:t>
            </w:r>
          </w:p>
          <w:p w:rsidR="00D72473" w:rsidRDefault="00D72473" w:rsidP="00582D49">
            <w:pPr>
              <w:rPr>
                <w:b/>
                <w:color w:val="000000"/>
                <w:sz w:val="22"/>
                <w:szCs w:val="22"/>
              </w:rPr>
            </w:pPr>
            <w:r w:rsidRPr="00281649">
              <w:rPr>
                <w:b/>
                <w:color w:val="000000"/>
                <w:sz w:val="22"/>
                <w:szCs w:val="22"/>
              </w:rPr>
              <w:t>М.П.</w:t>
            </w:r>
          </w:p>
          <w:p w:rsidR="00D72473" w:rsidRPr="00763B6A" w:rsidRDefault="00D72473" w:rsidP="00582D49">
            <w:pPr>
              <w:tabs>
                <w:tab w:val="left" w:pos="8100"/>
              </w:tabs>
              <w:rPr>
                <w:b/>
                <w:sz w:val="16"/>
                <w:szCs w:val="16"/>
              </w:rPr>
            </w:pPr>
          </w:p>
          <w:p w:rsidR="00D72473" w:rsidRDefault="00D72473" w:rsidP="00582D49">
            <w:pPr>
              <w:tabs>
                <w:tab w:val="left" w:pos="8100"/>
              </w:tabs>
              <w:ind w:firstLine="0"/>
              <w:rPr>
                <w:b/>
              </w:rPr>
            </w:pPr>
          </w:p>
        </w:tc>
      </w:tr>
    </w:tbl>
    <w:tbl>
      <w:tblPr>
        <w:tblpPr w:leftFromText="180" w:rightFromText="180" w:vertAnchor="text" w:horzAnchor="margin" w:tblpXSpec="right"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5"/>
      </w:tblGrid>
      <w:tr w:rsidR="00D72473" w:rsidTr="00582D49">
        <w:tblPrEx>
          <w:tblCellMar>
            <w:top w:w="0" w:type="dxa"/>
            <w:bottom w:w="0" w:type="dxa"/>
          </w:tblCellMar>
        </w:tblPrEx>
        <w:trPr>
          <w:trHeight w:val="1678"/>
        </w:trPr>
        <w:tc>
          <w:tcPr>
            <w:tcW w:w="4195" w:type="dxa"/>
          </w:tcPr>
          <w:p w:rsidR="00D72473" w:rsidRPr="00582D49" w:rsidRDefault="00D72473" w:rsidP="00582D49">
            <w:pPr>
              <w:tabs>
                <w:tab w:val="left" w:pos="8100"/>
              </w:tabs>
              <w:rPr>
                <w:b/>
              </w:rPr>
            </w:pPr>
            <w:r w:rsidRPr="00582D49">
              <w:rPr>
                <w:b/>
              </w:rPr>
              <w:t>Поставщик:</w:t>
            </w:r>
          </w:p>
          <w:p w:rsidR="00D72473" w:rsidRPr="00582D49" w:rsidRDefault="00D72473" w:rsidP="00582D49">
            <w:pPr>
              <w:tabs>
                <w:tab w:val="left" w:pos="8100"/>
              </w:tabs>
              <w:ind w:firstLine="0"/>
              <w:rPr>
                <w:b/>
              </w:rPr>
            </w:pPr>
          </w:p>
          <w:p w:rsidR="00D72473" w:rsidRPr="00582D49" w:rsidRDefault="00D72473" w:rsidP="00582D49">
            <w:pPr>
              <w:tabs>
                <w:tab w:val="left" w:pos="8100"/>
              </w:tabs>
              <w:ind w:firstLine="0"/>
              <w:rPr>
                <w:b/>
              </w:rPr>
            </w:pPr>
            <w:r w:rsidRPr="00582D49">
              <w:rPr>
                <w:b/>
              </w:rPr>
              <w:t xml:space="preserve">  </w:t>
            </w:r>
            <w:r>
              <w:rPr>
                <w:b/>
              </w:rPr>
              <w:t xml:space="preserve">        </w:t>
            </w:r>
            <w:r w:rsidRPr="00582D49">
              <w:rPr>
                <w:b/>
              </w:rPr>
              <w:t xml:space="preserve">_________________/                   /           </w:t>
            </w:r>
          </w:p>
          <w:p w:rsidR="00D72473" w:rsidRPr="00582D49" w:rsidRDefault="00D72473" w:rsidP="00582D49">
            <w:pPr>
              <w:ind w:firstLine="0"/>
              <w:rPr>
                <w:b/>
                <w:color w:val="000000"/>
              </w:rPr>
            </w:pPr>
            <w:r w:rsidRPr="00582D49">
              <w:rPr>
                <w:b/>
                <w:color w:val="000000"/>
              </w:rPr>
              <w:t>«___» ________________ 2026г.</w:t>
            </w:r>
          </w:p>
          <w:p w:rsidR="00D72473" w:rsidRDefault="00D72473" w:rsidP="00582D49">
            <w:pPr>
              <w:tabs>
                <w:tab w:val="left" w:pos="8100"/>
              </w:tabs>
              <w:ind w:firstLine="0"/>
              <w:rPr>
                <w:b/>
              </w:rPr>
            </w:pPr>
            <w:r w:rsidRPr="00582D49">
              <w:rPr>
                <w:b/>
                <w:color w:val="000000"/>
              </w:rPr>
              <w:t xml:space="preserve"> М.П.</w:t>
            </w:r>
          </w:p>
        </w:tc>
      </w:tr>
    </w:tbl>
    <w:p w:rsidR="00D72473" w:rsidRDefault="00D72473" w:rsidP="00225F9D">
      <w:pPr>
        <w:tabs>
          <w:tab w:val="left" w:pos="8100"/>
        </w:tabs>
        <w:ind w:firstLine="0"/>
        <w:rPr>
          <w:b/>
        </w:rPr>
      </w:pPr>
    </w:p>
    <w:p w:rsidR="00D72473" w:rsidRPr="0021475C" w:rsidRDefault="00D72473" w:rsidP="00225F9D">
      <w:pPr>
        <w:tabs>
          <w:tab w:val="left" w:pos="8100"/>
        </w:tabs>
        <w:ind w:firstLine="0"/>
        <w:rPr>
          <w:b/>
        </w:rPr>
        <w:sectPr w:rsidR="00D72473" w:rsidRPr="0021475C" w:rsidSect="00763B6A">
          <w:type w:val="continuous"/>
          <w:pgSz w:w="11900" w:h="16800"/>
          <w:pgMar w:top="504" w:right="800" w:bottom="426" w:left="800" w:header="142" w:footer="720" w:gutter="0"/>
          <w:cols w:space="720"/>
          <w:noEndnote/>
        </w:sectPr>
      </w:pPr>
    </w:p>
    <w:p w:rsidR="00D72473" w:rsidRPr="009A0020" w:rsidRDefault="00D72473" w:rsidP="00582D49">
      <w:pPr>
        <w:ind w:firstLine="0"/>
        <w:rPr>
          <w:b/>
        </w:rPr>
        <w:sectPr w:rsidR="00D72473" w:rsidRPr="009A0020" w:rsidSect="00582D49">
          <w:type w:val="continuous"/>
          <w:pgSz w:w="11900" w:h="16800"/>
          <w:pgMar w:top="504" w:right="800" w:bottom="426" w:left="800" w:header="142" w:footer="720" w:gutter="0"/>
          <w:cols w:num="2" w:space="276"/>
          <w:noEndnote/>
        </w:sectPr>
      </w:pPr>
    </w:p>
    <w:p w:rsidR="00D72473" w:rsidRPr="0021475C" w:rsidRDefault="00D72473" w:rsidP="00582D49">
      <w:pPr>
        <w:ind w:firstLine="0"/>
      </w:pPr>
    </w:p>
    <w:sectPr w:rsidR="00D72473" w:rsidRPr="0021475C" w:rsidSect="00582D49">
      <w:type w:val="continuous"/>
      <w:pgSz w:w="16838" w:h="11906" w:orient="landscape"/>
      <w:pgMar w:top="709"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473" w:rsidRDefault="00D72473">
      <w:r>
        <w:separator/>
      </w:r>
    </w:p>
  </w:endnote>
  <w:endnote w:type="continuationSeparator" w:id="1">
    <w:p w:rsidR="00D72473" w:rsidRDefault="00D72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473" w:rsidRDefault="00D72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473" w:rsidRDefault="00D72473">
      <w:r>
        <w:separator/>
      </w:r>
    </w:p>
  </w:footnote>
  <w:footnote w:type="continuationSeparator" w:id="1">
    <w:p w:rsidR="00D72473" w:rsidRDefault="00D72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473" w:rsidRDefault="00D72473">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D7ED6"/>
    <w:multiLevelType w:val="multilevel"/>
    <w:tmpl w:val="DE8C47E4"/>
    <w:lvl w:ilvl="0">
      <w:start w:val="1"/>
      <w:numFmt w:val="decimal"/>
      <w:lvlText w:val="%1."/>
      <w:lvlJc w:val="left"/>
      <w:pPr>
        <w:ind w:left="511" w:hanging="227"/>
      </w:pPr>
      <w:rPr>
        <w:rFonts w:ascii="Times New Roman" w:hAnsi="Times New Roman" w:cs="Times New Roman" w:hint="default"/>
        <w:sz w:val="24"/>
        <w:szCs w:val="24"/>
      </w:rPr>
    </w:lvl>
    <w:lvl w:ilvl="1">
      <w:start w:val="1"/>
      <w:numFmt w:val="decimal"/>
      <w:isLgl/>
      <w:lvlText w:val="%1.%2."/>
      <w:lvlJc w:val="left"/>
      <w:pPr>
        <w:ind w:left="2230" w:hanging="1095"/>
      </w:pPr>
      <w:rPr>
        <w:rFonts w:cs="Times New Roman" w:hint="default"/>
        <w:b/>
      </w:rPr>
    </w:lvl>
    <w:lvl w:ilvl="2">
      <w:start w:val="1"/>
      <w:numFmt w:val="decimal"/>
      <w:isLgl/>
      <w:lvlText w:val="%1.%2.%3."/>
      <w:lvlJc w:val="left"/>
      <w:pPr>
        <w:ind w:left="2230" w:hanging="1095"/>
      </w:pPr>
      <w:rPr>
        <w:rFonts w:cs="Times New Roman" w:hint="default"/>
        <w:b/>
      </w:rPr>
    </w:lvl>
    <w:lvl w:ilvl="3">
      <w:start w:val="1"/>
      <w:numFmt w:val="decimal"/>
      <w:isLgl/>
      <w:lvlText w:val="%1.%2.%3.%4."/>
      <w:lvlJc w:val="left"/>
      <w:pPr>
        <w:ind w:left="2230" w:hanging="1095"/>
      </w:pPr>
      <w:rPr>
        <w:rFonts w:cs="Times New Roman" w:hint="default"/>
        <w:b/>
      </w:rPr>
    </w:lvl>
    <w:lvl w:ilvl="4">
      <w:start w:val="1"/>
      <w:numFmt w:val="decimal"/>
      <w:isLgl/>
      <w:lvlText w:val="%1.%2.%3.%4.%5."/>
      <w:lvlJc w:val="left"/>
      <w:pPr>
        <w:ind w:left="2230" w:hanging="1095"/>
      </w:pPr>
      <w:rPr>
        <w:rFonts w:cs="Times New Roman" w:hint="default"/>
        <w:b/>
      </w:rPr>
    </w:lvl>
    <w:lvl w:ilvl="5">
      <w:start w:val="1"/>
      <w:numFmt w:val="decimal"/>
      <w:isLgl/>
      <w:lvlText w:val="%1.%2.%3.%4.%5.%6."/>
      <w:lvlJc w:val="left"/>
      <w:pPr>
        <w:ind w:left="2575" w:hanging="1440"/>
      </w:pPr>
      <w:rPr>
        <w:rFonts w:cs="Times New Roman" w:hint="default"/>
        <w:b/>
      </w:rPr>
    </w:lvl>
    <w:lvl w:ilvl="6">
      <w:start w:val="1"/>
      <w:numFmt w:val="decimal"/>
      <w:isLgl/>
      <w:lvlText w:val="%1.%2.%3.%4.%5.%6.%7."/>
      <w:lvlJc w:val="left"/>
      <w:pPr>
        <w:ind w:left="2575" w:hanging="1440"/>
      </w:pPr>
      <w:rPr>
        <w:rFonts w:cs="Times New Roman" w:hint="default"/>
        <w:b/>
      </w:rPr>
    </w:lvl>
    <w:lvl w:ilvl="7">
      <w:start w:val="1"/>
      <w:numFmt w:val="decimal"/>
      <w:isLgl/>
      <w:lvlText w:val="%1.%2.%3.%4.%5.%6.%7.%8."/>
      <w:lvlJc w:val="left"/>
      <w:pPr>
        <w:ind w:left="2935" w:hanging="1800"/>
      </w:pPr>
      <w:rPr>
        <w:rFonts w:cs="Times New Roman" w:hint="default"/>
        <w:b/>
      </w:rPr>
    </w:lvl>
    <w:lvl w:ilvl="8">
      <w:start w:val="1"/>
      <w:numFmt w:val="decimal"/>
      <w:isLgl/>
      <w:lvlText w:val="%1.%2.%3.%4.%5.%6.%7.%8.%9."/>
      <w:lvlJc w:val="left"/>
      <w:pPr>
        <w:ind w:left="2935" w:hanging="1800"/>
      </w:pPr>
      <w:rPr>
        <w:rFonts w:cs="Times New Roman" w:hint="default"/>
        <w:b/>
      </w:rPr>
    </w:lvl>
  </w:abstractNum>
  <w:abstractNum w:abstractNumId="1">
    <w:nsid w:val="4FC8014C"/>
    <w:multiLevelType w:val="hybridMultilevel"/>
    <w:tmpl w:val="D936A6F8"/>
    <w:lvl w:ilvl="0" w:tplc="69707C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897"/>
    <w:rsid w:val="000033BC"/>
    <w:rsid w:val="00013F95"/>
    <w:rsid w:val="00026702"/>
    <w:rsid w:val="000327A6"/>
    <w:rsid w:val="0005084D"/>
    <w:rsid w:val="00052914"/>
    <w:rsid w:val="00067104"/>
    <w:rsid w:val="00095F74"/>
    <w:rsid w:val="000A443E"/>
    <w:rsid w:val="000A6B64"/>
    <w:rsid w:val="000B0F02"/>
    <w:rsid w:val="000C02E2"/>
    <w:rsid w:val="000E12E6"/>
    <w:rsid w:val="000F279A"/>
    <w:rsid w:val="000F548A"/>
    <w:rsid w:val="000F5F8D"/>
    <w:rsid w:val="000F66D0"/>
    <w:rsid w:val="00100822"/>
    <w:rsid w:val="00103E2D"/>
    <w:rsid w:val="00111256"/>
    <w:rsid w:val="00134BCC"/>
    <w:rsid w:val="00145E93"/>
    <w:rsid w:val="00155329"/>
    <w:rsid w:val="00163F06"/>
    <w:rsid w:val="00181D02"/>
    <w:rsid w:val="00186DC8"/>
    <w:rsid w:val="00191C94"/>
    <w:rsid w:val="00195AA2"/>
    <w:rsid w:val="001A7686"/>
    <w:rsid w:val="001B35DC"/>
    <w:rsid w:val="001B5214"/>
    <w:rsid w:val="001C3D35"/>
    <w:rsid w:val="001C79A4"/>
    <w:rsid w:val="001F2B48"/>
    <w:rsid w:val="001F47E7"/>
    <w:rsid w:val="002043BA"/>
    <w:rsid w:val="002142BB"/>
    <w:rsid w:val="0021475C"/>
    <w:rsid w:val="0022117E"/>
    <w:rsid w:val="00223BD5"/>
    <w:rsid w:val="00225F9D"/>
    <w:rsid w:val="00237E8F"/>
    <w:rsid w:val="002538EB"/>
    <w:rsid w:val="00260845"/>
    <w:rsid w:val="00275768"/>
    <w:rsid w:val="00281649"/>
    <w:rsid w:val="002831A8"/>
    <w:rsid w:val="0028603E"/>
    <w:rsid w:val="00291290"/>
    <w:rsid w:val="00294CB5"/>
    <w:rsid w:val="002A739A"/>
    <w:rsid w:val="002B5918"/>
    <w:rsid w:val="002B785B"/>
    <w:rsid w:val="002C1664"/>
    <w:rsid w:val="002C2D2D"/>
    <w:rsid w:val="002F0785"/>
    <w:rsid w:val="00302299"/>
    <w:rsid w:val="003044E2"/>
    <w:rsid w:val="00312A65"/>
    <w:rsid w:val="00314A25"/>
    <w:rsid w:val="00334458"/>
    <w:rsid w:val="00341BB7"/>
    <w:rsid w:val="00346793"/>
    <w:rsid w:val="00352277"/>
    <w:rsid w:val="0035391F"/>
    <w:rsid w:val="00387803"/>
    <w:rsid w:val="0039453C"/>
    <w:rsid w:val="0039603B"/>
    <w:rsid w:val="003A2CBA"/>
    <w:rsid w:val="003A6362"/>
    <w:rsid w:val="003B046F"/>
    <w:rsid w:val="003B15B3"/>
    <w:rsid w:val="003B4B1E"/>
    <w:rsid w:val="003C45F2"/>
    <w:rsid w:val="003C5D72"/>
    <w:rsid w:val="003D7C41"/>
    <w:rsid w:val="00401C1C"/>
    <w:rsid w:val="0040379C"/>
    <w:rsid w:val="004057A8"/>
    <w:rsid w:val="00410FF3"/>
    <w:rsid w:val="004138C4"/>
    <w:rsid w:val="00413E39"/>
    <w:rsid w:val="00420616"/>
    <w:rsid w:val="0043068B"/>
    <w:rsid w:val="00436388"/>
    <w:rsid w:val="00446E07"/>
    <w:rsid w:val="00451597"/>
    <w:rsid w:val="00452EDB"/>
    <w:rsid w:val="00464C02"/>
    <w:rsid w:val="00470451"/>
    <w:rsid w:val="00483F63"/>
    <w:rsid w:val="00484C46"/>
    <w:rsid w:val="0048596A"/>
    <w:rsid w:val="00485C1F"/>
    <w:rsid w:val="004905D5"/>
    <w:rsid w:val="0049146F"/>
    <w:rsid w:val="00491886"/>
    <w:rsid w:val="00492A04"/>
    <w:rsid w:val="00492D1F"/>
    <w:rsid w:val="004934AF"/>
    <w:rsid w:val="004A5105"/>
    <w:rsid w:val="004A6E35"/>
    <w:rsid w:val="004C0569"/>
    <w:rsid w:val="004D19EC"/>
    <w:rsid w:val="004E187E"/>
    <w:rsid w:val="004E7273"/>
    <w:rsid w:val="004F2541"/>
    <w:rsid w:val="005012BB"/>
    <w:rsid w:val="0051091D"/>
    <w:rsid w:val="00514444"/>
    <w:rsid w:val="00521429"/>
    <w:rsid w:val="00525D0F"/>
    <w:rsid w:val="005426BE"/>
    <w:rsid w:val="0056313A"/>
    <w:rsid w:val="0056642C"/>
    <w:rsid w:val="00567A7A"/>
    <w:rsid w:val="00572743"/>
    <w:rsid w:val="00575B34"/>
    <w:rsid w:val="00582D49"/>
    <w:rsid w:val="0058485D"/>
    <w:rsid w:val="005A139C"/>
    <w:rsid w:val="005A6A5E"/>
    <w:rsid w:val="005B38A9"/>
    <w:rsid w:val="005B5BFB"/>
    <w:rsid w:val="005C5A95"/>
    <w:rsid w:val="005C79F8"/>
    <w:rsid w:val="005E125C"/>
    <w:rsid w:val="005E3632"/>
    <w:rsid w:val="005E6FB0"/>
    <w:rsid w:val="005F2EC2"/>
    <w:rsid w:val="005F4A04"/>
    <w:rsid w:val="006002F3"/>
    <w:rsid w:val="0061199E"/>
    <w:rsid w:val="00613679"/>
    <w:rsid w:val="00621227"/>
    <w:rsid w:val="00632FF1"/>
    <w:rsid w:val="00636E97"/>
    <w:rsid w:val="00636FEF"/>
    <w:rsid w:val="00637D63"/>
    <w:rsid w:val="006407D4"/>
    <w:rsid w:val="00640F61"/>
    <w:rsid w:val="006450E5"/>
    <w:rsid w:val="00646AC9"/>
    <w:rsid w:val="00653FCF"/>
    <w:rsid w:val="00655382"/>
    <w:rsid w:val="00665AEC"/>
    <w:rsid w:val="00672BC1"/>
    <w:rsid w:val="0067466D"/>
    <w:rsid w:val="006947E5"/>
    <w:rsid w:val="006A67E1"/>
    <w:rsid w:val="006B222F"/>
    <w:rsid w:val="006B3DD4"/>
    <w:rsid w:val="006B47CE"/>
    <w:rsid w:val="006D5C1D"/>
    <w:rsid w:val="006E4B3A"/>
    <w:rsid w:val="006F13D3"/>
    <w:rsid w:val="006F187A"/>
    <w:rsid w:val="007044D1"/>
    <w:rsid w:val="00705B96"/>
    <w:rsid w:val="00750A5D"/>
    <w:rsid w:val="00763B6A"/>
    <w:rsid w:val="00766E0F"/>
    <w:rsid w:val="007739E0"/>
    <w:rsid w:val="00785307"/>
    <w:rsid w:val="007B4BFF"/>
    <w:rsid w:val="007C0D82"/>
    <w:rsid w:val="007C664B"/>
    <w:rsid w:val="007D6ECF"/>
    <w:rsid w:val="007F0B08"/>
    <w:rsid w:val="00801D7C"/>
    <w:rsid w:val="008119EE"/>
    <w:rsid w:val="00811E2D"/>
    <w:rsid w:val="00813C5D"/>
    <w:rsid w:val="00814771"/>
    <w:rsid w:val="008171DB"/>
    <w:rsid w:val="008306E4"/>
    <w:rsid w:val="00846EEA"/>
    <w:rsid w:val="008715D4"/>
    <w:rsid w:val="00871AD5"/>
    <w:rsid w:val="008721B1"/>
    <w:rsid w:val="00873862"/>
    <w:rsid w:val="00877BFE"/>
    <w:rsid w:val="00881240"/>
    <w:rsid w:val="008822FA"/>
    <w:rsid w:val="00891EFE"/>
    <w:rsid w:val="00894731"/>
    <w:rsid w:val="00894C22"/>
    <w:rsid w:val="008976E4"/>
    <w:rsid w:val="008C4C66"/>
    <w:rsid w:val="008D6911"/>
    <w:rsid w:val="00900E60"/>
    <w:rsid w:val="00901B42"/>
    <w:rsid w:val="00903602"/>
    <w:rsid w:val="009052F0"/>
    <w:rsid w:val="009125E4"/>
    <w:rsid w:val="009142A9"/>
    <w:rsid w:val="009179EB"/>
    <w:rsid w:val="00925F50"/>
    <w:rsid w:val="00950ACD"/>
    <w:rsid w:val="00950D71"/>
    <w:rsid w:val="009721AC"/>
    <w:rsid w:val="00977761"/>
    <w:rsid w:val="00983103"/>
    <w:rsid w:val="00984DCE"/>
    <w:rsid w:val="009A0020"/>
    <w:rsid w:val="009A0CC3"/>
    <w:rsid w:val="009B495E"/>
    <w:rsid w:val="009C1717"/>
    <w:rsid w:val="009C4948"/>
    <w:rsid w:val="009D3B36"/>
    <w:rsid w:val="009D7EE1"/>
    <w:rsid w:val="009E6279"/>
    <w:rsid w:val="009F1A48"/>
    <w:rsid w:val="00A02522"/>
    <w:rsid w:val="00A06246"/>
    <w:rsid w:val="00A06B6E"/>
    <w:rsid w:val="00A12C95"/>
    <w:rsid w:val="00A1652C"/>
    <w:rsid w:val="00A237E9"/>
    <w:rsid w:val="00A27B8E"/>
    <w:rsid w:val="00A36341"/>
    <w:rsid w:val="00A42DCE"/>
    <w:rsid w:val="00A44D5F"/>
    <w:rsid w:val="00A61769"/>
    <w:rsid w:val="00A64CE9"/>
    <w:rsid w:val="00A65D9F"/>
    <w:rsid w:val="00A7293A"/>
    <w:rsid w:val="00A761F3"/>
    <w:rsid w:val="00A90916"/>
    <w:rsid w:val="00A938B1"/>
    <w:rsid w:val="00A959E4"/>
    <w:rsid w:val="00AA59E6"/>
    <w:rsid w:val="00AB059C"/>
    <w:rsid w:val="00AB1080"/>
    <w:rsid w:val="00AC4C06"/>
    <w:rsid w:val="00AC69AA"/>
    <w:rsid w:val="00AD42CC"/>
    <w:rsid w:val="00AD5CC8"/>
    <w:rsid w:val="00AE1A11"/>
    <w:rsid w:val="00AF1600"/>
    <w:rsid w:val="00AF2DB9"/>
    <w:rsid w:val="00AF5DF6"/>
    <w:rsid w:val="00B15860"/>
    <w:rsid w:val="00B5623C"/>
    <w:rsid w:val="00B634B5"/>
    <w:rsid w:val="00B6380C"/>
    <w:rsid w:val="00B81E37"/>
    <w:rsid w:val="00B83CEB"/>
    <w:rsid w:val="00B877AA"/>
    <w:rsid w:val="00B922AF"/>
    <w:rsid w:val="00BB4A91"/>
    <w:rsid w:val="00BB569A"/>
    <w:rsid w:val="00BB61CB"/>
    <w:rsid w:val="00BD3E4F"/>
    <w:rsid w:val="00BE2525"/>
    <w:rsid w:val="00BF1053"/>
    <w:rsid w:val="00C05747"/>
    <w:rsid w:val="00C06897"/>
    <w:rsid w:val="00C0779E"/>
    <w:rsid w:val="00C07D97"/>
    <w:rsid w:val="00C14714"/>
    <w:rsid w:val="00C22D71"/>
    <w:rsid w:val="00C27E36"/>
    <w:rsid w:val="00C44FDA"/>
    <w:rsid w:val="00C5330B"/>
    <w:rsid w:val="00C66B89"/>
    <w:rsid w:val="00C73106"/>
    <w:rsid w:val="00C92FA7"/>
    <w:rsid w:val="00CA0C4E"/>
    <w:rsid w:val="00CB2A83"/>
    <w:rsid w:val="00CC02DF"/>
    <w:rsid w:val="00CC21DB"/>
    <w:rsid w:val="00CC2DD7"/>
    <w:rsid w:val="00CD0870"/>
    <w:rsid w:val="00CD7AC1"/>
    <w:rsid w:val="00D04527"/>
    <w:rsid w:val="00D16749"/>
    <w:rsid w:val="00D440C2"/>
    <w:rsid w:val="00D44E1A"/>
    <w:rsid w:val="00D513A8"/>
    <w:rsid w:val="00D5796E"/>
    <w:rsid w:val="00D72473"/>
    <w:rsid w:val="00D73291"/>
    <w:rsid w:val="00D77B38"/>
    <w:rsid w:val="00D85179"/>
    <w:rsid w:val="00D87848"/>
    <w:rsid w:val="00DA7B51"/>
    <w:rsid w:val="00DB56BE"/>
    <w:rsid w:val="00DB66AE"/>
    <w:rsid w:val="00DE7661"/>
    <w:rsid w:val="00DE7AFA"/>
    <w:rsid w:val="00E07F48"/>
    <w:rsid w:val="00E1513A"/>
    <w:rsid w:val="00E200D6"/>
    <w:rsid w:val="00E24D3F"/>
    <w:rsid w:val="00E31B45"/>
    <w:rsid w:val="00E3777A"/>
    <w:rsid w:val="00E719DE"/>
    <w:rsid w:val="00E7319B"/>
    <w:rsid w:val="00E76F96"/>
    <w:rsid w:val="00E81918"/>
    <w:rsid w:val="00E81B4A"/>
    <w:rsid w:val="00E81C76"/>
    <w:rsid w:val="00E84376"/>
    <w:rsid w:val="00E9530B"/>
    <w:rsid w:val="00EA6348"/>
    <w:rsid w:val="00EA7503"/>
    <w:rsid w:val="00EB08A4"/>
    <w:rsid w:val="00EC07C0"/>
    <w:rsid w:val="00EC21DC"/>
    <w:rsid w:val="00EC71FE"/>
    <w:rsid w:val="00ED2C27"/>
    <w:rsid w:val="00EF3305"/>
    <w:rsid w:val="00F071A3"/>
    <w:rsid w:val="00F10FB9"/>
    <w:rsid w:val="00F15847"/>
    <w:rsid w:val="00F21BBF"/>
    <w:rsid w:val="00F21FBA"/>
    <w:rsid w:val="00F6503F"/>
    <w:rsid w:val="00F67092"/>
    <w:rsid w:val="00F747FC"/>
    <w:rsid w:val="00F91815"/>
    <w:rsid w:val="00F93364"/>
    <w:rsid w:val="00F97C86"/>
    <w:rsid w:val="00FA09A5"/>
    <w:rsid w:val="00FB2F2C"/>
    <w:rsid w:val="00FB2F52"/>
    <w:rsid w:val="00FB5240"/>
    <w:rsid w:val="00FB5BF3"/>
    <w:rsid w:val="00FB6D1E"/>
    <w:rsid w:val="00FC18DC"/>
    <w:rsid w:val="00FC7B4C"/>
    <w:rsid w:val="00FD427A"/>
    <w:rsid w:val="00FF12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A3"/>
    <w:pPr>
      <w:widowControl w:val="0"/>
      <w:autoSpaceDE w:val="0"/>
      <w:autoSpaceDN w:val="0"/>
      <w:adjustRightInd w:val="0"/>
      <w:ind w:firstLine="720"/>
      <w:jc w:val="both"/>
    </w:pPr>
    <w:rPr>
      <w:rFonts w:ascii="Times New Roman CYR" w:hAnsi="Times New Roman CYR" w:cs="Times New Roman CYR"/>
      <w:sz w:val="24"/>
      <w:szCs w:val="24"/>
    </w:rPr>
  </w:style>
  <w:style w:type="paragraph" w:styleId="Heading1">
    <w:name w:val="heading 1"/>
    <w:basedOn w:val="Normal"/>
    <w:next w:val="Normal"/>
    <w:link w:val="Heading1Char"/>
    <w:uiPriority w:val="99"/>
    <w:qFormat/>
    <w:rsid w:val="00F071A3"/>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1A3"/>
    <w:rPr>
      <w:rFonts w:ascii="Cambria" w:hAnsi="Cambria" w:cs="Times New Roman"/>
      <w:b/>
      <w:bCs/>
      <w:kern w:val="32"/>
      <w:sz w:val="32"/>
      <w:szCs w:val="32"/>
    </w:rPr>
  </w:style>
  <w:style w:type="character" w:customStyle="1" w:styleId="a">
    <w:name w:val="Цветовое выделение"/>
    <w:uiPriority w:val="99"/>
    <w:rsid w:val="00F071A3"/>
    <w:rPr>
      <w:b/>
      <w:color w:val="26282F"/>
    </w:rPr>
  </w:style>
  <w:style w:type="character" w:customStyle="1" w:styleId="a0">
    <w:name w:val="Гипертекстовая ссылка"/>
    <w:basedOn w:val="a"/>
    <w:uiPriority w:val="99"/>
    <w:rsid w:val="00F071A3"/>
    <w:rPr>
      <w:rFonts w:cs="Times New Roman"/>
      <w:bCs/>
      <w:color w:val="106BBE"/>
    </w:rPr>
  </w:style>
  <w:style w:type="paragraph" w:customStyle="1" w:styleId="a1">
    <w:name w:val="Текст (справка)"/>
    <w:basedOn w:val="Normal"/>
    <w:next w:val="Normal"/>
    <w:uiPriority w:val="99"/>
    <w:rsid w:val="00F071A3"/>
    <w:pPr>
      <w:ind w:left="170" w:right="170" w:firstLine="0"/>
      <w:jc w:val="left"/>
    </w:pPr>
  </w:style>
  <w:style w:type="paragraph" w:customStyle="1" w:styleId="a2">
    <w:name w:val="Комментарий"/>
    <w:basedOn w:val="a1"/>
    <w:next w:val="Normal"/>
    <w:uiPriority w:val="99"/>
    <w:rsid w:val="00F071A3"/>
    <w:pPr>
      <w:spacing w:before="75"/>
      <w:ind w:right="0"/>
      <w:jc w:val="both"/>
    </w:pPr>
    <w:rPr>
      <w:color w:val="353842"/>
    </w:rPr>
  </w:style>
  <w:style w:type="paragraph" w:customStyle="1" w:styleId="a3">
    <w:name w:val="Нормальный (таблица)"/>
    <w:basedOn w:val="Normal"/>
    <w:next w:val="Normal"/>
    <w:uiPriority w:val="99"/>
    <w:rsid w:val="00F071A3"/>
    <w:pPr>
      <w:ind w:firstLine="0"/>
    </w:pPr>
  </w:style>
  <w:style w:type="paragraph" w:customStyle="1" w:styleId="a4">
    <w:name w:val="Таблицы (моноширинный)"/>
    <w:basedOn w:val="Normal"/>
    <w:next w:val="Normal"/>
    <w:uiPriority w:val="99"/>
    <w:rsid w:val="00F071A3"/>
    <w:pPr>
      <w:ind w:firstLine="0"/>
      <w:jc w:val="left"/>
    </w:pPr>
    <w:rPr>
      <w:rFonts w:ascii="Courier New" w:hAnsi="Courier New" w:cs="Courier New"/>
    </w:rPr>
  </w:style>
  <w:style w:type="paragraph" w:customStyle="1" w:styleId="a5">
    <w:name w:val="Прижатый влево"/>
    <w:basedOn w:val="Normal"/>
    <w:next w:val="Normal"/>
    <w:uiPriority w:val="99"/>
    <w:rsid w:val="00F071A3"/>
    <w:pPr>
      <w:ind w:firstLine="0"/>
      <w:jc w:val="left"/>
    </w:pPr>
  </w:style>
  <w:style w:type="paragraph" w:customStyle="1" w:styleId="a6">
    <w:name w:val="Сноска"/>
    <w:basedOn w:val="Normal"/>
    <w:next w:val="Normal"/>
    <w:uiPriority w:val="99"/>
    <w:rsid w:val="00F071A3"/>
    <w:rPr>
      <w:sz w:val="20"/>
      <w:szCs w:val="20"/>
    </w:rPr>
  </w:style>
  <w:style w:type="character" w:customStyle="1" w:styleId="a7">
    <w:name w:val="Цветовое выделение для Текст"/>
    <w:uiPriority w:val="99"/>
    <w:rsid w:val="00F071A3"/>
    <w:rPr>
      <w:rFonts w:ascii="Times New Roman CYR" w:hAnsi="Times New Roman CYR"/>
    </w:rPr>
  </w:style>
  <w:style w:type="paragraph" w:styleId="Header">
    <w:name w:val="header"/>
    <w:basedOn w:val="Normal"/>
    <w:link w:val="HeaderChar"/>
    <w:uiPriority w:val="99"/>
    <w:semiHidden/>
    <w:rsid w:val="00F071A3"/>
    <w:pPr>
      <w:tabs>
        <w:tab w:val="center" w:pos="4677"/>
        <w:tab w:val="right" w:pos="9355"/>
      </w:tabs>
    </w:pPr>
  </w:style>
  <w:style w:type="character" w:customStyle="1" w:styleId="HeaderChar">
    <w:name w:val="Header Char"/>
    <w:basedOn w:val="DefaultParagraphFont"/>
    <w:link w:val="Header"/>
    <w:uiPriority w:val="99"/>
    <w:semiHidden/>
    <w:locked/>
    <w:rsid w:val="00F071A3"/>
    <w:rPr>
      <w:rFonts w:ascii="Times New Roman CYR" w:hAnsi="Times New Roman CYR" w:cs="Times New Roman CYR"/>
      <w:sz w:val="24"/>
      <w:szCs w:val="24"/>
    </w:rPr>
  </w:style>
  <w:style w:type="paragraph" w:styleId="Footer">
    <w:name w:val="footer"/>
    <w:basedOn w:val="Normal"/>
    <w:link w:val="FooterChar"/>
    <w:uiPriority w:val="99"/>
    <w:semiHidden/>
    <w:rsid w:val="00F071A3"/>
    <w:pPr>
      <w:tabs>
        <w:tab w:val="center" w:pos="4677"/>
        <w:tab w:val="right" w:pos="9355"/>
      </w:tabs>
    </w:pPr>
  </w:style>
  <w:style w:type="character" w:customStyle="1" w:styleId="FooterChar">
    <w:name w:val="Footer Char"/>
    <w:basedOn w:val="DefaultParagraphFont"/>
    <w:link w:val="Footer"/>
    <w:uiPriority w:val="99"/>
    <w:semiHidden/>
    <w:locked/>
    <w:rsid w:val="00F071A3"/>
    <w:rPr>
      <w:rFonts w:ascii="Times New Roman CYR" w:hAnsi="Times New Roman CYR" w:cs="Times New Roman CYR"/>
      <w:sz w:val="24"/>
      <w:szCs w:val="24"/>
    </w:rPr>
  </w:style>
  <w:style w:type="paragraph" w:styleId="BalloonText">
    <w:name w:val="Balloon Text"/>
    <w:basedOn w:val="Normal"/>
    <w:link w:val="BalloonTextChar"/>
    <w:uiPriority w:val="99"/>
    <w:semiHidden/>
    <w:rsid w:val="00C06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6897"/>
    <w:rPr>
      <w:rFonts w:ascii="Tahoma" w:hAnsi="Tahoma" w:cs="Tahoma"/>
      <w:sz w:val="16"/>
      <w:szCs w:val="16"/>
    </w:rPr>
  </w:style>
  <w:style w:type="character" w:styleId="Hyperlink">
    <w:name w:val="Hyperlink"/>
    <w:basedOn w:val="DefaultParagraphFont"/>
    <w:uiPriority w:val="99"/>
    <w:semiHidden/>
    <w:rsid w:val="00A12C95"/>
    <w:rPr>
      <w:rFonts w:cs="Times New Roman"/>
      <w:color w:val="0000FF"/>
      <w:u w:val="single"/>
    </w:rPr>
  </w:style>
  <w:style w:type="character" w:customStyle="1" w:styleId="section">
    <w:name w:val="section"/>
    <w:basedOn w:val="DefaultParagraphFont"/>
    <w:uiPriority w:val="99"/>
    <w:rsid w:val="002F0785"/>
    <w:rPr>
      <w:rFonts w:cs="Times New Roman"/>
    </w:rPr>
  </w:style>
  <w:style w:type="character" w:customStyle="1" w:styleId="objectiveitem">
    <w:name w:val="objectiveitem"/>
    <w:basedOn w:val="DefaultParagraphFont"/>
    <w:uiPriority w:val="99"/>
    <w:rsid w:val="002F0785"/>
    <w:rPr>
      <w:rFonts w:cs="Times New Roman"/>
    </w:rPr>
  </w:style>
  <w:style w:type="character" w:customStyle="1" w:styleId="kbktypeexpens">
    <w:name w:val="kbktypeexpens"/>
    <w:basedOn w:val="DefaultParagraphFont"/>
    <w:uiPriority w:val="99"/>
    <w:rsid w:val="002F0785"/>
    <w:rPr>
      <w:rFonts w:cs="Times New Roman"/>
    </w:rPr>
  </w:style>
  <w:style w:type="paragraph" w:styleId="ListParagraph">
    <w:name w:val="List Paragraph"/>
    <w:basedOn w:val="Normal"/>
    <w:link w:val="ListParagraphChar"/>
    <w:uiPriority w:val="99"/>
    <w:qFormat/>
    <w:rsid w:val="005E3632"/>
    <w:pPr>
      <w:widowControl/>
      <w:autoSpaceDE/>
      <w:autoSpaceDN/>
      <w:adjustRightInd/>
      <w:spacing w:after="200" w:line="276" w:lineRule="auto"/>
      <w:ind w:left="720" w:firstLine="0"/>
      <w:contextualSpacing/>
      <w:jc w:val="left"/>
    </w:pPr>
    <w:rPr>
      <w:rFonts w:ascii="Calibri" w:hAnsi="Calibri" w:cs="Times New Roman"/>
      <w:sz w:val="20"/>
      <w:szCs w:val="20"/>
    </w:rPr>
  </w:style>
  <w:style w:type="paragraph" w:styleId="NoSpacing">
    <w:name w:val="No Spacing"/>
    <w:link w:val="NoSpacingChar"/>
    <w:uiPriority w:val="99"/>
    <w:qFormat/>
    <w:rsid w:val="005E3632"/>
    <w:rPr>
      <w:rFonts w:cs="Times New Roman"/>
    </w:rPr>
  </w:style>
  <w:style w:type="paragraph" w:customStyle="1" w:styleId="1">
    <w:name w:val="Обычный1"/>
    <w:link w:val="CharChar"/>
    <w:uiPriority w:val="99"/>
    <w:rsid w:val="005E3632"/>
    <w:pPr>
      <w:widowControl w:val="0"/>
      <w:spacing w:line="300" w:lineRule="auto"/>
      <w:ind w:firstLine="720"/>
      <w:jc w:val="both"/>
    </w:pPr>
    <w:rPr>
      <w:rFonts w:ascii="Times New Roman" w:hAnsi="Times New Roman" w:cs="Times New Roman"/>
      <w:sz w:val="24"/>
    </w:rPr>
  </w:style>
  <w:style w:type="paragraph" w:customStyle="1" w:styleId="2">
    <w:name w:val="Обычный2"/>
    <w:uiPriority w:val="99"/>
    <w:rsid w:val="005E3632"/>
    <w:pPr>
      <w:widowControl w:val="0"/>
      <w:spacing w:line="300" w:lineRule="auto"/>
      <w:ind w:firstLine="720"/>
      <w:jc w:val="both"/>
    </w:pPr>
    <w:rPr>
      <w:rFonts w:ascii="Times New Roman" w:hAnsi="Times New Roman" w:cs="Times New Roman"/>
      <w:sz w:val="24"/>
      <w:szCs w:val="20"/>
    </w:rPr>
  </w:style>
  <w:style w:type="character" w:customStyle="1" w:styleId="CharChar">
    <w:name w:val="Обычный Char Char"/>
    <w:link w:val="1"/>
    <w:uiPriority w:val="99"/>
    <w:locked/>
    <w:rsid w:val="005E3632"/>
    <w:rPr>
      <w:rFonts w:eastAsia="Times New Roman"/>
      <w:sz w:val="22"/>
      <w:lang w:val="ru-RU" w:eastAsia="ru-RU"/>
    </w:rPr>
  </w:style>
  <w:style w:type="paragraph" w:styleId="NormalWeb">
    <w:name w:val="Normal (Web)"/>
    <w:basedOn w:val="Normal"/>
    <w:uiPriority w:val="99"/>
    <w:semiHidden/>
    <w:rsid w:val="005E3632"/>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NoSpacingChar">
    <w:name w:val="No Spacing Char"/>
    <w:link w:val="NoSpacing"/>
    <w:uiPriority w:val="99"/>
    <w:locked/>
    <w:rsid w:val="005E3632"/>
    <w:rPr>
      <w:rFonts w:ascii="Calibri" w:eastAsia="Times New Roman" w:hAnsi="Calibri"/>
      <w:sz w:val="22"/>
      <w:lang w:val="ru-RU" w:eastAsia="ru-RU"/>
    </w:rPr>
  </w:style>
  <w:style w:type="character" w:customStyle="1" w:styleId="ListParagraphChar">
    <w:name w:val="List Paragraph Char"/>
    <w:link w:val="ListParagraph"/>
    <w:uiPriority w:val="99"/>
    <w:locked/>
    <w:rsid w:val="005E3632"/>
    <w:rPr>
      <w:rFonts w:ascii="Calibri" w:eastAsia="Times New Roman" w:hAnsi="Calibri"/>
      <w:lang w:val="ru-RU" w:eastAsia="ru-RU"/>
    </w:rPr>
  </w:style>
  <w:style w:type="character" w:customStyle="1" w:styleId="sectioninfo">
    <w:name w:val="section__info"/>
    <w:uiPriority w:val="99"/>
    <w:rsid w:val="005E3632"/>
  </w:style>
  <w:style w:type="character" w:customStyle="1" w:styleId="sectiontitle">
    <w:name w:val="section__title"/>
    <w:basedOn w:val="DefaultParagraphFont"/>
    <w:uiPriority w:val="99"/>
    <w:rsid w:val="005E3632"/>
    <w:rPr>
      <w:rFonts w:cs="Times New Roman"/>
    </w:rPr>
  </w:style>
</w:styles>
</file>

<file path=word/webSettings.xml><?xml version="1.0" encoding="utf-8"?>
<w:webSettings xmlns:r="http://schemas.openxmlformats.org/officeDocument/2006/relationships" xmlns:w="http://schemas.openxmlformats.org/wordprocessingml/2006/main">
  <w:divs>
    <w:div w:id="248077777">
      <w:marLeft w:val="0"/>
      <w:marRight w:val="0"/>
      <w:marTop w:val="0"/>
      <w:marBottom w:val="0"/>
      <w:divBdr>
        <w:top w:val="none" w:sz="0" w:space="0" w:color="auto"/>
        <w:left w:val="none" w:sz="0" w:space="0" w:color="auto"/>
        <w:bottom w:val="none" w:sz="0" w:space="0" w:color="auto"/>
        <w:right w:val="none" w:sz="0" w:space="0" w:color="auto"/>
      </w:divBdr>
    </w:div>
    <w:div w:id="248077788">
      <w:marLeft w:val="0"/>
      <w:marRight w:val="0"/>
      <w:marTop w:val="0"/>
      <w:marBottom w:val="0"/>
      <w:divBdr>
        <w:top w:val="none" w:sz="0" w:space="0" w:color="auto"/>
        <w:left w:val="none" w:sz="0" w:space="0" w:color="auto"/>
        <w:bottom w:val="none" w:sz="0" w:space="0" w:color="auto"/>
        <w:right w:val="none" w:sz="0" w:space="0" w:color="auto"/>
      </w:divBdr>
      <w:divsChild>
        <w:div w:id="248077755">
          <w:marLeft w:val="0"/>
          <w:marRight w:val="0"/>
          <w:marTop w:val="0"/>
          <w:marBottom w:val="0"/>
          <w:divBdr>
            <w:top w:val="none" w:sz="0" w:space="0" w:color="auto"/>
            <w:left w:val="none" w:sz="0" w:space="0" w:color="auto"/>
            <w:bottom w:val="single" w:sz="24" w:space="0" w:color="EAECEE"/>
            <w:right w:val="none" w:sz="0" w:space="0" w:color="auto"/>
          </w:divBdr>
          <w:divsChild>
            <w:div w:id="248077759">
              <w:marLeft w:val="0"/>
              <w:marRight w:val="0"/>
              <w:marTop w:val="0"/>
              <w:marBottom w:val="0"/>
              <w:divBdr>
                <w:top w:val="none" w:sz="0" w:space="0" w:color="auto"/>
                <w:left w:val="none" w:sz="0" w:space="0" w:color="auto"/>
                <w:bottom w:val="none" w:sz="0" w:space="0" w:color="auto"/>
                <w:right w:val="none" w:sz="0" w:space="0" w:color="auto"/>
              </w:divBdr>
            </w:div>
            <w:div w:id="248077782">
              <w:marLeft w:val="0"/>
              <w:marRight w:val="0"/>
              <w:marTop w:val="0"/>
              <w:marBottom w:val="0"/>
              <w:divBdr>
                <w:top w:val="none" w:sz="0" w:space="0" w:color="auto"/>
                <w:left w:val="none" w:sz="0" w:space="0" w:color="auto"/>
                <w:bottom w:val="none" w:sz="0" w:space="0" w:color="auto"/>
                <w:right w:val="none" w:sz="0" w:space="0" w:color="auto"/>
              </w:divBdr>
            </w:div>
          </w:divsChild>
        </w:div>
        <w:div w:id="248077758">
          <w:marLeft w:val="0"/>
          <w:marRight w:val="0"/>
          <w:marTop w:val="0"/>
          <w:marBottom w:val="0"/>
          <w:divBdr>
            <w:top w:val="none" w:sz="0" w:space="0" w:color="auto"/>
            <w:left w:val="none" w:sz="0" w:space="0" w:color="auto"/>
            <w:bottom w:val="none" w:sz="0" w:space="0" w:color="auto"/>
            <w:right w:val="none" w:sz="0" w:space="0" w:color="auto"/>
          </w:divBdr>
          <w:divsChild>
            <w:div w:id="248077771">
              <w:marLeft w:val="0"/>
              <w:marRight w:val="0"/>
              <w:marTop w:val="0"/>
              <w:marBottom w:val="0"/>
              <w:divBdr>
                <w:top w:val="none" w:sz="0" w:space="0" w:color="auto"/>
                <w:left w:val="none" w:sz="0" w:space="0" w:color="auto"/>
                <w:bottom w:val="none" w:sz="0" w:space="0" w:color="auto"/>
                <w:right w:val="none" w:sz="0" w:space="0" w:color="auto"/>
              </w:divBdr>
            </w:div>
            <w:div w:id="248077791">
              <w:marLeft w:val="0"/>
              <w:marRight w:val="0"/>
              <w:marTop w:val="0"/>
              <w:marBottom w:val="0"/>
              <w:divBdr>
                <w:top w:val="none" w:sz="0" w:space="0" w:color="auto"/>
                <w:left w:val="none" w:sz="0" w:space="0" w:color="auto"/>
                <w:bottom w:val="none" w:sz="0" w:space="0" w:color="auto"/>
                <w:right w:val="none" w:sz="0" w:space="0" w:color="auto"/>
              </w:divBdr>
            </w:div>
          </w:divsChild>
        </w:div>
        <w:div w:id="248077764">
          <w:marLeft w:val="0"/>
          <w:marRight w:val="0"/>
          <w:marTop w:val="0"/>
          <w:marBottom w:val="0"/>
          <w:divBdr>
            <w:top w:val="none" w:sz="0" w:space="0" w:color="auto"/>
            <w:left w:val="none" w:sz="0" w:space="0" w:color="auto"/>
            <w:bottom w:val="single" w:sz="24" w:space="0" w:color="EAECEE"/>
            <w:right w:val="none" w:sz="0" w:space="0" w:color="auto"/>
          </w:divBdr>
          <w:divsChild>
            <w:div w:id="248077766">
              <w:marLeft w:val="0"/>
              <w:marRight w:val="0"/>
              <w:marTop w:val="0"/>
              <w:marBottom w:val="0"/>
              <w:divBdr>
                <w:top w:val="none" w:sz="0" w:space="0" w:color="auto"/>
                <w:left w:val="none" w:sz="0" w:space="0" w:color="auto"/>
                <w:bottom w:val="none" w:sz="0" w:space="0" w:color="auto"/>
                <w:right w:val="none" w:sz="0" w:space="0" w:color="auto"/>
              </w:divBdr>
            </w:div>
            <w:div w:id="248077772">
              <w:marLeft w:val="0"/>
              <w:marRight w:val="0"/>
              <w:marTop w:val="0"/>
              <w:marBottom w:val="0"/>
              <w:divBdr>
                <w:top w:val="none" w:sz="0" w:space="0" w:color="auto"/>
                <w:left w:val="none" w:sz="0" w:space="0" w:color="auto"/>
                <w:bottom w:val="none" w:sz="0" w:space="0" w:color="auto"/>
                <w:right w:val="none" w:sz="0" w:space="0" w:color="auto"/>
              </w:divBdr>
            </w:div>
          </w:divsChild>
        </w:div>
        <w:div w:id="248077767">
          <w:marLeft w:val="0"/>
          <w:marRight w:val="0"/>
          <w:marTop w:val="0"/>
          <w:marBottom w:val="0"/>
          <w:divBdr>
            <w:top w:val="none" w:sz="0" w:space="0" w:color="auto"/>
            <w:left w:val="none" w:sz="0" w:space="0" w:color="auto"/>
            <w:bottom w:val="single" w:sz="24" w:space="0" w:color="EAECEE"/>
            <w:right w:val="none" w:sz="0" w:space="0" w:color="auto"/>
          </w:divBdr>
          <w:divsChild>
            <w:div w:id="248077762">
              <w:marLeft w:val="0"/>
              <w:marRight w:val="0"/>
              <w:marTop w:val="0"/>
              <w:marBottom w:val="0"/>
              <w:divBdr>
                <w:top w:val="none" w:sz="0" w:space="0" w:color="auto"/>
                <w:left w:val="none" w:sz="0" w:space="0" w:color="auto"/>
                <w:bottom w:val="none" w:sz="0" w:space="0" w:color="auto"/>
                <w:right w:val="none" w:sz="0" w:space="0" w:color="auto"/>
              </w:divBdr>
            </w:div>
            <w:div w:id="248077770">
              <w:marLeft w:val="0"/>
              <w:marRight w:val="0"/>
              <w:marTop w:val="0"/>
              <w:marBottom w:val="0"/>
              <w:divBdr>
                <w:top w:val="none" w:sz="0" w:space="0" w:color="auto"/>
                <w:left w:val="none" w:sz="0" w:space="0" w:color="auto"/>
                <w:bottom w:val="none" w:sz="0" w:space="0" w:color="auto"/>
                <w:right w:val="none" w:sz="0" w:space="0" w:color="auto"/>
              </w:divBdr>
            </w:div>
          </w:divsChild>
        </w:div>
        <w:div w:id="248077768">
          <w:marLeft w:val="0"/>
          <w:marRight w:val="0"/>
          <w:marTop w:val="0"/>
          <w:marBottom w:val="0"/>
          <w:divBdr>
            <w:top w:val="none" w:sz="0" w:space="0" w:color="auto"/>
            <w:left w:val="none" w:sz="0" w:space="0" w:color="auto"/>
            <w:bottom w:val="single" w:sz="24" w:space="0" w:color="EAECEE"/>
            <w:right w:val="none" w:sz="0" w:space="0" w:color="auto"/>
          </w:divBdr>
          <w:divsChild>
            <w:div w:id="248077787">
              <w:marLeft w:val="0"/>
              <w:marRight w:val="0"/>
              <w:marTop w:val="0"/>
              <w:marBottom w:val="0"/>
              <w:divBdr>
                <w:top w:val="none" w:sz="0" w:space="0" w:color="auto"/>
                <w:left w:val="none" w:sz="0" w:space="0" w:color="auto"/>
                <w:bottom w:val="none" w:sz="0" w:space="0" w:color="auto"/>
                <w:right w:val="none" w:sz="0" w:space="0" w:color="auto"/>
              </w:divBdr>
            </w:div>
            <w:div w:id="248077795">
              <w:marLeft w:val="0"/>
              <w:marRight w:val="0"/>
              <w:marTop w:val="0"/>
              <w:marBottom w:val="0"/>
              <w:divBdr>
                <w:top w:val="none" w:sz="0" w:space="0" w:color="auto"/>
                <w:left w:val="none" w:sz="0" w:space="0" w:color="auto"/>
                <w:bottom w:val="none" w:sz="0" w:space="0" w:color="auto"/>
                <w:right w:val="none" w:sz="0" w:space="0" w:color="auto"/>
              </w:divBdr>
            </w:div>
          </w:divsChild>
        </w:div>
        <w:div w:id="248077773">
          <w:marLeft w:val="0"/>
          <w:marRight w:val="0"/>
          <w:marTop w:val="0"/>
          <w:marBottom w:val="0"/>
          <w:divBdr>
            <w:top w:val="none" w:sz="0" w:space="0" w:color="auto"/>
            <w:left w:val="none" w:sz="0" w:space="0" w:color="auto"/>
            <w:bottom w:val="single" w:sz="24" w:space="0" w:color="EAECEE"/>
            <w:right w:val="none" w:sz="0" w:space="0" w:color="auto"/>
          </w:divBdr>
          <w:divsChild>
            <w:div w:id="248077761">
              <w:marLeft w:val="0"/>
              <w:marRight w:val="0"/>
              <w:marTop w:val="0"/>
              <w:marBottom w:val="0"/>
              <w:divBdr>
                <w:top w:val="none" w:sz="0" w:space="0" w:color="auto"/>
                <w:left w:val="none" w:sz="0" w:space="0" w:color="auto"/>
                <w:bottom w:val="none" w:sz="0" w:space="0" w:color="auto"/>
                <w:right w:val="none" w:sz="0" w:space="0" w:color="auto"/>
              </w:divBdr>
            </w:div>
            <w:div w:id="248077775">
              <w:marLeft w:val="0"/>
              <w:marRight w:val="0"/>
              <w:marTop w:val="0"/>
              <w:marBottom w:val="0"/>
              <w:divBdr>
                <w:top w:val="none" w:sz="0" w:space="0" w:color="auto"/>
                <w:left w:val="none" w:sz="0" w:space="0" w:color="auto"/>
                <w:bottom w:val="none" w:sz="0" w:space="0" w:color="auto"/>
                <w:right w:val="none" w:sz="0" w:space="0" w:color="auto"/>
              </w:divBdr>
            </w:div>
          </w:divsChild>
        </w:div>
        <w:div w:id="248077776">
          <w:marLeft w:val="0"/>
          <w:marRight w:val="0"/>
          <w:marTop w:val="0"/>
          <w:marBottom w:val="0"/>
          <w:divBdr>
            <w:top w:val="none" w:sz="0" w:space="0" w:color="auto"/>
            <w:left w:val="none" w:sz="0" w:space="0" w:color="auto"/>
            <w:bottom w:val="single" w:sz="24" w:space="0" w:color="EAECEE"/>
            <w:right w:val="none" w:sz="0" w:space="0" w:color="auto"/>
          </w:divBdr>
          <w:divsChild>
            <w:div w:id="248077756">
              <w:marLeft w:val="0"/>
              <w:marRight w:val="0"/>
              <w:marTop w:val="0"/>
              <w:marBottom w:val="0"/>
              <w:divBdr>
                <w:top w:val="none" w:sz="0" w:space="0" w:color="auto"/>
                <w:left w:val="none" w:sz="0" w:space="0" w:color="auto"/>
                <w:bottom w:val="none" w:sz="0" w:space="0" w:color="auto"/>
                <w:right w:val="none" w:sz="0" w:space="0" w:color="auto"/>
              </w:divBdr>
            </w:div>
            <w:div w:id="248077792">
              <w:marLeft w:val="0"/>
              <w:marRight w:val="0"/>
              <w:marTop w:val="0"/>
              <w:marBottom w:val="0"/>
              <w:divBdr>
                <w:top w:val="none" w:sz="0" w:space="0" w:color="auto"/>
                <w:left w:val="none" w:sz="0" w:space="0" w:color="auto"/>
                <w:bottom w:val="none" w:sz="0" w:space="0" w:color="auto"/>
                <w:right w:val="none" w:sz="0" w:space="0" w:color="auto"/>
              </w:divBdr>
            </w:div>
          </w:divsChild>
        </w:div>
        <w:div w:id="248077780">
          <w:marLeft w:val="0"/>
          <w:marRight w:val="0"/>
          <w:marTop w:val="0"/>
          <w:marBottom w:val="0"/>
          <w:divBdr>
            <w:top w:val="none" w:sz="0" w:space="0" w:color="auto"/>
            <w:left w:val="none" w:sz="0" w:space="0" w:color="auto"/>
            <w:bottom w:val="single" w:sz="24" w:space="0" w:color="EAECEE"/>
            <w:right w:val="none" w:sz="0" w:space="0" w:color="auto"/>
          </w:divBdr>
          <w:divsChild>
            <w:div w:id="248077774">
              <w:marLeft w:val="0"/>
              <w:marRight w:val="0"/>
              <w:marTop w:val="0"/>
              <w:marBottom w:val="0"/>
              <w:divBdr>
                <w:top w:val="none" w:sz="0" w:space="0" w:color="auto"/>
                <w:left w:val="none" w:sz="0" w:space="0" w:color="auto"/>
                <w:bottom w:val="none" w:sz="0" w:space="0" w:color="auto"/>
                <w:right w:val="none" w:sz="0" w:space="0" w:color="auto"/>
              </w:divBdr>
            </w:div>
            <w:div w:id="248077793">
              <w:marLeft w:val="0"/>
              <w:marRight w:val="0"/>
              <w:marTop w:val="0"/>
              <w:marBottom w:val="0"/>
              <w:divBdr>
                <w:top w:val="none" w:sz="0" w:space="0" w:color="auto"/>
                <w:left w:val="none" w:sz="0" w:space="0" w:color="auto"/>
                <w:bottom w:val="none" w:sz="0" w:space="0" w:color="auto"/>
                <w:right w:val="none" w:sz="0" w:space="0" w:color="auto"/>
              </w:divBdr>
            </w:div>
          </w:divsChild>
        </w:div>
        <w:div w:id="248077781">
          <w:marLeft w:val="0"/>
          <w:marRight w:val="0"/>
          <w:marTop w:val="0"/>
          <w:marBottom w:val="0"/>
          <w:divBdr>
            <w:top w:val="none" w:sz="0" w:space="0" w:color="auto"/>
            <w:left w:val="none" w:sz="0" w:space="0" w:color="auto"/>
            <w:bottom w:val="single" w:sz="24" w:space="0" w:color="EAECEE"/>
            <w:right w:val="none" w:sz="0" w:space="0" w:color="auto"/>
          </w:divBdr>
          <w:divsChild>
            <w:div w:id="248077789">
              <w:marLeft w:val="0"/>
              <w:marRight w:val="0"/>
              <w:marTop w:val="0"/>
              <w:marBottom w:val="0"/>
              <w:divBdr>
                <w:top w:val="none" w:sz="0" w:space="0" w:color="auto"/>
                <w:left w:val="none" w:sz="0" w:space="0" w:color="auto"/>
                <w:bottom w:val="none" w:sz="0" w:space="0" w:color="auto"/>
                <w:right w:val="none" w:sz="0" w:space="0" w:color="auto"/>
              </w:divBdr>
            </w:div>
            <w:div w:id="248077799">
              <w:marLeft w:val="0"/>
              <w:marRight w:val="0"/>
              <w:marTop w:val="0"/>
              <w:marBottom w:val="0"/>
              <w:divBdr>
                <w:top w:val="none" w:sz="0" w:space="0" w:color="auto"/>
                <w:left w:val="none" w:sz="0" w:space="0" w:color="auto"/>
                <w:bottom w:val="none" w:sz="0" w:space="0" w:color="auto"/>
                <w:right w:val="none" w:sz="0" w:space="0" w:color="auto"/>
              </w:divBdr>
            </w:div>
          </w:divsChild>
        </w:div>
        <w:div w:id="248077784">
          <w:marLeft w:val="0"/>
          <w:marRight w:val="0"/>
          <w:marTop w:val="0"/>
          <w:marBottom w:val="0"/>
          <w:divBdr>
            <w:top w:val="none" w:sz="0" w:space="0" w:color="auto"/>
            <w:left w:val="none" w:sz="0" w:space="0" w:color="auto"/>
            <w:bottom w:val="single" w:sz="24" w:space="0" w:color="EAECEE"/>
            <w:right w:val="none" w:sz="0" w:space="0" w:color="auto"/>
          </w:divBdr>
          <w:divsChild>
            <w:div w:id="248077763">
              <w:marLeft w:val="0"/>
              <w:marRight w:val="0"/>
              <w:marTop w:val="0"/>
              <w:marBottom w:val="0"/>
              <w:divBdr>
                <w:top w:val="none" w:sz="0" w:space="0" w:color="auto"/>
                <w:left w:val="none" w:sz="0" w:space="0" w:color="auto"/>
                <w:bottom w:val="none" w:sz="0" w:space="0" w:color="auto"/>
                <w:right w:val="none" w:sz="0" w:space="0" w:color="auto"/>
              </w:divBdr>
            </w:div>
            <w:div w:id="248077794">
              <w:marLeft w:val="0"/>
              <w:marRight w:val="0"/>
              <w:marTop w:val="0"/>
              <w:marBottom w:val="0"/>
              <w:divBdr>
                <w:top w:val="none" w:sz="0" w:space="0" w:color="auto"/>
                <w:left w:val="none" w:sz="0" w:space="0" w:color="auto"/>
                <w:bottom w:val="none" w:sz="0" w:space="0" w:color="auto"/>
                <w:right w:val="none" w:sz="0" w:space="0" w:color="auto"/>
              </w:divBdr>
            </w:div>
          </w:divsChild>
        </w:div>
        <w:div w:id="248077785">
          <w:marLeft w:val="0"/>
          <w:marRight w:val="0"/>
          <w:marTop w:val="0"/>
          <w:marBottom w:val="0"/>
          <w:divBdr>
            <w:top w:val="none" w:sz="0" w:space="0" w:color="auto"/>
            <w:left w:val="none" w:sz="0" w:space="0" w:color="auto"/>
            <w:bottom w:val="single" w:sz="24" w:space="0" w:color="EAECEE"/>
            <w:right w:val="none" w:sz="0" w:space="0" w:color="auto"/>
          </w:divBdr>
          <w:divsChild>
            <w:div w:id="248077760">
              <w:marLeft w:val="0"/>
              <w:marRight w:val="0"/>
              <w:marTop w:val="0"/>
              <w:marBottom w:val="0"/>
              <w:divBdr>
                <w:top w:val="none" w:sz="0" w:space="0" w:color="auto"/>
                <w:left w:val="none" w:sz="0" w:space="0" w:color="auto"/>
                <w:bottom w:val="none" w:sz="0" w:space="0" w:color="auto"/>
                <w:right w:val="none" w:sz="0" w:space="0" w:color="auto"/>
              </w:divBdr>
            </w:div>
            <w:div w:id="248077790">
              <w:marLeft w:val="0"/>
              <w:marRight w:val="0"/>
              <w:marTop w:val="0"/>
              <w:marBottom w:val="0"/>
              <w:divBdr>
                <w:top w:val="none" w:sz="0" w:space="0" w:color="auto"/>
                <w:left w:val="none" w:sz="0" w:space="0" w:color="auto"/>
                <w:bottom w:val="none" w:sz="0" w:space="0" w:color="auto"/>
                <w:right w:val="none" w:sz="0" w:space="0" w:color="auto"/>
              </w:divBdr>
            </w:div>
          </w:divsChild>
        </w:div>
        <w:div w:id="248077796">
          <w:marLeft w:val="0"/>
          <w:marRight w:val="0"/>
          <w:marTop w:val="0"/>
          <w:marBottom w:val="0"/>
          <w:divBdr>
            <w:top w:val="none" w:sz="0" w:space="0" w:color="auto"/>
            <w:left w:val="none" w:sz="0" w:space="0" w:color="auto"/>
            <w:bottom w:val="single" w:sz="24" w:space="0" w:color="EAECEE"/>
            <w:right w:val="none" w:sz="0" w:space="0" w:color="auto"/>
          </w:divBdr>
          <w:divsChild>
            <w:div w:id="248077769">
              <w:marLeft w:val="0"/>
              <w:marRight w:val="0"/>
              <w:marTop w:val="0"/>
              <w:marBottom w:val="0"/>
              <w:divBdr>
                <w:top w:val="none" w:sz="0" w:space="0" w:color="auto"/>
                <w:left w:val="none" w:sz="0" w:space="0" w:color="auto"/>
                <w:bottom w:val="none" w:sz="0" w:space="0" w:color="auto"/>
                <w:right w:val="none" w:sz="0" w:space="0" w:color="auto"/>
              </w:divBdr>
            </w:div>
            <w:div w:id="248077779">
              <w:marLeft w:val="0"/>
              <w:marRight w:val="0"/>
              <w:marTop w:val="0"/>
              <w:marBottom w:val="0"/>
              <w:divBdr>
                <w:top w:val="none" w:sz="0" w:space="0" w:color="auto"/>
                <w:left w:val="none" w:sz="0" w:space="0" w:color="auto"/>
                <w:bottom w:val="none" w:sz="0" w:space="0" w:color="auto"/>
                <w:right w:val="none" w:sz="0" w:space="0" w:color="auto"/>
              </w:divBdr>
            </w:div>
          </w:divsChild>
        </w:div>
        <w:div w:id="248077797">
          <w:marLeft w:val="0"/>
          <w:marRight w:val="0"/>
          <w:marTop w:val="0"/>
          <w:marBottom w:val="0"/>
          <w:divBdr>
            <w:top w:val="none" w:sz="0" w:space="0" w:color="auto"/>
            <w:left w:val="none" w:sz="0" w:space="0" w:color="auto"/>
            <w:bottom w:val="single" w:sz="24" w:space="0" w:color="EAECEE"/>
            <w:right w:val="none" w:sz="0" w:space="0" w:color="auto"/>
          </w:divBdr>
          <w:divsChild>
            <w:div w:id="248077757">
              <w:marLeft w:val="0"/>
              <w:marRight w:val="0"/>
              <w:marTop w:val="0"/>
              <w:marBottom w:val="0"/>
              <w:divBdr>
                <w:top w:val="none" w:sz="0" w:space="0" w:color="auto"/>
                <w:left w:val="none" w:sz="0" w:space="0" w:color="auto"/>
                <w:bottom w:val="none" w:sz="0" w:space="0" w:color="auto"/>
                <w:right w:val="none" w:sz="0" w:space="0" w:color="auto"/>
              </w:divBdr>
            </w:div>
            <w:div w:id="248077786">
              <w:marLeft w:val="0"/>
              <w:marRight w:val="0"/>
              <w:marTop w:val="0"/>
              <w:marBottom w:val="0"/>
              <w:divBdr>
                <w:top w:val="none" w:sz="0" w:space="0" w:color="auto"/>
                <w:left w:val="none" w:sz="0" w:space="0" w:color="auto"/>
                <w:bottom w:val="none" w:sz="0" w:space="0" w:color="auto"/>
                <w:right w:val="none" w:sz="0" w:space="0" w:color="auto"/>
              </w:divBdr>
            </w:div>
          </w:divsChild>
        </w:div>
        <w:div w:id="248077800">
          <w:marLeft w:val="0"/>
          <w:marRight w:val="0"/>
          <w:marTop w:val="0"/>
          <w:marBottom w:val="0"/>
          <w:divBdr>
            <w:top w:val="none" w:sz="0" w:space="0" w:color="auto"/>
            <w:left w:val="none" w:sz="0" w:space="0" w:color="auto"/>
            <w:bottom w:val="single" w:sz="24" w:space="0" w:color="EAECEE"/>
            <w:right w:val="none" w:sz="0" w:space="0" w:color="auto"/>
          </w:divBdr>
          <w:divsChild>
            <w:div w:id="248077765">
              <w:marLeft w:val="0"/>
              <w:marRight w:val="0"/>
              <w:marTop w:val="0"/>
              <w:marBottom w:val="0"/>
              <w:divBdr>
                <w:top w:val="none" w:sz="0" w:space="0" w:color="auto"/>
                <w:left w:val="none" w:sz="0" w:space="0" w:color="auto"/>
                <w:bottom w:val="none" w:sz="0" w:space="0" w:color="auto"/>
                <w:right w:val="none" w:sz="0" w:space="0" w:color="auto"/>
              </w:divBdr>
            </w:div>
            <w:div w:id="248077778">
              <w:marLeft w:val="0"/>
              <w:marRight w:val="0"/>
              <w:marTop w:val="0"/>
              <w:marBottom w:val="0"/>
              <w:divBdr>
                <w:top w:val="none" w:sz="0" w:space="0" w:color="auto"/>
                <w:left w:val="none" w:sz="0" w:space="0" w:color="auto"/>
                <w:bottom w:val="none" w:sz="0" w:space="0" w:color="auto"/>
                <w:right w:val="none" w:sz="0" w:space="0" w:color="auto"/>
              </w:divBdr>
            </w:div>
          </w:divsChild>
        </w:div>
        <w:div w:id="248077801">
          <w:marLeft w:val="0"/>
          <w:marRight w:val="0"/>
          <w:marTop w:val="0"/>
          <w:marBottom w:val="0"/>
          <w:divBdr>
            <w:top w:val="none" w:sz="0" w:space="0" w:color="auto"/>
            <w:left w:val="none" w:sz="0" w:space="0" w:color="auto"/>
            <w:bottom w:val="single" w:sz="24" w:space="0" w:color="EAECEE"/>
            <w:right w:val="none" w:sz="0" w:space="0" w:color="auto"/>
          </w:divBdr>
          <w:divsChild>
            <w:div w:id="248077783">
              <w:marLeft w:val="0"/>
              <w:marRight w:val="0"/>
              <w:marTop w:val="0"/>
              <w:marBottom w:val="0"/>
              <w:divBdr>
                <w:top w:val="none" w:sz="0" w:space="0" w:color="auto"/>
                <w:left w:val="none" w:sz="0" w:space="0" w:color="auto"/>
                <w:bottom w:val="none" w:sz="0" w:space="0" w:color="auto"/>
                <w:right w:val="none" w:sz="0" w:space="0" w:color="auto"/>
              </w:divBdr>
            </w:div>
            <w:div w:id="248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41" TargetMode="External"/><Relationship Id="rId13" Type="http://schemas.openxmlformats.org/officeDocument/2006/relationships/hyperlink" Target="http://internet.garant.ru/document/redirect/10180094/100" TargetMode="External"/><Relationship Id="rId18" Type="http://schemas.openxmlformats.org/officeDocument/2006/relationships/hyperlink" Target="http://internet.garant.ru/document/redirect/71757358/100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internet.garant.ru/document/redirect/70353464/22" TargetMode="External"/><Relationship Id="rId12" Type="http://schemas.openxmlformats.org/officeDocument/2006/relationships/hyperlink" Target="http://internet.garant.ru/document/redirect/10164072/1025" TargetMode="External"/><Relationship Id="rId17" Type="http://schemas.openxmlformats.org/officeDocument/2006/relationships/hyperlink" Target="http://internet.garant.ru/document/redirect/10180094/100" TargetMode="External"/><Relationship Id="rId2" Type="http://schemas.openxmlformats.org/officeDocument/2006/relationships/styles" Target="styles.xml"/><Relationship Id="rId16" Type="http://schemas.openxmlformats.org/officeDocument/2006/relationships/hyperlink" Target="http://internet.garant.ru/document/redirect/71757358/1000" TargetMode="External"/><Relationship Id="rId20" Type="http://schemas.openxmlformats.org/officeDocument/2006/relationships/hyperlink" Target="mailto:sizo4volgograd@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353464/951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ternet.garant.ru/document/redirect/71757358/0" TargetMode="External"/><Relationship Id="rId23" Type="http://schemas.openxmlformats.org/officeDocument/2006/relationships/fontTable" Target="fontTable.xm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70353464/959" TargetMode="External"/><Relationship Id="rId4" Type="http://schemas.openxmlformats.org/officeDocument/2006/relationships/webSettings" Target="webSettings.xml"/><Relationship Id="rId9" Type="http://schemas.openxmlformats.org/officeDocument/2006/relationships/hyperlink" Target="http://internet.garant.ru/document/redirect/10164072/523" TargetMode="External"/><Relationship Id="rId14" Type="http://schemas.openxmlformats.org/officeDocument/2006/relationships/hyperlink" Target="http://internet.garant.ru/document/redirect/71757358/100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10</Pages>
  <Words>4057</Words>
  <Characters>23126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subject/>
  <dc:creator>НПП "Гарант-Сервис"</dc:creator>
  <cp:keywords/>
  <dc:description>Документ экспортирован из системы ГАРАНТ</dc:description>
  <cp:lastModifiedBy>User</cp:lastModifiedBy>
  <cp:revision>5</cp:revision>
  <cp:lastPrinted>2025-03-19T13:40:00Z</cp:lastPrinted>
  <dcterms:created xsi:type="dcterms:W3CDTF">2026-05-20T07:58:00Z</dcterms:created>
  <dcterms:modified xsi:type="dcterms:W3CDTF">2026-05-28T08:49:00Z</dcterms:modified>
</cp:coreProperties>
</file>