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620A" w:rsidRDefault="000A620A" w:rsidP="000A620A">
      <w:pPr>
        <w:tabs>
          <w:tab w:val="left" w:pos="720"/>
        </w:tabs>
        <w:spacing w:after="0" w:line="240" w:lineRule="auto"/>
        <w:ind w:firstLine="567"/>
        <w:jc w:val="center"/>
        <w:rPr>
          <w:rFonts w:ascii="Tinos" w:hAnsi="Tinos" w:cs="Times New Roman"/>
          <w:b/>
          <w:bCs/>
          <w:sz w:val="24"/>
          <w:szCs w:val="24"/>
        </w:rPr>
      </w:pPr>
      <w:r>
        <w:rPr>
          <w:rFonts w:ascii="Tinos" w:hAnsi="Tinos" w:cs="Times New Roman"/>
          <w:b/>
          <w:sz w:val="24"/>
          <w:szCs w:val="24"/>
        </w:rPr>
        <w:t xml:space="preserve">         ГОСУДАРСТВЕННЫЙ КОНТРАКТ (Проект) №_________________</w:t>
      </w:r>
    </w:p>
    <w:p w:rsidR="000A620A" w:rsidRDefault="000A620A" w:rsidP="000A620A">
      <w:pPr>
        <w:widowControl w:val="0"/>
        <w:spacing w:after="0" w:line="240" w:lineRule="auto"/>
        <w:jc w:val="center"/>
        <w:rPr>
          <w:rFonts w:ascii="Tinos" w:hAnsi="Tinos" w:cs="Times New Roman"/>
          <w:sz w:val="24"/>
          <w:szCs w:val="24"/>
        </w:rPr>
      </w:pPr>
      <w:r>
        <w:rPr>
          <w:rFonts w:ascii="Tinos" w:hAnsi="Tinos" w:cs="Times New Roman"/>
          <w:b/>
          <w:bCs/>
          <w:sz w:val="24"/>
          <w:szCs w:val="24"/>
        </w:rPr>
        <w:t>ИКЗ 261402706697640280100100200000000000</w:t>
      </w:r>
    </w:p>
    <w:p w:rsidR="000A620A" w:rsidRDefault="000A620A" w:rsidP="000A620A">
      <w:pPr>
        <w:tabs>
          <w:tab w:val="left" w:pos="720"/>
        </w:tabs>
        <w:spacing w:after="0" w:line="240" w:lineRule="auto"/>
        <w:rPr>
          <w:rFonts w:ascii="Tinos" w:hAnsi="Tinos" w:cs="Times New Roman"/>
          <w:sz w:val="24"/>
          <w:szCs w:val="24"/>
        </w:rPr>
      </w:pPr>
      <w:r>
        <w:rPr>
          <w:rFonts w:ascii="Tinos" w:hAnsi="Tinos" w:cs="Times New Roman"/>
          <w:sz w:val="24"/>
          <w:szCs w:val="24"/>
        </w:rPr>
        <w:t>город Калуга                                                                                         « __» _______ 2026 года</w:t>
      </w:r>
    </w:p>
    <w:p w:rsidR="000A620A" w:rsidRDefault="000A620A" w:rsidP="000A620A">
      <w:pPr>
        <w:tabs>
          <w:tab w:val="left" w:pos="720"/>
        </w:tabs>
        <w:spacing w:after="0" w:line="240" w:lineRule="auto"/>
        <w:rPr>
          <w:rFonts w:ascii="Tinos" w:hAnsi="Tinos" w:cs="Times New Roman"/>
          <w:sz w:val="24"/>
          <w:szCs w:val="24"/>
        </w:rPr>
      </w:pPr>
    </w:p>
    <w:p w:rsidR="000A620A" w:rsidRDefault="000A620A" w:rsidP="000A620A">
      <w:pPr>
        <w:spacing w:after="0" w:line="240" w:lineRule="auto"/>
        <w:ind w:firstLine="567"/>
        <w:jc w:val="both"/>
        <w:rPr>
          <w:rFonts w:ascii="Tinos" w:hAnsi="Tinos" w:cs="Times New Roman"/>
          <w:b/>
          <w:bCs/>
          <w:color w:val="000000"/>
          <w:sz w:val="24"/>
          <w:szCs w:val="24"/>
        </w:rPr>
      </w:pPr>
      <w:r>
        <w:rPr>
          <w:rFonts w:ascii="Tinos" w:hAnsi="Tinos" w:cs="Times New Roman"/>
          <w:b/>
          <w:sz w:val="24"/>
          <w:szCs w:val="24"/>
        </w:rPr>
        <w:t>Федеральное казенное учреждение «Главное бюро медико-социальной экспертизы по Калужской области» Министерства труда и социальной защиты Российской Федерации</w:t>
      </w:r>
      <w:r>
        <w:rPr>
          <w:rFonts w:ascii="Tinos" w:hAnsi="Tinos" w:cs="Times New Roman"/>
          <w:sz w:val="24"/>
          <w:szCs w:val="24"/>
        </w:rPr>
        <w:t xml:space="preserve">, именуемое в дальнейшем </w:t>
      </w:r>
      <w:r>
        <w:rPr>
          <w:rFonts w:ascii="Tinos" w:hAnsi="Tinos" w:cs="Times New Roman"/>
          <w:b/>
          <w:sz w:val="24"/>
          <w:szCs w:val="24"/>
        </w:rPr>
        <w:t>Заказчик</w:t>
      </w:r>
      <w:r>
        <w:rPr>
          <w:rFonts w:ascii="Tinos" w:hAnsi="Tinos" w:cs="Times New Roman"/>
          <w:sz w:val="24"/>
          <w:szCs w:val="24"/>
        </w:rPr>
        <w:t xml:space="preserve">, в лице ________________________________, действующего на основании _________________________, с одной стороны, и </w:t>
      </w:r>
      <w:r>
        <w:rPr>
          <w:rFonts w:ascii="Tinos" w:hAnsi="Tinos" w:cs="Times New Roman"/>
          <w:b/>
          <w:sz w:val="24"/>
          <w:szCs w:val="24"/>
        </w:rPr>
        <w:t xml:space="preserve">__________________________________, </w:t>
      </w:r>
      <w:r>
        <w:rPr>
          <w:rFonts w:ascii="Tinos" w:hAnsi="Tinos" w:cs="Times New Roman"/>
          <w:sz w:val="24"/>
          <w:szCs w:val="24"/>
        </w:rPr>
        <w:t xml:space="preserve">именуемое в дальнейшем </w:t>
      </w:r>
      <w:r>
        <w:rPr>
          <w:rFonts w:ascii="Tinos" w:hAnsi="Tinos" w:cs="Times New Roman"/>
          <w:b/>
          <w:sz w:val="24"/>
          <w:szCs w:val="24"/>
        </w:rPr>
        <w:t>Исполнитель</w:t>
      </w:r>
      <w:r>
        <w:rPr>
          <w:rFonts w:ascii="Tinos" w:hAnsi="Tinos" w:cs="Times New Roman"/>
          <w:sz w:val="24"/>
          <w:szCs w:val="24"/>
        </w:rPr>
        <w:t>, в лице _____________________________________, действующего на основании _________________________, с другой стороны, вместе именуемые Стороны, в соответствии с п.4 ч.1 ст.93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0A620A" w:rsidRDefault="000A620A" w:rsidP="000A620A">
      <w:pPr>
        <w:spacing w:after="0" w:line="240" w:lineRule="auto"/>
        <w:ind w:firstLine="567"/>
        <w:jc w:val="center"/>
        <w:rPr>
          <w:rFonts w:ascii="Tinos" w:hAnsi="Tinos" w:cs="Times New Roman"/>
          <w:color w:val="000000"/>
          <w:sz w:val="24"/>
          <w:szCs w:val="24"/>
        </w:rPr>
      </w:pPr>
      <w:r>
        <w:rPr>
          <w:rFonts w:ascii="Tinos" w:hAnsi="Tinos" w:cs="Times New Roman"/>
          <w:b/>
          <w:bCs/>
          <w:color w:val="000000"/>
          <w:sz w:val="24"/>
          <w:szCs w:val="24"/>
        </w:rPr>
        <w:t>1. Предмет контракта</w:t>
      </w:r>
    </w:p>
    <w:p w:rsidR="000A620A" w:rsidRDefault="000A620A" w:rsidP="000A620A">
      <w:pPr>
        <w:pStyle w:val="a9"/>
        <w:spacing w:after="0" w:line="240" w:lineRule="auto"/>
        <w:ind w:firstLine="567"/>
        <w:jc w:val="both"/>
        <w:rPr>
          <w:rFonts w:ascii="Tinos" w:hAnsi="Tinos" w:cs="Times New Roman"/>
          <w:color w:val="000000"/>
          <w:kern w:val="2"/>
          <w:sz w:val="24"/>
          <w:szCs w:val="24"/>
          <w:lang w:eastAsia="ar-SA"/>
        </w:rPr>
      </w:pPr>
      <w:r>
        <w:rPr>
          <w:rFonts w:ascii="Tinos" w:hAnsi="Tinos" w:cs="Times New Roman"/>
          <w:color w:val="000000"/>
          <w:sz w:val="24"/>
          <w:szCs w:val="24"/>
        </w:rPr>
        <w:t>1.1. Согласно настоящему Контракту</w:t>
      </w:r>
      <w:r>
        <w:rPr>
          <w:rFonts w:ascii="Tinos" w:hAnsi="Tinos" w:cs="Times New Roman"/>
          <w:spacing w:val="5"/>
          <w:sz w:val="24"/>
          <w:szCs w:val="24"/>
        </w:rPr>
        <w:t xml:space="preserve"> </w:t>
      </w:r>
      <w:r>
        <w:rPr>
          <w:rFonts w:ascii="Tinos" w:hAnsi="Tinos" w:cs="Times New Roman"/>
          <w:sz w:val="24"/>
          <w:szCs w:val="24"/>
        </w:rPr>
        <w:t xml:space="preserve">Исполнитель принимает на себя обязательства лично </w:t>
      </w:r>
      <w:r>
        <w:rPr>
          <w:rFonts w:ascii="Tinos" w:hAnsi="Tinos" w:cs="Times New Roman"/>
          <w:b/>
          <w:bCs/>
          <w:sz w:val="24"/>
          <w:szCs w:val="24"/>
        </w:rPr>
        <w:t>оказать услуги по техническому обслуживанию лифтового оборудования</w:t>
      </w:r>
      <w:r>
        <w:rPr>
          <w:rFonts w:ascii="Tinos" w:hAnsi="Tinos" w:cs="Times New Roman"/>
          <w:sz w:val="24"/>
          <w:szCs w:val="24"/>
        </w:rPr>
        <w:t xml:space="preserve"> (далее - Услуги), в качестве, количестве, характеристиках, указанных в Описании объекта закупки (Приложение №1), являющемся неотъемлемой частью настоящего Контракта, а </w:t>
      </w:r>
      <w:r>
        <w:rPr>
          <w:rFonts w:ascii="Tinos" w:hAnsi="Tinos" w:cs="Times New Roman"/>
          <w:spacing w:val="-1"/>
          <w:sz w:val="24"/>
          <w:szCs w:val="24"/>
        </w:rPr>
        <w:t>З</w:t>
      </w:r>
      <w:r>
        <w:rPr>
          <w:rFonts w:ascii="Tinos" w:hAnsi="Tinos" w:cs="Times New Roman"/>
          <w:sz w:val="24"/>
          <w:szCs w:val="24"/>
        </w:rPr>
        <w:t xml:space="preserve">аказчик обязуется принять и оплатить оказанные Услуги, на условиях, предусмотренными настоящим Контрактом.                            </w:t>
      </w:r>
    </w:p>
    <w:p w:rsidR="000A620A" w:rsidRDefault="000A620A" w:rsidP="000A620A">
      <w:pPr>
        <w:shd w:val="clear" w:color="auto" w:fill="FFFFFF"/>
        <w:tabs>
          <w:tab w:val="left" w:pos="0"/>
          <w:tab w:val="left" w:pos="269"/>
        </w:tabs>
        <w:spacing w:after="0" w:line="240" w:lineRule="auto"/>
        <w:ind w:firstLine="567"/>
        <w:jc w:val="both"/>
        <w:rPr>
          <w:rFonts w:ascii="Tinos" w:hAnsi="Tinos" w:cs="Times New Roman"/>
          <w:color w:val="000000"/>
          <w:spacing w:val="1"/>
          <w:kern w:val="2"/>
          <w:sz w:val="24"/>
          <w:szCs w:val="24"/>
          <w:lang w:eastAsia="ar-SA"/>
        </w:rPr>
      </w:pPr>
      <w:r>
        <w:rPr>
          <w:rFonts w:ascii="Tinos" w:hAnsi="Tinos" w:cs="Times New Roman"/>
          <w:color w:val="000000"/>
          <w:kern w:val="2"/>
          <w:sz w:val="24"/>
          <w:szCs w:val="24"/>
          <w:lang w:eastAsia="ar-SA"/>
        </w:rPr>
        <w:t xml:space="preserve">1.2. Качество оказываемых Услуг должно соответствовать стандартам, </w:t>
      </w:r>
      <w:r>
        <w:rPr>
          <w:rFonts w:ascii="Tinos" w:hAnsi="Tinos" w:cs="Times New Roman"/>
          <w:color w:val="000000"/>
          <w:spacing w:val="-1"/>
          <w:kern w:val="2"/>
          <w:sz w:val="24"/>
          <w:szCs w:val="24"/>
          <w:lang w:eastAsia="ar-SA"/>
        </w:rPr>
        <w:t>показателям, параметрам и т.п., предусмотренным законодательством Российской Федерации.</w:t>
      </w:r>
    </w:p>
    <w:p w:rsidR="000A620A" w:rsidRDefault="000A620A" w:rsidP="000A620A">
      <w:pPr>
        <w:shd w:val="clear" w:color="auto" w:fill="FFFFFF"/>
        <w:tabs>
          <w:tab w:val="left" w:pos="0"/>
          <w:tab w:val="left" w:pos="269"/>
        </w:tabs>
        <w:spacing w:after="0" w:line="240" w:lineRule="auto"/>
        <w:ind w:firstLine="567"/>
        <w:jc w:val="both"/>
        <w:rPr>
          <w:rFonts w:ascii="Tinos" w:hAnsi="Tinos" w:cs="Times New Roman"/>
          <w:sz w:val="24"/>
          <w:szCs w:val="24"/>
        </w:rPr>
      </w:pPr>
      <w:r>
        <w:rPr>
          <w:rFonts w:ascii="Tinos" w:hAnsi="Tinos" w:cs="Times New Roman"/>
          <w:color w:val="000000"/>
          <w:spacing w:val="1"/>
          <w:kern w:val="2"/>
          <w:sz w:val="24"/>
          <w:szCs w:val="24"/>
          <w:lang w:eastAsia="ar-SA"/>
        </w:rPr>
        <w:t xml:space="preserve">1.3. Исполнитель предоставляет Заказчику сертификаты соответствия (лицензии) на все Услуги, которые подлежат сертификации (лицензированию) в соответствии с </w:t>
      </w:r>
      <w:r>
        <w:rPr>
          <w:rFonts w:ascii="Tinos" w:hAnsi="Tinos" w:cs="Times New Roman"/>
          <w:color w:val="000000"/>
          <w:spacing w:val="-2"/>
          <w:kern w:val="2"/>
          <w:sz w:val="24"/>
          <w:szCs w:val="24"/>
          <w:lang w:eastAsia="ar-SA"/>
        </w:rPr>
        <w:t>законодательством Российской Федерации.</w:t>
      </w:r>
    </w:p>
    <w:p w:rsidR="000A620A" w:rsidRDefault="000A620A" w:rsidP="000A620A">
      <w:pPr>
        <w:widowControl w:val="0"/>
        <w:spacing w:after="0" w:line="240" w:lineRule="auto"/>
        <w:ind w:firstLine="567"/>
        <w:jc w:val="both"/>
        <w:textAlignment w:val="baseline"/>
        <w:rPr>
          <w:rFonts w:ascii="Tinos" w:hAnsi="Tinos" w:cs="Times New Roman"/>
          <w:sz w:val="24"/>
          <w:szCs w:val="24"/>
        </w:rPr>
      </w:pPr>
      <w:r>
        <w:rPr>
          <w:rFonts w:ascii="Tinos" w:hAnsi="Tinos" w:cs="Times New Roman"/>
          <w:sz w:val="24"/>
          <w:szCs w:val="24"/>
        </w:rPr>
        <w:t>1.4. Срок оказания Услуг: с 01.01.2027 по 31.12.2027.</w:t>
      </w:r>
    </w:p>
    <w:p w:rsidR="000A620A" w:rsidRDefault="000A620A" w:rsidP="000A620A">
      <w:pPr>
        <w:spacing w:after="0" w:line="240" w:lineRule="auto"/>
        <w:ind w:firstLine="567"/>
        <w:jc w:val="both"/>
        <w:rPr>
          <w:rFonts w:ascii="Tinos" w:eastAsia="Calibri" w:hAnsi="Tinos" w:cs="Times New Roman"/>
          <w:b/>
          <w:bCs/>
          <w:color w:val="000000"/>
          <w:spacing w:val="-3"/>
          <w:sz w:val="24"/>
          <w:szCs w:val="24"/>
          <w:lang w:eastAsia="ar-SA"/>
        </w:rPr>
      </w:pPr>
      <w:r>
        <w:rPr>
          <w:rFonts w:ascii="Tinos" w:hAnsi="Tinos" w:cs="Times New Roman"/>
          <w:sz w:val="24"/>
          <w:szCs w:val="24"/>
        </w:rPr>
        <w:t xml:space="preserve">1.5. Место оказания Услуг (далее объект): </w:t>
      </w:r>
      <w:r>
        <w:rPr>
          <w:rFonts w:ascii="Tinos" w:eastAsia="Calibri" w:hAnsi="Tinos" w:cs="Times New Roman"/>
          <w:spacing w:val="-7"/>
          <w:sz w:val="24"/>
          <w:szCs w:val="24"/>
          <w:lang w:eastAsia="ar-SA"/>
        </w:rPr>
        <w:t xml:space="preserve">здание </w:t>
      </w:r>
      <w:r>
        <w:rPr>
          <w:rFonts w:ascii="Tinos" w:hAnsi="Tinos" w:cs="Times New Roman"/>
          <w:sz w:val="24"/>
          <w:szCs w:val="24"/>
          <w:lang w:eastAsia="ru-RU"/>
        </w:rPr>
        <w:t xml:space="preserve">ФКУ «ГБ МСЭ  по Калужской области» Минтруда России, расположенное по адресу: </w:t>
      </w:r>
      <w:r>
        <w:rPr>
          <w:rFonts w:ascii="Tinos" w:eastAsia="Calibri" w:hAnsi="Tinos" w:cs="Times New Roman"/>
          <w:spacing w:val="-7"/>
          <w:sz w:val="24"/>
          <w:szCs w:val="24"/>
          <w:lang w:eastAsia="ar-SA"/>
        </w:rPr>
        <w:t>248010, Калужская область, г. Калуга, ул. Московская, 290.</w:t>
      </w:r>
    </w:p>
    <w:p w:rsidR="000A620A" w:rsidRDefault="000A620A" w:rsidP="000A620A">
      <w:pPr>
        <w:spacing w:after="0" w:line="240" w:lineRule="auto"/>
        <w:ind w:firstLine="567"/>
        <w:jc w:val="both"/>
        <w:rPr>
          <w:rFonts w:ascii="Tinos" w:eastAsia="Calibri" w:hAnsi="Tinos" w:cs="Times New Roman"/>
          <w:b/>
          <w:bCs/>
          <w:color w:val="000000"/>
          <w:spacing w:val="-3"/>
          <w:sz w:val="24"/>
          <w:szCs w:val="24"/>
          <w:lang w:eastAsia="ar-SA"/>
        </w:rPr>
      </w:pPr>
    </w:p>
    <w:p w:rsidR="000A620A" w:rsidRDefault="000A620A" w:rsidP="000A620A">
      <w:pPr>
        <w:shd w:val="clear" w:color="auto" w:fill="FFFFFF"/>
        <w:spacing w:after="0" w:line="240" w:lineRule="auto"/>
        <w:ind w:firstLine="567"/>
        <w:jc w:val="center"/>
        <w:rPr>
          <w:rFonts w:ascii="Tinos" w:hAnsi="Tinos" w:cs="Times New Roman"/>
          <w:sz w:val="24"/>
          <w:szCs w:val="24"/>
        </w:rPr>
      </w:pPr>
      <w:r>
        <w:rPr>
          <w:rFonts w:ascii="Tinos" w:hAnsi="Tinos" w:cs="Times New Roman"/>
          <w:b/>
          <w:bCs/>
          <w:color w:val="000000"/>
          <w:spacing w:val="-3"/>
          <w:sz w:val="24"/>
          <w:szCs w:val="24"/>
        </w:rPr>
        <w:t>2. Цена и порядок расчетов</w:t>
      </w:r>
    </w:p>
    <w:p w:rsidR="000A620A" w:rsidRDefault="000A620A" w:rsidP="000A620A">
      <w:pPr>
        <w:shd w:val="clear" w:color="auto" w:fill="FFFFFF"/>
        <w:spacing w:after="0" w:line="240" w:lineRule="auto"/>
        <w:ind w:firstLine="567"/>
        <w:jc w:val="both"/>
        <w:rPr>
          <w:rFonts w:ascii="Tinos" w:hAnsi="Tinos" w:cs="Times New Roman"/>
          <w:sz w:val="24"/>
          <w:szCs w:val="24"/>
        </w:rPr>
      </w:pPr>
      <w:r>
        <w:rPr>
          <w:rFonts w:ascii="Tinos" w:hAnsi="Tinos" w:cs="Times New Roman"/>
          <w:sz w:val="24"/>
          <w:szCs w:val="24"/>
        </w:rPr>
        <w:t xml:space="preserve">2.1. Цена контракта является твёрдой, определяется на весь срок исполнения Контракта, за исключением случаев, определенных законодательством РФ, и составляет: _______ (____________) руб. ________коп, </w:t>
      </w:r>
      <w:r>
        <w:rPr>
          <w:rFonts w:ascii="Tinos" w:hAnsi="Tinos" w:cs="Times New Roman"/>
          <w:i/>
          <w:sz w:val="24"/>
          <w:szCs w:val="24"/>
        </w:rPr>
        <w:t>в том числе НДС _________%, что составляет _________ руб. ___ коп.// НДС не облагается.</w:t>
      </w:r>
    </w:p>
    <w:p w:rsidR="000A620A" w:rsidRDefault="000A620A" w:rsidP="000A620A">
      <w:pPr>
        <w:widowControl w:val="0"/>
        <w:tabs>
          <w:tab w:val="left" w:pos="826"/>
        </w:tabs>
        <w:spacing w:after="0" w:line="240" w:lineRule="auto"/>
        <w:ind w:firstLine="567"/>
        <w:jc w:val="both"/>
        <w:rPr>
          <w:rFonts w:ascii="Tinos" w:eastAsia="Calibri" w:hAnsi="Tinos" w:cs="Times New Roman"/>
          <w:sz w:val="24"/>
          <w:szCs w:val="24"/>
          <w:lang w:eastAsia="en-US"/>
        </w:rPr>
      </w:pPr>
      <w:r>
        <w:rPr>
          <w:rFonts w:ascii="Tinos" w:hAnsi="Tinos" w:cs="Times New Roman"/>
          <w:sz w:val="24"/>
          <w:szCs w:val="24"/>
        </w:rPr>
        <w:t>2.2. Стоимость Услуг включает в себя все налоги, пошлины и другие сборы, которые Исполнитель оплачивает в соответствии с условиями Контракта.</w:t>
      </w:r>
    </w:p>
    <w:p w:rsidR="000A620A" w:rsidRDefault="000A620A" w:rsidP="000A620A">
      <w:pPr>
        <w:spacing w:after="0" w:line="240" w:lineRule="auto"/>
        <w:ind w:firstLine="567"/>
        <w:jc w:val="both"/>
        <w:rPr>
          <w:rFonts w:ascii="Tinos" w:hAnsi="Tinos" w:cs="Times New Roman"/>
          <w:sz w:val="24"/>
          <w:szCs w:val="24"/>
        </w:rPr>
      </w:pPr>
      <w:r>
        <w:rPr>
          <w:rFonts w:ascii="Tinos" w:eastAsia="Calibri" w:hAnsi="Tinos" w:cs="Times New Roman"/>
          <w:sz w:val="24"/>
          <w:szCs w:val="24"/>
          <w:lang w:eastAsia="en-US"/>
        </w:rPr>
        <w:t>Заказчик уменьшает суммы, подлежащие уплате Заказчиком Исполнителю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настоящего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0A620A" w:rsidRDefault="000A620A" w:rsidP="000A620A">
      <w:pPr>
        <w:widowControl w:val="0"/>
        <w:tabs>
          <w:tab w:val="left" w:pos="826"/>
        </w:tabs>
        <w:spacing w:after="0" w:line="240" w:lineRule="auto"/>
        <w:ind w:firstLine="567"/>
        <w:jc w:val="both"/>
        <w:rPr>
          <w:rFonts w:ascii="Tinos" w:hAnsi="Tinos" w:cs="Times New Roman"/>
          <w:sz w:val="24"/>
          <w:szCs w:val="24"/>
        </w:rPr>
      </w:pPr>
      <w:r>
        <w:rPr>
          <w:rFonts w:ascii="Tinos" w:hAnsi="Tinos" w:cs="Times New Roman"/>
          <w:sz w:val="24"/>
          <w:szCs w:val="24"/>
        </w:rPr>
        <w:t xml:space="preserve">2.3. Цена Контракта включает в себя все затраты, издержки и иные расходы Исполнителя, в том числе сопутствующие, связанные с исполнением Контракта. </w:t>
      </w:r>
    </w:p>
    <w:p w:rsidR="000A620A" w:rsidRDefault="000A620A" w:rsidP="000A620A">
      <w:pPr>
        <w:widowControl w:val="0"/>
        <w:tabs>
          <w:tab w:val="left" w:pos="826"/>
        </w:tabs>
        <w:spacing w:after="0" w:line="240" w:lineRule="auto"/>
        <w:ind w:firstLine="567"/>
        <w:jc w:val="both"/>
        <w:rPr>
          <w:rFonts w:ascii="Tinos" w:hAnsi="Tinos" w:cs="Times New Roman"/>
          <w:sz w:val="24"/>
          <w:szCs w:val="24"/>
        </w:rPr>
      </w:pPr>
      <w:r>
        <w:rPr>
          <w:rFonts w:ascii="Tinos" w:hAnsi="Tinos" w:cs="Times New Roman"/>
          <w:sz w:val="24"/>
          <w:szCs w:val="24"/>
        </w:rPr>
        <w:t xml:space="preserve">2.4. Оплата оказанных Услуг производится Заказчиком путем безналичного перечисления денежных средств на расчетный счет Исполнителя по факту оказания Услуг в течение 10 (Десяти) рабочих дней с момента подписания Сторонами Акта оказанных </w:t>
      </w:r>
      <w:r>
        <w:rPr>
          <w:rFonts w:ascii="Tinos" w:hAnsi="Tinos" w:cs="Times New Roman"/>
          <w:sz w:val="24"/>
          <w:szCs w:val="24"/>
        </w:rPr>
        <w:lastRenderedPageBreak/>
        <w:t>Услуг или универсального передаточного документа (УПД), счета (счета-фактуры), при отсутствии у Заказчика претензий и замечаний по качеству оказываемых Услуг.</w:t>
      </w:r>
    </w:p>
    <w:p w:rsidR="000A620A" w:rsidRDefault="000A620A" w:rsidP="000A620A">
      <w:pPr>
        <w:widowControl w:val="0"/>
        <w:tabs>
          <w:tab w:val="left" w:pos="826"/>
        </w:tabs>
        <w:spacing w:after="0" w:line="240" w:lineRule="auto"/>
        <w:ind w:firstLine="567"/>
        <w:jc w:val="both"/>
        <w:rPr>
          <w:rFonts w:ascii="Tinos" w:hAnsi="Tinos" w:cs="Times New Roman"/>
          <w:sz w:val="24"/>
          <w:szCs w:val="24"/>
        </w:rPr>
      </w:pPr>
      <w:r>
        <w:rPr>
          <w:rFonts w:ascii="Tinos" w:hAnsi="Tinos" w:cs="Times New Roman"/>
          <w:sz w:val="24"/>
          <w:szCs w:val="24"/>
        </w:rPr>
        <w:t>2.5. Датой оплаты считается дата поступления денежных средств на расчетный счет Исполнителя.</w:t>
      </w:r>
    </w:p>
    <w:p w:rsidR="000A620A" w:rsidRDefault="000A620A" w:rsidP="000A620A">
      <w:pPr>
        <w:widowControl w:val="0"/>
        <w:tabs>
          <w:tab w:val="left" w:pos="826"/>
        </w:tabs>
        <w:spacing w:after="0" w:line="240" w:lineRule="auto"/>
        <w:ind w:firstLine="567"/>
        <w:jc w:val="both"/>
        <w:rPr>
          <w:rFonts w:ascii="Tinos" w:hAnsi="Tinos" w:cs="Times New Roman"/>
          <w:sz w:val="24"/>
          <w:szCs w:val="24"/>
        </w:rPr>
      </w:pPr>
      <w:r>
        <w:rPr>
          <w:rFonts w:ascii="Tinos" w:hAnsi="Tinos" w:cs="Times New Roman"/>
          <w:sz w:val="24"/>
          <w:szCs w:val="24"/>
        </w:rPr>
        <w:t>2.6. В случае изменения своего расчетного счета Исполнитель обязан в течение 1 (одного) рабочего дня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rsidR="000A620A" w:rsidRDefault="000A620A" w:rsidP="000A620A">
      <w:pPr>
        <w:widowControl w:val="0"/>
        <w:tabs>
          <w:tab w:val="left" w:pos="826"/>
        </w:tabs>
        <w:spacing w:after="0" w:line="240" w:lineRule="auto"/>
        <w:ind w:firstLine="567"/>
        <w:jc w:val="both"/>
        <w:rPr>
          <w:rFonts w:ascii="Tinos" w:hAnsi="Tinos" w:cs="Times New Roman"/>
          <w:sz w:val="24"/>
          <w:szCs w:val="24"/>
        </w:rPr>
      </w:pPr>
      <w:r>
        <w:rPr>
          <w:rFonts w:ascii="Tinos" w:hAnsi="Tinos" w:cs="Times New Roman"/>
          <w:sz w:val="24"/>
          <w:szCs w:val="24"/>
        </w:rPr>
        <w:t>2.7. Источник финансирования: федеральный бюджет. КБК 14910020440290059244.</w:t>
      </w:r>
    </w:p>
    <w:p w:rsidR="000A620A" w:rsidRDefault="000A620A" w:rsidP="000A620A">
      <w:pPr>
        <w:spacing w:after="0" w:line="240" w:lineRule="auto"/>
        <w:ind w:firstLine="567"/>
        <w:jc w:val="both"/>
        <w:rPr>
          <w:rFonts w:ascii="Tinos" w:hAnsi="Tinos" w:cs="Times New Roman"/>
          <w:sz w:val="24"/>
          <w:szCs w:val="24"/>
          <w:lang w:eastAsia="en-US"/>
        </w:rPr>
      </w:pPr>
      <w:r>
        <w:rPr>
          <w:rFonts w:ascii="Tinos" w:hAnsi="Tinos" w:cs="Times New Roman"/>
          <w:sz w:val="24"/>
          <w:szCs w:val="24"/>
        </w:rPr>
        <w:t xml:space="preserve">2.8. </w:t>
      </w:r>
      <w:r>
        <w:rPr>
          <w:rFonts w:ascii="Tinos" w:eastAsia="Calibri" w:hAnsi="Tinos" w:cs="Times New Roman"/>
          <w:sz w:val="24"/>
          <w:szCs w:val="24"/>
          <w:lang w:eastAsia="en-US"/>
        </w:rPr>
        <w:t>Валютой для установления цены Контракта и расчетов с Исполнителем является рубль Российской Федерации.</w:t>
      </w:r>
    </w:p>
    <w:p w:rsidR="000A620A" w:rsidRDefault="000A620A" w:rsidP="000A620A">
      <w:pPr>
        <w:spacing w:after="0" w:line="240" w:lineRule="auto"/>
        <w:jc w:val="both"/>
        <w:rPr>
          <w:rFonts w:ascii="Tinos" w:hAnsi="Tinos" w:cs="Times New Roman"/>
          <w:b/>
          <w:bCs/>
          <w:sz w:val="24"/>
          <w:szCs w:val="24"/>
        </w:rPr>
      </w:pPr>
      <w:r>
        <w:rPr>
          <w:rFonts w:ascii="Tinos" w:hAnsi="Tinos" w:cs="Times New Roman"/>
          <w:sz w:val="24"/>
          <w:szCs w:val="24"/>
          <w:lang w:eastAsia="en-US"/>
        </w:rPr>
        <w:t xml:space="preserve">      </w:t>
      </w:r>
    </w:p>
    <w:p w:rsidR="000A620A" w:rsidRDefault="000A620A" w:rsidP="000A620A">
      <w:pPr>
        <w:widowControl w:val="0"/>
        <w:tabs>
          <w:tab w:val="left" w:pos="826"/>
        </w:tabs>
        <w:spacing w:after="0" w:line="240" w:lineRule="auto"/>
        <w:ind w:firstLine="567"/>
        <w:jc w:val="center"/>
        <w:rPr>
          <w:rFonts w:ascii="Tinos" w:hAnsi="Tinos" w:cs="Times New Roman"/>
          <w:b/>
          <w:color w:val="000000"/>
          <w:sz w:val="24"/>
          <w:szCs w:val="24"/>
        </w:rPr>
      </w:pPr>
      <w:r>
        <w:rPr>
          <w:rFonts w:ascii="Tinos" w:hAnsi="Tinos" w:cs="Times New Roman"/>
          <w:b/>
          <w:bCs/>
          <w:sz w:val="24"/>
          <w:szCs w:val="24"/>
        </w:rPr>
        <w:t>3. Права и обязанности сторон</w:t>
      </w:r>
    </w:p>
    <w:p w:rsidR="000A620A" w:rsidRDefault="000A620A" w:rsidP="000A620A">
      <w:pPr>
        <w:spacing w:after="0" w:line="240" w:lineRule="auto"/>
        <w:ind w:firstLine="567"/>
        <w:jc w:val="both"/>
        <w:rPr>
          <w:rFonts w:ascii="Tinos" w:hAnsi="Tinos" w:cs="Times New Roman"/>
          <w:sz w:val="24"/>
          <w:szCs w:val="24"/>
        </w:rPr>
      </w:pPr>
      <w:r>
        <w:rPr>
          <w:rFonts w:ascii="Tinos" w:hAnsi="Tinos" w:cs="Times New Roman"/>
          <w:b/>
          <w:color w:val="000000"/>
          <w:sz w:val="24"/>
          <w:szCs w:val="24"/>
        </w:rPr>
        <w:t>3.1. Исполнитель обязан:</w:t>
      </w:r>
    </w:p>
    <w:p w:rsidR="000A620A" w:rsidRDefault="000A620A" w:rsidP="000A620A">
      <w:pPr>
        <w:shd w:val="clear" w:color="auto" w:fill="FFFFFF"/>
        <w:suppressAutoHyphens w:val="0"/>
        <w:spacing w:after="0" w:line="240" w:lineRule="auto"/>
        <w:ind w:firstLine="567"/>
        <w:jc w:val="both"/>
        <w:rPr>
          <w:rFonts w:ascii="Tinos" w:hAnsi="Tinos" w:cs="Times New Roman"/>
          <w:sz w:val="24"/>
          <w:szCs w:val="24"/>
          <w:lang w:eastAsia="ru-RU"/>
        </w:rPr>
      </w:pPr>
      <w:r>
        <w:rPr>
          <w:rFonts w:ascii="Tinos" w:hAnsi="Tinos" w:cs="Times New Roman"/>
          <w:sz w:val="24"/>
          <w:szCs w:val="24"/>
        </w:rPr>
        <w:t xml:space="preserve">3.1.1. </w:t>
      </w:r>
      <w:r>
        <w:rPr>
          <w:rFonts w:ascii="Tinos" w:hAnsi="Tinos" w:cs="Times New Roman"/>
          <w:sz w:val="24"/>
          <w:szCs w:val="24"/>
          <w:lang w:eastAsia="ru-RU"/>
        </w:rPr>
        <w:t>оказывать услуги в соответствии с объёмами, сроками, указанными в настоящем Контракте и приложениями к нему, по цене, предусмотренной настоящим Контрактом.</w:t>
      </w:r>
    </w:p>
    <w:p w:rsidR="000A620A" w:rsidRDefault="000A620A" w:rsidP="000A620A">
      <w:pPr>
        <w:shd w:val="clear" w:color="auto" w:fill="FFFFFF"/>
        <w:suppressAutoHyphens w:val="0"/>
        <w:spacing w:after="0" w:line="240" w:lineRule="auto"/>
        <w:ind w:firstLine="567"/>
        <w:jc w:val="both"/>
        <w:rPr>
          <w:rFonts w:ascii="Tinos" w:hAnsi="Tinos" w:cs="Times New Roman"/>
          <w:sz w:val="24"/>
          <w:szCs w:val="24"/>
        </w:rPr>
      </w:pPr>
      <w:r>
        <w:rPr>
          <w:rFonts w:ascii="Tinos" w:hAnsi="Tinos" w:cs="Times New Roman"/>
          <w:sz w:val="24"/>
          <w:szCs w:val="24"/>
          <w:lang w:eastAsia="ru-RU"/>
        </w:rPr>
        <w:t xml:space="preserve">3.1.2. немедленно предупредить Заказчика о независящих от Исполнителя обстоятельствах, которые угрожают годности или прочности результата оказываемых услуг, либо создают невозможность их завершения в установленный Контрактом срок. </w:t>
      </w:r>
    </w:p>
    <w:p w:rsidR="000A620A" w:rsidRDefault="000A620A" w:rsidP="000A620A">
      <w:pPr>
        <w:widowControl w:val="0"/>
        <w:shd w:val="clear" w:color="auto" w:fill="FFFFFF"/>
        <w:spacing w:after="0" w:line="240" w:lineRule="auto"/>
        <w:ind w:firstLine="426"/>
        <w:jc w:val="both"/>
        <w:rPr>
          <w:rFonts w:ascii="Tinos" w:hAnsi="Tinos" w:cs="Times New Roman"/>
          <w:sz w:val="24"/>
          <w:szCs w:val="24"/>
        </w:rPr>
      </w:pPr>
      <w:r>
        <w:rPr>
          <w:rFonts w:ascii="Tinos" w:hAnsi="Tinos" w:cs="Times New Roman"/>
          <w:sz w:val="24"/>
          <w:szCs w:val="24"/>
        </w:rPr>
        <w:t>3.1.3. о</w:t>
      </w:r>
      <w:r>
        <w:rPr>
          <w:rFonts w:ascii="Tinos" w:hAnsi="Tinos" w:cs="Times New Roman"/>
          <w:spacing w:val="2"/>
          <w:sz w:val="24"/>
          <w:szCs w:val="24"/>
          <w:lang w:eastAsia="ar-SA"/>
        </w:rPr>
        <w:t>беспечивает</w:t>
      </w:r>
      <w:r>
        <w:rPr>
          <w:rFonts w:ascii="Tinos" w:hAnsi="Tinos" w:cs="Times New Roman"/>
          <w:sz w:val="24"/>
          <w:szCs w:val="24"/>
          <w:lang w:eastAsia="ar-SA"/>
        </w:rPr>
        <w:t xml:space="preserve"> периодическое техническое обслуживание в соответствии с техническими регламентами, ремонт, аварийное </w:t>
      </w:r>
      <w:r>
        <w:rPr>
          <w:rFonts w:ascii="Tinos" w:hAnsi="Tinos" w:cs="Times New Roman"/>
          <w:spacing w:val="2"/>
          <w:sz w:val="24"/>
          <w:szCs w:val="24"/>
          <w:lang w:eastAsia="ar-SA"/>
        </w:rPr>
        <w:t xml:space="preserve">обслуживание и подготовку лифтов к ежегодному техническому освидетельствованию обученным и аттестованным персоналом </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3.1.4. обеспечить исправное состояние и безопасное действие лифтового оборудования в соответствии с требованиями нормативно-технической документации, эксплуатационной документацией завода-изготовителя.</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3.1.5. допускать к работе обученных и аттестованных специалистов и квалифицированных работников.</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3.1.6. проводить периодическое техническое обслуживание лифтового оборудования в соответствии с техническими регламентами с наладкой, регулировкой и заменой отдельных деталей и узлов с остановкой лифта суммарно не более 3-х суток в течение одного календарного месяца для оказания услуги по вышеуказанному обслуживанию и устранения технических неисправностей.</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3.1.7. обеспечить ежедневный осмотр лифтов ответственным электромехаником, с отметкой в специализированном журнале, принимать и регистрировать заявки от технического персонала Заказчика.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3.1.8. обеспечить оперативное устранение выявленных неисправностей по результатам технического осмотра и заявки Заказчика.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3.1.9. обеспечить оперативный пуск аварийно остановившегося лифта.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3.1.10. обеспечить прибытие специалиста после получения заявки о неисправности оборудования в течение двух часов в рабочие, выходные и праздничные дни, при этом освобождение пассажиров из лифтов производится дежурной сменой не позднее 30 минут со времени поступления заявки;</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3.1.11. Телефон аварийной службы: _____;</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3.1.12. немедленно уведомить орган Ростехнадзора и Заказчика об авариях, произошедших на лифте, обеспечить мероприятия по локализации и ликвидации последствий аварий и несчастных случаев на лифтах, содействие государственным органам, участие в техническом расследовании причин аварий и несчастных случаев на лифтах, а также принять меры по устранению указанных причин и их профилактике;</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3.1.13. принять участие в проведении технических освидетельствований, контрольных проверках и диагностиках, в том числе:</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lastRenderedPageBreak/>
        <w:t>- подготовить лифт к указанным проверкам;</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 выполнить предписания проверяющих и контролирующих органов;</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3.1.14. приостановить работу лифта при нарушении правил безопасной эксплуатации (об остановке лифта вследствие нарушения безопасной эксплуатации Исполнитель должен поставить Заказчика в известность немедленно; остановленный по этим причинам лифт пускать в работу может только Исполнитель после устранения всех нарушений правил безопасной эксплуатации);</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3.1.15 содержать в надлежащем состоянии предоставленные Заказчиком помещения, имущество, не допускать их порчу, а также соблюдать правила техники безопасности, пожарной безопасности, охраны труда и нести ответственность за их соблюдение;</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3.1.16. обеспечить оказание Услуг с использованием технических средств, оборудования, приспособлений, материалов, запасных частей, силами и средствами Исполнителя, а также наличие диспетчерской и аварийных служб;</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3.1.17. своевременно информировать Заказчика о внесении необходимых изменений и дополнений в паспорте лифта.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3.1.18. фиксировать в специализированном журнале любые действия, касающиеся исполнения своих обязательств согласно настоящему Контракту;</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3.1.19. составить дефектные ведомости оборудования;</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3.1.20. участвовать в составлении актов вывода лифта из строя в случаях его порчи (поломки, неосторожности, хулиганства, вандализма и т.п.);</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3.1.21. проводить и согласовывать оказание Услуг, связанных с отключениями, переключениями с администрацией Заказчика;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3.1.22. назначить приказом ответственное лицо по организации оказания Услуг по техническому обслуживанию лифтов;</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3.1.23. предоставить при подписании Контракта Заказчику официальный перечень лиц, командированных на объект с указанием ФИО, номера документа, удостоверяющего личность, должность, профессию каждого лица (к перечню необходимо приложить копии документов, удостоверяющего личность командированного персонала, копии аттестации, допусков и удостоверений, оригиналы приказов о назначении ответственных лиц).</w:t>
      </w:r>
    </w:p>
    <w:p w:rsidR="000A620A" w:rsidRDefault="000A620A" w:rsidP="000A620A">
      <w:pPr>
        <w:suppressAutoHyphens w:val="0"/>
        <w:spacing w:after="0" w:line="240" w:lineRule="auto"/>
        <w:jc w:val="both"/>
        <w:rPr>
          <w:rFonts w:ascii="Tinos" w:hAnsi="Tinos" w:cs="Times New Roman"/>
          <w:sz w:val="24"/>
          <w:szCs w:val="24"/>
          <w:lang w:eastAsia="ar-SA"/>
        </w:rPr>
      </w:pPr>
      <w:r>
        <w:rPr>
          <w:rFonts w:ascii="Tinos" w:hAnsi="Tinos" w:cs="Times New Roman"/>
          <w:sz w:val="24"/>
          <w:szCs w:val="24"/>
        </w:rPr>
        <w:t xml:space="preserve">        3.1.24. с</w:t>
      </w:r>
      <w:r>
        <w:rPr>
          <w:rFonts w:ascii="Tinos" w:hAnsi="Tinos" w:cs="Times New Roman"/>
          <w:sz w:val="24"/>
          <w:szCs w:val="24"/>
          <w:lang w:eastAsia="ar-SA"/>
        </w:rPr>
        <w:t xml:space="preserve">облюдать федеральные законы и иные  нормативные правовые акты РФ, а также нормативно-технические документы в области промышленной безопасности. </w:t>
      </w:r>
    </w:p>
    <w:p w:rsidR="000A620A" w:rsidRDefault="000A620A" w:rsidP="000A620A">
      <w:pPr>
        <w:suppressAutoHyphens w:val="0"/>
        <w:spacing w:after="0" w:line="240" w:lineRule="auto"/>
        <w:jc w:val="both"/>
        <w:rPr>
          <w:rFonts w:ascii="Tinos" w:hAnsi="Tinos" w:cs="Times New Roman"/>
          <w:sz w:val="24"/>
          <w:szCs w:val="24"/>
          <w:lang w:eastAsia="ar-SA"/>
        </w:rPr>
      </w:pPr>
      <w:r>
        <w:rPr>
          <w:rFonts w:ascii="Tinos" w:hAnsi="Tinos" w:cs="Times New Roman"/>
          <w:sz w:val="24"/>
          <w:szCs w:val="24"/>
          <w:lang w:eastAsia="ar-SA"/>
        </w:rPr>
        <w:t xml:space="preserve">         3.1.25. своевременно информировать Заказчика об изменениях требований к эксплуатации лифтов, а также давать рекомендации о возможных  технических усовершенствованиях.</w:t>
      </w:r>
    </w:p>
    <w:p w:rsidR="000A620A" w:rsidRDefault="000A620A" w:rsidP="000A620A">
      <w:pPr>
        <w:suppressAutoHyphens w:val="0"/>
        <w:spacing w:after="0" w:line="240" w:lineRule="auto"/>
        <w:ind w:firstLine="567"/>
        <w:jc w:val="both"/>
        <w:rPr>
          <w:rFonts w:ascii="Tinos" w:hAnsi="Tinos" w:cs="Times New Roman"/>
          <w:sz w:val="24"/>
          <w:szCs w:val="24"/>
          <w:lang w:eastAsia="ar-SA"/>
        </w:rPr>
      </w:pPr>
      <w:r>
        <w:rPr>
          <w:rFonts w:ascii="Tinos" w:hAnsi="Tinos" w:cs="Times New Roman"/>
          <w:sz w:val="24"/>
          <w:szCs w:val="24"/>
          <w:lang w:eastAsia="ar-SA"/>
        </w:rPr>
        <w:t>3.1.26. Проводить сверку расчетов с Заказчиком.</w:t>
      </w:r>
    </w:p>
    <w:p w:rsidR="000A620A" w:rsidRDefault="000A620A" w:rsidP="000A620A">
      <w:pPr>
        <w:suppressAutoHyphens w:val="0"/>
        <w:spacing w:after="0" w:line="240" w:lineRule="auto"/>
        <w:ind w:firstLine="567"/>
        <w:jc w:val="both"/>
        <w:rPr>
          <w:rFonts w:ascii="Tinos" w:hAnsi="Tinos" w:cs="Times New Roman"/>
          <w:sz w:val="24"/>
          <w:szCs w:val="24"/>
          <w:lang w:eastAsia="ar-SA"/>
        </w:rPr>
      </w:pPr>
      <w:r>
        <w:rPr>
          <w:rFonts w:ascii="Tinos" w:hAnsi="Tinos" w:cs="Times New Roman"/>
          <w:sz w:val="24"/>
          <w:szCs w:val="24"/>
          <w:lang w:eastAsia="ar-SA"/>
        </w:rPr>
        <w:t>3.1.27. Оказывать услуги в условиях повседневной работы действующего учреждения. Соблюдение правил действующего внутреннего распорядка, контрольно-пропускного режима, внутренних положений и инструкций, требований администрации Заказчика является обязательным условием.</w:t>
      </w:r>
    </w:p>
    <w:p w:rsidR="000A620A" w:rsidRDefault="000A620A" w:rsidP="000A620A">
      <w:pPr>
        <w:shd w:val="clear" w:color="auto" w:fill="FFFFFF"/>
        <w:suppressAutoHyphens w:val="0"/>
        <w:spacing w:after="0" w:line="240" w:lineRule="auto"/>
        <w:jc w:val="both"/>
        <w:rPr>
          <w:rFonts w:ascii="Tinos" w:hAnsi="Tinos" w:cs="Times New Roman"/>
          <w:sz w:val="24"/>
          <w:szCs w:val="24"/>
        </w:rPr>
      </w:pPr>
      <w:r>
        <w:rPr>
          <w:rFonts w:ascii="Tinos" w:hAnsi="Tinos" w:cs="Times New Roman"/>
          <w:sz w:val="24"/>
          <w:szCs w:val="24"/>
          <w:lang w:eastAsia="ar-SA"/>
        </w:rPr>
        <w:t xml:space="preserve">         </w:t>
      </w:r>
      <w:r>
        <w:rPr>
          <w:rFonts w:ascii="Tinos" w:hAnsi="Tinos" w:cs="Times New Roman"/>
          <w:b/>
          <w:sz w:val="24"/>
          <w:szCs w:val="24"/>
          <w:lang w:eastAsia="ar-SA"/>
        </w:rPr>
        <w:t>3.2</w:t>
      </w:r>
      <w:r>
        <w:rPr>
          <w:rFonts w:ascii="Tinos" w:hAnsi="Tinos" w:cs="Times New Roman"/>
          <w:b/>
          <w:sz w:val="24"/>
          <w:szCs w:val="24"/>
        </w:rPr>
        <w:t xml:space="preserve">. Исполнитель гарантирует: </w:t>
      </w:r>
    </w:p>
    <w:p w:rsidR="000A620A" w:rsidRDefault="000A620A" w:rsidP="000A620A">
      <w:pPr>
        <w:shd w:val="clear" w:color="auto" w:fill="FFFFFF"/>
        <w:suppressAutoHyphens w:val="0"/>
        <w:spacing w:after="0" w:line="240" w:lineRule="auto"/>
        <w:ind w:firstLine="567"/>
        <w:jc w:val="both"/>
        <w:rPr>
          <w:rFonts w:ascii="Tinos" w:hAnsi="Tinos" w:cs="Times New Roman"/>
          <w:sz w:val="24"/>
          <w:szCs w:val="24"/>
        </w:rPr>
      </w:pPr>
      <w:r>
        <w:rPr>
          <w:rFonts w:ascii="Tinos" w:hAnsi="Tinos" w:cs="Times New Roman"/>
          <w:sz w:val="24"/>
          <w:szCs w:val="24"/>
        </w:rPr>
        <w:t>3.2.1. Качество оказания услуг в соответствии с действующими регламентами, нормами, правилами, иными нормативными правовыми актами Российской Федерации, регламентирующими данный вид деятельности, а также с учетом имеющейся нормативной, эксплуатационной, технической и иной сопроводительной документацией на обслуживаемое лифтовое оборудование.</w:t>
      </w:r>
    </w:p>
    <w:p w:rsidR="000A620A" w:rsidRDefault="000A620A" w:rsidP="000A620A">
      <w:pPr>
        <w:shd w:val="clear" w:color="auto" w:fill="FFFFFF"/>
        <w:suppressAutoHyphens w:val="0"/>
        <w:spacing w:after="0" w:line="240" w:lineRule="auto"/>
        <w:ind w:firstLine="567"/>
        <w:jc w:val="both"/>
        <w:rPr>
          <w:rFonts w:ascii="Tinos" w:hAnsi="Tinos" w:cs="Times New Roman"/>
          <w:b/>
          <w:color w:val="000000"/>
          <w:sz w:val="24"/>
          <w:szCs w:val="24"/>
        </w:rPr>
      </w:pPr>
      <w:r>
        <w:rPr>
          <w:rFonts w:ascii="Tinos" w:hAnsi="Tinos" w:cs="Times New Roman"/>
          <w:sz w:val="24"/>
          <w:szCs w:val="24"/>
        </w:rPr>
        <w:t>3.2.2. Качество оказываемых услуг по контракту должно обеспечить бесперебойную, безопасную и надежную работу лифтового оборудования. Исполнитель несет ответственность за сбой в работе лифтов, связанный с некачественным исполнением обязательств, предусмотренных настоящим контрактом.</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b/>
          <w:color w:val="000000"/>
          <w:sz w:val="24"/>
          <w:szCs w:val="24"/>
        </w:rPr>
        <w:t>3</w:t>
      </w:r>
      <w:r>
        <w:rPr>
          <w:rFonts w:ascii="Tinos" w:hAnsi="Tinos" w:cs="Times New Roman"/>
          <w:b/>
          <w:sz w:val="24"/>
          <w:szCs w:val="24"/>
        </w:rPr>
        <w:t>.3. Исполнитель вправе:</w:t>
      </w:r>
    </w:p>
    <w:p w:rsidR="000A620A" w:rsidRDefault="000A620A" w:rsidP="000A620A">
      <w:pPr>
        <w:tabs>
          <w:tab w:val="left" w:pos="0"/>
          <w:tab w:val="left" w:pos="360"/>
        </w:tabs>
        <w:spacing w:after="0" w:line="240" w:lineRule="auto"/>
        <w:ind w:firstLine="567"/>
        <w:jc w:val="both"/>
        <w:rPr>
          <w:rFonts w:ascii="Tinos" w:hAnsi="Tinos" w:cs="Times New Roman"/>
          <w:b/>
          <w:sz w:val="24"/>
          <w:szCs w:val="24"/>
        </w:rPr>
      </w:pPr>
      <w:r>
        <w:rPr>
          <w:rFonts w:ascii="Tinos" w:hAnsi="Tinos" w:cs="Times New Roman"/>
          <w:sz w:val="24"/>
          <w:szCs w:val="24"/>
        </w:rPr>
        <w:t>3.3.1. Требовать оплаты оказанных Услуг в соответствии с условиями настоящего Контракта.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b/>
          <w:sz w:val="24"/>
          <w:szCs w:val="24"/>
        </w:rPr>
        <w:lastRenderedPageBreak/>
        <w:t>3.4. Заказчик обязан:</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3.4.1. Осуществить приемку оказанных Услуг (ее результатов), предусмотренных контрактом, а также отдельных этапов исполнения контракта в соответствии с разделом 5 (пять) Контакта.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3.4.2. Производить ежемесячную оплату оказанных Услуг (ее результатов), а также отдельных этапов исполнения Контракта в соответствии с условиями Контракта.</w:t>
      </w:r>
    </w:p>
    <w:p w:rsidR="000A620A" w:rsidRDefault="000A620A" w:rsidP="000A620A">
      <w:pPr>
        <w:tabs>
          <w:tab w:val="left" w:pos="0"/>
          <w:tab w:val="left" w:pos="360"/>
        </w:tabs>
        <w:spacing w:after="0" w:line="240" w:lineRule="auto"/>
        <w:ind w:firstLine="567"/>
        <w:jc w:val="both"/>
        <w:rPr>
          <w:rFonts w:ascii="Tinos" w:hAnsi="Tinos" w:cs="Times New Roman"/>
          <w:sz w:val="24"/>
          <w:szCs w:val="24"/>
        </w:rPr>
      </w:pPr>
      <w:r>
        <w:rPr>
          <w:rFonts w:ascii="Tinos" w:hAnsi="Tinos" w:cs="Times New Roman"/>
          <w:sz w:val="24"/>
          <w:szCs w:val="24"/>
        </w:rPr>
        <w:t>3.4.3. Взаимодействовать с Исполнителем при изменении, расторжении Контракта, применять меры ответственности и совершать иные действия в случае нарушения Исполнителем условий Контракта.</w:t>
      </w:r>
    </w:p>
    <w:p w:rsidR="000A620A" w:rsidRDefault="000A620A" w:rsidP="000A620A">
      <w:pPr>
        <w:tabs>
          <w:tab w:val="left" w:pos="0"/>
          <w:tab w:val="left" w:pos="360"/>
        </w:tabs>
        <w:spacing w:after="0" w:line="240" w:lineRule="auto"/>
        <w:ind w:firstLine="567"/>
        <w:jc w:val="both"/>
        <w:rPr>
          <w:rFonts w:ascii="Tinos" w:hAnsi="Tinos" w:cs="Times New Roman"/>
          <w:color w:val="000000"/>
          <w:sz w:val="24"/>
          <w:szCs w:val="24"/>
        </w:rPr>
      </w:pPr>
      <w:r>
        <w:rPr>
          <w:rFonts w:ascii="Tinos" w:hAnsi="Tinos" w:cs="Times New Roman"/>
          <w:sz w:val="24"/>
          <w:szCs w:val="24"/>
        </w:rPr>
        <w:t>3.4.4. Осуществлять контроль за оказанием Услуг в соответствии с условиями настоящего Контракта и требованиями</w:t>
      </w:r>
      <w:r>
        <w:rPr>
          <w:rFonts w:ascii="Tinos" w:hAnsi="Tinos" w:cs="Times New Roman"/>
          <w:color w:val="000000"/>
          <w:sz w:val="24"/>
          <w:szCs w:val="24"/>
        </w:rPr>
        <w:t xml:space="preserve"> нормативных документов.</w:t>
      </w:r>
    </w:p>
    <w:p w:rsidR="000A620A" w:rsidRDefault="000A620A" w:rsidP="000A620A">
      <w:pPr>
        <w:tabs>
          <w:tab w:val="left" w:pos="0"/>
          <w:tab w:val="left" w:pos="360"/>
        </w:tabs>
        <w:spacing w:after="0" w:line="240" w:lineRule="auto"/>
        <w:ind w:firstLine="567"/>
        <w:jc w:val="both"/>
        <w:rPr>
          <w:rFonts w:ascii="Tinos" w:hAnsi="Tinos" w:cs="Times New Roman"/>
          <w:color w:val="000000"/>
          <w:sz w:val="24"/>
          <w:szCs w:val="24"/>
        </w:rPr>
      </w:pPr>
      <w:r>
        <w:rPr>
          <w:rFonts w:ascii="Tinos" w:hAnsi="Tinos" w:cs="Times New Roman"/>
          <w:color w:val="000000"/>
          <w:sz w:val="24"/>
          <w:szCs w:val="24"/>
        </w:rPr>
        <w:t>3.4.5. Предоставить специалистам Исполнителя в любое время свободный доступ к лифтовому оборудованию и проходящим кабельным трассам связи, установленных в машинном, блочном и технических помещениях, обеспечить освобождение подходов к ним от предметов или оборудования, не имеющего отношения к лифтовому оборудованию.</w:t>
      </w:r>
    </w:p>
    <w:p w:rsidR="000A620A" w:rsidRDefault="000A620A" w:rsidP="000A620A">
      <w:pPr>
        <w:tabs>
          <w:tab w:val="left" w:pos="0"/>
          <w:tab w:val="left" w:pos="360"/>
        </w:tabs>
        <w:spacing w:after="0" w:line="240" w:lineRule="auto"/>
        <w:ind w:firstLine="567"/>
        <w:jc w:val="both"/>
        <w:rPr>
          <w:rFonts w:ascii="Tinos" w:hAnsi="Tinos" w:cs="Times New Roman"/>
          <w:color w:val="000000"/>
          <w:sz w:val="24"/>
          <w:szCs w:val="24"/>
        </w:rPr>
      </w:pPr>
      <w:r>
        <w:rPr>
          <w:rFonts w:ascii="Tinos" w:hAnsi="Tinos" w:cs="Times New Roman"/>
          <w:color w:val="000000"/>
          <w:sz w:val="24"/>
          <w:szCs w:val="24"/>
        </w:rPr>
        <w:t>3.4.6. Передать Исполнителю необходимую документацию, инструкции по эксплуатации, электрические схемы.</w:t>
      </w:r>
    </w:p>
    <w:p w:rsidR="000A620A" w:rsidRDefault="000A620A" w:rsidP="000A620A">
      <w:pPr>
        <w:tabs>
          <w:tab w:val="left" w:pos="0"/>
          <w:tab w:val="left" w:pos="360"/>
        </w:tabs>
        <w:spacing w:after="0" w:line="240" w:lineRule="auto"/>
        <w:ind w:firstLine="567"/>
        <w:jc w:val="both"/>
        <w:rPr>
          <w:rFonts w:ascii="Tinos" w:hAnsi="Tinos" w:cs="Times New Roman"/>
          <w:color w:val="000000"/>
          <w:sz w:val="24"/>
          <w:szCs w:val="24"/>
        </w:rPr>
      </w:pPr>
      <w:r>
        <w:rPr>
          <w:rFonts w:ascii="Tinos" w:hAnsi="Tinos" w:cs="Times New Roman"/>
          <w:color w:val="000000"/>
          <w:sz w:val="24"/>
          <w:szCs w:val="24"/>
        </w:rPr>
        <w:t>3.4.7. Проводить уборку кабины лифта и машинного помещения собственными силами.</w:t>
      </w:r>
    </w:p>
    <w:p w:rsidR="000A620A" w:rsidRDefault="000A620A" w:rsidP="000A620A">
      <w:pPr>
        <w:tabs>
          <w:tab w:val="left" w:pos="0"/>
          <w:tab w:val="left" w:pos="360"/>
        </w:tabs>
        <w:spacing w:after="0" w:line="240" w:lineRule="auto"/>
        <w:ind w:firstLine="567"/>
        <w:jc w:val="both"/>
        <w:rPr>
          <w:rFonts w:ascii="Tinos" w:hAnsi="Tinos" w:cs="Times New Roman"/>
          <w:color w:val="000000"/>
          <w:sz w:val="24"/>
          <w:szCs w:val="24"/>
        </w:rPr>
      </w:pPr>
      <w:r>
        <w:rPr>
          <w:rFonts w:ascii="Tinos" w:hAnsi="Tinos" w:cs="Times New Roman"/>
          <w:color w:val="000000"/>
          <w:sz w:val="24"/>
          <w:szCs w:val="24"/>
        </w:rPr>
        <w:t>3.4.8. Принимать участие в составлении актов о выходе оборудования лифтов из строя по причине его порчи (поломки) или иным причинам, не зависящим от Исполнителя.</w:t>
      </w:r>
    </w:p>
    <w:p w:rsidR="000A620A" w:rsidRDefault="000A620A" w:rsidP="000A620A">
      <w:pPr>
        <w:spacing w:after="0" w:line="240" w:lineRule="auto"/>
        <w:ind w:firstLine="567"/>
        <w:jc w:val="both"/>
        <w:rPr>
          <w:rFonts w:ascii="Tinos" w:hAnsi="Tinos" w:cs="Times New Roman"/>
          <w:color w:val="000000"/>
          <w:sz w:val="24"/>
          <w:szCs w:val="24"/>
        </w:rPr>
      </w:pPr>
      <w:r>
        <w:rPr>
          <w:rFonts w:ascii="Tinos" w:hAnsi="Tinos" w:cs="Times New Roman"/>
          <w:color w:val="000000"/>
          <w:sz w:val="24"/>
          <w:szCs w:val="24"/>
        </w:rPr>
        <w:t xml:space="preserve">3.4.9.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Контрактом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w:t>
      </w:r>
    </w:p>
    <w:p w:rsidR="000A620A" w:rsidRDefault="000A620A" w:rsidP="000A620A">
      <w:pPr>
        <w:spacing w:after="0" w:line="240" w:lineRule="auto"/>
        <w:ind w:firstLine="567"/>
        <w:jc w:val="both"/>
        <w:rPr>
          <w:rFonts w:ascii="Tinos" w:hAnsi="Tinos" w:cs="Times New Roman"/>
          <w:sz w:val="24"/>
          <w:szCs w:val="24"/>
        </w:rPr>
      </w:pPr>
      <w:r>
        <w:rPr>
          <w:rFonts w:ascii="Tinos" w:hAnsi="Tinos" w:cs="Times New Roman"/>
          <w:color w:val="000000"/>
          <w:sz w:val="24"/>
          <w:szCs w:val="24"/>
        </w:rPr>
        <w:t xml:space="preserve"> 3.4.10. Назначить лицо, ответственное за организацию эксплуатации лифта, а также</w:t>
      </w:r>
      <w:r>
        <w:rPr>
          <w:rFonts w:ascii="Tinos" w:hAnsi="Tinos" w:cs="Times New Roman"/>
          <w:sz w:val="24"/>
          <w:szCs w:val="24"/>
        </w:rPr>
        <w:t xml:space="preserve"> для осуществления контроля за ходом оказания Услуг. </w:t>
      </w:r>
    </w:p>
    <w:p w:rsidR="000A620A" w:rsidRDefault="000A620A" w:rsidP="000A620A">
      <w:pPr>
        <w:spacing w:after="0" w:line="240" w:lineRule="auto"/>
        <w:ind w:firstLine="567"/>
        <w:jc w:val="both"/>
        <w:rPr>
          <w:rFonts w:ascii="Tinos" w:hAnsi="Tinos" w:cs="Times New Roman"/>
          <w:b/>
          <w:color w:val="000000"/>
          <w:sz w:val="24"/>
          <w:szCs w:val="24"/>
        </w:rPr>
      </w:pPr>
      <w:r>
        <w:rPr>
          <w:rFonts w:ascii="Tinos" w:hAnsi="Tinos" w:cs="Times New Roman"/>
          <w:sz w:val="24"/>
          <w:szCs w:val="24"/>
        </w:rPr>
        <w:t>3.4.11. Обеспечить ведение и хранение необходимой документации.</w:t>
      </w:r>
    </w:p>
    <w:p w:rsidR="000A620A" w:rsidRDefault="000A620A" w:rsidP="000A620A">
      <w:pPr>
        <w:spacing w:after="0" w:line="240" w:lineRule="auto"/>
        <w:ind w:firstLine="567"/>
        <w:jc w:val="both"/>
        <w:rPr>
          <w:rFonts w:ascii="Tinos" w:hAnsi="Tinos" w:cs="Times New Roman"/>
          <w:color w:val="000000"/>
          <w:sz w:val="24"/>
          <w:szCs w:val="24"/>
        </w:rPr>
      </w:pPr>
      <w:r>
        <w:rPr>
          <w:rFonts w:ascii="Tinos" w:hAnsi="Tinos" w:cs="Times New Roman"/>
          <w:b/>
          <w:color w:val="000000"/>
          <w:sz w:val="24"/>
          <w:szCs w:val="24"/>
        </w:rPr>
        <w:t>3.5. Заказчик вправе:</w:t>
      </w:r>
    </w:p>
    <w:p w:rsidR="000A620A" w:rsidRDefault="000A620A" w:rsidP="000A620A">
      <w:pPr>
        <w:spacing w:after="0" w:line="240" w:lineRule="auto"/>
        <w:ind w:firstLine="567"/>
        <w:jc w:val="both"/>
        <w:rPr>
          <w:rFonts w:ascii="Tinos" w:hAnsi="Tinos" w:cs="Times New Roman"/>
          <w:sz w:val="24"/>
          <w:szCs w:val="24"/>
        </w:rPr>
      </w:pPr>
      <w:r>
        <w:rPr>
          <w:rFonts w:ascii="Tinos" w:hAnsi="Tinos" w:cs="Times New Roman"/>
          <w:color w:val="000000"/>
          <w:sz w:val="24"/>
          <w:szCs w:val="24"/>
        </w:rPr>
        <w:t xml:space="preserve">3.5.1. </w:t>
      </w:r>
      <w:r>
        <w:rPr>
          <w:rFonts w:ascii="Tinos" w:hAnsi="Tinos" w:cs="Times New Roman"/>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если отступления в оказании Услуги от условий Контракта или иные недостатки результата оказания Услуги в установленный срок не были устранены либо являются существенными и неустранимыми, и потребовать возмещения причиненных убытков</w:t>
      </w:r>
      <w:r>
        <w:rPr>
          <w:rFonts w:ascii="Tinos" w:hAnsi="Tinos" w:cs="Times New Roman"/>
          <w:color w:val="000000"/>
          <w:sz w:val="24"/>
          <w:szCs w:val="24"/>
        </w:rPr>
        <w:t>.</w:t>
      </w:r>
    </w:p>
    <w:p w:rsidR="000A620A" w:rsidRDefault="000A620A" w:rsidP="000A620A">
      <w:pPr>
        <w:spacing w:after="0" w:line="240" w:lineRule="auto"/>
        <w:ind w:firstLine="567"/>
        <w:jc w:val="both"/>
        <w:rPr>
          <w:rFonts w:ascii="Tinos" w:hAnsi="Tinos" w:cs="Times New Roman"/>
          <w:sz w:val="24"/>
          <w:szCs w:val="24"/>
        </w:rPr>
      </w:pPr>
    </w:p>
    <w:p w:rsidR="000A620A" w:rsidRDefault="000A620A" w:rsidP="000A620A">
      <w:pPr>
        <w:spacing w:after="0" w:line="240" w:lineRule="auto"/>
        <w:ind w:firstLine="567"/>
        <w:jc w:val="center"/>
        <w:rPr>
          <w:rFonts w:ascii="Tinos" w:hAnsi="Tinos" w:cs="Times New Roman"/>
          <w:kern w:val="2"/>
          <w:sz w:val="24"/>
          <w:szCs w:val="24"/>
          <w:lang w:eastAsia="ar-SA"/>
        </w:rPr>
      </w:pPr>
      <w:r>
        <w:rPr>
          <w:rFonts w:ascii="Tinos" w:hAnsi="Tinos" w:cs="Times New Roman"/>
          <w:b/>
          <w:bCs/>
          <w:kern w:val="2"/>
          <w:sz w:val="24"/>
          <w:szCs w:val="24"/>
          <w:lang w:eastAsia="ar-SA"/>
        </w:rPr>
        <w:t>4. Порядок, условия оказания Услуг</w:t>
      </w:r>
    </w:p>
    <w:p w:rsidR="000A620A" w:rsidRDefault="000A620A" w:rsidP="000A620A">
      <w:pPr>
        <w:shd w:val="clear" w:color="auto" w:fill="FFFFFF"/>
        <w:suppressAutoHyphens w:val="0"/>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 xml:space="preserve">4.1. Услуги проводятся в соответствии с Описанием объекта закупки (Приложение № 1 к настоящему Контракту) и условиями настоящего Контракта в целях восстановления исправности (работоспособности) лифтового оборудования, поддержания эксплуатационных показателей и функционирования лифтового оборудования в безопасных условий эксплуатации. </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4.2. Исполнитель круглосуточно обеспечивает без дополнительной оплаты оперативный пуск остановившегося лифта. При этом Исполнитель обеспечивает прибытие аварийной бригады в течении 30 минут после получения заявки вызова, а в случае эвакуации пассажиров, застрявших в кабине лифта, прибытие персонала Исполнителя обеспечит в течение 30 мин, после получения заявки-вызова дежурным диспетчером лифтовой аварийной службы.</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Телефон аварийной лифтовой службы: ___________.</w:t>
      </w:r>
    </w:p>
    <w:p w:rsidR="000A620A" w:rsidRDefault="000A620A" w:rsidP="000A620A">
      <w:pPr>
        <w:spacing w:after="0" w:line="240" w:lineRule="auto"/>
        <w:ind w:firstLine="567"/>
        <w:jc w:val="both"/>
        <w:rPr>
          <w:rFonts w:ascii="Tinos" w:hAnsi="Tinos" w:cs="Times New Roman"/>
          <w:kern w:val="2"/>
          <w:sz w:val="24"/>
          <w:szCs w:val="24"/>
          <w:lang w:eastAsia="ar-SA"/>
        </w:rPr>
      </w:pPr>
    </w:p>
    <w:p w:rsidR="000A620A" w:rsidRDefault="000A620A" w:rsidP="000A620A">
      <w:pPr>
        <w:pStyle w:val="ConsPlusNormal"/>
        <w:ind w:firstLine="567"/>
        <w:jc w:val="center"/>
        <w:rPr>
          <w:rFonts w:ascii="Tinos" w:hAnsi="Tinos" w:cs="Times New Roman"/>
          <w:color w:val="000000"/>
          <w:sz w:val="24"/>
          <w:szCs w:val="24"/>
        </w:rPr>
      </w:pPr>
      <w:r>
        <w:rPr>
          <w:rFonts w:ascii="Tinos" w:hAnsi="Tinos" w:cs="Times New Roman"/>
          <w:b/>
          <w:sz w:val="24"/>
          <w:szCs w:val="24"/>
        </w:rPr>
        <w:t>5. Порядок сдачи-приемки Услуг</w:t>
      </w:r>
    </w:p>
    <w:p w:rsidR="000A620A" w:rsidRDefault="000A620A" w:rsidP="000A620A">
      <w:pPr>
        <w:spacing w:after="0" w:line="240" w:lineRule="auto"/>
        <w:ind w:firstLine="709"/>
        <w:jc w:val="both"/>
        <w:rPr>
          <w:rFonts w:ascii="Tinos" w:hAnsi="Tinos" w:cs="Times New Roman"/>
          <w:bCs/>
          <w:sz w:val="24"/>
          <w:szCs w:val="24"/>
          <w:lang w:eastAsia="ar-SA"/>
        </w:rPr>
      </w:pPr>
      <w:r>
        <w:rPr>
          <w:rFonts w:ascii="Tinos" w:hAnsi="Tinos" w:cs="Times New Roman"/>
          <w:color w:val="000000"/>
          <w:sz w:val="24"/>
          <w:szCs w:val="24"/>
        </w:rPr>
        <w:lastRenderedPageBreak/>
        <w:t xml:space="preserve">5.1. Приемка услуг на соответствие их объема и качества требованиям, установленным в Контракте, производится ежемесячно </w:t>
      </w:r>
      <w:r>
        <w:rPr>
          <w:rFonts w:ascii="Tinos" w:hAnsi="Tinos" w:cs="Times New Roman"/>
          <w:bCs/>
          <w:sz w:val="24"/>
          <w:szCs w:val="24"/>
          <w:lang w:eastAsia="ar-SA"/>
        </w:rPr>
        <w:t>и оформляется актом оказанных услуг/УПД за отчетный период, подписанным обеими Сторонами.</w:t>
      </w:r>
    </w:p>
    <w:p w:rsidR="000A620A" w:rsidRDefault="000A620A" w:rsidP="000A620A">
      <w:pPr>
        <w:spacing w:after="0" w:line="240" w:lineRule="auto"/>
        <w:ind w:firstLine="709"/>
        <w:jc w:val="both"/>
        <w:rPr>
          <w:rFonts w:ascii="Tinos" w:hAnsi="Tinos" w:cs="Times New Roman"/>
          <w:color w:val="000000"/>
          <w:sz w:val="24"/>
          <w:szCs w:val="24"/>
        </w:rPr>
      </w:pPr>
      <w:r>
        <w:rPr>
          <w:rFonts w:ascii="Tinos" w:hAnsi="Tinos" w:cs="Times New Roman"/>
          <w:bCs/>
          <w:sz w:val="24"/>
          <w:szCs w:val="24"/>
          <w:lang w:eastAsia="ar-SA"/>
        </w:rPr>
        <w:t>В акте/УПД указывается дата принятия результата оказанных услуг и другие необходимые реквизиты, идентифицирующие услугу.</w:t>
      </w:r>
    </w:p>
    <w:p w:rsidR="000A620A" w:rsidRDefault="000A620A" w:rsidP="000A620A">
      <w:pPr>
        <w:widowControl w:val="0"/>
        <w:shd w:val="clear" w:color="auto" w:fill="FFFFFF"/>
        <w:tabs>
          <w:tab w:val="left" w:pos="1498"/>
        </w:tabs>
        <w:autoSpaceDE w:val="0"/>
        <w:spacing w:after="0" w:line="240" w:lineRule="auto"/>
        <w:ind w:firstLine="567"/>
        <w:jc w:val="both"/>
        <w:rPr>
          <w:rFonts w:ascii="Tinos" w:hAnsi="Tinos" w:cs="Times New Roman"/>
          <w:sz w:val="24"/>
          <w:szCs w:val="24"/>
        </w:rPr>
      </w:pPr>
      <w:r>
        <w:rPr>
          <w:rFonts w:ascii="Tinos" w:hAnsi="Tinos" w:cs="Times New Roman"/>
          <w:color w:val="000000"/>
          <w:sz w:val="24"/>
          <w:szCs w:val="24"/>
        </w:rPr>
        <w:t>5.2. Исполнитель не позднее 5 (пятого) числа месяца, следующего за отчетным, а за декабрь – до 21 декабря, направляет в адрес Заказчика подписанный со своей стороны Акт оказанных Услуг/УПД в двух экземплярах.</w:t>
      </w:r>
      <w:r>
        <w:rPr>
          <w:rFonts w:ascii="Tinos" w:hAnsi="Tinos" w:cs="Times New Roman"/>
          <w:sz w:val="24"/>
          <w:szCs w:val="24"/>
        </w:rPr>
        <w:t xml:space="preserve"> Заказчик в течение 10 (Десяти) календарных дней с момента получения, в случае отсутствия возражений, подписывает Акт оказанных Услуг/УПД и возвращает один экземпляр Исполнителю. При наличии возражений со стороны Заказчика, в адрес Исполнителя направляется мотивированный отказ от подписания Акта оказанных Услуг/УПД. </w:t>
      </w:r>
    </w:p>
    <w:p w:rsidR="000A620A" w:rsidRDefault="000A620A" w:rsidP="000A620A">
      <w:pPr>
        <w:spacing w:after="0" w:line="240" w:lineRule="auto"/>
        <w:ind w:firstLine="567"/>
        <w:jc w:val="both"/>
        <w:rPr>
          <w:rFonts w:ascii="Tinos" w:hAnsi="Tinos" w:cs="Times New Roman"/>
          <w:sz w:val="24"/>
          <w:szCs w:val="24"/>
        </w:rPr>
      </w:pPr>
      <w:r>
        <w:rPr>
          <w:rFonts w:ascii="Tinos" w:hAnsi="Tinos" w:cs="Times New Roman"/>
          <w:sz w:val="24"/>
          <w:szCs w:val="24"/>
        </w:rPr>
        <w:t>В случае ненадлежащего оказания услуг Исполнитель обязан устранить выявленные недостатки без дополнительной оплаты в течение одних суток с момента получения мотивированного отказа Заказчика от подписания акта оказанных услуг.</w:t>
      </w:r>
    </w:p>
    <w:p w:rsidR="000A620A" w:rsidRDefault="000A620A" w:rsidP="000A620A">
      <w:pPr>
        <w:widowControl w:val="0"/>
        <w:shd w:val="clear" w:color="auto" w:fill="FFFFFF"/>
        <w:tabs>
          <w:tab w:val="left" w:pos="567"/>
          <w:tab w:val="left" w:pos="1498"/>
        </w:tabs>
        <w:autoSpaceDE w:val="0"/>
        <w:spacing w:after="0" w:line="240" w:lineRule="auto"/>
        <w:ind w:firstLine="567"/>
        <w:jc w:val="both"/>
        <w:rPr>
          <w:rFonts w:ascii="Tinos" w:hAnsi="Tinos" w:cs="Times New Roman"/>
          <w:sz w:val="24"/>
          <w:szCs w:val="24"/>
        </w:rPr>
      </w:pPr>
      <w:r>
        <w:rPr>
          <w:rFonts w:ascii="Tinos" w:hAnsi="Tinos" w:cs="Times New Roman"/>
          <w:sz w:val="24"/>
          <w:szCs w:val="24"/>
        </w:rPr>
        <w:t xml:space="preserve">5.3. По истечении указанного срока и неполучения Исполнителем подписанного акта оказанных Услуг/УПД или мотивированного отказа от подписания, объем Услуг, указанный в Акте оказанных услуг/УПД, считается принятым Заказчиком. </w:t>
      </w:r>
    </w:p>
    <w:p w:rsidR="000A620A" w:rsidRDefault="000A620A" w:rsidP="000A620A">
      <w:pPr>
        <w:spacing w:after="0" w:line="240" w:lineRule="auto"/>
        <w:ind w:firstLine="567"/>
        <w:jc w:val="both"/>
        <w:rPr>
          <w:rFonts w:ascii="Tinos" w:hAnsi="Tinos" w:cs="Times New Roman"/>
          <w:sz w:val="24"/>
          <w:szCs w:val="24"/>
        </w:rPr>
      </w:pPr>
      <w:r>
        <w:rPr>
          <w:rFonts w:ascii="Tinos" w:hAnsi="Tinos" w:cs="Times New Roman"/>
          <w:sz w:val="24"/>
          <w:szCs w:val="24"/>
        </w:rPr>
        <w:t>5.4. Услуги считаются оказанными после подписания Заказчиком Акта оказанных Услуг/УПД обеими Сторонами.</w:t>
      </w:r>
    </w:p>
    <w:p w:rsidR="000A620A" w:rsidRDefault="000A620A" w:rsidP="000A620A">
      <w:pPr>
        <w:spacing w:after="0" w:line="240" w:lineRule="auto"/>
        <w:ind w:firstLine="567"/>
        <w:jc w:val="both"/>
        <w:rPr>
          <w:rFonts w:ascii="Tinos" w:hAnsi="Tinos" w:cs="Times New Roman"/>
          <w:sz w:val="24"/>
          <w:szCs w:val="24"/>
          <w:lang w:eastAsia="ar-SA"/>
        </w:rPr>
      </w:pPr>
      <w:r>
        <w:rPr>
          <w:rFonts w:ascii="Tinos" w:hAnsi="Tinos" w:cs="Times New Roman"/>
          <w:sz w:val="24"/>
          <w:szCs w:val="24"/>
        </w:rPr>
        <w:t xml:space="preserve">5.5. </w:t>
      </w:r>
      <w:r>
        <w:rPr>
          <w:rFonts w:ascii="Tinos" w:eastAsia="Calibri" w:hAnsi="Tinos" w:cs="Times New Roman"/>
          <w:sz w:val="24"/>
          <w:szCs w:val="24"/>
          <w:lang w:eastAsia="en-US"/>
        </w:rPr>
        <w:t>В целях исполнения п. 64.19 Методических указаний по формированию и применению унифицированных форм электронных документов бухгалтерского учета при ведении бюджетного учета, бухгалтерского учета государственных(муниципальных) учреждений, утвержденных приказом Минфина России от 15.04.2021 № 61н, для оформления приемки оказанных услуг Заказчик оформляет и Стороны подписывают акт приемки товаров, работ, услуг по форме 0510452, утвержденной вышеуказанным приказом.</w:t>
      </w:r>
    </w:p>
    <w:p w:rsidR="000A620A" w:rsidRDefault="000A620A" w:rsidP="000A620A">
      <w:pPr>
        <w:widowControl w:val="0"/>
        <w:autoSpaceDE w:val="0"/>
        <w:snapToGrid w:val="0"/>
        <w:spacing w:after="0" w:line="240" w:lineRule="auto"/>
        <w:ind w:firstLine="567"/>
        <w:jc w:val="both"/>
        <w:rPr>
          <w:rStyle w:val="ac"/>
          <w:rFonts w:cs="Tinos"/>
          <w:shd w:val="clear" w:color="auto" w:fill="FFFFFF"/>
        </w:rPr>
      </w:pPr>
      <w:r>
        <w:rPr>
          <w:rFonts w:ascii="Tinos" w:hAnsi="Tinos" w:cs="Times New Roman"/>
          <w:sz w:val="24"/>
          <w:szCs w:val="24"/>
          <w:lang w:eastAsia="ar-SA"/>
        </w:rPr>
        <w:t xml:space="preserve">                                     </w:t>
      </w:r>
      <w:r>
        <w:rPr>
          <w:rFonts w:ascii="Tinos" w:hAnsi="Tinos" w:cs="Times New Roman"/>
          <w:sz w:val="24"/>
          <w:szCs w:val="24"/>
        </w:rPr>
        <w:t xml:space="preserve">       </w:t>
      </w:r>
      <w:r>
        <w:rPr>
          <w:rFonts w:ascii="Tinos" w:eastAsia="Arial Unicode MS" w:hAnsi="Tinos" w:cs="Times New Roman"/>
          <w:b/>
          <w:sz w:val="24"/>
          <w:szCs w:val="24"/>
        </w:rPr>
        <w:t>6</w:t>
      </w:r>
      <w:r>
        <w:rPr>
          <w:rFonts w:ascii="Tinos" w:eastAsia="Arial Unicode MS" w:hAnsi="Tinos" w:cs="Times New Roman"/>
          <w:b/>
          <w:sz w:val="24"/>
          <w:szCs w:val="24"/>
          <w:lang w:eastAsia="ar-SA"/>
        </w:rPr>
        <w:t>. Ответственность сторон</w:t>
      </w:r>
    </w:p>
    <w:p w:rsidR="000A620A" w:rsidRDefault="000A620A" w:rsidP="000A620A">
      <w:pPr>
        <w:spacing w:after="0" w:line="240" w:lineRule="auto"/>
        <w:ind w:firstLine="567"/>
        <w:jc w:val="both"/>
        <w:rPr>
          <w:rFonts w:eastAsia="Arial Unicode MS"/>
          <w:kern w:val="2"/>
          <w:lang w:eastAsia="ru-RU"/>
        </w:rPr>
      </w:pPr>
      <w:r>
        <w:rPr>
          <w:rStyle w:val="ac"/>
          <w:rFonts w:ascii="Tinos" w:hAnsi="Tinos" w:cs="Tinos"/>
          <w:sz w:val="24"/>
          <w:szCs w:val="24"/>
          <w:shd w:val="clear" w:color="auto" w:fill="FFFFFF"/>
        </w:rPr>
        <w:t>6</w:t>
      </w:r>
      <w:bookmarkStart w:id="0" w:name="sub_3601"/>
      <w:r>
        <w:rPr>
          <w:rStyle w:val="ac"/>
          <w:rFonts w:ascii="Tinos" w:hAnsi="Tinos" w:cs="Tinos"/>
          <w:sz w:val="24"/>
          <w:szCs w:val="24"/>
          <w:shd w:val="clear" w:color="auto" w:fill="FFFFFF"/>
        </w:rPr>
        <w:t xml:space="preserve">.1. </w:t>
      </w:r>
      <w:bookmarkEnd w:id="0"/>
      <w:r>
        <w:rPr>
          <w:rStyle w:val="ac"/>
          <w:rFonts w:ascii="Tinos" w:eastAsia="Calibri" w:hAnsi="Tinos" w:cs="Tinos"/>
          <w:color w:val="000000"/>
          <w:kern w:val="2"/>
          <w:sz w:val="24"/>
          <w:szCs w:val="24"/>
          <w:shd w:val="clear" w:color="auto" w:fill="FFFFFF"/>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w:t>
      </w:r>
    </w:p>
    <w:p w:rsidR="000A620A" w:rsidRDefault="000A620A" w:rsidP="000A620A">
      <w:pPr>
        <w:widowControl w:val="0"/>
        <w:tabs>
          <w:tab w:val="left" w:pos="284"/>
        </w:tabs>
        <w:snapToGrid w:val="0"/>
        <w:spacing w:after="0" w:line="240" w:lineRule="auto"/>
        <w:ind w:firstLine="567"/>
        <w:jc w:val="both"/>
        <w:rPr>
          <w:rFonts w:ascii="Tinos" w:hAnsi="Tinos" w:cs="Tinos"/>
          <w:sz w:val="24"/>
          <w:szCs w:val="24"/>
          <w:shd w:val="clear" w:color="auto" w:fill="FFFFFF"/>
        </w:rPr>
      </w:pPr>
      <w:r>
        <w:rPr>
          <w:rFonts w:ascii="Tinos" w:eastAsia="Arial Unicode MS" w:hAnsi="Tinos" w:cs="Tinos"/>
          <w:kern w:val="2"/>
          <w:sz w:val="24"/>
          <w:szCs w:val="24"/>
          <w:shd w:val="clear" w:color="auto" w:fill="FFFFFF"/>
          <w:lang w:eastAsia="ru-RU"/>
        </w:rPr>
        <w:t xml:space="preserve">6.2.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7" w:history="1">
        <w:r>
          <w:rPr>
            <w:rStyle w:val="a3"/>
            <w:rFonts w:ascii="Tinos" w:hAnsi="Tinos" w:cs="Tinos"/>
            <w:color w:val="000000"/>
            <w:sz w:val="24"/>
            <w:szCs w:val="24"/>
            <w:shd w:val="clear" w:color="auto" w:fill="FFFFFF"/>
          </w:rPr>
          <w:t>ключевой ставки</w:t>
        </w:r>
      </w:hyperlink>
      <w:r>
        <w:rPr>
          <w:rFonts w:ascii="Tinos" w:hAnsi="Tinos" w:cs="Tinos"/>
          <w:sz w:val="24"/>
          <w:szCs w:val="24"/>
          <w:shd w:val="clear" w:color="auto" w:fill="FFFFFF"/>
        </w:rPr>
        <w:t xml:space="preserve"> Центрального банка Российской Федерации от не уплаченной в срок суммы. </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8" w:history="1">
        <w:r>
          <w:rPr>
            <w:rStyle w:val="a3"/>
            <w:rFonts w:ascii="Tinos" w:hAnsi="Tinos" w:cs="Tinos"/>
            <w:color w:val="000000"/>
            <w:sz w:val="24"/>
            <w:szCs w:val="24"/>
            <w:shd w:val="clear" w:color="auto" w:fill="FFFFFF"/>
          </w:rPr>
          <w:t>порядке</w:t>
        </w:r>
      </w:hyperlink>
      <w:r>
        <w:rPr>
          <w:rFonts w:ascii="Tinos" w:hAnsi="Tinos" w:cs="Tinos"/>
          <w:sz w:val="24"/>
          <w:szCs w:val="24"/>
          <w:shd w:val="clear" w:color="auto" w:fill="FFFFFF"/>
        </w:rPr>
        <w:t>, установленном Постановлением Правительства РФ от 30.08.2017 №1042.</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а) 1000 рублей, если цена контракта не превышает 3 млн. рублей (включительно); </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б) 5000 рублей, если цена контракта составляет от 3 млн. рублей до 50 млн. рублей (включительно); </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в) 10000 рублей, если цена контракта составляет от 50 млн. рублей до 100 млн. рублей (включительно); </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г) 100000 рублей, если цена контракта превышает 100 млн. рублей. </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lastRenderedPageBreak/>
        <w:t>6.3.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6.4.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0A620A" w:rsidRDefault="000A620A" w:rsidP="000A620A">
      <w:pPr>
        <w:pStyle w:val="10"/>
        <w:spacing w:before="0" w:after="0"/>
        <w:ind w:firstLine="540"/>
        <w:jc w:val="both"/>
        <w:rPr>
          <w:rFonts w:ascii="Tinos" w:hAnsi="Tinos" w:cs="Tinos"/>
          <w:sz w:val="24"/>
          <w:szCs w:val="24"/>
          <w:shd w:val="clear" w:color="auto" w:fill="FFFFFF"/>
        </w:rPr>
      </w:pPr>
      <w:r>
        <w:rPr>
          <w:rFonts w:ascii="Tinos" w:hAnsi="Tinos" w:cs="Tinos"/>
          <w:sz w:val="24"/>
          <w:szCs w:val="24"/>
          <w:shd w:val="clear" w:color="auto" w:fill="FFFFFF"/>
        </w:rPr>
        <w:t xml:space="preserve">6.5. Штрафы начисляются за неисполнение или ненадлежащее исполнение Исполнителем обязательств, предусмотренных контрактом, за исключением просрочки исполнения Исполнителем обязательств (в том числе гарантийного обязательства), предусмотренных контрактом. </w:t>
      </w:r>
    </w:p>
    <w:p w:rsidR="000A620A" w:rsidRDefault="000A620A" w:rsidP="000A620A">
      <w:pPr>
        <w:pStyle w:val="10"/>
        <w:spacing w:before="0" w:after="0"/>
        <w:ind w:firstLine="540"/>
        <w:jc w:val="both"/>
        <w:rPr>
          <w:rFonts w:ascii="Tinos" w:eastAsia="Calibri" w:hAnsi="Tinos" w:cs="Tinos"/>
          <w:sz w:val="24"/>
          <w:szCs w:val="24"/>
          <w:shd w:val="clear" w:color="auto" w:fill="FFFFFF"/>
          <w:lang w:eastAsia="ru-RU"/>
        </w:rPr>
      </w:pPr>
      <w:r>
        <w:rPr>
          <w:rFonts w:ascii="Tinos" w:hAnsi="Tinos" w:cs="Tinos"/>
          <w:sz w:val="24"/>
          <w:szCs w:val="24"/>
          <w:shd w:val="clear" w:color="auto" w:fill="FFFFFF"/>
        </w:rPr>
        <w:t xml:space="preserve">Размер штрафа устанавливается контрактом в </w:t>
      </w:r>
      <w:hyperlink r:id="rId9" w:history="1">
        <w:r>
          <w:rPr>
            <w:rStyle w:val="a3"/>
            <w:rFonts w:ascii="Tinos" w:hAnsi="Tinos" w:cs="Tinos"/>
            <w:color w:val="000000"/>
            <w:sz w:val="24"/>
            <w:szCs w:val="24"/>
            <w:shd w:val="clear" w:color="auto" w:fill="FFFFFF"/>
          </w:rPr>
          <w:t>порядке</w:t>
        </w:r>
      </w:hyperlink>
      <w:r>
        <w:rPr>
          <w:rFonts w:ascii="Tinos" w:hAnsi="Tinos" w:cs="Tinos"/>
          <w:sz w:val="24"/>
          <w:szCs w:val="24"/>
          <w:shd w:val="clear" w:color="auto" w:fill="FFFFFF"/>
        </w:rPr>
        <w:t>, установленном Постановлением Правительства РФ от 30.08.2017 №1042, за исключением случаев, если законодательством Российской Федерации установлен иной порядок начисления штрафов.</w:t>
      </w:r>
    </w:p>
    <w:p w:rsidR="000A620A" w:rsidRDefault="000A620A" w:rsidP="000A620A">
      <w:pPr>
        <w:widowControl w:val="0"/>
        <w:spacing w:after="0" w:line="240" w:lineRule="auto"/>
        <w:ind w:firstLine="567"/>
        <w:jc w:val="both"/>
        <w:textAlignment w:val="baseline"/>
        <w:rPr>
          <w:rFonts w:ascii="Tinos" w:eastAsia="NSimSun" w:hAnsi="Tinos" w:cs="Tinos" w:hint="eastAsia"/>
          <w:kern w:val="2"/>
          <w:sz w:val="24"/>
          <w:szCs w:val="24"/>
          <w:shd w:val="clear" w:color="auto" w:fill="FFFFFF"/>
          <w:lang w:eastAsia="ru-RU" w:bidi="hi-IN"/>
        </w:rPr>
      </w:pPr>
      <w:r>
        <w:rPr>
          <w:rFonts w:ascii="Tinos" w:eastAsia="Calibri" w:hAnsi="Tinos" w:cs="Tinos"/>
          <w:sz w:val="24"/>
          <w:szCs w:val="24"/>
          <w:shd w:val="clear" w:color="auto" w:fill="FFFFFF"/>
          <w:lang w:eastAsia="ru-RU"/>
        </w:rPr>
        <w:t xml:space="preserve">6.6.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контрактом, размер штрафа </w:t>
      </w:r>
      <w:r>
        <w:rPr>
          <w:rFonts w:ascii="Tinos" w:eastAsia="Calibri" w:hAnsi="Tinos" w:cs="Tinos"/>
          <w:sz w:val="24"/>
          <w:szCs w:val="24"/>
          <w:shd w:val="clear" w:color="auto" w:fill="FFFFFF"/>
        </w:rPr>
        <w:t>определяется в следующем порядке (за исключением случаев, предусмотренных пунктами 6.7., 6.8., 6.9.):</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а) 10 процентов цены контракта (этапа) в случае, если цена контракта (этапа) не превышает 3 млн. рублей;</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б) 5 процентов цены контракта (этапа) в случае, если цена контракта (этапа) составляет от 3 млн. рублей до 50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в) 1 процент цены контракта (этапа) в случае, если цена контракта (этапа) составляет от 50 млн. рублей до 100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г) 0,5 процента цены контракта (этапа) в случае, если цена контракта (этапа) составляет от 100 млн. рублей до 500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д) 0,4 процента цены контракта (этапа) в случае, если цена контракта (этапа) составляет от 500 млн. рублей до 1 млрд.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е) 0,3 процента цены контракта (этапа) в случае, если цена контракта (этапа) составляет от 1 млрд. рублей до 2 млрд.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ж) 0,25 процента цены контракта (этапа) в случае, если цена контракта (этапа) составляет от 2 млрд. рублей до 5 млрд.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з) 0,2 процента цены контракта (этапа) в случае, если цена контракта (этапа) составляет от 5 млрд. рублей до 10 млрд. рублей (включительно);</w:t>
      </w:r>
    </w:p>
    <w:p w:rsidR="000A620A" w:rsidRDefault="000A620A" w:rsidP="000A620A">
      <w:pPr>
        <w:widowControl w:val="0"/>
        <w:spacing w:after="0" w:line="240" w:lineRule="auto"/>
        <w:ind w:firstLine="709"/>
        <w:jc w:val="both"/>
        <w:textAlignment w:val="baseline"/>
        <w:rPr>
          <w:rFonts w:ascii="Tinos" w:eastAsia="Tinos" w:hAnsi="Tinos" w:cs="Tinos"/>
          <w:sz w:val="24"/>
          <w:szCs w:val="24"/>
          <w:shd w:val="clear" w:color="auto" w:fill="FFFFFF"/>
          <w:lang w:eastAsia="ru-RU"/>
        </w:rPr>
      </w:pPr>
      <w:r>
        <w:rPr>
          <w:rFonts w:ascii="Tinos" w:eastAsia="NSimSun" w:hAnsi="Tinos" w:cs="Tinos"/>
          <w:kern w:val="2"/>
          <w:sz w:val="24"/>
          <w:szCs w:val="24"/>
          <w:shd w:val="clear" w:color="auto" w:fill="FFFFFF"/>
          <w:lang w:eastAsia="ru-RU" w:bidi="hi-IN"/>
        </w:rPr>
        <w:t>и) 0,1 процента цены контракта (этапа) в случае, если цена контракта (этапа) превышает 10 млрд. рублей).</w:t>
      </w:r>
    </w:p>
    <w:p w:rsidR="000A620A" w:rsidRDefault="000A620A" w:rsidP="000A620A">
      <w:pPr>
        <w:widowControl w:val="0"/>
        <w:spacing w:after="0" w:line="240" w:lineRule="auto"/>
        <w:jc w:val="both"/>
        <w:textAlignment w:val="baseline"/>
        <w:rPr>
          <w:rFonts w:ascii="Tinos" w:eastAsia="NSimSun" w:hAnsi="Tinos" w:cs="Tinos" w:hint="eastAsia"/>
          <w:kern w:val="2"/>
          <w:sz w:val="24"/>
          <w:szCs w:val="24"/>
          <w:shd w:val="clear" w:color="auto" w:fill="FFFFFF"/>
          <w:lang w:bidi="hi-IN"/>
        </w:rPr>
      </w:pPr>
      <w:r>
        <w:rPr>
          <w:rFonts w:ascii="Tinos" w:eastAsia="Tinos" w:hAnsi="Tinos" w:cs="Tinos"/>
          <w:sz w:val="24"/>
          <w:szCs w:val="24"/>
          <w:shd w:val="clear" w:color="auto" w:fill="FFFFFF"/>
          <w:lang w:eastAsia="ru-RU"/>
        </w:rPr>
        <w:t xml:space="preserve">      </w:t>
      </w:r>
      <w:r>
        <w:rPr>
          <w:rFonts w:ascii="Tinos" w:eastAsia="Calibri" w:hAnsi="Tinos" w:cs="Tinos"/>
          <w:sz w:val="24"/>
          <w:szCs w:val="24"/>
          <w:shd w:val="clear" w:color="auto" w:fill="FFFFFF"/>
          <w:lang w:eastAsia="ru-RU"/>
        </w:rPr>
        <w:t xml:space="preserve">6.7. За каждый факт неисполнения или ненадлежащего исполнения поставщиком обязательств, предусмотренных настоящим контрактом, в случае заключения его с победителем закупки (или с иным участником закупки в случаях, установленных Федеральным законом «О контрактной системе в сфере закупок товаров, работ, услуг для обеспечения государственных и муниципальных нужд»), предложившим наиболее высокую цену за право заключения контракта, размер штрафа, за исключением просрочки исполнения обязательств (в том числе гарантийного обязательства), предусмотренных </w:t>
      </w:r>
      <w:r>
        <w:rPr>
          <w:rFonts w:ascii="Tinos" w:eastAsia="Calibri" w:hAnsi="Tinos" w:cs="Tinos"/>
          <w:sz w:val="24"/>
          <w:szCs w:val="24"/>
          <w:shd w:val="clear" w:color="auto" w:fill="FFFFFF"/>
          <w:lang w:eastAsia="ru-RU"/>
        </w:rPr>
        <w:lastRenderedPageBreak/>
        <w:t>настоящим контрактом</w:t>
      </w:r>
      <w:r>
        <w:rPr>
          <w:rFonts w:ascii="Tinos" w:eastAsia="Calibri" w:hAnsi="Tinos" w:cs="Tinos"/>
          <w:sz w:val="24"/>
          <w:szCs w:val="24"/>
          <w:shd w:val="clear" w:color="auto" w:fill="FFFFFF"/>
        </w:rPr>
        <w:t xml:space="preserve"> определяется в следующем порядке</w:t>
      </w:r>
      <w:r>
        <w:rPr>
          <w:rStyle w:val="FootnoteReference1"/>
          <w:rFonts w:ascii="Tinos" w:eastAsia="Calibri" w:hAnsi="Tinos" w:cs="Tinos"/>
          <w:sz w:val="24"/>
          <w:szCs w:val="24"/>
          <w:shd w:val="clear" w:color="auto" w:fill="FFFFFF"/>
        </w:rPr>
        <w:footnoteReference w:id="1"/>
      </w:r>
      <w:r>
        <w:rPr>
          <w:rFonts w:ascii="Tinos" w:eastAsia="Calibri" w:hAnsi="Tinos" w:cs="Tinos"/>
          <w:sz w:val="24"/>
          <w:szCs w:val="24"/>
          <w:shd w:val="clear" w:color="auto" w:fill="FFFFFF"/>
        </w:rPr>
        <w:t>:</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bidi="hi-IN"/>
        </w:rPr>
        <w:t>- в случае, если цена контракта не превышает начальную (максимальную) цену контракта:</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а) 10 процентов начальной (максимальной) цены контракта в случае, если цена контракта не превышает 3 млн. рублей;</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б) 5 процентов начальной (максимальной) цены контракта в случае, если цена контракта составляет от 3 млн. рублей до 50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в) 1 процент начальной (максимальной) цены контракта в случае, если контракта составляет от 50 млн. рублей до 100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 в случае, если цена контракта превышает начальную (максимальную) цену контракта:</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а) 10 процентов цены контракта в случае, если цена контракта не превышает 3 млн. рублей;</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б) 5 процентов цены контракта в случае, если цена контракта составляет от 3 млн. рублей до 50 млн. рублей (включительно);</w:t>
      </w:r>
    </w:p>
    <w:p w:rsidR="000A620A" w:rsidRDefault="000A620A" w:rsidP="000A620A">
      <w:pPr>
        <w:widowControl w:val="0"/>
        <w:spacing w:after="0" w:line="240" w:lineRule="auto"/>
        <w:ind w:firstLine="709"/>
        <w:jc w:val="both"/>
        <w:textAlignment w:val="baseline"/>
        <w:rPr>
          <w:rFonts w:ascii="Tinos" w:eastAsia="Calibri" w:hAnsi="Tinos" w:cs="Tinos"/>
          <w:sz w:val="24"/>
          <w:szCs w:val="24"/>
          <w:shd w:val="clear" w:color="auto" w:fill="FFFFFF"/>
          <w:lang w:eastAsia="ru-RU"/>
        </w:rPr>
      </w:pPr>
      <w:r>
        <w:rPr>
          <w:rFonts w:ascii="Tinos" w:eastAsia="NSimSun" w:hAnsi="Tinos" w:cs="Tinos"/>
          <w:kern w:val="2"/>
          <w:sz w:val="24"/>
          <w:szCs w:val="24"/>
          <w:shd w:val="clear" w:color="auto" w:fill="FFFFFF"/>
          <w:lang w:eastAsia="ru-RU" w:bidi="hi-IN"/>
        </w:rPr>
        <w:t>в) 1 процент цены контракта в случае, если цена контракта составляет от 50 млн. рублей до 100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Calibri" w:hAnsi="Tinos" w:cs="Tinos"/>
          <w:sz w:val="24"/>
          <w:szCs w:val="24"/>
          <w:shd w:val="clear" w:color="auto" w:fill="FFFFFF"/>
          <w:lang w:eastAsia="ru-RU"/>
        </w:rPr>
        <w:t xml:space="preserve">6.8.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размер штрафа устанавливается (при наличии в контракте таких обязательств) </w:t>
      </w:r>
      <w:r>
        <w:rPr>
          <w:rFonts w:ascii="Tinos" w:eastAsia="Calibri" w:hAnsi="Tinos" w:cs="Tinos"/>
          <w:sz w:val="24"/>
          <w:szCs w:val="24"/>
          <w:shd w:val="clear" w:color="auto" w:fill="FFFFFF"/>
        </w:rPr>
        <w:t>в следующем порядке:</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а) 1000 рублей, если цена контракта не превышает 3 млн. рублей;</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б) 5000 рублей, если цена контракта составляет от 3 млн. рублей до 50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в) 10000 рублей, если цена контракта составляет от 50 млн. рублей до 100 млн. рублей (включительно);</w:t>
      </w:r>
    </w:p>
    <w:p w:rsidR="000A620A" w:rsidRDefault="000A620A" w:rsidP="000A620A">
      <w:pPr>
        <w:widowControl w:val="0"/>
        <w:spacing w:after="0" w:line="240" w:lineRule="auto"/>
        <w:ind w:firstLine="709"/>
        <w:jc w:val="both"/>
        <w:textAlignment w:val="baseline"/>
        <w:rPr>
          <w:rFonts w:ascii="Tinos" w:eastAsia="NSimSun" w:hAnsi="Tinos" w:cs="Tinos" w:hint="eastAsia"/>
          <w:kern w:val="2"/>
          <w:sz w:val="24"/>
          <w:szCs w:val="24"/>
          <w:shd w:val="clear" w:color="auto" w:fill="FFFFFF"/>
          <w:lang w:eastAsia="ru-RU" w:bidi="hi-IN"/>
        </w:rPr>
      </w:pPr>
      <w:r>
        <w:rPr>
          <w:rFonts w:ascii="Tinos" w:eastAsia="NSimSun" w:hAnsi="Tinos" w:cs="Tinos"/>
          <w:kern w:val="2"/>
          <w:sz w:val="24"/>
          <w:szCs w:val="24"/>
          <w:shd w:val="clear" w:color="auto" w:fill="FFFFFF"/>
          <w:lang w:eastAsia="ru-RU" w:bidi="hi-IN"/>
        </w:rPr>
        <w:t>г) 100000 рублей, если цена контракта превышает 100 млн. рублей.</w:t>
      </w:r>
    </w:p>
    <w:p w:rsidR="000A620A" w:rsidRDefault="000A620A" w:rsidP="000A620A">
      <w:pPr>
        <w:widowControl w:val="0"/>
        <w:spacing w:after="0" w:line="240" w:lineRule="auto"/>
        <w:ind w:firstLine="709"/>
        <w:jc w:val="both"/>
        <w:textAlignment w:val="baseline"/>
        <w:rPr>
          <w:rFonts w:ascii="Tinos" w:eastAsia="Tinos" w:hAnsi="Tinos" w:cs="Tinos"/>
          <w:sz w:val="24"/>
          <w:szCs w:val="24"/>
          <w:shd w:val="clear" w:color="auto" w:fill="FFFFFF"/>
        </w:rPr>
      </w:pPr>
      <w:r>
        <w:rPr>
          <w:rFonts w:ascii="Tinos" w:eastAsia="NSimSun" w:hAnsi="Tinos" w:cs="Tinos"/>
          <w:kern w:val="2"/>
          <w:sz w:val="24"/>
          <w:szCs w:val="24"/>
          <w:shd w:val="clear" w:color="auto" w:fill="FFFFFF"/>
          <w:lang w:eastAsia="ru-RU" w:bidi="hi-IN"/>
        </w:rPr>
        <w:t>6.9. За каждый факт неисполнения или ненадлежащего исполнения Исполнителем обязательств, предусмотренных настоящим контрактом, заключенным по результатам определения Исполнителя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размере 1 процента цена контракта (этапа), но не более 5 тыс. рублей и не менее 1 тыс. рублей</w:t>
      </w:r>
      <w:r>
        <w:rPr>
          <w:rStyle w:val="FootnoteReference1"/>
          <w:rFonts w:ascii="Tinos" w:eastAsia="NSimSun" w:hAnsi="Tinos" w:cs="Tinos" w:hint="eastAsia"/>
          <w:kern w:val="2"/>
          <w:sz w:val="24"/>
          <w:szCs w:val="24"/>
          <w:shd w:val="clear" w:color="auto" w:fill="FFFFFF"/>
          <w:lang w:eastAsia="ru-RU" w:bidi="hi-IN"/>
        </w:rPr>
        <w:footnoteReference w:id="2"/>
      </w:r>
      <w:r>
        <w:rPr>
          <w:rFonts w:ascii="Tinos" w:eastAsia="NSimSun" w:hAnsi="Tinos" w:cs="Tinos"/>
          <w:kern w:val="2"/>
          <w:sz w:val="24"/>
          <w:szCs w:val="24"/>
          <w:shd w:val="clear" w:color="auto" w:fill="FFFFFF"/>
          <w:lang w:eastAsia="ru-RU" w:bidi="hi-IN"/>
        </w:rPr>
        <w:t>.</w:t>
      </w:r>
    </w:p>
    <w:p w:rsidR="000A620A" w:rsidRDefault="000A620A" w:rsidP="000A620A">
      <w:pPr>
        <w:pStyle w:val="10"/>
        <w:spacing w:before="0" w:after="0"/>
        <w:ind w:firstLine="540"/>
        <w:jc w:val="both"/>
        <w:rPr>
          <w:rFonts w:ascii="Tinos" w:eastAsia="Arial Unicode MS" w:hAnsi="Tinos" w:cs="Tinos"/>
          <w:kern w:val="2"/>
          <w:sz w:val="24"/>
          <w:szCs w:val="24"/>
          <w:shd w:val="clear" w:color="auto" w:fill="FFFFFF"/>
          <w:lang w:eastAsia="ru-RU"/>
        </w:rPr>
      </w:pPr>
      <w:r>
        <w:rPr>
          <w:rFonts w:ascii="Tinos" w:eastAsia="Tinos" w:hAnsi="Tinos" w:cs="Tinos"/>
          <w:sz w:val="24"/>
          <w:szCs w:val="24"/>
          <w:shd w:val="clear" w:color="auto" w:fill="FFFFFF"/>
        </w:rPr>
        <w:t xml:space="preserve"> </w:t>
      </w:r>
      <w:r>
        <w:rPr>
          <w:rFonts w:ascii="Tinos" w:hAnsi="Tinos" w:cs="Tinos"/>
          <w:sz w:val="24"/>
          <w:szCs w:val="24"/>
          <w:shd w:val="clear" w:color="auto" w:fill="FFFFFF"/>
        </w:rPr>
        <w:t xml:space="preserve">6.10.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w:t>
      </w:r>
    </w:p>
    <w:p w:rsidR="000A620A" w:rsidRDefault="000A620A" w:rsidP="000A620A">
      <w:pPr>
        <w:shd w:val="clear" w:color="auto" w:fill="FFFFFF"/>
        <w:spacing w:after="0" w:line="240" w:lineRule="auto"/>
        <w:ind w:firstLine="480"/>
        <w:jc w:val="both"/>
        <w:rPr>
          <w:rFonts w:ascii="Tinos" w:eastAsia="Arial Unicode MS" w:hAnsi="Tinos" w:cs="Tinos"/>
          <w:color w:val="000000"/>
          <w:kern w:val="2"/>
          <w:sz w:val="24"/>
          <w:szCs w:val="24"/>
          <w:shd w:val="clear" w:color="auto" w:fill="FFFFFF"/>
          <w:lang w:eastAsia="ru-RU"/>
        </w:rPr>
      </w:pPr>
      <w:r>
        <w:rPr>
          <w:rFonts w:ascii="Tinos" w:eastAsia="Arial Unicode MS" w:hAnsi="Tinos" w:cs="Tinos"/>
          <w:kern w:val="2"/>
          <w:sz w:val="24"/>
          <w:szCs w:val="24"/>
          <w:shd w:val="clear" w:color="auto" w:fill="FFFFFF"/>
          <w:lang w:eastAsia="ru-RU"/>
        </w:rPr>
        <w:t xml:space="preserve">6.11. </w:t>
      </w:r>
      <w:r>
        <w:rPr>
          <w:rFonts w:ascii="Tinos" w:eastAsia="Arial Unicode MS" w:hAnsi="Tinos" w:cs="Tinos"/>
          <w:color w:val="000000"/>
          <w:kern w:val="2"/>
          <w:sz w:val="24"/>
          <w:szCs w:val="24"/>
          <w:shd w:val="clear" w:color="auto" w:fill="FFFFFF"/>
          <w:lang w:eastAsia="ru-RU"/>
        </w:rPr>
        <w:t>В случае нарушения Исполнителем обязательств по Контракту Заказчик вправе удержать начисленную за данное нарушение неустойку из суммы, подлежащей уплате Исполнителю за поставленный товар.</w:t>
      </w:r>
    </w:p>
    <w:p w:rsidR="000A620A" w:rsidRDefault="000A620A" w:rsidP="000A620A">
      <w:pPr>
        <w:shd w:val="clear" w:color="auto" w:fill="FFFFFF"/>
        <w:spacing w:after="0" w:line="240" w:lineRule="auto"/>
        <w:ind w:firstLine="480"/>
        <w:jc w:val="both"/>
        <w:rPr>
          <w:rFonts w:ascii="Tinos" w:eastAsia="Tinos" w:hAnsi="Tinos" w:cs="Tinos"/>
          <w:sz w:val="24"/>
          <w:szCs w:val="24"/>
          <w:shd w:val="clear" w:color="auto" w:fill="FFFFFF"/>
        </w:rPr>
      </w:pPr>
      <w:r>
        <w:rPr>
          <w:rFonts w:ascii="Tinos" w:eastAsia="Arial Unicode MS" w:hAnsi="Tinos" w:cs="Tinos"/>
          <w:color w:val="000000"/>
          <w:kern w:val="2"/>
          <w:sz w:val="24"/>
          <w:szCs w:val="24"/>
          <w:shd w:val="clear" w:color="auto" w:fill="FFFFFF"/>
          <w:lang w:eastAsia="ru-RU"/>
        </w:rPr>
        <w:t>6.12. Оплату неустойки (штрафа, пеней) Исполнитель производит путем внесения денежных средств на счет Заказчика по следующим реквизитам:</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eastAsia="Tinos" w:hAnsi="Tinos" w:cs="Tinos"/>
          <w:sz w:val="24"/>
          <w:szCs w:val="24"/>
          <w:shd w:val="clear" w:color="auto" w:fill="FFFFFF"/>
        </w:rPr>
        <w:t xml:space="preserve"> </w:t>
      </w:r>
      <w:r>
        <w:rPr>
          <w:rFonts w:ascii="Tinos" w:hAnsi="Tinos" w:cs="Tinos"/>
          <w:sz w:val="24"/>
          <w:szCs w:val="24"/>
          <w:shd w:val="clear" w:color="auto" w:fill="FFFFFF"/>
        </w:rPr>
        <w:t xml:space="preserve">ИНН 4027066976; КПП 402801001 </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hAnsi="Tinos" w:cs="Tinos"/>
          <w:sz w:val="24"/>
          <w:szCs w:val="24"/>
          <w:shd w:val="clear" w:color="auto" w:fill="FFFFFF"/>
        </w:rPr>
        <w:lastRenderedPageBreak/>
        <w:t>УФК по Калужской области (ФКУ «ГБ МСЭ по Калужской области» Минтруда России л/с 04371А74020)</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hAnsi="Tinos" w:cs="Tinos"/>
          <w:sz w:val="24"/>
          <w:szCs w:val="24"/>
          <w:shd w:val="clear" w:color="auto" w:fill="FFFFFF"/>
        </w:rPr>
        <w:t>Казначейский счет 03100643000000013700</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hAnsi="Tinos" w:cs="Tinos"/>
          <w:sz w:val="24"/>
          <w:szCs w:val="24"/>
          <w:shd w:val="clear" w:color="auto" w:fill="FFFFFF"/>
        </w:rPr>
        <w:t>Наименование банка: ОКЦ №1 ВВГУ Банка России //УФК по Калужской области г. Калуга</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hAnsi="Tinos" w:cs="Tinos"/>
          <w:sz w:val="24"/>
          <w:szCs w:val="24"/>
          <w:shd w:val="clear" w:color="auto" w:fill="FFFFFF"/>
        </w:rPr>
        <w:t>ЕКС 40102810045370000122</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hAnsi="Tinos" w:cs="Tinos"/>
          <w:sz w:val="24"/>
          <w:szCs w:val="24"/>
          <w:shd w:val="clear" w:color="auto" w:fill="FFFFFF"/>
        </w:rPr>
        <w:t>БИК ТОФК 042202122</w:t>
      </w:r>
    </w:p>
    <w:p w:rsidR="000A620A" w:rsidRDefault="000A620A" w:rsidP="000A620A">
      <w:pPr>
        <w:pStyle w:val="1"/>
        <w:shd w:val="clear" w:color="auto" w:fill="FFFFFF"/>
        <w:tabs>
          <w:tab w:val="left" w:pos="6300"/>
        </w:tabs>
        <w:ind w:firstLine="0"/>
        <w:jc w:val="both"/>
        <w:rPr>
          <w:rFonts w:ascii="Tinos" w:hAnsi="Tinos" w:cs="Tinos"/>
          <w:sz w:val="24"/>
          <w:szCs w:val="24"/>
          <w:shd w:val="clear" w:color="auto" w:fill="FFFFFF"/>
        </w:rPr>
      </w:pPr>
      <w:r>
        <w:rPr>
          <w:rFonts w:ascii="Tinos" w:hAnsi="Tinos" w:cs="Tinos"/>
          <w:sz w:val="24"/>
          <w:szCs w:val="24"/>
          <w:shd w:val="clear" w:color="auto" w:fill="FFFFFF"/>
        </w:rPr>
        <w:t>Обязательно указать код дохода:</w:t>
      </w:r>
    </w:p>
    <w:p w:rsidR="000A620A" w:rsidRDefault="000A620A" w:rsidP="000A620A">
      <w:pPr>
        <w:pStyle w:val="1"/>
        <w:shd w:val="clear" w:color="auto" w:fill="FFFFFF"/>
        <w:tabs>
          <w:tab w:val="left" w:pos="6300"/>
        </w:tabs>
        <w:ind w:firstLine="0"/>
        <w:jc w:val="both"/>
        <w:rPr>
          <w:rFonts w:ascii="Tinos" w:eastAsia="Arial Unicode MS" w:hAnsi="Tinos" w:cs="Tinos"/>
          <w:color w:val="000000"/>
          <w:kern w:val="2"/>
          <w:sz w:val="24"/>
          <w:szCs w:val="24"/>
          <w:shd w:val="clear" w:color="auto" w:fill="FFFFFF"/>
        </w:rPr>
      </w:pPr>
      <w:r>
        <w:rPr>
          <w:rFonts w:ascii="Tinos" w:hAnsi="Tinos" w:cs="Tinos"/>
          <w:sz w:val="24"/>
          <w:szCs w:val="24"/>
          <w:shd w:val="clear" w:color="auto" w:fill="FFFFFF"/>
        </w:rPr>
        <w:t>14911607010019000140- пени;</w:t>
      </w:r>
    </w:p>
    <w:p w:rsidR="000A620A" w:rsidRDefault="000A620A" w:rsidP="000A620A">
      <w:pPr>
        <w:shd w:val="clear" w:color="auto" w:fill="FFFFFF"/>
        <w:tabs>
          <w:tab w:val="left" w:pos="432"/>
          <w:tab w:val="left" w:pos="6300"/>
        </w:tabs>
        <w:spacing w:after="0" w:line="240" w:lineRule="auto"/>
        <w:jc w:val="both"/>
        <w:rPr>
          <w:rFonts w:ascii="Tinos" w:eastAsia="Calibri" w:hAnsi="Tinos" w:cs="Tinos"/>
          <w:color w:val="000000"/>
          <w:kern w:val="2"/>
          <w:sz w:val="24"/>
          <w:szCs w:val="24"/>
          <w:shd w:val="clear" w:color="auto" w:fill="FFFFFF"/>
          <w:lang w:eastAsia="ru-RU"/>
        </w:rPr>
      </w:pPr>
      <w:r>
        <w:rPr>
          <w:rFonts w:ascii="Tinos" w:eastAsia="Arial Unicode MS" w:hAnsi="Tinos" w:cs="Tinos"/>
          <w:color w:val="000000"/>
          <w:kern w:val="2"/>
          <w:sz w:val="24"/>
          <w:szCs w:val="24"/>
          <w:shd w:val="clear" w:color="auto" w:fill="FFFFFF"/>
        </w:rPr>
        <w:t xml:space="preserve">14911607090019000140- штраф. </w:t>
      </w:r>
    </w:p>
    <w:p w:rsidR="000A620A" w:rsidRDefault="000A620A" w:rsidP="000A620A">
      <w:pPr>
        <w:spacing w:after="0" w:line="240" w:lineRule="auto"/>
        <w:jc w:val="both"/>
        <w:rPr>
          <w:rFonts w:ascii="Tinos" w:eastAsia="Arial Unicode MS" w:hAnsi="Tinos" w:cs="Tinos"/>
          <w:color w:val="000000"/>
          <w:kern w:val="2"/>
          <w:sz w:val="24"/>
          <w:szCs w:val="24"/>
          <w:shd w:val="clear" w:color="auto" w:fill="FFFFFF"/>
          <w:lang w:eastAsia="ru-RU"/>
        </w:rPr>
      </w:pPr>
      <w:bookmarkStart w:id="1" w:name="_GoBack_Копия_1"/>
      <w:bookmarkEnd w:id="1"/>
      <w:r>
        <w:rPr>
          <w:rFonts w:ascii="Tinos" w:eastAsia="Calibri" w:hAnsi="Tinos" w:cs="Tinos"/>
          <w:color w:val="000000"/>
          <w:kern w:val="2"/>
          <w:sz w:val="24"/>
          <w:szCs w:val="24"/>
          <w:shd w:val="clear" w:color="auto" w:fill="FFFFFF"/>
          <w:lang w:eastAsia="ru-RU"/>
        </w:rPr>
        <w:t>Назначение платежа: перечисление штрафа/пени за неисполнение (ненадлежащее исполнение)/просрочку исполнения Государственного контракта (</w:t>
      </w:r>
      <w:r>
        <w:rPr>
          <w:rFonts w:ascii="Tinos" w:eastAsia="Calibri" w:hAnsi="Tinos" w:cs="Tinos"/>
          <w:i/>
          <w:iCs/>
          <w:color w:val="000000"/>
          <w:kern w:val="2"/>
          <w:sz w:val="24"/>
          <w:szCs w:val="24"/>
          <w:shd w:val="clear" w:color="auto" w:fill="FFFFFF"/>
          <w:lang w:eastAsia="ru-RU"/>
        </w:rPr>
        <w:t>указать необходимое).</w:t>
      </w:r>
    </w:p>
    <w:p w:rsidR="000A620A" w:rsidRDefault="000A620A" w:rsidP="000A620A">
      <w:pPr>
        <w:shd w:val="clear" w:color="auto" w:fill="FFFFFF"/>
        <w:spacing w:after="0" w:line="240" w:lineRule="auto"/>
        <w:jc w:val="both"/>
        <w:rPr>
          <w:rFonts w:ascii="Tinos" w:eastAsia="Arial Unicode MS" w:hAnsi="Tinos" w:cs="Tinos"/>
          <w:kern w:val="2"/>
          <w:sz w:val="24"/>
          <w:szCs w:val="24"/>
          <w:shd w:val="clear" w:color="auto" w:fill="FFFFFF"/>
          <w:lang w:eastAsia="ru-RU"/>
        </w:rPr>
      </w:pPr>
      <w:r>
        <w:rPr>
          <w:rFonts w:ascii="Tinos" w:eastAsia="Arial Unicode MS" w:hAnsi="Tinos" w:cs="Tinos"/>
          <w:color w:val="000000"/>
          <w:kern w:val="2"/>
          <w:sz w:val="24"/>
          <w:szCs w:val="24"/>
          <w:shd w:val="clear" w:color="auto" w:fill="FFFFFF"/>
          <w:lang w:eastAsia="ru-RU"/>
        </w:rPr>
        <w:t>При этом поставщик должен быть уведомлен о факте удержания, сумме и основаниях начисления неустойки.</w:t>
      </w:r>
    </w:p>
    <w:p w:rsidR="000A620A" w:rsidRDefault="000A620A" w:rsidP="000A620A">
      <w:pPr>
        <w:shd w:val="clear" w:color="auto" w:fill="FFFFFF"/>
        <w:spacing w:after="0" w:line="240" w:lineRule="auto"/>
        <w:ind w:firstLine="480"/>
        <w:jc w:val="both"/>
        <w:rPr>
          <w:rFonts w:ascii="Tinos" w:eastAsia="Tinos" w:hAnsi="Tinos" w:cs="Tinos"/>
          <w:kern w:val="2"/>
          <w:sz w:val="24"/>
          <w:szCs w:val="24"/>
          <w:shd w:val="clear" w:color="auto" w:fill="FFFFFF"/>
          <w:lang w:eastAsia="ru-RU"/>
        </w:rPr>
      </w:pPr>
      <w:r>
        <w:rPr>
          <w:rFonts w:ascii="Tinos" w:eastAsia="Arial Unicode MS" w:hAnsi="Tinos" w:cs="Tinos"/>
          <w:kern w:val="2"/>
          <w:sz w:val="24"/>
          <w:szCs w:val="24"/>
          <w:shd w:val="clear" w:color="auto" w:fill="FFFFFF"/>
          <w:lang w:eastAsia="ru-RU"/>
        </w:rPr>
        <w:t xml:space="preserve">6.13.  Штрафные санкции по Контракту начисляются при условии выставления письменного требования виновной Стороне. </w:t>
      </w:r>
    </w:p>
    <w:p w:rsidR="000A620A" w:rsidRDefault="000A620A" w:rsidP="000A620A">
      <w:pPr>
        <w:spacing w:after="0" w:line="240" w:lineRule="auto"/>
        <w:jc w:val="both"/>
        <w:rPr>
          <w:rFonts w:ascii="Tinos" w:eastAsia="Arial Unicode MS" w:hAnsi="Tinos" w:cs="Tinos"/>
          <w:kern w:val="2"/>
          <w:sz w:val="24"/>
          <w:szCs w:val="24"/>
          <w:shd w:val="clear" w:color="auto" w:fill="FFFFFF"/>
          <w:lang w:eastAsia="ru-RU"/>
        </w:rPr>
      </w:pPr>
      <w:r>
        <w:rPr>
          <w:rFonts w:ascii="Tinos" w:eastAsia="Tinos" w:hAnsi="Tinos" w:cs="Tinos"/>
          <w:kern w:val="2"/>
          <w:sz w:val="24"/>
          <w:szCs w:val="24"/>
          <w:shd w:val="clear" w:color="auto" w:fill="FFFFFF"/>
          <w:lang w:eastAsia="ru-RU"/>
        </w:rPr>
        <w:t xml:space="preserve">     </w:t>
      </w:r>
      <w:r>
        <w:rPr>
          <w:rFonts w:ascii="Tinos" w:eastAsia="Arial Unicode MS" w:hAnsi="Tinos" w:cs="Tinos"/>
          <w:kern w:val="2"/>
          <w:sz w:val="24"/>
          <w:szCs w:val="24"/>
          <w:shd w:val="clear" w:color="auto" w:fill="FFFFFF"/>
          <w:lang w:eastAsia="ru-RU"/>
        </w:rPr>
        <w:t>6.14. Уплата неустойки не освобождает Сторону, нарушившую Контракт, от исполнения своих обязательств.</w:t>
      </w:r>
    </w:p>
    <w:p w:rsidR="000A620A" w:rsidRDefault="000A620A" w:rsidP="000A620A">
      <w:pPr>
        <w:spacing w:after="0" w:line="240" w:lineRule="auto"/>
        <w:ind w:firstLine="426"/>
        <w:jc w:val="both"/>
        <w:rPr>
          <w:rFonts w:ascii="Tinos" w:eastAsia="Arial Unicode MS" w:hAnsi="Tinos" w:cs="Tinos"/>
          <w:kern w:val="2"/>
          <w:sz w:val="24"/>
          <w:szCs w:val="24"/>
          <w:shd w:val="clear" w:color="auto" w:fill="FFFFFF"/>
          <w:lang w:eastAsia="ru-RU"/>
        </w:rPr>
      </w:pPr>
      <w:r>
        <w:rPr>
          <w:rFonts w:ascii="Tinos" w:eastAsia="Arial Unicode MS" w:hAnsi="Tinos" w:cs="Tinos"/>
          <w:kern w:val="2"/>
          <w:sz w:val="24"/>
          <w:szCs w:val="24"/>
          <w:shd w:val="clear" w:color="auto" w:fill="FFFFFF"/>
          <w:lang w:eastAsia="ru-RU"/>
        </w:rPr>
        <w:t>6.15.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0A620A" w:rsidRDefault="000A620A" w:rsidP="000A620A">
      <w:pPr>
        <w:spacing w:after="0" w:line="240" w:lineRule="auto"/>
        <w:ind w:firstLine="426"/>
        <w:jc w:val="both"/>
        <w:rPr>
          <w:rFonts w:ascii="Tinos" w:eastAsia="Calibri" w:hAnsi="Tinos" w:cs="Tinos"/>
          <w:color w:val="000000"/>
          <w:kern w:val="2"/>
          <w:sz w:val="24"/>
          <w:szCs w:val="24"/>
          <w:shd w:val="clear" w:color="auto" w:fill="FFFFFF"/>
        </w:rPr>
      </w:pPr>
      <w:r>
        <w:rPr>
          <w:rFonts w:ascii="Tinos" w:eastAsia="Arial Unicode MS" w:hAnsi="Tinos" w:cs="Tinos"/>
          <w:kern w:val="2"/>
          <w:sz w:val="24"/>
          <w:szCs w:val="24"/>
          <w:shd w:val="clear" w:color="auto" w:fill="FFFFFF"/>
          <w:lang w:eastAsia="ru-RU"/>
        </w:rPr>
        <w:t>6.16.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0A620A" w:rsidRDefault="000A620A" w:rsidP="000A620A">
      <w:pPr>
        <w:tabs>
          <w:tab w:val="left" w:pos="284"/>
        </w:tabs>
        <w:spacing w:after="0" w:line="240" w:lineRule="auto"/>
        <w:ind w:firstLine="426"/>
        <w:jc w:val="both"/>
        <w:rPr>
          <w:rStyle w:val="ac"/>
          <w:rFonts w:eastAsia="Calibri"/>
          <w:lang w:eastAsia="ar-SA"/>
        </w:rPr>
      </w:pPr>
      <w:r>
        <w:rPr>
          <w:rFonts w:ascii="Tinos" w:eastAsia="Calibri" w:hAnsi="Tinos" w:cs="Tinos"/>
          <w:color w:val="000000"/>
          <w:kern w:val="2"/>
          <w:sz w:val="24"/>
          <w:szCs w:val="24"/>
          <w:shd w:val="clear" w:color="auto" w:fill="FFFFFF"/>
        </w:rPr>
        <w:t>6.17. Заказчик при оплате контракта вправе руководствоваться положениями гражданского кодекса РФ, бюджетного кодекса РФ, предусматриваемые возможность выплаты поставщику</w:t>
      </w:r>
      <w:r>
        <w:rPr>
          <w:rFonts w:ascii="Tinos" w:eastAsia="Arial Unicode MS" w:hAnsi="Tinos" w:cs="Tinos"/>
          <w:kern w:val="2"/>
          <w:sz w:val="24"/>
          <w:szCs w:val="24"/>
          <w:shd w:val="clear" w:color="auto" w:fill="FFFFFF"/>
          <w:lang w:eastAsia="ru-RU"/>
        </w:rPr>
        <w:t xml:space="preserve"> </w:t>
      </w:r>
      <w:r>
        <w:rPr>
          <w:rFonts w:ascii="Tinos" w:eastAsia="Calibri" w:hAnsi="Tinos" w:cs="Tinos"/>
          <w:color w:val="000000"/>
          <w:kern w:val="2"/>
          <w:sz w:val="24"/>
          <w:szCs w:val="24"/>
          <w:shd w:val="clear" w:color="auto" w:fill="FFFFFF"/>
        </w:rPr>
        <w:t>суммы, уменьшенной на сумму неустойки.</w:t>
      </w:r>
    </w:p>
    <w:p w:rsidR="000A620A" w:rsidRDefault="000A620A" w:rsidP="000A620A">
      <w:pPr>
        <w:spacing w:after="0" w:line="240" w:lineRule="auto"/>
        <w:ind w:firstLine="567"/>
        <w:jc w:val="both"/>
      </w:pPr>
      <w:r>
        <w:rPr>
          <w:rStyle w:val="ac"/>
          <w:rFonts w:ascii="Tinos" w:eastAsia="Calibri" w:hAnsi="Tinos" w:cs="Tinos"/>
          <w:color w:val="000000"/>
          <w:kern w:val="2"/>
          <w:sz w:val="24"/>
          <w:szCs w:val="24"/>
          <w:shd w:val="clear" w:color="auto" w:fill="FFFFFF"/>
          <w:lang w:eastAsia="ar-SA"/>
        </w:rPr>
        <w:t>6.18.  Окончание срока действия настоящего Контракта не освобождает Стороны от ответственности за нарушение его условий в период его действия</w:t>
      </w:r>
      <w:r>
        <w:rPr>
          <w:rFonts w:ascii="Tinos" w:eastAsia="Calibri" w:hAnsi="Tinos" w:cs="Times New Roman"/>
          <w:kern w:val="2"/>
          <w:sz w:val="24"/>
          <w:szCs w:val="24"/>
          <w:lang w:eastAsia="ar-SA"/>
        </w:rPr>
        <w:t>.</w:t>
      </w:r>
    </w:p>
    <w:p w:rsidR="000A620A" w:rsidRDefault="000A620A" w:rsidP="000A620A">
      <w:pPr>
        <w:spacing w:after="0" w:line="240" w:lineRule="auto"/>
        <w:ind w:firstLine="567"/>
        <w:jc w:val="both"/>
        <w:rPr>
          <w:rFonts w:ascii="Tinos" w:hAnsi="Tinos"/>
          <w:sz w:val="24"/>
          <w:szCs w:val="24"/>
        </w:rPr>
      </w:pPr>
    </w:p>
    <w:p w:rsidR="000A620A" w:rsidRDefault="000A620A" w:rsidP="000A620A">
      <w:pPr>
        <w:keepNext/>
        <w:keepLines/>
        <w:widowControl w:val="0"/>
        <w:snapToGrid w:val="0"/>
        <w:spacing w:after="0" w:line="240" w:lineRule="auto"/>
        <w:ind w:firstLine="567"/>
        <w:jc w:val="center"/>
        <w:rPr>
          <w:rFonts w:ascii="Tinos" w:hAnsi="Tinos"/>
          <w:sz w:val="24"/>
          <w:szCs w:val="24"/>
        </w:rPr>
      </w:pPr>
      <w:r>
        <w:rPr>
          <w:rFonts w:ascii="Tinos" w:eastAsia="Arial Unicode MS" w:hAnsi="Tinos" w:cs="Times New Roman"/>
          <w:b/>
          <w:sz w:val="24"/>
          <w:szCs w:val="24"/>
          <w:lang w:eastAsia="ar-SA"/>
        </w:rPr>
        <w:t>7. Обстоятельства непреодолимой силы (форс-мажор)</w:t>
      </w:r>
    </w:p>
    <w:p w:rsidR="000A620A" w:rsidRDefault="000A620A" w:rsidP="000A620A">
      <w:pPr>
        <w:pStyle w:val="2"/>
        <w:tabs>
          <w:tab w:val="left" w:pos="0"/>
        </w:tabs>
        <w:spacing w:before="0" w:after="0" w:line="240" w:lineRule="auto"/>
        <w:ind w:firstLine="567"/>
        <w:jc w:val="both"/>
        <w:rPr>
          <w:rFonts w:ascii="Tinos" w:hAnsi="Tinos"/>
        </w:rPr>
      </w:pPr>
      <w:r>
        <w:rPr>
          <w:rFonts w:ascii="Tinos" w:hAnsi="Tinos"/>
        </w:rPr>
        <w:t>7.1.  Стороны освобождаются от ответственности за полное или частичное неисполнение своих обязательств по настоящему Контракту,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Контракту, а также других чрезвычайных обстоятельств, которые возникли после заключения настоящего Контракта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0A620A" w:rsidRDefault="000A620A" w:rsidP="000A620A">
      <w:pPr>
        <w:pStyle w:val="2"/>
        <w:tabs>
          <w:tab w:val="left" w:pos="0"/>
        </w:tabs>
        <w:spacing w:before="0" w:after="0" w:line="240" w:lineRule="auto"/>
        <w:ind w:firstLine="567"/>
        <w:jc w:val="both"/>
        <w:rPr>
          <w:rFonts w:ascii="Tinos" w:hAnsi="Tinos"/>
        </w:rPr>
      </w:pPr>
      <w:r>
        <w:rPr>
          <w:rFonts w:ascii="Tinos" w:hAnsi="Tinos"/>
        </w:rPr>
        <w:t>7.2. Сторона, подвергшаяся действию обстоятельств непреодолимой силы, обязана немедленно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0A620A" w:rsidRDefault="000A620A" w:rsidP="000A620A">
      <w:pPr>
        <w:pStyle w:val="2"/>
        <w:tabs>
          <w:tab w:val="left" w:pos="0"/>
        </w:tabs>
        <w:spacing w:before="0" w:after="0" w:line="240" w:lineRule="auto"/>
        <w:ind w:firstLine="567"/>
        <w:jc w:val="both"/>
        <w:rPr>
          <w:rFonts w:ascii="Tinos" w:hAnsi="Tinos"/>
        </w:rPr>
      </w:pPr>
      <w:r>
        <w:rPr>
          <w:rFonts w:ascii="Tinos" w:hAnsi="Tinos"/>
        </w:rPr>
        <w:t>7.3. Если такого уведомления не будет сделано в насколько возможно короткий срок, Сторона, подвергшаяся действию обстоятельств непреодолимой силы, лишается права ссылаться на них в свое оправдание, разве что само обстоятельство не давало возможности послать уведомление.</w:t>
      </w:r>
    </w:p>
    <w:p w:rsidR="000A620A" w:rsidRDefault="000A620A" w:rsidP="000A620A">
      <w:pPr>
        <w:pStyle w:val="2"/>
        <w:tabs>
          <w:tab w:val="left" w:pos="0"/>
        </w:tabs>
        <w:spacing w:before="0" w:after="0" w:line="240" w:lineRule="auto"/>
        <w:ind w:firstLine="567"/>
        <w:jc w:val="both"/>
        <w:rPr>
          <w:rFonts w:ascii="Tinos" w:hAnsi="Tinos"/>
        </w:rPr>
      </w:pPr>
      <w:r>
        <w:rPr>
          <w:rFonts w:ascii="Tinos" w:hAnsi="Tinos"/>
        </w:rPr>
        <w:t>7.4. Возникновение обстоятельств непреодолимой силы, продлевает срок исполнения обязательств по настоящему Контракту на период, который в целом соответствует сроку действия наступившего обстоятельства.</w:t>
      </w:r>
    </w:p>
    <w:p w:rsidR="000A620A" w:rsidRDefault="000A620A" w:rsidP="000A620A">
      <w:pPr>
        <w:keepNext/>
        <w:keepLines/>
        <w:tabs>
          <w:tab w:val="left" w:pos="540"/>
          <w:tab w:val="left" w:pos="708"/>
        </w:tabs>
        <w:spacing w:after="0" w:line="240" w:lineRule="auto"/>
        <w:ind w:firstLine="567"/>
        <w:jc w:val="both"/>
        <w:rPr>
          <w:rFonts w:ascii="Tinos" w:hAnsi="Tinos" w:cs="Times New Roman"/>
          <w:sz w:val="24"/>
          <w:szCs w:val="24"/>
        </w:rPr>
      </w:pPr>
    </w:p>
    <w:p w:rsidR="000A620A" w:rsidRDefault="000A620A" w:rsidP="000A620A">
      <w:pPr>
        <w:spacing w:after="0" w:line="240" w:lineRule="auto"/>
        <w:ind w:firstLine="567"/>
        <w:jc w:val="center"/>
        <w:rPr>
          <w:rFonts w:ascii="Tinos" w:hAnsi="Tinos" w:cs="Times New Roman"/>
          <w:kern w:val="2"/>
          <w:sz w:val="24"/>
          <w:szCs w:val="24"/>
          <w:lang w:eastAsia="ar-SA"/>
        </w:rPr>
      </w:pPr>
      <w:r>
        <w:rPr>
          <w:rFonts w:ascii="Tinos" w:hAnsi="Tinos" w:cs="Times New Roman"/>
          <w:b/>
          <w:kern w:val="2"/>
          <w:sz w:val="24"/>
          <w:szCs w:val="24"/>
          <w:lang w:eastAsia="ar-SA"/>
        </w:rPr>
        <w:t>8. Порядок разрешения споров, претензии сторон</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lastRenderedPageBreak/>
        <w:t>8.1. Все споры и разногласия, которые могут возникнуть из настоящего Контракта между Сторонами, будут разрешаться путем переговоров, в том числе в претензионном порядке.</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8.2. Претензия оформляется в письменной форме и направляется той Стороне контракта,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8.3. Срок рассмотрения писем, уведомлений или претензий не может превышать 3 (трех) дней с момента их получения, если иные сроки рассмотрения не предусмотрены настоящим контрактом. Переписка Сторон может осуществляться в виде письма или телеграммы, а в случаях направления факса, иного электронного сообщения с последующим предоставлением оригинала документа в течение 14 календарных дней с момента отправления письма.</w:t>
      </w:r>
    </w:p>
    <w:p w:rsidR="000A620A" w:rsidRDefault="000A620A" w:rsidP="000A620A">
      <w:pPr>
        <w:spacing w:after="0" w:line="240" w:lineRule="auto"/>
        <w:ind w:firstLine="567"/>
        <w:jc w:val="both"/>
        <w:rPr>
          <w:rFonts w:ascii="Tinos" w:eastAsia="Calibri" w:hAnsi="Tinos" w:cs="Times New Roman"/>
          <w:sz w:val="24"/>
          <w:szCs w:val="24"/>
          <w:lang w:eastAsia="ar-SA"/>
        </w:rPr>
      </w:pPr>
      <w:r>
        <w:rPr>
          <w:rFonts w:ascii="Tinos" w:hAnsi="Tinos" w:cs="Times New Roman"/>
          <w:kern w:val="2"/>
          <w:sz w:val="24"/>
          <w:szCs w:val="24"/>
          <w:lang w:eastAsia="ar-SA"/>
        </w:rPr>
        <w:t xml:space="preserve">8.4. </w:t>
      </w:r>
      <w:r>
        <w:rPr>
          <w:rFonts w:ascii="Tinos" w:eastAsia="Calibri" w:hAnsi="Tinos" w:cs="Times New Roman"/>
          <w:sz w:val="24"/>
          <w:szCs w:val="24"/>
          <w:lang w:eastAsia="ar-SA"/>
        </w:rPr>
        <w:t xml:space="preserve">При не урегулировании Сторонами спора в претензионном порядке, </w:t>
      </w:r>
      <w:r>
        <w:rPr>
          <w:rFonts w:ascii="Tinos" w:hAnsi="Tinos" w:cs="Times New Roman"/>
          <w:sz w:val="24"/>
          <w:szCs w:val="24"/>
          <w:lang w:eastAsia="ar-SA"/>
        </w:rPr>
        <w:t>а также в случае неполучения ответа на претензию в течение 15-ти календарных дней</w:t>
      </w:r>
      <w:r>
        <w:rPr>
          <w:rFonts w:ascii="Tinos" w:eastAsia="Calibri" w:hAnsi="Tinos" w:cs="Times New Roman"/>
          <w:sz w:val="24"/>
          <w:szCs w:val="24"/>
          <w:lang w:eastAsia="ar-SA"/>
        </w:rPr>
        <w:t xml:space="preserve"> спор разрешается в судебном порядке по местонахождению Заказчика.</w:t>
      </w:r>
    </w:p>
    <w:p w:rsidR="000A620A" w:rsidRDefault="000A620A" w:rsidP="000A620A">
      <w:pPr>
        <w:spacing w:after="0" w:line="240" w:lineRule="auto"/>
        <w:ind w:firstLine="567"/>
        <w:jc w:val="both"/>
        <w:rPr>
          <w:rFonts w:ascii="Tinos" w:eastAsia="Calibri" w:hAnsi="Tinos" w:cs="Times New Roman"/>
          <w:sz w:val="24"/>
          <w:szCs w:val="24"/>
          <w:lang w:eastAsia="ar-SA"/>
        </w:rPr>
      </w:pPr>
    </w:p>
    <w:p w:rsidR="000A620A" w:rsidRDefault="000A620A" w:rsidP="000A620A">
      <w:pPr>
        <w:spacing w:after="0" w:line="240" w:lineRule="auto"/>
        <w:ind w:firstLine="567"/>
        <w:jc w:val="center"/>
        <w:rPr>
          <w:rFonts w:ascii="Tinos" w:hAnsi="Tinos" w:cs="Times New Roman"/>
          <w:kern w:val="2"/>
          <w:sz w:val="24"/>
          <w:szCs w:val="24"/>
          <w:lang w:eastAsia="ar-SA"/>
        </w:rPr>
      </w:pPr>
      <w:r>
        <w:rPr>
          <w:rFonts w:ascii="Tinos" w:hAnsi="Tinos" w:cs="Times New Roman"/>
          <w:b/>
          <w:kern w:val="2"/>
          <w:sz w:val="24"/>
          <w:szCs w:val="24"/>
          <w:lang w:eastAsia="ar-SA"/>
        </w:rPr>
        <w:t>9. Срок действия, изменение и расторжение контракта</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 xml:space="preserve">9.1. </w:t>
      </w:r>
      <w:r>
        <w:rPr>
          <w:rFonts w:ascii="Tinos" w:hAnsi="Tinos" w:cs="Times New Roman"/>
          <w:sz w:val="24"/>
          <w:szCs w:val="24"/>
        </w:rPr>
        <w:t xml:space="preserve">Настоящий контракт вступает в силу с момента его подписания Сторонами и </w:t>
      </w:r>
      <w:r>
        <w:rPr>
          <w:rFonts w:ascii="Tinos" w:hAnsi="Tinos" w:cs="Times New Roman"/>
          <w:b/>
          <w:bCs/>
          <w:sz w:val="24"/>
          <w:szCs w:val="24"/>
        </w:rPr>
        <w:t>действует по 31 декабря 2027 года включительно</w:t>
      </w:r>
      <w:r>
        <w:rPr>
          <w:rFonts w:ascii="Tinos" w:hAnsi="Tinos" w:cs="Times New Roman"/>
          <w:sz w:val="24"/>
          <w:szCs w:val="24"/>
        </w:rPr>
        <w:t>, но в любом случае до момента выполнения Сторонами всех обязательств по контракту.</w:t>
      </w:r>
    </w:p>
    <w:p w:rsidR="000A620A" w:rsidRDefault="000A620A" w:rsidP="000A620A">
      <w:pPr>
        <w:widowControl w:val="0"/>
        <w:shd w:val="clear" w:color="auto" w:fill="FFFFFF"/>
        <w:tabs>
          <w:tab w:val="left" w:pos="1325"/>
        </w:tabs>
        <w:autoSpaceDE w:val="0"/>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 xml:space="preserve">9.2. </w:t>
      </w:r>
      <w:r>
        <w:rPr>
          <w:rFonts w:ascii="Tinos" w:eastAsia="Arial Unicode MS" w:hAnsi="Tinos" w:cs="Times New Roman"/>
          <w:spacing w:val="-2"/>
          <w:kern w:val="2"/>
          <w:sz w:val="24"/>
          <w:szCs w:val="24"/>
        </w:rPr>
        <w:t>Любые изменения и дополнения к настоящему Контракту действительны при условии, если они совершены в письменной форме и подписаны Сторонами.</w:t>
      </w:r>
    </w:p>
    <w:p w:rsidR="000A620A" w:rsidRDefault="000A620A" w:rsidP="000A620A">
      <w:pPr>
        <w:spacing w:after="0" w:line="240" w:lineRule="auto"/>
        <w:ind w:firstLine="567"/>
        <w:jc w:val="both"/>
        <w:rPr>
          <w:rFonts w:ascii="Tinos" w:hAnsi="Tinos" w:cs="Times New Roman"/>
          <w:kern w:val="2"/>
          <w:sz w:val="24"/>
          <w:szCs w:val="24"/>
          <w:lang w:eastAsia="ar-SA"/>
        </w:rPr>
      </w:pPr>
      <w:r>
        <w:rPr>
          <w:rFonts w:ascii="Tinos" w:hAnsi="Tinos" w:cs="Times New Roman"/>
          <w:kern w:val="2"/>
          <w:sz w:val="24"/>
          <w:szCs w:val="24"/>
          <w:lang w:eastAsia="ar-SA"/>
        </w:rPr>
        <w:t xml:space="preserve">9.3. Расторжение Контракта допускается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w:t>
      </w:r>
      <w:r>
        <w:rPr>
          <w:rFonts w:ascii="Tinos" w:eastAsia="Arial Unicode MS" w:hAnsi="Tinos" w:cs="Times New Roman"/>
          <w:kern w:val="2"/>
          <w:sz w:val="24"/>
          <w:szCs w:val="24"/>
        </w:rPr>
        <w:t>Российской Федерации</w:t>
      </w:r>
      <w:r>
        <w:rPr>
          <w:rFonts w:ascii="Tinos" w:hAnsi="Tinos" w:cs="Times New Roman"/>
          <w:kern w:val="2"/>
          <w:sz w:val="24"/>
          <w:szCs w:val="24"/>
          <w:lang w:eastAsia="ar-SA"/>
        </w:rPr>
        <w:t>.</w:t>
      </w:r>
    </w:p>
    <w:p w:rsidR="000A620A" w:rsidRDefault="000A620A" w:rsidP="000A620A">
      <w:pPr>
        <w:spacing w:after="0" w:line="240" w:lineRule="auto"/>
        <w:ind w:firstLine="567"/>
        <w:jc w:val="both"/>
        <w:rPr>
          <w:rFonts w:ascii="Tinos" w:hAnsi="Tinos" w:cs="Times New Roman"/>
          <w:color w:val="000000"/>
          <w:kern w:val="2"/>
          <w:sz w:val="24"/>
          <w:szCs w:val="24"/>
          <w:lang w:eastAsia="ar-SA"/>
        </w:rPr>
      </w:pPr>
      <w:r>
        <w:rPr>
          <w:rFonts w:ascii="Tinos" w:hAnsi="Tinos" w:cs="Times New Roman"/>
          <w:kern w:val="2"/>
          <w:sz w:val="24"/>
          <w:szCs w:val="24"/>
          <w:lang w:eastAsia="ar-SA"/>
        </w:rPr>
        <w:t>9.4. Все приложения к настоящему Контракту являются неотъемлемой его частью:</w:t>
      </w:r>
    </w:p>
    <w:p w:rsidR="000A620A" w:rsidRDefault="000A620A" w:rsidP="000A620A">
      <w:pPr>
        <w:shd w:val="clear" w:color="auto" w:fill="FFFFFF"/>
        <w:spacing w:after="0" w:line="240" w:lineRule="auto"/>
        <w:ind w:firstLine="567"/>
        <w:rPr>
          <w:rFonts w:ascii="Tinos" w:eastAsia="Calibri" w:hAnsi="Tinos" w:cs="Times New Roman"/>
          <w:kern w:val="2"/>
          <w:sz w:val="24"/>
          <w:szCs w:val="24"/>
          <w:lang w:eastAsia="ar-SA"/>
        </w:rPr>
      </w:pPr>
      <w:r>
        <w:rPr>
          <w:rFonts w:ascii="Tinos" w:hAnsi="Tinos" w:cs="Times New Roman"/>
          <w:color w:val="000000"/>
          <w:kern w:val="2"/>
          <w:sz w:val="24"/>
          <w:szCs w:val="24"/>
          <w:lang w:eastAsia="ar-SA"/>
        </w:rPr>
        <w:t>9.4.1. Приложение № 1 - Описание объекта закупки.</w:t>
      </w:r>
    </w:p>
    <w:p w:rsidR="000A620A" w:rsidRDefault="000A620A" w:rsidP="000A620A">
      <w:pPr>
        <w:spacing w:after="0" w:line="240" w:lineRule="auto"/>
        <w:ind w:firstLine="567"/>
        <w:jc w:val="both"/>
        <w:rPr>
          <w:rFonts w:ascii="Tinos" w:eastAsia="Arial Unicode MS" w:hAnsi="Tinos" w:cs="Times New Roman"/>
          <w:kern w:val="2"/>
          <w:sz w:val="24"/>
          <w:szCs w:val="24"/>
        </w:rPr>
      </w:pPr>
      <w:r>
        <w:rPr>
          <w:rFonts w:ascii="Tinos" w:eastAsia="Calibri" w:hAnsi="Tinos" w:cs="Times New Roman"/>
          <w:kern w:val="2"/>
          <w:sz w:val="24"/>
          <w:szCs w:val="24"/>
          <w:lang w:eastAsia="ar-SA"/>
        </w:rPr>
        <w:t xml:space="preserve">9.5. </w:t>
      </w:r>
      <w:r>
        <w:rPr>
          <w:rFonts w:ascii="Tinos" w:eastAsia="Arial Unicode MS" w:hAnsi="Tinos" w:cs="Times New Roman"/>
          <w:color w:val="000000"/>
          <w:kern w:val="2"/>
          <w:sz w:val="24"/>
          <w:szCs w:val="24"/>
        </w:rPr>
        <w:t xml:space="preserve">Настоящий Контракт составлен </w:t>
      </w:r>
      <w:r>
        <w:rPr>
          <w:rFonts w:ascii="Tinos" w:eastAsia="Arial Unicode MS" w:hAnsi="Tinos" w:cs="Times New Roman"/>
          <w:kern w:val="2"/>
          <w:sz w:val="24"/>
          <w:szCs w:val="24"/>
        </w:rPr>
        <w:t>в двух экземплярах, имеющих равную юридическую силу, по одному для каждой из Сторон.</w:t>
      </w:r>
    </w:p>
    <w:p w:rsidR="000A620A" w:rsidRDefault="000A620A" w:rsidP="000A620A">
      <w:pPr>
        <w:spacing w:after="0" w:line="240" w:lineRule="auto"/>
        <w:ind w:firstLine="567"/>
        <w:jc w:val="both"/>
        <w:rPr>
          <w:rFonts w:ascii="Tinos" w:eastAsia="Arial Unicode MS" w:hAnsi="Tinos" w:cs="Times New Roman"/>
          <w:kern w:val="2"/>
          <w:sz w:val="24"/>
          <w:szCs w:val="24"/>
        </w:rPr>
      </w:pPr>
      <w:r>
        <w:rPr>
          <w:rFonts w:ascii="Tinos" w:eastAsia="Arial Unicode MS" w:hAnsi="Tinos" w:cs="Times New Roman"/>
          <w:kern w:val="2"/>
          <w:sz w:val="24"/>
          <w:szCs w:val="24"/>
        </w:rPr>
        <w:t>9.6. Вопросы, не урегулированные Контрактом, разрешаются в соответствии с действующим законодательством Российской Федерации.</w:t>
      </w:r>
    </w:p>
    <w:p w:rsidR="000A620A" w:rsidRDefault="000A620A" w:rsidP="000A620A">
      <w:pPr>
        <w:spacing w:after="0" w:line="240" w:lineRule="auto"/>
        <w:ind w:firstLine="567"/>
        <w:jc w:val="both"/>
        <w:rPr>
          <w:rFonts w:ascii="Tinos" w:eastAsia="Arial Unicode MS" w:hAnsi="Tinos" w:cs="Times New Roman"/>
          <w:kern w:val="2"/>
          <w:sz w:val="24"/>
          <w:szCs w:val="24"/>
        </w:rPr>
      </w:pPr>
    </w:p>
    <w:p w:rsidR="000A620A" w:rsidRDefault="000A620A" w:rsidP="000A620A">
      <w:pPr>
        <w:tabs>
          <w:tab w:val="left" w:pos="720"/>
        </w:tabs>
        <w:spacing w:after="0" w:line="240" w:lineRule="auto"/>
        <w:ind w:firstLine="567"/>
        <w:jc w:val="center"/>
        <w:rPr>
          <w:rFonts w:ascii="Tinos" w:hAnsi="Tinos" w:cs="Times New Roman"/>
          <w:b/>
          <w:sz w:val="24"/>
          <w:szCs w:val="24"/>
        </w:rPr>
      </w:pPr>
      <w:r>
        <w:rPr>
          <w:rFonts w:ascii="Tinos" w:hAnsi="Tinos" w:cs="Times New Roman"/>
          <w:b/>
          <w:sz w:val="24"/>
          <w:szCs w:val="24"/>
        </w:rPr>
        <w:t>10. Адреса и реквизиты Сторон</w:t>
      </w:r>
    </w:p>
    <w:tbl>
      <w:tblPr>
        <w:tblW w:w="0" w:type="auto"/>
        <w:tblInd w:w="-72" w:type="dxa"/>
        <w:tblLayout w:type="fixed"/>
        <w:tblLook w:val="04A0" w:firstRow="1" w:lastRow="0" w:firstColumn="1" w:lastColumn="0" w:noHBand="0" w:noVBand="1"/>
      </w:tblPr>
      <w:tblGrid>
        <w:gridCol w:w="5040"/>
        <w:gridCol w:w="5400"/>
      </w:tblGrid>
      <w:tr w:rsidR="000A620A" w:rsidTr="000A620A">
        <w:tc>
          <w:tcPr>
            <w:tcW w:w="5040" w:type="dxa"/>
            <w:hideMark/>
          </w:tcPr>
          <w:p w:rsidR="000A620A" w:rsidRDefault="000A620A">
            <w:pPr>
              <w:spacing w:after="0" w:line="240" w:lineRule="auto"/>
              <w:ind w:firstLine="567"/>
              <w:jc w:val="both"/>
              <w:rPr>
                <w:rFonts w:ascii="Tinos" w:hAnsi="Tinos" w:cs="Tinos"/>
                <w:color w:val="000000"/>
                <w:sz w:val="24"/>
                <w:szCs w:val="24"/>
                <w:u w:val="single"/>
                <w:shd w:val="clear" w:color="auto" w:fill="FFFFFF"/>
              </w:rPr>
            </w:pPr>
            <w:r>
              <w:rPr>
                <w:rFonts w:ascii="Tinos" w:hAnsi="Tinos" w:cs="Times New Roman"/>
                <w:b/>
                <w:sz w:val="24"/>
                <w:szCs w:val="24"/>
              </w:rPr>
              <w:t>Заказчик:</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u w:val="single"/>
                <w:shd w:val="clear" w:color="auto" w:fill="FFFFFF"/>
              </w:rPr>
              <w:t>Федеральное казенное учреждение «Главное бюро медико-социальной экспертизы по Калужской области» Министерства труда и социальной защиты Российской Федерации</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(ФКУ «ГБ МСЭ по Калужской области» Минтруда России)</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248017, г. Калуга, ул.  Московская, 290.</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Тел. 8 (4842)55-02-95, факс 55-05-23</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Адрес электронной почты: msekaluga@yandex.ru</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Тел. 8 (4842)55-02-95, факс 55-05-23</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ИНН 4027066976, КПП 402801001</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УФК по Калужской области (ФКУ «ГБ МСЭ по Калужской области» Минтруда России л/с 03371А74020)</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lastRenderedPageBreak/>
              <w:t>Номер казначейского счета: 03211643000000013209</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Наименование Банка: ОКЦ №1 ВВГУ Банка России//УФК по Нижегородской области, г. Нижний Новгород</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ЕКС: 40102810745370000024</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БИК ТОФК: 012202102</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ОГРН 1044004427180</w:t>
            </w:r>
          </w:p>
          <w:p w:rsidR="000A620A" w:rsidRDefault="000A620A">
            <w:pPr>
              <w:pStyle w:val="1"/>
              <w:tabs>
                <w:tab w:val="left" w:pos="708"/>
              </w:tabs>
              <w:ind w:firstLine="0"/>
              <w:jc w:val="both"/>
              <w:rPr>
                <w:rFonts w:ascii="Tinos" w:eastAsia="Times New Roman" w:hAnsi="Tinos" w:cs="Tinos"/>
                <w:color w:val="000000"/>
                <w:sz w:val="24"/>
                <w:szCs w:val="24"/>
                <w:shd w:val="clear" w:color="auto" w:fill="FFFFFF"/>
              </w:rPr>
            </w:pPr>
            <w:r>
              <w:rPr>
                <w:rFonts w:ascii="Tinos" w:eastAsia="Times New Roman" w:hAnsi="Tinos" w:cs="Tinos"/>
                <w:color w:val="000000"/>
                <w:sz w:val="24"/>
                <w:szCs w:val="24"/>
                <w:shd w:val="clear" w:color="auto" w:fill="FFFFFF"/>
              </w:rPr>
              <w:t>ОКПО 75472395</w:t>
            </w:r>
          </w:p>
          <w:p w:rsidR="000A620A" w:rsidRDefault="000A620A">
            <w:pPr>
              <w:pStyle w:val="1"/>
              <w:tabs>
                <w:tab w:val="left" w:pos="708"/>
              </w:tabs>
              <w:ind w:firstLine="0"/>
              <w:jc w:val="both"/>
              <w:rPr>
                <w:rFonts w:ascii="Tinos" w:eastAsia="Times New Roman" w:hAnsi="Tinos"/>
                <w:sz w:val="24"/>
                <w:szCs w:val="24"/>
                <w:shd w:val="clear" w:color="auto" w:fill="FFFFFF"/>
              </w:rPr>
            </w:pPr>
            <w:r>
              <w:rPr>
                <w:rFonts w:ascii="Tinos" w:eastAsia="Times New Roman" w:hAnsi="Tinos" w:cs="Tinos"/>
                <w:color w:val="000000"/>
                <w:sz w:val="24"/>
                <w:szCs w:val="24"/>
                <w:shd w:val="clear" w:color="auto" w:fill="FFFFFF"/>
              </w:rPr>
              <w:t>ОКТМО 29701000001</w:t>
            </w:r>
          </w:p>
          <w:p w:rsidR="000A620A" w:rsidRDefault="000A620A">
            <w:pPr>
              <w:pStyle w:val="1"/>
              <w:ind w:firstLine="0"/>
              <w:jc w:val="both"/>
              <w:rPr>
                <w:rFonts w:ascii="Tinos" w:hAnsi="Tinos"/>
                <w:sz w:val="24"/>
                <w:szCs w:val="24"/>
              </w:rPr>
            </w:pPr>
            <w:r>
              <w:rPr>
                <w:rFonts w:ascii="Tinos" w:eastAsia="Times New Roman" w:hAnsi="Tinos"/>
                <w:sz w:val="24"/>
                <w:szCs w:val="24"/>
                <w:shd w:val="clear" w:color="auto" w:fill="FFFFFF"/>
              </w:rPr>
              <w:t>ОКВЭД 88.10</w:t>
            </w:r>
          </w:p>
          <w:p w:rsidR="000A620A" w:rsidRDefault="000A620A">
            <w:pPr>
              <w:tabs>
                <w:tab w:val="left" w:pos="2955"/>
              </w:tabs>
              <w:spacing w:after="0" w:line="240" w:lineRule="auto"/>
              <w:jc w:val="both"/>
              <w:rPr>
                <w:rFonts w:ascii="Tinos" w:hAnsi="Tinos"/>
                <w:lang w:eastAsia="ar-SA"/>
              </w:rPr>
            </w:pPr>
            <w:r>
              <w:rPr>
                <w:rFonts w:ascii="Tinos" w:hAnsi="Tinos" w:cs="Times New Roman"/>
                <w:sz w:val="24"/>
                <w:szCs w:val="24"/>
                <w:lang w:eastAsia="ar-SA"/>
              </w:rPr>
              <w:t>__________/_____________/</w:t>
            </w:r>
          </w:p>
          <w:p w:rsidR="000A620A" w:rsidRDefault="000A620A">
            <w:pPr>
              <w:tabs>
                <w:tab w:val="left" w:pos="2955"/>
              </w:tabs>
              <w:spacing w:after="0" w:line="240" w:lineRule="auto"/>
              <w:jc w:val="both"/>
            </w:pPr>
            <w:r>
              <w:rPr>
                <w:rFonts w:ascii="Tinos" w:hAnsi="Tinos"/>
                <w:lang w:eastAsia="ar-SA"/>
              </w:rPr>
              <w:t>«_____» ____________2026 года</w:t>
            </w:r>
          </w:p>
        </w:tc>
        <w:tc>
          <w:tcPr>
            <w:tcW w:w="5400" w:type="dxa"/>
          </w:tcPr>
          <w:p w:rsidR="000A620A" w:rsidRDefault="000A620A">
            <w:pPr>
              <w:spacing w:after="0" w:line="240" w:lineRule="auto"/>
              <w:ind w:firstLine="567"/>
              <w:jc w:val="both"/>
              <w:rPr>
                <w:rFonts w:ascii="Tinos" w:hAnsi="Tinos" w:cs="Times New Roman"/>
                <w:sz w:val="24"/>
                <w:szCs w:val="24"/>
                <w:lang w:eastAsia="ar-SA"/>
              </w:rPr>
            </w:pPr>
            <w:r>
              <w:rPr>
                <w:rFonts w:ascii="Tinos" w:hAnsi="Tinos" w:cs="Times New Roman"/>
                <w:b/>
                <w:sz w:val="24"/>
                <w:szCs w:val="24"/>
              </w:rPr>
              <w:lastRenderedPageBreak/>
              <w:t>Исполнитель:</w:t>
            </w: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cs="Times New Roman"/>
                <w:sz w:val="24"/>
                <w:szCs w:val="24"/>
                <w:lang w:eastAsia="ar-SA"/>
              </w:rPr>
            </w:pPr>
          </w:p>
          <w:p w:rsidR="000A620A" w:rsidRDefault="000A620A">
            <w:pPr>
              <w:spacing w:after="0" w:line="240" w:lineRule="auto"/>
              <w:jc w:val="both"/>
              <w:rPr>
                <w:rFonts w:ascii="Tinos" w:hAnsi="Tinos"/>
                <w:lang w:eastAsia="ar-SA"/>
              </w:rPr>
            </w:pPr>
            <w:r>
              <w:rPr>
                <w:rFonts w:ascii="Tinos" w:hAnsi="Tinos" w:cs="Times New Roman"/>
                <w:sz w:val="24"/>
                <w:szCs w:val="24"/>
                <w:lang w:eastAsia="ar-SA"/>
              </w:rPr>
              <w:t>_________/_____________/</w:t>
            </w:r>
          </w:p>
          <w:p w:rsidR="000A620A" w:rsidRDefault="000A620A">
            <w:pPr>
              <w:tabs>
                <w:tab w:val="left" w:pos="2955"/>
              </w:tabs>
              <w:spacing w:after="0" w:line="240" w:lineRule="auto"/>
              <w:jc w:val="both"/>
            </w:pPr>
            <w:r>
              <w:rPr>
                <w:rFonts w:ascii="Tinos" w:hAnsi="Tinos"/>
                <w:lang w:eastAsia="ar-SA"/>
              </w:rPr>
              <w:t>«_____» ____________2026 года</w:t>
            </w:r>
          </w:p>
        </w:tc>
      </w:tr>
    </w:tbl>
    <w:p w:rsidR="000A620A" w:rsidRDefault="000A620A" w:rsidP="000A620A">
      <w:pPr>
        <w:suppressAutoHyphens w:val="0"/>
        <w:spacing w:after="0"/>
        <w:sectPr w:rsidR="000A620A">
          <w:pgSz w:w="11906" w:h="16838"/>
          <w:pgMar w:top="1134" w:right="851" w:bottom="1134" w:left="1701" w:header="720" w:footer="709" w:gutter="0"/>
          <w:cols w:space="720"/>
        </w:sectPr>
      </w:pPr>
    </w:p>
    <w:tbl>
      <w:tblPr>
        <w:tblW w:w="0" w:type="auto"/>
        <w:tblInd w:w="-180" w:type="dxa"/>
        <w:tblLayout w:type="fixed"/>
        <w:tblCellMar>
          <w:left w:w="0" w:type="dxa"/>
          <w:right w:w="0" w:type="dxa"/>
        </w:tblCellMar>
        <w:tblLook w:val="04A0" w:firstRow="1" w:lastRow="0" w:firstColumn="1" w:lastColumn="0" w:noHBand="0" w:noVBand="1"/>
      </w:tblPr>
      <w:tblGrid>
        <w:gridCol w:w="10440"/>
      </w:tblGrid>
      <w:tr w:rsidR="000A620A" w:rsidTr="000A620A">
        <w:trPr>
          <w:trHeight w:val="115"/>
        </w:trPr>
        <w:tc>
          <w:tcPr>
            <w:tcW w:w="10440" w:type="dxa"/>
          </w:tcPr>
          <w:p w:rsidR="000A620A" w:rsidRDefault="000A620A">
            <w:pPr>
              <w:snapToGrid w:val="0"/>
              <w:spacing w:after="0" w:line="240" w:lineRule="auto"/>
              <w:rPr>
                <w:rFonts w:ascii="Tinos" w:hAnsi="Tinos" w:cs="Times New Roman"/>
                <w:sz w:val="24"/>
                <w:szCs w:val="24"/>
                <w:lang w:eastAsia="ar-SA"/>
              </w:rPr>
            </w:pPr>
          </w:p>
        </w:tc>
      </w:tr>
    </w:tbl>
    <w:p w:rsidR="000A620A" w:rsidRDefault="000A620A" w:rsidP="000A620A">
      <w:pPr>
        <w:spacing w:after="0" w:line="240" w:lineRule="auto"/>
        <w:ind w:firstLine="567"/>
        <w:jc w:val="right"/>
        <w:rPr>
          <w:rFonts w:ascii="Tinos" w:hAnsi="Tinos" w:cs="Times New Roman"/>
          <w:sz w:val="24"/>
          <w:szCs w:val="24"/>
        </w:rPr>
      </w:pPr>
      <w:r>
        <w:rPr>
          <w:rFonts w:ascii="Tinos" w:hAnsi="Tinos" w:cs="Times New Roman"/>
          <w:sz w:val="24"/>
          <w:szCs w:val="24"/>
        </w:rPr>
        <w:t xml:space="preserve">Приложение № 1 </w:t>
      </w:r>
    </w:p>
    <w:p w:rsidR="000A620A" w:rsidRDefault="000A620A" w:rsidP="000A620A">
      <w:pPr>
        <w:spacing w:after="0" w:line="240" w:lineRule="auto"/>
        <w:ind w:firstLine="567"/>
        <w:jc w:val="right"/>
        <w:rPr>
          <w:rFonts w:ascii="Tinos" w:hAnsi="Tinos" w:cs="Times New Roman"/>
          <w:b/>
          <w:color w:val="000000"/>
          <w:sz w:val="24"/>
          <w:szCs w:val="24"/>
          <w:lang w:eastAsia="ar-SA"/>
        </w:rPr>
      </w:pPr>
      <w:r>
        <w:rPr>
          <w:rFonts w:ascii="Tinos" w:hAnsi="Tinos" w:cs="Times New Roman"/>
          <w:sz w:val="24"/>
          <w:szCs w:val="24"/>
        </w:rPr>
        <w:t xml:space="preserve">                                                                                   государственному контракту №_____  от «__» _____ 2026</w:t>
      </w:r>
      <w:r>
        <w:rPr>
          <w:rFonts w:ascii="Tinos" w:hAnsi="Tinos" w:cs="Times New Roman"/>
          <w:b/>
          <w:sz w:val="24"/>
          <w:szCs w:val="24"/>
        </w:rPr>
        <w:t xml:space="preserve"> </w:t>
      </w:r>
      <w:r>
        <w:rPr>
          <w:rFonts w:ascii="Tinos" w:hAnsi="Tinos" w:cs="Times New Roman"/>
          <w:sz w:val="24"/>
          <w:szCs w:val="24"/>
        </w:rPr>
        <w:t xml:space="preserve">года  </w:t>
      </w:r>
    </w:p>
    <w:p w:rsidR="000A620A" w:rsidRDefault="000A620A" w:rsidP="000A620A">
      <w:pPr>
        <w:shd w:val="clear" w:color="auto" w:fill="FFFFFF"/>
        <w:autoSpaceDE w:val="0"/>
        <w:spacing w:after="0" w:line="240" w:lineRule="auto"/>
        <w:ind w:firstLine="567"/>
        <w:jc w:val="center"/>
        <w:textAlignment w:val="baseline"/>
        <w:rPr>
          <w:rFonts w:ascii="Tinos" w:hAnsi="Tinos" w:cs="Times New Roman"/>
          <w:b/>
          <w:color w:val="000000"/>
          <w:sz w:val="24"/>
          <w:szCs w:val="24"/>
          <w:lang w:eastAsia="ar-SA"/>
        </w:rPr>
      </w:pPr>
    </w:p>
    <w:p w:rsidR="000A620A" w:rsidRDefault="000A620A" w:rsidP="000A620A">
      <w:pPr>
        <w:pStyle w:val="ConsPlusDocList"/>
        <w:jc w:val="center"/>
        <w:rPr>
          <w:rFonts w:ascii="Tinos" w:hAnsi="Tinos"/>
          <w:sz w:val="24"/>
          <w:szCs w:val="24"/>
          <w:lang w:eastAsia="hi-IN"/>
        </w:rPr>
      </w:pPr>
      <w:r>
        <w:rPr>
          <w:rFonts w:ascii="Tinos" w:hAnsi="Tinos" w:cs="Times New Roman"/>
          <w:b/>
          <w:bCs/>
          <w:color w:val="000000"/>
          <w:sz w:val="24"/>
          <w:szCs w:val="24"/>
        </w:rPr>
        <w:t>ОПИСАНИЕ ОБЪЕКТА ЗАКУПКИ.</w:t>
      </w:r>
    </w:p>
    <w:p w:rsidR="000A620A" w:rsidRDefault="000A620A" w:rsidP="000A620A">
      <w:pPr>
        <w:spacing w:after="0" w:line="240" w:lineRule="auto"/>
        <w:rPr>
          <w:rFonts w:ascii="Tinos" w:hAnsi="Tinos"/>
          <w:sz w:val="24"/>
          <w:szCs w:val="24"/>
          <w:lang w:eastAsia="hi-IN" w:bidi="hi-IN"/>
        </w:rPr>
      </w:pPr>
    </w:p>
    <w:p w:rsidR="000A620A" w:rsidRDefault="000A620A" w:rsidP="000A620A">
      <w:pPr>
        <w:pStyle w:val="ab"/>
        <w:jc w:val="both"/>
        <w:rPr>
          <w:rFonts w:ascii="Tinos" w:hAnsi="Tinos"/>
          <w:sz w:val="24"/>
          <w:szCs w:val="24"/>
        </w:rPr>
      </w:pPr>
      <w:r>
        <w:rPr>
          <w:rFonts w:ascii="Tinos" w:hAnsi="Tinos"/>
          <w:color w:val="000000"/>
          <w:sz w:val="24"/>
          <w:szCs w:val="24"/>
        </w:rPr>
        <w:tab/>
        <w:t xml:space="preserve">                </w:t>
      </w:r>
      <w:r>
        <w:rPr>
          <w:rFonts w:ascii="Tinos" w:hAnsi="Tinos"/>
          <w:bCs/>
          <w:color w:val="000000"/>
          <w:sz w:val="24"/>
          <w:szCs w:val="24"/>
        </w:rPr>
        <w:t xml:space="preserve">оказание услуг по техническому обслуживанию лифтового оборудования </w:t>
      </w:r>
    </w:p>
    <w:p w:rsidR="000A620A" w:rsidRDefault="000A620A" w:rsidP="000A620A">
      <w:pPr>
        <w:pStyle w:val="a9"/>
        <w:spacing w:after="0" w:line="240" w:lineRule="auto"/>
        <w:rPr>
          <w:rFonts w:ascii="Tinos" w:hAnsi="Tinos"/>
          <w:sz w:val="24"/>
          <w:szCs w:val="24"/>
        </w:rPr>
      </w:pPr>
    </w:p>
    <w:p w:rsidR="000A620A" w:rsidRDefault="000A620A" w:rsidP="000A620A">
      <w:pPr>
        <w:pStyle w:val="11"/>
        <w:numPr>
          <w:ilvl w:val="0"/>
          <w:numId w:val="2"/>
        </w:numPr>
        <w:spacing w:line="240" w:lineRule="auto"/>
        <w:jc w:val="both"/>
        <w:rPr>
          <w:rFonts w:ascii="Tinos" w:hAnsi="Tinos"/>
          <w:b/>
          <w:sz w:val="24"/>
          <w:szCs w:val="24"/>
        </w:rPr>
      </w:pPr>
      <w:r>
        <w:rPr>
          <w:rFonts w:ascii="Tinos" w:hAnsi="Tinos"/>
          <w:b/>
          <w:sz w:val="24"/>
          <w:szCs w:val="24"/>
        </w:rPr>
        <w:t>Наименование Заказчика:</w:t>
      </w:r>
      <w:r>
        <w:rPr>
          <w:rFonts w:ascii="Tinos" w:hAnsi="Tinos"/>
          <w:sz w:val="24"/>
          <w:szCs w:val="24"/>
        </w:rPr>
        <w:t xml:space="preserve"> Федеральное казенное учреждение «Главное бюро медико-социальной экспертизы по Калужской области» Министерства труда и социальной защиты Российской Федерации (далее – ФКУ «ГБ МСЭ по Калужской области Минтруда России)</w:t>
      </w:r>
    </w:p>
    <w:p w:rsidR="000A620A" w:rsidRDefault="000A620A" w:rsidP="000A620A">
      <w:pPr>
        <w:spacing w:after="0" w:line="240" w:lineRule="auto"/>
        <w:ind w:left="705"/>
        <w:jc w:val="both"/>
        <w:rPr>
          <w:rFonts w:ascii="Tinos" w:hAnsi="Tinos"/>
          <w:sz w:val="24"/>
          <w:szCs w:val="24"/>
        </w:rPr>
      </w:pPr>
      <w:r>
        <w:rPr>
          <w:rFonts w:ascii="Tinos" w:hAnsi="Tinos"/>
          <w:b/>
          <w:sz w:val="24"/>
          <w:szCs w:val="24"/>
        </w:rPr>
        <w:t>1.1 ОКПД 2  43:29:19:110</w:t>
      </w:r>
    </w:p>
    <w:p w:rsidR="000A620A" w:rsidRDefault="000A620A" w:rsidP="000A620A">
      <w:pPr>
        <w:spacing w:after="0" w:line="240" w:lineRule="auto"/>
        <w:jc w:val="both"/>
        <w:rPr>
          <w:rFonts w:ascii="Tinos" w:hAnsi="Tinos"/>
          <w:spacing w:val="-6"/>
          <w:sz w:val="24"/>
          <w:szCs w:val="24"/>
        </w:rPr>
      </w:pPr>
      <w:r>
        <w:rPr>
          <w:rFonts w:ascii="Tinos" w:hAnsi="Tinos"/>
          <w:sz w:val="24"/>
          <w:szCs w:val="24"/>
        </w:rPr>
        <w:t xml:space="preserve"> </w:t>
      </w:r>
      <w:r>
        <w:rPr>
          <w:rFonts w:ascii="Tinos" w:hAnsi="Tinos"/>
          <w:sz w:val="24"/>
          <w:szCs w:val="24"/>
        </w:rPr>
        <w:tab/>
      </w:r>
      <w:r>
        <w:rPr>
          <w:rFonts w:ascii="Tinos" w:hAnsi="Tinos"/>
          <w:b/>
          <w:spacing w:val="-9"/>
          <w:sz w:val="24"/>
          <w:szCs w:val="24"/>
        </w:rPr>
        <w:t xml:space="preserve">2. </w:t>
      </w:r>
      <w:r>
        <w:rPr>
          <w:rFonts w:ascii="Tinos" w:hAnsi="Tinos"/>
          <w:b/>
          <w:spacing w:val="-6"/>
          <w:sz w:val="24"/>
          <w:szCs w:val="24"/>
        </w:rPr>
        <w:t>Сроки выполнения работ, оказания услуг:</w:t>
      </w:r>
      <w:r>
        <w:rPr>
          <w:rFonts w:ascii="Tinos" w:hAnsi="Tinos"/>
          <w:spacing w:val="-6"/>
          <w:sz w:val="24"/>
          <w:szCs w:val="24"/>
        </w:rPr>
        <w:t xml:space="preserve">  с 01.01.27 г. по 31.12 2027 года.</w:t>
      </w:r>
    </w:p>
    <w:p w:rsidR="000A620A" w:rsidRDefault="000A620A" w:rsidP="000A620A">
      <w:pPr>
        <w:shd w:val="clear" w:color="auto" w:fill="FFFFFF"/>
        <w:tabs>
          <w:tab w:val="left" w:pos="557"/>
        </w:tabs>
        <w:spacing w:after="0" w:line="240" w:lineRule="auto"/>
        <w:ind w:left="29" w:right="10"/>
        <w:jc w:val="both"/>
        <w:rPr>
          <w:rFonts w:ascii="Tinos" w:hAnsi="Tinos"/>
          <w:sz w:val="24"/>
          <w:szCs w:val="24"/>
        </w:rPr>
      </w:pPr>
      <w:r>
        <w:rPr>
          <w:rFonts w:ascii="Tinos" w:hAnsi="Tinos"/>
          <w:spacing w:val="-6"/>
          <w:sz w:val="24"/>
          <w:szCs w:val="24"/>
        </w:rPr>
        <w:tab/>
      </w:r>
      <w:r>
        <w:rPr>
          <w:rFonts w:ascii="Tinos" w:hAnsi="Tinos"/>
          <w:sz w:val="24"/>
          <w:szCs w:val="24"/>
        </w:rPr>
        <w:tab/>
      </w:r>
      <w:r>
        <w:rPr>
          <w:rFonts w:ascii="Tinos" w:hAnsi="Tinos"/>
          <w:b/>
          <w:sz w:val="24"/>
          <w:szCs w:val="24"/>
        </w:rPr>
        <w:t xml:space="preserve">3. Перечень лифтового оборудования:  </w:t>
      </w:r>
    </w:p>
    <w:tbl>
      <w:tblPr>
        <w:tblW w:w="0" w:type="auto"/>
        <w:tblInd w:w="1" w:type="dxa"/>
        <w:tblLayout w:type="fixed"/>
        <w:tblLook w:val="04A0" w:firstRow="1" w:lastRow="0" w:firstColumn="1" w:lastColumn="0" w:noHBand="0" w:noVBand="1"/>
      </w:tblPr>
      <w:tblGrid>
        <w:gridCol w:w="4389"/>
        <w:gridCol w:w="2128"/>
        <w:gridCol w:w="1449"/>
        <w:gridCol w:w="1789"/>
      </w:tblGrid>
      <w:tr w:rsidR="000A620A" w:rsidTr="000A620A">
        <w:trPr>
          <w:trHeight w:val="450"/>
        </w:trPr>
        <w:tc>
          <w:tcPr>
            <w:tcW w:w="4389" w:type="dxa"/>
            <w:tcBorders>
              <w:top w:val="single" w:sz="4" w:space="0" w:color="000000"/>
              <w:left w:val="single" w:sz="4" w:space="0" w:color="000000"/>
              <w:bottom w:val="single" w:sz="4" w:space="0" w:color="000000"/>
              <w:right w:val="nil"/>
            </w:tcBorders>
            <w:hideMark/>
          </w:tcPr>
          <w:p w:rsidR="000A620A" w:rsidRDefault="000A620A">
            <w:pPr>
              <w:widowControl w:val="0"/>
              <w:spacing w:after="0" w:line="240" w:lineRule="auto"/>
              <w:jc w:val="center"/>
            </w:pPr>
            <w:r>
              <w:rPr>
                <w:rFonts w:ascii="Tinos" w:hAnsi="Tinos"/>
                <w:sz w:val="24"/>
                <w:szCs w:val="24"/>
              </w:rPr>
              <w:t>Наименование</w:t>
            </w:r>
          </w:p>
        </w:tc>
        <w:tc>
          <w:tcPr>
            <w:tcW w:w="2128" w:type="dxa"/>
            <w:tcBorders>
              <w:top w:val="single" w:sz="4" w:space="0" w:color="000000"/>
              <w:left w:val="single" w:sz="4" w:space="0" w:color="000000"/>
              <w:bottom w:val="single" w:sz="4" w:space="0" w:color="000000"/>
              <w:right w:val="nil"/>
            </w:tcBorders>
            <w:hideMark/>
          </w:tcPr>
          <w:p w:rsidR="000A620A" w:rsidRDefault="000A620A">
            <w:pPr>
              <w:widowControl w:val="0"/>
              <w:spacing w:after="0" w:line="240" w:lineRule="auto"/>
              <w:jc w:val="center"/>
            </w:pPr>
            <w:r>
              <w:rPr>
                <w:rFonts w:ascii="Tinos" w:hAnsi="Tinos"/>
                <w:sz w:val="24"/>
                <w:szCs w:val="24"/>
              </w:rPr>
              <w:t>Характеристика</w:t>
            </w:r>
          </w:p>
        </w:tc>
        <w:tc>
          <w:tcPr>
            <w:tcW w:w="1449" w:type="dxa"/>
            <w:tcBorders>
              <w:top w:val="single" w:sz="4" w:space="0" w:color="000000"/>
              <w:left w:val="single" w:sz="4" w:space="0" w:color="000000"/>
              <w:bottom w:val="single" w:sz="4" w:space="0" w:color="000000"/>
              <w:right w:val="nil"/>
            </w:tcBorders>
            <w:hideMark/>
          </w:tcPr>
          <w:p w:rsidR="000A620A" w:rsidRDefault="000A620A">
            <w:pPr>
              <w:widowControl w:val="0"/>
              <w:spacing w:after="0" w:line="240" w:lineRule="auto"/>
              <w:jc w:val="center"/>
            </w:pPr>
            <w:r>
              <w:rPr>
                <w:rFonts w:ascii="Tinos" w:hAnsi="Tinos"/>
                <w:sz w:val="24"/>
                <w:szCs w:val="24"/>
              </w:rPr>
              <w:t>Количество</w:t>
            </w:r>
          </w:p>
        </w:tc>
        <w:tc>
          <w:tcPr>
            <w:tcW w:w="1789" w:type="dxa"/>
            <w:tcBorders>
              <w:top w:val="single" w:sz="4" w:space="0" w:color="000000"/>
              <w:left w:val="single" w:sz="4" w:space="0" w:color="000000"/>
              <w:bottom w:val="single" w:sz="4" w:space="0" w:color="000000"/>
              <w:right w:val="single" w:sz="4" w:space="0" w:color="000000"/>
            </w:tcBorders>
            <w:hideMark/>
          </w:tcPr>
          <w:p w:rsidR="000A620A" w:rsidRDefault="000A620A">
            <w:pPr>
              <w:widowControl w:val="0"/>
              <w:spacing w:after="0" w:line="240" w:lineRule="auto"/>
              <w:jc w:val="center"/>
            </w:pPr>
            <w:r>
              <w:rPr>
                <w:rFonts w:ascii="Tinos" w:hAnsi="Tinos"/>
                <w:sz w:val="24"/>
                <w:szCs w:val="24"/>
              </w:rPr>
              <w:t>Количество остановок</w:t>
            </w:r>
          </w:p>
        </w:tc>
      </w:tr>
      <w:tr w:rsidR="000A620A" w:rsidTr="000A620A">
        <w:trPr>
          <w:trHeight w:val="255"/>
        </w:trPr>
        <w:tc>
          <w:tcPr>
            <w:tcW w:w="4389" w:type="dxa"/>
            <w:tcBorders>
              <w:top w:val="nil"/>
              <w:left w:val="single" w:sz="4" w:space="0" w:color="000000"/>
              <w:bottom w:val="single" w:sz="4" w:space="0" w:color="000000"/>
              <w:right w:val="nil"/>
            </w:tcBorders>
            <w:hideMark/>
          </w:tcPr>
          <w:p w:rsidR="000A620A" w:rsidRDefault="000A620A">
            <w:pPr>
              <w:widowControl w:val="0"/>
              <w:spacing w:after="0" w:line="240" w:lineRule="auto"/>
              <w:jc w:val="both"/>
              <w:rPr>
                <w:rFonts w:ascii="Tinos" w:hAnsi="Tinos"/>
                <w:sz w:val="24"/>
                <w:szCs w:val="24"/>
              </w:rPr>
            </w:pPr>
            <w:r>
              <w:rPr>
                <w:rFonts w:ascii="Tinos" w:hAnsi="Tinos"/>
                <w:sz w:val="24"/>
                <w:szCs w:val="24"/>
              </w:rPr>
              <w:t>Лифт пассажирский ЛП-0610БИ</w:t>
            </w:r>
          </w:p>
          <w:p w:rsidR="000A620A" w:rsidRDefault="000A620A">
            <w:pPr>
              <w:widowControl w:val="0"/>
              <w:spacing w:after="0" w:line="240" w:lineRule="auto"/>
              <w:jc w:val="both"/>
              <w:rPr>
                <w:rFonts w:ascii="Tinos" w:hAnsi="Tinos"/>
                <w:sz w:val="24"/>
                <w:szCs w:val="24"/>
              </w:rPr>
            </w:pPr>
            <w:r>
              <w:rPr>
                <w:rFonts w:ascii="Tinos" w:hAnsi="Tinos"/>
                <w:sz w:val="24"/>
                <w:szCs w:val="24"/>
              </w:rPr>
              <w:t xml:space="preserve"> (заводской № 3338, дата изг.декабрь 2014г.</w:t>
            </w:r>
          </w:p>
          <w:p w:rsidR="000A620A" w:rsidRDefault="000A620A">
            <w:pPr>
              <w:widowControl w:val="0"/>
              <w:spacing w:after="0" w:line="240" w:lineRule="auto"/>
              <w:jc w:val="both"/>
              <w:rPr>
                <w:rFonts w:ascii="Tinos" w:hAnsi="Tinos"/>
                <w:sz w:val="24"/>
                <w:szCs w:val="24"/>
              </w:rPr>
            </w:pPr>
            <w:r>
              <w:rPr>
                <w:rFonts w:ascii="Tinos" w:hAnsi="Tinos"/>
                <w:sz w:val="24"/>
                <w:szCs w:val="24"/>
              </w:rPr>
              <w:t>рег № К-1553 ЛД)</w:t>
            </w:r>
          </w:p>
          <w:p w:rsidR="000A620A" w:rsidRDefault="000A620A">
            <w:pPr>
              <w:widowControl w:val="0"/>
              <w:spacing w:after="0" w:line="240" w:lineRule="auto"/>
              <w:jc w:val="both"/>
            </w:pPr>
            <w:r>
              <w:rPr>
                <w:rFonts w:ascii="Tinos" w:hAnsi="Tinos"/>
                <w:sz w:val="24"/>
                <w:szCs w:val="24"/>
              </w:rPr>
              <w:t>Лифт с автоматическими (раздвижными) дверями</w:t>
            </w:r>
          </w:p>
        </w:tc>
        <w:tc>
          <w:tcPr>
            <w:tcW w:w="2128" w:type="dxa"/>
            <w:tcBorders>
              <w:top w:val="nil"/>
              <w:left w:val="single" w:sz="4" w:space="0" w:color="000000"/>
              <w:bottom w:val="single" w:sz="4" w:space="0" w:color="000000"/>
              <w:right w:val="nil"/>
            </w:tcBorders>
            <w:hideMark/>
          </w:tcPr>
          <w:p w:rsidR="000A620A" w:rsidRDefault="000A620A">
            <w:pPr>
              <w:widowControl w:val="0"/>
              <w:spacing w:after="0" w:line="240" w:lineRule="auto"/>
              <w:jc w:val="center"/>
            </w:pPr>
            <w:r>
              <w:rPr>
                <w:rFonts w:ascii="Tinos" w:hAnsi="Tinos"/>
                <w:sz w:val="24"/>
                <w:szCs w:val="24"/>
              </w:rPr>
              <w:t>г/п 630 кг, 1 м/с</w:t>
            </w:r>
          </w:p>
        </w:tc>
        <w:tc>
          <w:tcPr>
            <w:tcW w:w="1449" w:type="dxa"/>
            <w:tcBorders>
              <w:top w:val="nil"/>
              <w:left w:val="single" w:sz="4" w:space="0" w:color="000000"/>
              <w:bottom w:val="single" w:sz="4" w:space="0" w:color="000000"/>
              <w:right w:val="nil"/>
            </w:tcBorders>
            <w:hideMark/>
          </w:tcPr>
          <w:p w:rsidR="000A620A" w:rsidRDefault="000A620A">
            <w:pPr>
              <w:widowControl w:val="0"/>
              <w:spacing w:after="0" w:line="240" w:lineRule="auto"/>
              <w:jc w:val="center"/>
            </w:pPr>
            <w:r>
              <w:rPr>
                <w:rFonts w:ascii="Tinos" w:hAnsi="Tinos"/>
                <w:sz w:val="24"/>
                <w:szCs w:val="24"/>
              </w:rPr>
              <w:t>1</w:t>
            </w:r>
          </w:p>
        </w:tc>
        <w:tc>
          <w:tcPr>
            <w:tcW w:w="1789" w:type="dxa"/>
            <w:tcBorders>
              <w:top w:val="nil"/>
              <w:left w:val="single" w:sz="4" w:space="0" w:color="000000"/>
              <w:bottom w:val="single" w:sz="4" w:space="0" w:color="000000"/>
              <w:right w:val="single" w:sz="4" w:space="0" w:color="000000"/>
            </w:tcBorders>
            <w:hideMark/>
          </w:tcPr>
          <w:p w:rsidR="000A620A" w:rsidRDefault="000A620A">
            <w:pPr>
              <w:widowControl w:val="0"/>
              <w:spacing w:after="0" w:line="240" w:lineRule="auto"/>
              <w:jc w:val="center"/>
            </w:pPr>
            <w:r>
              <w:rPr>
                <w:rFonts w:ascii="Tinos" w:hAnsi="Tinos"/>
                <w:sz w:val="24"/>
                <w:szCs w:val="24"/>
              </w:rPr>
              <w:t>3</w:t>
            </w:r>
          </w:p>
        </w:tc>
      </w:tr>
    </w:tbl>
    <w:p w:rsidR="000A620A" w:rsidRDefault="000A620A" w:rsidP="000A620A">
      <w:pPr>
        <w:shd w:val="clear" w:color="auto" w:fill="FFFFFF"/>
        <w:spacing w:after="0" w:line="240" w:lineRule="auto"/>
        <w:ind w:firstLine="708"/>
        <w:jc w:val="both"/>
        <w:rPr>
          <w:rFonts w:ascii="Tinos" w:hAnsi="Tinos"/>
          <w:spacing w:val="2"/>
          <w:sz w:val="24"/>
          <w:szCs w:val="24"/>
        </w:rPr>
      </w:pPr>
      <w:r>
        <w:rPr>
          <w:rFonts w:ascii="Tinos" w:hAnsi="Tinos"/>
          <w:b/>
          <w:bCs/>
          <w:sz w:val="24"/>
          <w:szCs w:val="24"/>
        </w:rPr>
        <w:t>4.</w:t>
      </w:r>
      <w:r>
        <w:rPr>
          <w:rFonts w:ascii="Tinos" w:hAnsi="Tinos"/>
          <w:b/>
          <w:spacing w:val="2"/>
          <w:sz w:val="24"/>
          <w:szCs w:val="24"/>
        </w:rPr>
        <w:t xml:space="preserve"> Перечень основных работ: </w:t>
      </w:r>
      <w:r>
        <w:rPr>
          <w:rFonts w:ascii="Tinos" w:hAnsi="Tinos"/>
          <w:sz w:val="24"/>
          <w:szCs w:val="24"/>
        </w:rPr>
        <w:t>периодическое (ежемесячное, ежеквартальное, полугодовое, годовое) комплексное техническое обслуживание в соответствии с техническими регламентами, ремонт, аварийное обслуживание и подготовку к ежегодному техническому освидетельствованию.</w:t>
      </w:r>
    </w:p>
    <w:p w:rsidR="000A620A" w:rsidRDefault="000A620A" w:rsidP="000A620A">
      <w:pPr>
        <w:shd w:val="clear" w:color="auto" w:fill="FFFFFF"/>
        <w:spacing w:after="0" w:line="240" w:lineRule="auto"/>
        <w:jc w:val="both"/>
        <w:rPr>
          <w:rFonts w:ascii="Tinos" w:hAnsi="Tinos"/>
          <w:spacing w:val="2"/>
          <w:sz w:val="24"/>
          <w:szCs w:val="24"/>
        </w:rPr>
      </w:pPr>
    </w:p>
    <w:p w:rsidR="000A620A" w:rsidRDefault="000A620A" w:rsidP="000A620A">
      <w:pPr>
        <w:shd w:val="clear" w:color="auto" w:fill="FFFFFF"/>
        <w:spacing w:after="0" w:line="240" w:lineRule="auto"/>
        <w:rPr>
          <w:rFonts w:ascii="Tinos" w:hAnsi="Tinos"/>
          <w:spacing w:val="2"/>
          <w:sz w:val="24"/>
          <w:szCs w:val="24"/>
        </w:rPr>
      </w:pPr>
      <w:r>
        <w:rPr>
          <w:rFonts w:ascii="Tinos" w:hAnsi="Tinos"/>
          <w:b/>
          <w:spacing w:val="2"/>
          <w:sz w:val="24"/>
          <w:szCs w:val="24"/>
          <w:u w:val="single"/>
        </w:rPr>
        <w:t>Технический регламент (ТР) с периодичностью 1 раз в месяц</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 Вывешивание предупредительных плакатов</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2. Осмотр тормозного устройства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3. Проверка уровня масла в редукторе</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4. Осмотр электродвигателя лебедки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5. Осмотр концевых выключателей</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6. Осмотр панели управления</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7. Проверка работы дополнительного устройства (УБ-1,УБЛ, УКСЛ)</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8. Осмотр привода дверей и дверей кабины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9. Осмотр купе кабины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10. Осмотр канатов и состояния подвесок</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11. Осмотр раздвижной двери шахты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12. Осмотр этажных переключателей</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13. Осмотр индуктивных датчиков</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14. Осмотр направляющих кабины и противовеса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15. Осмотр башмаков кабины и противовеса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16. Осмотр противовеса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17. Осмотр кнопочного аппарата в кабине</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18. Проверка работы дополнительного устройства СПК</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19. Ремонт ограждения шахты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20. Осмотр натяжного устройства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21. Проверка подвижного пола кабины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lastRenderedPageBreak/>
        <w:t>22. Уборка приямка лифта, уборка в машинном помещении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23. Сделать записи в журнале ТР.</w:t>
      </w:r>
    </w:p>
    <w:p w:rsidR="000A620A" w:rsidRDefault="000A620A" w:rsidP="000A620A">
      <w:pPr>
        <w:shd w:val="clear" w:color="auto" w:fill="FFFFFF"/>
        <w:spacing w:after="0" w:line="240" w:lineRule="auto"/>
        <w:rPr>
          <w:rFonts w:ascii="Tinos" w:hAnsi="Tinos"/>
          <w:spacing w:val="2"/>
          <w:sz w:val="24"/>
          <w:szCs w:val="24"/>
        </w:rPr>
      </w:pPr>
    </w:p>
    <w:p w:rsidR="000A620A" w:rsidRDefault="000A620A" w:rsidP="000A620A">
      <w:pPr>
        <w:shd w:val="clear" w:color="auto" w:fill="FFFFFF"/>
        <w:spacing w:after="0" w:line="240" w:lineRule="auto"/>
        <w:rPr>
          <w:rFonts w:ascii="Tinos" w:hAnsi="Tinos"/>
          <w:spacing w:val="2"/>
          <w:sz w:val="24"/>
          <w:szCs w:val="24"/>
        </w:rPr>
      </w:pPr>
      <w:r>
        <w:rPr>
          <w:rFonts w:ascii="Tinos" w:hAnsi="Tinos"/>
          <w:b/>
          <w:spacing w:val="2"/>
          <w:sz w:val="24"/>
          <w:szCs w:val="24"/>
          <w:u w:val="single"/>
        </w:rPr>
        <w:t>Технический регламент (ТР-1) с периодичностью 1 раз в квартал</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 Вводное устройство</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 xml:space="preserve"> -подтянуть соединения проводов</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 xml:space="preserve"> -очистить от пыли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-зачистить контактные соединения</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-заменить защитную смазку</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2. Шкаф управления ГНКУ</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-очистить от пыли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легкость и запас хода подвижных частей контакторов и реле отключением от руки при отключенном  главном рубильнике и автомате защиты (при обнаружении дефектов отремонтировать или заменить)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крепление проводов, надежность электрических контактов в местах присоединения силовых проводов к электродвигателю и тормозному магниту (при необходимости произвести подтяжку креплений)</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3. Лебедка. Тормозное  устройство</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-осмотреть тормозные колодки,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очистить и смазать шарнирные соединения</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и подтянуть крепления, проверить и отрегулировать зазоры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4. Редуктор</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-отрегулировать уровень масла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отсутствие течи масла в местах установки крышек валов, при необходимости произвести замену манжет</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крепление штурвала по валу</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5. Канатоведущий шкив</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-произвести очистку от пыли, от грязи, осмотреть, подтянуть крепления</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износ ручьев, при необходимости проточить их или заменить</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6. Электродвигатель</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-произвести очистку от пыли и грязи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крепления и надежность заземления корпуса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-подтянуть крепления подшипниковых щитов, проверить центровку</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7. Ограничители скорости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состояние крепежа, внешний вид (при необходимости затянуть, отрегулировать, очистить, смазать, отремонтировать (или заменить)</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износ ручья шкива, состояние деталей и элементов</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8. Конечный выключатель</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действие отводки рычага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и отрегулировать установку упоров, обеспечивающих срабатывание КВ при прохождении кабины последнего этажа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-провести очистку электрического контакта от пыли и грязи, смазать, подтянуть соединения</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9. Тяговые канаты</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-произвести очистку от загрязнений и излишней смазки, проверить на износ и обрыв, при вытяжке перепасовать, произвести смазку маслом</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10. Противовес</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состояние крепежа, внешний вид (при необходимости затянуть, отрегулировать, очистить, смазать, отремонтировать или заменить)</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-отрегулировать смещение грузов в раме противовеса (не более 5 мм)</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зазоры между вкладышами башмаков и направляющими при необходимости вкладыши заменить</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lastRenderedPageBreak/>
        <w:t>11. Кабина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-подвеску кабины очистить, проверить состояние крепления  вентиляционных решеток, люка и аппаратов, установленных в кабине</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и отрегулировать балансир</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основное и аварийное освещение кабины, заменить лампы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-провести очистку купе кабины, проверить зазоры, выровнять коромысла</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зазоры между вкладышами башмаков и направляющими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наличие смазки в смазывающих аппаратах</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состояние электропроводки в кабине</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состояние кабеля и заземления</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и подтянуть крепление купе каркаса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крепление крышек дверей кабины, роликов, кареток, створок, крепление башмаков к створкам</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надежность работы дверей кабины</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-проверить работу подвижного пола на 15 кг</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12. Приямок</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-очистить натяжное устройство от пыли и грязи, отрегулировать горизонтальность рычага натяжного устройства, при необходимости перепасовать трос ограничителя скорости.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Все работы совмещать с работами, проводимыми раз в месяц.</w:t>
      </w:r>
    </w:p>
    <w:p w:rsidR="000A620A" w:rsidRDefault="000A620A" w:rsidP="000A620A">
      <w:pPr>
        <w:shd w:val="clear" w:color="auto" w:fill="FFFFFF"/>
        <w:spacing w:after="0" w:line="240" w:lineRule="auto"/>
        <w:rPr>
          <w:rFonts w:ascii="Tinos" w:hAnsi="Tinos"/>
          <w:spacing w:val="2"/>
          <w:sz w:val="24"/>
          <w:szCs w:val="24"/>
        </w:rPr>
      </w:pPr>
    </w:p>
    <w:p w:rsidR="000A620A" w:rsidRDefault="000A620A" w:rsidP="000A620A">
      <w:pPr>
        <w:shd w:val="clear" w:color="auto" w:fill="FFFFFF"/>
        <w:spacing w:after="0" w:line="240" w:lineRule="auto"/>
        <w:rPr>
          <w:rFonts w:ascii="Tinos" w:hAnsi="Tinos"/>
          <w:spacing w:val="2"/>
          <w:sz w:val="24"/>
          <w:szCs w:val="24"/>
        </w:rPr>
      </w:pPr>
      <w:r>
        <w:rPr>
          <w:rFonts w:ascii="Tinos" w:hAnsi="Tinos"/>
          <w:b/>
          <w:spacing w:val="2"/>
          <w:sz w:val="24"/>
          <w:szCs w:val="24"/>
          <w:u w:val="single"/>
        </w:rPr>
        <w:t>Технический регламент (ТР-2) с периодичностью 1 раз в полгода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1. Вводное устройство</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легкость хода ручки, отрегулировать зазоры в пинцетах</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2. Шкаф управления (ВКУ), ящик управления вызовами, трансформаторы</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легкость и запас хода контакторов и реле (при обнаружении дефектов отремонтировать или заменить)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крепление магнитопроводов трансформаторов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3. Лебедка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износ накладок тормоза (заменить при износе до 2 мм)</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износ червячной пары (поворот червяка в пределах бокового зазора не должно превышать 17)</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крепление полумуфты на валу редуктора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состояние сварных швов рамы лебедки, состояние втулок</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4. Ограничитель скорости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работу при превышении номинальной скорости (при необходимости отрегулировать или заменить)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5. Направляющие кабины и противовеса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-очистить от пыли и грязи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состояние крепежа (при необходимости затянуть, отрегулировать, очистить, смазать, отремонтировать или заменить)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штихмас (не более 2мм)</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6. Двери шахты</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-отрегулировать зазоры между створками и порогами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7. Противовес</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состояние крепежа, внешний вид (при необходимости затянуть, отрегулировать, очистить, окрасить, смазать, отремонтировать или заменить)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8. Кабина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действие блокировочного выключателя устройства контроля кабины тяговых канатов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действие блокировочного выключателя ловителей</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-отрегулировать работу механизма ловителей</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-отрегулировать зазоры между створками и порогами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lastRenderedPageBreak/>
        <w:t>-проверить износ червячной пары привода дверей</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действие блокировочного выключателя натяжного устройства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состояние заземляющих устройств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-проверить зазоры между буферами и опорной плитой противовеса, при необходимости перепасовать тяговые канаты</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-пружины буфера кабины и противовеса очистить от грязи и пыли, убедиться в их целостности, негодные заменить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Все работы совмещать с работами, проводимыми раз в три месяца.</w:t>
      </w:r>
    </w:p>
    <w:p w:rsidR="000A620A" w:rsidRDefault="000A620A" w:rsidP="000A620A">
      <w:pPr>
        <w:shd w:val="clear" w:color="auto" w:fill="FFFFFF"/>
        <w:spacing w:after="0" w:line="240" w:lineRule="auto"/>
        <w:jc w:val="both"/>
        <w:rPr>
          <w:rFonts w:ascii="Tinos" w:hAnsi="Tinos"/>
          <w:spacing w:val="2"/>
          <w:sz w:val="24"/>
          <w:szCs w:val="24"/>
        </w:rPr>
      </w:pPr>
    </w:p>
    <w:p w:rsidR="000A620A" w:rsidRDefault="000A620A" w:rsidP="000A620A">
      <w:pPr>
        <w:shd w:val="clear" w:color="auto" w:fill="FFFFFF"/>
        <w:spacing w:after="0" w:line="240" w:lineRule="auto"/>
        <w:rPr>
          <w:rFonts w:ascii="Tinos" w:hAnsi="Tinos"/>
          <w:spacing w:val="2"/>
          <w:sz w:val="24"/>
          <w:szCs w:val="24"/>
        </w:rPr>
      </w:pPr>
      <w:r>
        <w:rPr>
          <w:rFonts w:ascii="Tinos" w:hAnsi="Tinos"/>
          <w:b/>
          <w:spacing w:val="2"/>
          <w:sz w:val="24"/>
          <w:szCs w:val="24"/>
          <w:u w:val="single"/>
        </w:rPr>
        <w:t>Технический регламент (ТР-3) с периодичностью 1 раз в год</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-посадка кабины на ловители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-снятие кабины с ловителей</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-проверка исправности работы ограничителя скорости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-опробование работы лифтов в режимах: нормальный режим - пуск лифта от кнопок «вызова» к «приказу», управление в режиме «ревизия», управление из машинного помещения</w:t>
      </w:r>
    </w:p>
    <w:p w:rsidR="000A620A" w:rsidRDefault="000A620A" w:rsidP="000A620A">
      <w:pPr>
        <w:shd w:val="clear" w:color="auto" w:fill="FFFFFF"/>
        <w:spacing w:after="0" w:line="240" w:lineRule="auto"/>
        <w:jc w:val="both"/>
        <w:rPr>
          <w:rFonts w:ascii="Tinos" w:hAnsi="Tinos"/>
          <w:b/>
          <w:spacing w:val="2"/>
          <w:sz w:val="24"/>
          <w:szCs w:val="24"/>
        </w:rPr>
      </w:pPr>
      <w:r>
        <w:rPr>
          <w:rFonts w:ascii="Tinos" w:hAnsi="Tinos"/>
          <w:spacing w:val="2"/>
          <w:sz w:val="24"/>
          <w:szCs w:val="24"/>
        </w:rPr>
        <w:t>-восстановление косметического состояния купе кабины лифта (устранение царапин и надписей, не относящихся к эксплуатации лифта, обновление надписей необходимого характера: (тел.аварийной службы и т.д.)</w:t>
      </w:r>
    </w:p>
    <w:p w:rsidR="000A620A" w:rsidRDefault="000A620A" w:rsidP="000A620A">
      <w:pPr>
        <w:shd w:val="clear" w:color="auto" w:fill="FFFFFF"/>
        <w:spacing w:after="0" w:line="240" w:lineRule="auto"/>
        <w:jc w:val="both"/>
        <w:rPr>
          <w:rFonts w:ascii="Tinos" w:hAnsi="Tinos"/>
          <w:b/>
          <w:spacing w:val="2"/>
          <w:sz w:val="24"/>
          <w:szCs w:val="24"/>
        </w:rPr>
      </w:pPr>
    </w:p>
    <w:p w:rsidR="000A620A" w:rsidRDefault="000A620A" w:rsidP="000A620A">
      <w:pPr>
        <w:shd w:val="clear" w:color="auto" w:fill="FFFFFF"/>
        <w:spacing w:after="0" w:line="240" w:lineRule="auto"/>
        <w:jc w:val="both"/>
        <w:rPr>
          <w:rFonts w:ascii="Tinos" w:hAnsi="Tinos"/>
          <w:sz w:val="24"/>
          <w:szCs w:val="24"/>
        </w:rPr>
      </w:pPr>
      <w:r>
        <w:rPr>
          <w:rFonts w:ascii="Tinos" w:hAnsi="Tinos"/>
          <w:b/>
          <w:spacing w:val="2"/>
          <w:sz w:val="24"/>
          <w:szCs w:val="24"/>
        </w:rPr>
        <w:t>Исполнитель:</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z w:val="24"/>
          <w:szCs w:val="24"/>
        </w:rPr>
        <w:t xml:space="preserve">-  </w:t>
      </w:r>
      <w:r>
        <w:rPr>
          <w:rFonts w:ascii="Tinos" w:hAnsi="Tinos"/>
          <w:spacing w:val="2"/>
          <w:sz w:val="24"/>
          <w:szCs w:val="24"/>
        </w:rPr>
        <w:t>обеспечивает</w:t>
      </w:r>
      <w:r>
        <w:rPr>
          <w:rFonts w:ascii="Tinos" w:hAnsi="Tinos"/>
          <w:sz w:val="24"/>
          <w:szCs w:val="24"/>
        </w:rPr>
        <w:t xml:space="preserve"> периодическое техническое обслуживание в соответствии с техническими регламентами, ремонт, аварийное </w:t>
      </w:r>
      <w:r>
        <w:rPr>
          <w:rFonts w:ascii="Tinos" w:hAnsi="Tinos"/>
          <w:spacing w:val="2"/>
          <w:sz w:val="24"/>
          <w:szCs w:val="24"/>
        </w:rPr>
        <w:t xml:space="preserve">обслуживание и подготовку лифтов к ежегодному техническому освидетельствованию обученным и аттестованным персоналом </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обеспечивает исправное состояние и безопасное действие лифтового оборудования в соответствии с требованиями  нормативно-технической документации.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допускает к работе обученных и аттестованных специалистов и квалифицированных работников.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xml:space="preserve">- проводит </w:t>
      </w:r>
      <w:r>
        <w:rPr>
          <w:rFonts w:ascii="Tinos" w:hAnsi="Tinos"/>
          <w:sz w:val="24"/>
          <w:szCs w:val="24"/>
        </w:rPr>
        <w:t xml:space="preserve">периодическое техническое обслуживание </w:t>
      </w:r>
      <w:r>
        <w:rPr>
          <w:rFonts w:ascii="Tinos" w:hAnsi="Tinos"/>
          <w:spacing w:val="2"/>
          <w:sz w:val="24"/>
          <w:szCs w:val="24"/>
        </w:rPr>
        <w:t>лифтового оборудования</w:t>
      </w:r>
      <w:r>
        <w:rPr>
          <w:rFonts w:ascii="Tinos" w:hAnsi="Tinos"/>
          <w:sz w:val="24"/>
          <w:szCs w:val="24"/>
        </w:rPr>
        <w:t xml:space="preserve"> в соответствии с техническими регламентами</w:t>
      </w:r>
      <w:r>
        <w:rPr>
          <w:rFonts w:ascii="Tinos" w:hAnsi="Tinos"/>
          <w:spacing w:val="2"/>
          <w:sz w:val="24"/>
          <w:szCs w:val="24"/>
        </w:rPr>
        <w:t xml:space="preserve"> с наладкой, регулировкой и заменой отдельных деталей и узлов с остановкой лифта суммарно не более 3-х суток в течение одного календарного месяца для оказания услуги по вышеуказанному обслуживанию и устранения технических неисправностей.</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обеспечивает ежедневный осмотр лифтов ответственным электромехаником, с отметкой в специализированном журнале, принимает и регистрирует заявки от технического персонала Заказчика.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обеспечивает оперативное устранение выявленных неисправностей по результатам технического осмотра и заявки Заказчика.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обеспечивает оперативный пуск аварийно остановившихся лифтов.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обеспечивает прибытие специалиста после получения заявки о неисправности оборудования в течение двух часов в рабочие, выходные и праздничные дни, при этом освобождение пассажиров из лифтов производится дежурной сменой не позднее 30 минут со времени поступления заявки.</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Телефон аварийной службы: _____.</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немедленно уведомляет орган Ростехнадзора и Заказчика об авариях, произошедших на лифте, обеспечить мероприятия по локализации и ликвидации последствий аварий и несчастных случаев на лифтах, содействие государственным органам, участие в техническом расследовании причин аварий и несчастных случаев на лифтах. А также принимает меры по устранению указанных причин и их профилактике.</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-принимает  участие в проведении технических освидетельствований, контрольных проверках и диагностиках, в том числе:</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подготавливает лифты  к указанным проверкам;</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lastRenderedPageBreak/>
        <w:t>- выполняет  предписания проверяющих и контролирующих органов.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-приостанавливает  работу лифта при нарушении правил безопасной эксплуатации. Об остановке лифта, вследствие нарушения безопасно эксплуатации, Исполнитель должен поставить Заказчика в известность немедленно. Остановленный по этим причинам лифт пускать в работу может только Исполнитель, после устранения всех нарушений правил безопасной эксплуатации.</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 содержит в надлежащем состоянии предоставленные Заказчиком  помещение, имущество, не допускать их порчу. Соблюдать правила техники безопасности, пожарной безопасности, охраны труда и  несет  ответственность за их соблюдение.</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xml:space="preserve">- обеспечивает оказание услуги с </w:t>
      </w:r>
      <w:r>
        <w:rPr>
          <w:rFonts w:ascii="Tinos" w:hAnsi="Tinos"/>
          <w:sz w:val="24"/>
          <w:szCs w:val="24"/>
        </w:rPr>
        <w:t>использованием технических средств, оборудования, приспособлений, материалов, запасных частей, силами и средствами Исполнителя. Наличие диспетчерской и аварийных служб.</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своевременно информирует Заказчика о внесении необходимых изменений и дополнений в паспортах лифтов.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фиксирует в специализированном журнале любые действия, касающиеся исполнения своих обязательств согласно настоящему Контракту.</w:t>
      </w:r>
    </w:p>
    <w:p w:rsidR="000A620A" w:rsidRDefault="000A620A" w:rsidP="000A620A">
      <w:pPr>
        <w:shd w:val="clear" w:color="auto" w:fill="FFFFFF"/>
        <w:spacing w:after="0" w:line="240" w:lineRule="auto"/>
        <w:rPr>
          <w:rFonts w:ascii="Tinos" w:hAnsi="Tinos"/>
          <w:spacing w:val="2"/>
          <w:sz w:val="24"/>
          <w:szCs w:val="24"/>
        </w:rPr>
      </w:pPr>
      <w:r>
        <w:rPr>
          <w:rFonts w:ascii="Tinos" w:hAnsi="Tinos"/>
          <w:spacing w:val="2"/>
          <w:sz w:val="24"/>
          <w:szCs w:val="24"/>
        </w:rPr>
        <w:t>- составляет дефектные ведомости оборудования.</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участвует в составлении актов вывода лифтов из строя в случаях его порчи (поломки, неосторожности, хулиганства, вандализма и т.п.)</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проводит и согласовывает оказание услуги, связанные с отключениями, переключениями с администрацией Заказчика.</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назначает приказом:</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Ответственное лицо по организации оказания услуг по техническому обслуживанию лифтов;</w:t>
      </w:r>
    </w:p>
    <w:p w:rsidR="000A620A" w:rsidRDefault="000A620A" w:rsidP="000A620A">
      <w:pPr>
        <w:shd w:val="clear" w:color="auto" w:fill="FFFFFF"/>
        <w:spacing w:after="0" w:line="240" w:lineRule="auto"/>
        <w:jc w:val="both"/>
        <w:rPr>
          <w:rFonts w:ascii="Tinos" w:hAnsi="Tinos"/>
          <w:spacing w:val="2"/>
          <w:sz w:val="24"/>
          <w:szCs w:val="24"/>
        </w:rPr>
      </w:pPr>
      <w:r>
        <w:rPr>
          <w:rFonts w:ascii="Tinos" w:hAnsi="Tinos"/>
          <w:spacing w:val="2"/>
          <w:sz w:val="24"/>
          <w:szCs w:val="24"/>
        </w:rPr>
        <w:t xml:space="preserve"> При подписании Контракта на оказание услуг Исполнитель предоставляет Заказчику официальный перечень лиц, командированных на объект с указанием ФИО, номера документа, удостоверяющего личность, должность, профессию каждого лица. </w:t>
      </w:r>
    </w:p>
    <w:p w:rsidR="000A620A" w:rsidRDefault="000A620A" w:rsidP="000A620A">
      <w:pPr>
        <w:shd w:val="clear" w:color="auto" w:fill="FFFFFF"/>
        <w:spacing w:after="0" w:line="240" w:lineRule="auto"/>
        <w:jc w:val="both"/>
        <w:rPr>
          <w:rFonts w:ascii="Tinos" w:hAnsi="Tinos"/>
          <w:sz w:val="24"/>
          <w:szCs w:val="24"/>
        </w:rPr>
      </w:pPr>
      <w:r>
        <w:rPr>
          <w:rFonts w:ascii="Tinos" w:hAnsi="Tinos"/>
          <w:spacing w:val="2"/>
          <w:sz w:val="24"/>
          <w:szCs w:val="24"/>
        </w:rPr>
        <w:t>К перечню необходимо приложить копии документов, удостоверяющего личность командированного персонала, копии аттестации, допусков и удостоверений, оригиналы приказов о назначении ответственных лиц.</w:t>
      </w:r>
    </w:p>
    <w:p w:rsidR="000A620A" w:rsidRDefault="000A620A" w:rsidP="000A620A">
      <w:pPr>
        <w:tabs>
          <w:tab w:val="left" w:pos="708"/>
        </w:tabs>
        <w:spacing w:after="0" w:line="240" w:lineRule="auto"/>
        <w:jc w:val="both"/>
        <w:rPr>
          <w:rFonts w:ascii="Tinos" w:hAnsi="Tinos"/>
          <w:sz w:val="24"/>
          <w:szCs w:val="24"/>
        </w:rPr>
      </w:pPr>
    </w:p>
    <w:p w:rsidR="000A620A" w:rsidRDefault="000A620A" w:rsidP="0060379D">
      <w:pPr>
        <w:pStyle w:val="11"/>
        <w:tabs>
          <w:tab w:val="left" w:pos="708"/>
        </w:tabs>
        <w:spacing w:line="240" w:lineRule="auto"/>
        <w:rPr>
          <w:rFonts w:ascii="Tinos" w:hAnsi="Tinos"/>
          <w:sz w:val="24"/>
          <w:szCs w:val="24"/>
        </w:rPr>
      </w:pPr>
      <w:r>
        <w:rPr>
          <w:rFonts w:ascii="Tinos" w:hAnsi="Tinos"/>
          <w:b/>
          <w:sz w:val="24"/>
          <w:szCs w:val="24"/>
        </w:rPr>
        <w:t xml:space="preserve">                                             5. Условия:</w:t>
      </w:r>
    </w:p>
    <w:p w:rsidR="000A620A" w:rsidRDefault="000A620A" w:rsidP="0060379D">
      <w:pPr>
        <w:pStyle w:val="11"/>
        <w:numPr>
          <w:ilvl w:val="0"/>
          <w:numId w:val="4"/>
        </w:numPr>
        <w:tabs>
          <w:tab w:val="left" w:pos="708"/>
        </w:tabs>
        <w:spacing w:line="240" w:lineRule="auto"/>
        <w:rPr>
          <w:rFonts w:ascii="Tinos" w:hAnsi="Tinos"/>
          <w:sz w:val="24"/>
          <w:szCs w:val="24"/>
        </w:rPr>
      </w:pPr>
      <w:r>
        <w:rPr>
          <w:rFonts w:ascii="Tinos" w:hAnsi="Tinos"/>
          <w:sz w:val="24"/>
          <w:szCs w:val="24"/>
        </w:rPr>
        <w:t xml:space="preserve">Периодичность, порядок организации и состав  работ по техническому обслуживанию лифтов должны соответствовать требованиям: Техническому регламенту Таможенного союза «Безопасность лифтов» (ТР ТС 011/2011); Положения о порядке организации  эксплуатации лифтов в Российской Федерации, утвержденного приказом Госстроя России от 30.06.1999 №158; Положения о системе  планово-предупредительных ремонтов лифтов, согласованного Госгортехнадзором России от 08.07.1998 №02-35/745 и утвержденного приказом Минземстроя России от 17.08.1998 №53;  </w:t>
      </w:r>
      <w:r>
        <w:rPr>
          <w:rFonts w:ascii="Times New Roman" w:hAnsi="Times New Roman" w:cs="Times New Roman"/>
          <w:sz w:val="24"/>
          <w:szCs w:val="24"/>
          <w:lang w:eastAsia="ar-SA"/>
        </w:rPr>
        <w:t>ГОСТ 34583-2019,  ГОСТ Р 55964-2022, ГОСТ 34303-2024.</w:t>
      </w:r>
    </w:p>
    <w:p w:rsidR="000A620A" w:rsidRDefault="000A620A" w:rsidP="0060379D">
      <w:pPr>
        <w:pStyle w:val="11"/>
        <w:numPr>
          <w:ilvl w:val="0"/>
          <w:numId w:val="4"/>
        </w:numPr>
        <w:tabs>
          <w:tab w:val="left" w:pos="708"/>
        </w:tabs>
        <w:spacing w:line="240" w:lineRule="auto"/>
        <w:rPr>
          <w:rFonts w:ascii="Tinos" w:hAnsi="Tinos"/>
          <w:sz w:val="24"/>
          <w:szCs w:val="24"/>
        </w:rPr>
      </w:pPr>
      <w:r>
        <w:rPr>
          <w:rFonts w:ascii="Tinos" w:hAnsi="Tinos"/>
          <w:sz w:val="24"/>
          <w:szCs w:val="24"/>
        </w:rPr>
        <w:t xml:space="preserve">Техническое обслуживание лифтов включает периодические осмотры, текущий ремонт, аварийно-техническое обслуживание. </w:t>
      </w:r>
    </w:p>
    <w:p w:rsidR="000A620A" w:rsidRDefault="000A620A" w:rsidP="0060379D">
      <w:pPr>
        <w:pStyle w:val="11"/>
        <w:numPr>
          <w:ilvl w:val="0"/>
          <w:numId w:val="4"/>
        </w:numPr>
        <w:tabs>
          <w:tab w:val="left" w:pos="708"/>
        </w:tabs>
        <w:spacing w:line="240" w:lineRule="auto"/>
        <w:rPr>
          <w:rFonts w:ascii="Tinos" w:hAnsi="Tinos"/>
          <w:sz w:val="24"/>
          <w:szCs w:val="24"/>
        </w:rPr>
      </w:pPr>
      <w:r>
        <w:rPr>
          <w:rFonts w:ascii="Tinos" w:hAnsi="Tinos"/>
          <w:sz w:val="24"/>
          <w:szCs w:val="24"/>
        </w:rPr>
        <w:t>Вызов аварийной бригады круглосуточно в течении 30 минут после получения заявки вызова</w:t>
      </w:r>
    </w:p>
    <w:p w:rsidR="000A620A" w:rsidRDefault="000A620A" w:rsidP="0060379D">
      <w:pPr>
        <w:pStyle w:val="11"/>
        <w:numPr>
          <w:ilvl w:val="0"/>
          <w:numId w:val="4"/>
        </w:numPr>
        <w:tabs>
          <w:tab w:val="left" w:pos="708"/>
        </w:tabs>
        <w:spacing w:line="240" w:lineRule="auto"/>
        <w:rPr>
          <w:rFonts w:ascii="Tinos" w:hAnsi="Tinos"/>
          <w:sz w:val="24"/>
          <w:szCs w:val="24"/>
        </w:rPr>
      </w:pPr>
      <w:r>
        <w:rPr>
          <w:rFonts w:ascii="Tinos" w:hAnsi="Tinos"/>
          <w:sz w:val="24"/>
          <w:szCs w:val="24"/>
        </w:rPr>
        <w:t xml:space="preserve">Эвакуация пассажиров, застрявших в лифте в течении 30 минут после </w:t>
      </w:r>
      <w:r w:rsidR="0060379D">
        <w:rPr>
          <w:rFonts w:ascii="Tinos" w:hAnsi="Tinos"/>
          <w:sz w:val="24"/>
          <w:szCs w:val="24"/>
        </w:rPr>
        <w:t>получения заявки</w:t>
      </w:r>
      <w:r>
        <w:rPr>
          <w:rFonts w:ascii="Tinos" w:hAnsi="Tinos"/>
          <w:sz w:val="24"/>
          <w:szCs w:val="24"/>
        </w:rPr>
        <w:t>-вызова</w:t>
      </w:r>
    </w:p>
    <w:p w:rsidR="000A620A" w:rsidRDefault="000A620A" w:rsidP="0060379D">
      <w:pPr>
        <w:pStyle w:val="11"/>
        <w:numPr>
          <w:ilvl w:val="0"/>
          <w:numId w:val="4"/>
        </w:numPr>
        <w:tabs>
          <w:tab w:val="left" w:pos="708"/>
        </w:tabs>
        <w:spacing w:line="240" w:lineRule="auto"/>
        <w:rPr>
          <w:rFonts w:ascii="Tinos" w:hAnsi="Tinos"/>
          <w:sz w:val="24"/>
          <w:szCs w:val="24"/>
        </w:rPr>
      </w:pPr>
      <w:r>
        <w:rPr>
          <w:rFonts w:ascii="Tinos" w:hAnsi="Tinos"/>
          <w:sz w:val="24"/>
          <w:szCs w:val="24"/>
        </w:rPr>
        <w:t>Работы и услуги должны оказываться с соблюдением правил охраны труда, окружающей среды, электробезопасности, пожарной безопасности, в соответствии Качество оказываемых услуг должно соответствовать стандартам, нормам и правилам производства услуг.</w:t>
      </w:r>
    </w:p>
    <w:p w:rsidR="000A620A" w:rsidRDefault="000A620A" w:rsidP="000A620A">
      <w:pPr>
        <w:pStyle w:val="11"/>
        <w:numPr>
          <w:ilvl w:val="0"/>
          <w:numId w:val="4"/>
        </w:numPr>
        <w:tabs>
          <w:tab w:val="left" w:pos="708"/>
        </w:tabs>
        <w:spacing w:line="240" w:lineRule="auto"/>
        <w:jc w:val="both"/>
        <w:rPr>
          <w:rFonts w:ascii="Tinos" w:hAnsi="Tinos"/>
          <w:sz w:val="24"/>
          <w:szCs w:val="24"/>
        </w:rPr>
      </w:pPr>
      <w:r>
        <w:rPr>
          <w:rFonts w:ascii="Tinos" w:hAnsi="Tinos"/>
          <w:sz w:val="24"/>
          <w:szCs w:val="24"/>
        </w:rPr>
        <w:lastRenderedPageBreak/>
        <w:t xml:space="preserve">Работы и услуги должны выполнятся квалифицированным персоналом </w:t>
      </w:r>
      <w:r w:rsidR="0060379D">
        <w:rPr>
          <w:rFonts w:ascii="Tinos" w:hAnsi="Tinos"/>
          <w:sz w:val="24"/>
          <w:szCs w:val="24"/>
        </w:rPr>
        <w:t>с соблюдением</w:t>
      </w:r>
      <w:r>
        <w:rPr>
          <w:rFonts w:ascii="Tinos" w:hAnsi="Tinos"/>
          <w:sz w:val="24"/>
          <w:szCs w:val="24"/>
        </w:rPr>
        <w:t xml:space="preserve"> требований технического регламента «О безопасности лифтов» и  документации завода-изготовителя, правил охраны труда и производственных инструкций для обслуживающего персонала. </w:t>
      </w:r>
    </w:p>
    <w:p w:rsidR="000A620A" w:rsidRDefault="000A620A" w:rsidP="000A620A">
      <w:pPr>
        <w:pStyle w:val="11"/>
        <w:numPr>
          <w:ilvl w:val="0"/>
          <w:numId w:val="4"/>
        </w:numPr>
        <w:tabs>
          <w:tab w:val="left" w:pos="708"/>
        </w:tabs>
        <w:spacing w:line="240" w:lineRule="auto"/>
        <w:jc w:val="both"/>
        <w:rPr>
          <w:rFonts w:ascii="Tinos" w:eastAsia="Arial" w:hAnsi="Tinos" w:cs="Times New Roman"/>
          <w:b/>
          <w:bCs/>
          <w:color w:val="000000"/>
          <w:sz w:val="24"/>
          <w:szCs w:val="24"/>
          <w:lang w:eastAsia="ar-SA" w:bidi="hi-IN"/>
        </w:rPr>
      </w:pPr>
      <w:r>
        <w:rPr>
          <w:rFonts w:ascii="Tinos" w:hAnsi="Tinos"/>
          <w:sz w:val="24"/>
          <w:szCs w:val="24"/>
        </w:rPr>
        <w:t xml:space="preserve"> Наличие материально-технической базы, круглосуточной аварийной службы со стационарным городск</w:t>
      </w:r>
      <w:bookmarkStart w:id="2" w:name="_GoBack"/>
      <w:bookmarkEnd w:id="2"/>
      <w:r>
        <w:rPr>
          <w:rFonts w:ascii="Tinos" w:hAnsi="Tinos"/>
          <w:sz w:val="24"/>
          <w:szCs w:val="24"/>
        </w:rPr>
        <w:t>им телефонным номером.</w:t>
      </w:r>
    </w:p>
    <w:p w:rsidR="000A620A" w:rsidRDefault="000A620A" w:rsidP="000A620A">
      <w:pPr>
        <w:pStyle w:val="11"/>
        <w:numPr>
          <w:ilvl w:val="0"/>
          <w:numId w:val="4"/>
        </w:numPr>
        <w:spacing w:line="240" w:lineRule="auto"/>
        <w:jc w:val="both"/>
      </w:pPr>
      <w:r>
        <w:rPr>
          <w:rFonts w:ascii="Tinos" w:eastAsia="Arial" w:hAnsi="Tinos" w:cs="Times New Roman"/>
          <w:b/>
          <w:bCs/>
          <w:color w:val="000000"/>
          <w:sz w:val="24"/>
          <w:szCs w:val="24"/>
          <w:lang w:eastAsia="ar-SA" w:bidi="hi-IN"/>
        </w:rPr>
        <w:t xml:space="preserve"> </w:t>
      </w:r>
      <w:r>
        <w:rPr>
          <w:rFonts w:ascii="Tinos" w:eastAsia="Arial" w:hAnsi="Tinos" w:cs="Times New Roman"/>
          <w:color w:val="000000"/>
          <w:sz w:val="24"/>
          <w:szCs w:val="24"/>
          <w:lang w:eastAsia="ar-SA" w:bidi="hi-IN"/>
        </w:rPr>
        <w:t>Исполнитель должен соответствовать единым требованиям, установленным статьей 31 федерального закона №44-ФЗ от 05.04.2014 «О контрактной системе в сфере закупок товаров, работ, услуг для обеспечения государственных и муниципальных нужд».</w:t>
      </w:r>
    </w:p>
    <w:p w:rsidR="000E0E1A" w:rsidRDefault="000E0E1A"/>
    <w:sectPr w:rsidR="000E0E1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0B7F" w:rsidRDefault="007A0B7F" w:rsidP="000A620A">
      <w:pPr>
        <w:spacing w:after="0" w:line="240" w:lineRule="auto"/>
      </w:pPr>
      <w:r>
        <w:separator/>
      </w:r>
    </w:p>
  </w:endnote>
  <w:endnote w:type="continuationSeparator" w:id="0">
    <w:p w:rsidR="007A0B7F" w:rsidRDefault="007A0B7F" w:rsidP="000A6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inos">
    <w:altName w:val="Times New Roman"/>
    <w:charset w:val="01"/>
    <w:family w:val="auto"/>
    <w:pitch w:val="variable"/>
  </w:font>
  <w:font w:name="Arial Unicode MS">
    <w:panose1 w:val="020B0604020202020204"/>
    <w:charset w:val="80"/>
    <w:family w:val="swiss"/>
    <w:pitch w:val="variable"/>
    <w:sig w:usb0="F7FFAFFF" w:usb1="E9DFFFFF" w:usb2="0000003F" w:usb3="00000000" w:csb0="003F01FF"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0B7F" w:rsidRDefault="007A0B7F" w:rsidP="000A620A">
      <w:pPr>
        <w:spacing w:after="0" w:line="240" w:lineRule="auto"/>
      </w:pPr>
      <w:r>
        <w:separator/>
      </w:r>
    </w:p>
  </w:footnote>
  <w:footnote w:type="continuationSeparator" w:id="0">
    <w:p w:rsidR="007A0B7F" w:rsidRDefault="007A0B7F" w:rsidP="000A620A">
      <w:pPr>
        <w:spacing w:after="0" w:line="240" w:lineRule="auto"/>
      </w:pPr>
      <w:r>
        <w:continuationSeparator/>
      </w:r>
    </w:p>
  </w:footnote>
  <w:footnote w:id="1">
    <w:p w:rsidR="000A620A" w:rsidRDefault="000A620A" w:rsidP="000A620A">
      <w:pPr>
        <w:pStyle w:val="a5"/>
      </w:pPr>
      <w:r>
        <w:rPr>
          <w:rStyle w:val="ad"/>
          <w:rFonts w:ascii="Tinos" w:hAnsi="Tinos"/>
        </w:rPr>
        <w:footnoteRef/>
      </w:r>
      <w:r>
        <w:tab/>
        <w:t xml:space="preserve"> </w:t>
      </w:r>
      <w:r>
        <w:rPr>
          <w:rFonts w:ascii="Times New Roman" w:hAnsi="Times New Roman" w:cs="Times New Roman"/>
          <w:u w:val="single"/>
        </w:rPr>
        <w:t>При отсутствии соответствующего случая, пункт не применяется, сумма штрафа не указывается.</w:t>
      </w:r>
    </w:p>
    <w:p w:rsidR="000A620A" w:rsidRDefault="000A620A" w:rsidP="000A620A">
      <w:pPr>
        <w:pStyle w:val="a5"/>
      </w:pPr>
    </w:p>
  </w:footnote>
  <w:footnote w:id="2">
    <w:p w:rsidR="000A620A" w:rsidRDefault="000A620A" w:rsidP="000A620A">
      <w:pPr>
        <w:pStyle w:val="a5"/>
      </w:pPr>
      <w:r>
        <w:rPr>
          <w:rStyle w:val="ad"/>
          <w:rFonts w:ascii="Tinos" w:hAnsi="Tinos"/>
        </w:rPr>
        <w:footnoteRef/>
      </w:r>
      <w:r>
        <w:tab/>
        <w:t xml:space="preserve"> </w:t>
      </w:r>
      <w:r>
        <w:rPr>
          <w:rFonts w:ascii="Times New Roman" w:hAnsi="Times New Roman" w:cs="Times New Roman"/>
          <w:u w:val="single"/>
        </w:rPr>
        <w:t>При отсутствии соответствующего случая, пункт не применяется, сумма штрафа не указывается.</w:t>
      </w:r>
    </w:p>
    <w:p w:rsidR="000A620A" w:rsidRDefault="000A620A" w:rsidP="000A620A">
      <w:pPr>
        <w:pStyle w:val="a5"/>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1" w15:restartNumberingAfterBreak="0">
    <w:nsid w:val="00000003"/>
    <w:multiLevelType w:val="multilevel"/>
    <w:tmpl w:val="00000003"/>
    <w:name w:val="WWNum2"/>
    <w:lvl w:ilvl="0">
      <w:start w:val="1"/>
      <w:numFmt w:val="decimal"/>
      <w:lvlText w:val="%1."/>
      <w:lvlJc w:val="left"/>
      <w:pPr>
        <w:tabs>
          <w:tab w:val="num" w:pos="0"/>
        </w:tabs>
        <w:ind w:left="1065" w:hanging="360"/>
      </w:pPr>
      <w:rPr>
        <w:b/>
      </w:r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620A"/>
    <w:rsid w:val="000A620A"/>
    <w:rsid w:val="000E0E1A"/>
    <w:rsid w:val="0060379D"/>
    <w:rsid w:val="007A0B7F"/>
    <w:rsid w:val="00AF49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C65F1-58A4-4AE9-A2B5-37122B15E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620A"/>
    <w:pPr>
      <w:suppressAutoHyphens/>
      <w:spacing w:after="200" w:line="276" w:lineRule="auto"/>
    </w:pPr>
    <w:rPr>
      <w:rFonts w:ascii="Calibri" w:eastAsia="Times New Roman" w:hAnsi="Calibri" w:cs="Calibr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semiHidden/>
    <w:unhideWhenUsed/>
    <w:rsid w:val="000A620A"/>
    <w:rPr>
      <w:color w:val="0000FF"/>
      <w:u w:val="single"/>
    </w:rPr>
  </w:style>
  <w:style w:type="character" w:styleId="a4">
    <w:name w:val="FollowedHyperlink"/>
    <w:basedOn w:val="a0"/>
    <w:uiPriority w:val="99"/>
    <w:semiHidden/>
    <w:unhideWhenUsed/>
    <w:rsid w:val="000A620A"/>
    <w:rPr>
      <w:color w:val="954F72" w:themeColor="followedHyperlink"/>
      <w:u w:val="single"/>
    </w:rPr>
  </w:style>
  <w:style w:type="paragraph" w:styleId="a5">
    <w:name w:val="footnote text"/>
    <w:basedOn w:val="a"/>
    <w:link w:val="a6"/>
    <w:semiHidden/>
    <w:unhideWhenUsed/>
    <w:rsid w:val="000A620A"/>
    <w:pPr>
      <w:suppressLineNumbers/>
      <w:ind w:left="340" w:hanging="340"/>
    </w:pPr>
    <w:rPr>
      <w:sz w:val="20"/>
      <w:szCs w:val="20"/>
    </w:rPr>
  </w:style>
  <w:style w:type="character" w:customStyle="1" w:styleId="a6">
    <w:name w:val="Текст сноски Знак"/>
    <w:basedOn w:val="a0"/>
    <w:link w:val="a5"/>
    <w:semiHidden/>
    <w:rsid w:val="000A620A"/>
    <w:rPr>
      <w:rFonts w:ascii="Calibri" w:eastAsia="Times New Roman" w:hAnsi="Calibri" w:cs="Calibri"/>
      <w:sz w:val="20"/>
      <w:szCs w:val="20"/>
      <w:lang w:eastAsia="zh-CN"/>
    </w:rPr>
  </w:style>
  <w:style w:type="paragraph" w:styleId="a7">
    <w:name w:val="footer"/>
    <w:basedOn w:val="a"/>
    <w:link w:val="a8"/>
    <w:semiHidden/>
    <w:unhideWhenUsed/>
    <w:rsid w:val="000A620A"/>
    <w:pPr>
      <w:spacing w:after="0" w:line="240" w:lineRule="auto"/>
    </w:pPr>
    <w:rPr>
      <w:rFonts w:ascii="Times New Roman" w:hAnsi="Times New Roman" w:cs="Times New Roman"/>
      <w:sz w:val="24"/>
      <w:szCs w:val="24"/>
    </w:rPr>
  </w:style>
  <w:style w:type="character" w:customStyle="1" w:styleId="a8">
    <w:name w:val="Нижний колонтитул Знак"/>
    <w:basedOn w:val="a0"/>
    <w:link w:val="a7"/>
    <w:semiHidden/>
    <w:rsid w:val="000A620A"/>
    <w:rPr>
      <w:rFonts w:ascii="Times New Roman" w:eastAsia="Times New Roman" w:hAnsi="Times New Roman" w:cs="Times New Roman"/>
      <w:sz w:val="24"/>
      <w:szCs w:val="24"/>
      <w:lang w:eastAsia="zh-CN"/>
    </w:rPr>
  </w:style>
  <w:style w:type="paragraph" w:styleId="a9">
    <w:name w:val="Body Text"/>
    <w:basedOn w:val="a"/>
    <w:link w:val="aa"/>
    <w:semiHidden/>
    <w:unhideWhenUsed/>
    <w:rsid w:val="000A620A"/>
    <w:pPr>
      <w:spacing w:after="120"/>
    </w:pPr>
  </w:style>
  <w:style w:type="character" w:customStyle="1" w:styleId="aa">
    <w:name w:val="Основной текст Знак"/>
    <w:basedOn w:val="a0"/>
    <w:link w:val="a9"/>
    <w:semiHidden/>
    <w:rsid w:val="000A620A"/>
    <w:rPr>
      <w:rFonts w:ascii="Calibri" w:eastAsia="Times New Roman" w:hAnsi="Calibri" w:cs="Calibri"/>
      <w:lang w:eastAsia="zh-CN"/>
    </w:rPr>
  </w:style>
  <w:style w:type="paragraph" w:customStyle="1" w:styleId="ab">
    <w:name w:val="Заголовок"/>
    <w:basedOn w:val="a"/>
    <w:next w:val="a9"/>
    <w:rsid w:val="000A620A"/>
    <w:pPr>
      <w:widowControl w:val="0"/>
      <w:autoSpaceDE w:val="0"/>
      <w:spacing w:after="0" w:line="240" w:lineRule="auto"/>
      <w:jc w:val="center"/>
    </w:pPr>
    <w:rPr>
      <w:rFonts w:ascii="Courier New" w:hAnsi="Courier New" w:cs="Times New Roman"/>
      <w:b/>
      <w:color w:val="000080"/>
      <w:szCs w:val="20"/>
    </w:rPr>
  </w:style>
  <w:style w:type="paragraph" w:customStyle="1" w:styleId="ConsPlusNormal">
    <w:name w:val="ConsPlusNormal"/>
    <w:rsid w:val="000A620A"/>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PlusDocList">
    <w:name w:val="ConsPlusDocList"/>
    <w:next w:val="a"/>
    <w:rsid w:val="000A620A"/>
    <w:pPr>
      <w:widowControl w:val="0"/>
      <w:suppressAutoHyphens/>
      <w:autoSpaceDE w:val="0"/>
      <w:spacing w:after="0" w:line="240" w:lineRule="auto"/>
    </w:pPr>
    <w:rPr>
      <w:rFonts w:ascii="Arial" w:eastAsia="Arial" w:hAnsi="Arial" w:cs="Arial"/>
      <w:sz w:val="20"/>
      <w:szCs w:val="20"/>
      <w:lang w:eastAsia="zh-CN" w:bidi="hi-IN"/>
    </w:rPr>
  </w:style>
  <w:style w:type="paragraph" w:customStyle="1" w:styleId="2">
    <w:name w:val="Основной текст (2)"/>
    <w:basedOn w:val="a"/>
    <w:rsid w:val="000A620A"/>
    <w:pPr>
      <w:widowControl w:val="0"/>
      <w:shd w:val="clear" w:color="auto" w:fill="FFFFFF"/>
      <w:spacing w:before="60" w:after="240" w:line="0" w:lineRule="atLeast"/>
      <w:jc w:val="center"/>
    </w:pPr>
    <w:rPr>
      <w:rFonts w:ascii="Times New Roman" w:hAnsi="Times New Roman" w:cs="Times New Roman"/>
      <w:color w:val="000000"/>
      <w:sz w:val="24"/>
      <w:szCs w:val="24"/>
      <w:lang w:bidi="ru-RU"/>
    </w:rPr>
  </w:style>
  <w:style w:type="paragraph" w:customStyle="1" w:styleId="1">
    <w:name w:val="Обычный1"/>
    <w:rsid w:val="000A620A"/>
    <w:pPr>
      <w:widowControl w:val="0"/>
      <w:suppressAutoHyphens/>
      <w:snapToGrid w:val="0"/>
      <w:spacing w:after="0" w:line="240" w:lineRule="auto"/>
      <w:ind w:firstLine="720"/>
    </w:pPr>
    <w:rPr>
      <w:rFonts w:ascii="Times New Roman" w:eastAsia="Arial" w:hAnsi="Times New Roman" w:cs="Times New Roman"/>
      <w:sz w:val="20"/>
      <w:szCs w:val="20"/>
      <w:lang w:eastAsia="ar-SA"/>
    </w:rPr>
  </w:style>
  <w:style w:type="paragraph" w:customStyle="1" w:styleId="10">
    <w:name w:val="Обычный (веб)1"/>
    <w:basedOn w:val="1"/>
    <w:rsid w:val="000A620A"/>
    <w:pPr>
      <w:spacing w:before="280" w:after="280"/>
    </w:pPr>
  </w:style>
  <w:style w:type="paragraph" w:customStyle="1" w:styleId="11">
    <w:name w:val="Абзац списка1"/>
    <w:basedOn w:val="a"/>
    <w:rsid w:val="000A620A"/>
    <w:pPr>
      <w:spacing w:after="0"/>
      <w:ind w:left="720"/>
      <w:contextualSpacing/>
    </w:pPr>
  </w:style>
  <w:style w:type="character" w:customStyle="1" w:styleId="ac">
    <w:name w:val="Цветовое выделение для Текст"/>
    <w:rsid w:val="000A620A"/>
  </w:style>
  <w:style w:type="character" w:customStyle="1" w:styleId="ad">
    <w:name w:val="Символ сноски"/>
    <w:rsid w:val="000A620A"/>
  </w:style>
  <w:style w:type="character" w:customStyle="1" w:styleId="FootnoteReference1">
    <w:name w:val="Footnote Reference1"/>
    <w:rsid w:val="000A62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1726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31074&amp;dst=100012&amp;field=134&amp;date=07.02.2025" TargetMode="External"/><Relationship Id="rId3" Type="http://schemas.openxmlformats.org/officeDocument/2006/relationships/settings" Target="settings.xml"/><Relationship Id="rId7" Type="http://schemas.openxmlformats.org/officeDocument/2006/relationships/hyperlink" Target="https://login.consultant.ru/link/?req=doc&amp;base=LAW&amp;n=12453&amp;dst=100163&amp;field=134&amp;date=07.02.2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331074&amp;dst=100012&amp;field=134&amp;date=07.02.20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6497</Words>
  <Characters>37036</Characters>
  <Application>Microsoft Office Word</Application>
  <DocSecurity>0</DocSecurity>
  <Lines>308</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Костылева Г.И.</dc:creator>
  <cp:keywords/>
  <dc:description/>
  <cp:lastModifiedBy>Костылева Г.И.</cp:lastModifiedBy>
  <cp:revision>2</cp:revision>
  <dcterms:created xsi:type="dcterms:W3CDTF">2026-09-24T05:41:00Z</dcterms:created>
  <dcterms:modified xsi:type="dcterms:W3CDTF">2026-09-24T05:43:00Z</dcterms:modified>
</cp:coreProperties>
</file>