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B31" w:rsidRPr="00C33B31" w:rsidRDefault="00D7799F" w:rsidP="00D7799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                                         </w:t>
      </w:r>
      <w:r w:rsidR="00C33B31" w:rsidRPr="00D7799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ТЕХНИЧЕСКОЕ ЗАДАНИЕ</w:t>
      </w:r>
      <w:r w:rsidR="00C33B31" w:rsidRPr="00C33B3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="00C33B31" w:rsidRPr="00D7799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 поставку запасных частей и расходных материалов для нужд</w:t>
      </w:r>
      <w:r w:rsidR="00C33B31" w:rsidRPr="00C33B3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="00C33B31" w:rsidRPr="00D7799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Федерального государственного бюджетного учреждения «Байкальский государственный природный биосферный заповедник»</w:t>
      </w:r>
    </w:p>
    <w:p w:rsidR="00C33B31" w:rsidRPr="00C33B31" w:rsidRDefault="00C33B31" w:rsidP="00C33B3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7799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Общие положения</w:t>
      </w:r>
    </w:p>
    <w:p w:rsidR="00C33B31" w:rsidRPr="00C33B31" w:rsidRDefault="00C33B31" w:rsidP="00C33B3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33B3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1.1. Наименование закупки: Поставка запасных частей и расходных материалов для автотракторной техники и спецоборудования.</w:t>
      </w:r>
      <w:r w:rsidRPr="00C33B3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1.2. Заказчик: Федеральное государственное бюджетное учреждение «Байкальский государственный природный биосферный заповедник» (ФГБУ «Байкальский </w:t>
      </w:r>
      <w:r w:rsidR="00D7799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государственный </w:t>
      </w:r>
      <w:r w:rsidRPr="00C33B3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заповедник»).</w:t>
      </w:r>
      <w:r w:rsidRPr="00C33B3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1.3. Срок поставки: В течение 10 (десяти) рабочих дней с момента заключения контракта.</w:t>
      </w:r>
      <w:r w:rsidRPr="00C33B3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1.4. Условие поставки: Доставка силами и за счет средств Поставщика до склада Заказчика.</w:t>
      </w:r>
    </w:p>
    <w:p w:rsidR="00C33B31" w:rsidRPr="00C33B31" w:rsidRDefault="00C33B31" w:rsidP="00C33B3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7799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Адрес доставки</w:t>
      </w:r>
    </w:p>
    <w:p w:rsidR="00C33B31" w:rsidRPr="00C33B31" w:rsidRDefault="00C33B31" w:rsidP="00C33B3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33B3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Российская Федерация, Республика Бурятия, </w:t>
      </w:r>
      <w:proofErr w:type="spellStart"/>
      <w:r w:rsidRPr="00C33B3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Кабанский</w:t>
      </w:r>
      <w:proofErr w:type="spellEnd"/>
      <w:r w:rsidRPr="00C33B3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район, п. Танхой, ул. Красногвардейская, д. 34 (складская зона Заказчика).</w:t>
      </w:r>
    </w:p>
    <w:p w:rsidR="00C33B31" w:rsidRPr="00C33B31" w:rsidRDefault="00C33B31" w:rsidP="00C33B3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7799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Требования к качеству и упаковке</w:t>
      </w:r>
    </w:p>
    <w:p w:rsidR="00C33B31" w:rsidRPr="00C33B31" w:rsidRDefault="00C33B31" w:rsidP="00C33B3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33B3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3.1. Все поставляемые товары должны быть новыми (не бывшими в употреблении, не восстановленными), без следов коррозии, механических повреждений и дефектов.</w:t>
      </w:r>
      <w:r w:rsidRPr="00C33B3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3.2. Товары должны соответствовать государственным стандартам (ГОСТ), техническим условиям производителя и требованиям, указанным в описании.</w:t>
      </w:r>
      <w:r w:rsidRPr="00C33B3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3.3. Упаковка должна обеспечивать сохранность товаров при транспортировке и хранении. На упаковке или ярлыке должны быть указаны наименование, артикул и количество товара.</w:t>
      </w:r>
    </w:p>
    <w:p w:rsidR="00C33B31" w:rsidRPr="00C33B31" w:rsidRDefault="00C33B31" w:rsidP="00C33B3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7799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Номенклатура, характеристики и количество товара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"/>
        <w:gridCol w:w="2461"/>
        <w:gridCol w:w="5090"/>
        <w:gridCol w:w="1727"/>
      </w:tblGrid>
      <w:tr w:rsidR="00C33B31" w:rsidRPr="00C33B31" w:rsidTr="00C33B31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33B31" w:rsidRPr="00C33B31" w:rsidRDefault="00C33B31" w:rsidP="00C33B3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33B31" w:rsidRPr="00C33B31" w:rsidRDefault="00C33B31" w:rsidP="00C33B3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33B31" w:rsidRPr="00C33B31" w:rsidRDefault="00C33B31" w:rsidP="00C33B3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 / Совместимость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33B31" w:rsidRPr="00C33B31" w:rsidRDefault="00C33B31" w:rsidP="00C33B3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(шт.)</w:t>
            </w:r>
          </w:p>
        </w:tc>
      </w:tr>
      <w:tr w:rsidR="00C33B31" w:rsidRPr="00C33B31" w:rsidTr="00C33B3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33B31" w:rsidRPr="00C33B31" w:rsidRDefault="00C33B31" w:rsidP="00C33B3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33B31" w:rsidRPr="00C33B31" w:rsidRDefault="00C33B31" w:rsidP="00C33B3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Вилка механизма задней навески МТЗ (серьга)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33B31" w:rsidRPr="00C33B31" w:rsidRDefault="00C33B31" w:rsidP="00C33B3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Тип: Серьга (вилка) задней навески для тракторов МТЗ (всех модификаций 80, 82, 892).</w:t>
            </w:r>
            <w:r w:rsidRPr="00C3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 Материал: Сталь конструкционная (высокопрочная).</w:t>
            </w:r>
            <w:r w:rsidRPr="00C3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 Посадочный диаметр пальца: стандартный (не менее 24 мм).</w:t>
            </w:r>
            <w:r w:rsidRPr="00C3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 Наличие отверстия под шплинт.</w:t>
            </w:r>
            <w:r w:rsidRPr="00C3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 Должна обеспечивать фиксацию раскосов навесного устройства.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33B31" w:rsidRPr="00C33B31" w:rsidRDefault="00C33B31" w:rsidP="00C33B3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33B31" w:rsidRPr="00C33B31" w:rsidTr="00C33B3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33B31" w:rsidRPr="00C33B31" w:rsidRDefault="00C33B31" w:rsidP="00C33B3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33B31" w:rsidRPr="00C33B31" w:rsidRDefault="00C33B31" w:rsidP="00C33B3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РВД (рукав высокого давления) длиной 1500 мм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33B31" w:rsidRPr="00C33B31" w:rsidRDefault="00C33B31" w:rsidP="00D7799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Рукав высокого давления (гидравлический шланг).</w:t>
            </w:r>
            <w:r w:rsidRPr="00C3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 Длина: 1500 мм (± 5%).</w:t>
            </w:r>
            <w:r w:rsidRPr="00C3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 Внутренний диаметр: не менее 10 мм.</w:t>
            </w:r>
            <w:r w:rsidRPr="00C3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3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— Рабочее давление: не менее 180 Бар (18 МПа).</w:t>
            </w:r>
            <w:r w:rsidRPr="00C3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— Резьбовые соединения (фитинги) на концах: </w:t>
            </w:r>
            <w:proofErr w:type="spellStart"/>
            <w:r w:rsidRPr="00C3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инлайн</w:t>
            </w:r>
            <w:proofErr w:type="spellEnd"/>
            <w:r w:rsidRPr="00C3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(наружная/внутренняя резьба стандарта), тип соединения — под конус</w:t>
            </w:r>
            <w:r w:rsidR="00D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3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(ориентировочно резьба М16х1,5 или М18х1,5, допускается универсальный </w:t>
            </w:r>
            <w:proofErr w:type="spellStart"/>
            <w:r w:rsidRPr="00C3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быстросъем</w:t>
            </w:r>
            <w:proofErr w:type="spellEnd"/>
            <w:r w:rsidRPr="00C3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предоставление переходников при необходимости стыковки с сельхозтехникой).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33B31" w:rsidRPr="00C33B31" w:rsidRDefault="00C33B31" w:rsidP="00C33B3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</w:tr>
      <w:tr w:rsidR="00C33B31" w:rsidRPr="00C33B31" w:rsidTr="00C33B3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33B31" w:rsidRPr="00C33B31" w:rsidRDefault="00C33B31" w:rsidP="00C33B3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33B31" w:rsidRPr="00C33B31" w:rsidRDefault="00C33B31" w:rsidP="00C33B3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РВД (рукав высокого давления) длиной 600 мм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33B31" w:rsidRPr="00C33B31" w:rsidRDefault="00C33B31" w:rsidP="00C33B3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Рукав высокого давления (гидравлический шланг).</w:t>
            </w:r>
            <w:r w:rsidRPr="00C3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 Длина: 600 мм (± 5%).</w:t>
            </w:r>
            <w:r w:rsidRPr="00C3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 Внутренний диаметр: не менее 10 мм.</w:t>
            </w:r>
            <w:r w:rsidRPr="00C3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 Рабочее давление: не менее 180 Бар (18 МПа).</w:t>
            </w:r>
            <w:r w:rsidRPr="00C3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 Резьбовые соединения: аналогично п.2 (с возможностью подгонки под гидравлику общего назначения).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33B31" w:rsidRPr="00C33B31" w:rsidRDefault="00443A9C" w:rsidP="00C33B3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33B31" w:rsidRPr="00C33B31" w:rsidTr="00443A9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C33B31" w:rsidRPr="00C33B31" w:rsidRDefault="00C33B31" w:rsidP="00C33B3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C33B31" w:rsidRPr="00C33B31" w:rsidRDefault="00C33B31" w:rsidP="00C33B3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C33B31" w:rsidRPr="00C33B31" w:rsidRDefault="00C33B31" w:rsidP="00C33B3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C33B31" w:rsidRPr="00C33B31" w:rsidRDefault="00C33B31" w:rsidP="00C33B3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31" w:rsidRPr="00C33B31" w:rsidTr="00443A9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C33B31" w:rsidRPr="00C33B31" w:rsidRDefault="00C33B31" w:rsidP="00C33B3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C33B31" w:rsidRPr="00C33B31" w:rsidRDefault="00C33B31" w:rsidP="00C33B3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C33B31" w:rsidRPr="00C33B31" w:rsidRDefault="00C33B31" w:rsidP="00C33B3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C33B31" w:rsidRPr="00C33B31" w:rsidRDefault="00C33B31" w:rsidP="00C33B3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31" w:rsidRPr="00C33B31" w:rsidTr="00C33B3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33B31" w:rsidRPr="00C33B31" w:rsidRDefault="00443A9C" w:rsidP="00C33B3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33B31" w:rsidRPr="00C33B31" w:rsidRDefault="00C33B31" w:rsidP="00E03604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Аккумуляторная батарея 1</w:t>
            </w:r>
            <w:r w:rsidR="00E03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C3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А/ч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7799F" w:rsidRDefault="00C33B31" w:rsidP="00D7799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Аккумуляторная батарея для автотракторной техники.</w:t>
            </w:r>
            <w:r w:rsidRPr="00C3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— Тип: необслуживаемый (или </w:t>
            </w:r>
            <w:proofErr w:type="spellStart"/>
            <w:r w:rsidRPr="00C3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малообслуживаемый</w:t>
            </w:r>
            <w:proofErr w:type="spellEnd"/>
            <w:r w:rsidRPr="00C3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C3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классический свинцово-кислотный</w:t>
            </w:r>
            <w:r w:rsidR="00D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33B31" w:rsidRPr="00C33B31" w:rsidRDefault="00C33B31" w:rsidP="00443A9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Номинальное напряжение: 12 В.</w:t>
            </w:r>
            <w:r w:rsidRPr="00C3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 Емкость: 1</w:t>
            </w:r>
            <w:r w:rsidR="00443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C3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А/ч (при 20-часовом режиме разряда).</w:t>
            </w:r>
            <w:r w:rsidRPr="00C3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 Пусковой ток (EN/SAE): не менее 900 А.</w:t>
            </w:r>
            <w:r w:rsidRPr="00C3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— Полярность: </w:t>
            </w:r>
            <w:r w:rsidR="00443A9C" w:rsidRPr="00C3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обратная </w:t>
            </w:r>
            <w:r w:rsidRPr="00C3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(плюс с</w:t>
            </w:r>
            <w:r w:rsidR="00443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</w:t>
            </w:r>
            <w:r w:rsidRPr="00C3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ва)— Габаритные размеры: должны соответствовать посадочному месту крупногабаритного </w:t>
            </w:r>
            <w:proofErr w:type="spellStart"/>
            <w:r w:rsidRPr="00C3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сельхозтранспорта</w:t>
            </w:r>
            <w:proofErr w:type="spellEnd"/>
            <w:r w:rsidRPr="00C3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(ориентировочные размеры: длина — не более 520 мм, ширина — не более 280 мм, высота — не более 240 мм).</w:t>
            </w:r>
            <w:r w:rsidRPr="00C3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 Клеммы: типа "Евро" (конусные, толстые).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33B31" w:rsidRPr="00C33B31" w:rsidRDefault="00C33B31" w:rsidP="00C33B3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</w:tbl>
    <w:p w:rsidR="00D7799F" w:rsidRDefault="00D7799F" w:rsidP="00C33B3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C33B31" w:rsidRPr="00C33B31" w:rsidRDefault="00D7799F" w:rsidP="00C33B3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</w:t>
      </w:r>
      <w:r w:rsidR="00C33B31" w:rsidRPr="00D7799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 Порядок приемки</w:t>
      </w:r>
    </w:p>
    <w:p w:rsidR="00C33B31" w:rsidRPr="00C33B31" w:rsidRDefault="00C33B31" w:rsidP="00C33B3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33B3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6.1. Приемка товара осуществляется на складе Заказчика по адресу: п. Танхой, ул. Красногвардейская, д. 34.</w:t>
      </w:r>
      <w:r w:rsidRPr="00C33B3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6.2. Приемка проводится по количеству и внешнему виду в момент передачи товара.</w:t>
      </w:r>
      <w:r w:rsidRPr="00C33B3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6.3. В случае обнаружения несоответствия товара заявленным характеристикам, дефектов или повреждений упаковки, Заказчик вправе отказаться от приемки такого товара и потребовать его замены в течение 3 (трех) рабочих дней.</w:t>
      </w:r>
    </w:p>
    <w:p w:rsidR="00C33B31" w:rsidRPr="00C33B31" w:rsidRDefault="00C33B31" w:rsidP="00C33B3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7799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 Дополнительные условия</w:t>
      </w:r>
    </w:p>
    <w:p w:rsidR="00C33B31" w:rsidRDefault="00C33B31" w:rsidP="00C33B3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33B3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7.1. Цена контракта включает стоимость товара, стоимость упаковки, расходы на доставку до склада Заказчика, погрузочно-разгрузочные работы, страхование, таможенные платежи, налоги и сборы.</w:t>
      </w:r>
      <w:r w:rsidRPr="00C33B3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7.2. Замена товара на эквивалентный допускается только с письменного согласия Заказчика, при условии полного соответствия заявленным техническим параметрам.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40"/>
        <w:gridCol w:w="4801"/>
        <w:gridCol w:w="993"/>
        <w:gridCol w:w="850"/>
        <w:gridCol w:w="1133"/>
        <w:gridCol w:w="1638"/>
      </w:tblGrid>
      <w:tr w:rsidR="00A21856" w:rsidRPr="00A21856" w:rsidTr="00A21856">
        <w:trPr>
          <w:trHeight w:val="399"/>
        </w:trPr>
        <w:tc>
          <w:tcPr>
            <w:tcW w:w="223" w:type="pct"/>
          </w:tcPr>
          <w:p w:rsidR="00B25B6F" w:rsidRPr="00A21856" w:rsidRDefault="00B25B6F" w:rsidP="00A21856">
            <w:pPr>
              <w:pStyle w:val="a5"/>
              <w:rPr>
                <w:rFonts w:ascii="Times New Roman" w:eastAsia="Times New Roman" w:hAnsi="Times New Roman" w:cs="Times New Roman"/>
                <w:b/>
                <w:color w:val="0F1115"/>
                <w:lang w:eastAsia="ru-RU"/>
              </w:rPr>
            </w:pPr>
            <w:r w:rsidRPr="00A2185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436" w:type="pct"/>
          </w:tcPr>
          <w:p w:rsidR="00B25B6F" w:rsidRPr="00A21856" w:rsidRDefault="00B25B6F" w:rsidP="00A21856">
            <w:pPr>
              <w:pStyle w:val="a5"/>
              <w:rPr>
                <w:rFonts w:ascii="Times New Roman" w:eastAsia="Times New Roman" w:hAnsi="Times New Roman" w:cs="Times New Roman"/>
                <w:b/>
                <w:color w:val="0F1115"/>
                <w:lang w:eastAsia="ru-RU"/>
              </w:rPr>
            </w:pPr>
            <w:r w:rsidRPr="00A21856">
              <w:rPr>
                <w:rFonts w:ascii="Times New Roman" w:hAnsi="Times New Roman" w:cs="Times New Roman"/>
                <w:b/>
              </w:rPr>
              <w:t>Товары (работы, услуги</w:t>
            </w:r>
            <w:r w:rsidRPr="00A2185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04" w:type="pct"/>
          </w:tcPr>
          <w:p w:rsidR="00B25B6F" w:rsidRPr="00A21856" w:rsidRDefault="00B25B6F" w:rsidP="00A21856">
            <w:pPr>
              <w:pStyle w:val="a5"/>
              <w:rPr>
                <w:rFonts w:ascii="Times New Roman" w:eastAsia="Times New Roman" w:hAnsi="Times New Roman" w:cs="Times New Roman"/>
                <w:b/>
                <w:color w:val="0F1115"/>
                <w:lang w:eastAsia="ru-RU"/>
              </w:rPr>
            </w:pPr>
            <w:r w:rsidRPr="00A21856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431" w:type="pct"/>
          </w:tcPr>
          <w:p w:rsidR="00B25B6F" w:rsidRPr="00A21856" w:rsidRDefault="00B25B6F" w:rsidP="00A21856">
            <w:pPr>
              <w:pStyle w:val="a5"/>
              <w:rPr>
                <w:rFonts w:ascii="Times New Roman" w:eastAsia="Times New Roman" w:hAnsi="Times New Roman" w:cs="Times New Roman"/>
                <w:b/>
                <w:color w:val="0F1115"/>
                <w:lang w:eastAsia="ru-RU"/>
              </w:rPr>
            </w:pPr>
            <w:proofErr w:type="spellStart"/>
            <w:r w:rsidRPr="00A21856">
              <w:rPr>
                <w:rFonts w:ascii="Times New Roman" w:hAnsi="Times New Roman" w:cs="Times New Roman"/>
                <w:b/>
              </w:rPr>
              <w:t>Ед</w:t>
            </w:r>
            <w:proofErr w:type="spellEnd"/>
          </w:p>
        </w:tc>
        <w:tc>
          <w:tcPr>
            <w:tcW w:w="575" w:type="pct"/>
          </w:tcPr>
          <w:p w:rsidR="00B25B6F" w:rsidRPr="00A21856" w:rsidRDefault="00B25B6F" w:rsidP="00A21856">
            <w:pPr>
              <w:pStyle w:val="a5"/>
              <w:rPr>
                <w:rFonts w:ascii="Times New Roman" w:eastAsia="Times New Roman" w:hAnsi="Times New Roman" w:cs="Times New Roman"/>
                <w:b/>
                <w:color w:val="0F1115"/>
                <w:lang w:eastAsia="ru-RU"/>
              </w:rPr>
            </w:pPr>
            <w:r w:rsidRPr="00A21856">
              <w:rPr>
                <w:rFonts w:ascii="Times New Roman" w:hAnsi="Times New Roman" w:cs="Times New Roman"/>
                <w:b/>
              </w:rPr>
              <w:t>Цена</w:t>
            </w:r>
          </w:p>
        </w:tc>
        <w:tc>
          <w:tcPr>
            <w:tcW w:w="831" w:type="pct"/>
          </w:tcPr>
          <w:p w:rsidR="00B25B6F" w:rsidRPr="00A21856" w:rsidRDefault="00B25B6F" w:rsidP="00A21856">
            <w:pPr>
              <w:pStyle w:val="a5"/>
              <w:rPr>
                <w:rFonts w:ascii="Times New Roman" w:eastAsia="Times New Roman" w:hAnsi="Times New Roman" w:cs="Times New Roman"/>
                <w:b/>
                <w:color w:val="0F1115"/>
                <w:lang w:eastAsia="ru-RU"/>
              </w:rPr>
            </w:pPr>
            <w:r w:rsidRPr="00A21856"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 w:rsidR="00A21856" w:rsidRPr="00A21856" w:rsidTr="00A21856">
        <w:trPr>
          <w:trHeight w:val="495"/>
        </w:trPr>
        <w:tc>
          <w:tcPr>
            <w:tcW w:w="223" w:type="pct"/>
          </w:tcPr>
          <w:p w:rsidR="00B25B6F" w:rsidRPr="00A21856" w:rsidRDefault="00B25B6F" w:rsidP="00A21856">
            <w:pPr>
              <w:pStyle w:val="a5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A2185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1</w:t>
            </w:r>
          </w:p>
        </w:tc>
        <w:tc>
          <w:tcPr>
            <w:tcW w:w="2436" w:type="pct"/>
          </w:tcPr>
          <w:p w:rsidR="00B25B6F" w:rsidRPr="00A21856" w:rsidRDefault="00B25B6F" w:rsidP="00A21856">
            <w:pPr>
              <w:pStyle w:val="a5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A21856">
              <w:rPr>
                <w:rFonts w:ascii="Times New Roman" w:hAnsi="Times New Roman" w:cs="Times New Roman"/>
              </w:rPr>
              <w:t>вилка поперечины МТЗ А61.11.001 36-2701036</w:t>
            </w:r>
          </w:p>
        </w:tc>
        <w:tc>
          <w:tcPr>
            <w:tcW w:w="504" w:type="pct"/>
          </w:tcPr>
          <w:p w:rsidR="00B25B6F" w:rsidRPr="00A21856" w:rsidRDefault="00B25B6F" w:rsidP="00A21856">
            <w:pPr>
              <w:pStyle w:val="a5"/>
              <w:rPr>
                <w:rFonts w:ascii="Times New Roman" w:hAnsi="Times New Roman" w:cs="Times New Roman"/>
              </w:rPr>
            </w:pPr>
            <w:r w:rsidRPr="00A21856">
              <w:rPr>
                <w:rFonts w:ascii="Times New Roman" w:hAnsi="Times New Roman" w:cs="Times New Roman"/>
              </w:rPr>
              <w:t xml:space="preserve">1 </w:t>
            </w:r>
          </w:p>
          <w:p w:rsidR="00B25B6F" w:rsidRPr="00A21856" w:rsidRDefault="00B25B6F" w:rsidP="00A21856">
            <w:pPr>
              <w:pStyle w:val="a5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</w:p>
        </w:tc>
        <w:tc>
          <w:tcPr>
            <w:tcW w:w="431" w:type="pct"/>
          </w:tcPr>
          <w:p w:rsidR="00B25B6F" w:rsidRPr="00A21856" w:rsidRDefault="00B25B6F" w:rsidP="00A21856">
            <w:pPr>
              <w:pStyle w:val="a5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proofErr w:type="spellStart"/>
            <w:r w:rsidRPr="00A21856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575" w:type="pct"/>
          </w:tcPr>
          <w:p w:rsidR="00B25B6F" w:rsidRPr="00A21856" w:rsidRDefault="00B25B6F" w:rsidP="00A21856">
            <w:pPr>
              <w:pStyle w:val="a5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A21856">
              <w:rPr>
                <w:rFonts w:ascii="Times New Roman" w:hAnsi="Times New Roman" w:cs="Times New Roman"/>
              </w:rPr>
              <w:t>1 750,00</w:t>
            </w:r>
          </w:p>
        </w:tc>
        <w:tc>
          <w:tcPr>
            <w:tcW w:w="831" w:type="pct"/>
          </w:tcPr>
          <w:p w:rsidR="00B25B6F" w:rsidRPr="00A21856" w:rsidRDefault="00B25B6F" w:rsidP="00A21856">
            <w:pPr>
              <w:pStyle w:val="a5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A21856">
              <w:rPr>
                <w:rFonts w:ascii="Times New Roman" w:hAnsi="Times New Roman" w:cs="Times New Roman"/>
              </w:rPr>
              <w:t>1 750,00</w:t>
            </w:r>
          </w:p>
        </w:tc>
      </w:tr>
      <w:tr w:rsidR="00A21856" w:rsidRPr="00A21856" w:rsidTr="00A21856">
        <w:trPr>
          <w:trHeight w:val="459"/>
        </w:trPr>
        <w:tc>
          <w:tcPr>
            <w:tcW w:w="223" w:type="pct"/>
          </w:tcPr>
          <w:p w:rsidR="00B25B6F" w:rsidRPr="00A21856" w:rsidRDefault="00B25B6F" w:rsidP="00A21856">
            <w:pPr>
              <w:pStyle w:val="a5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A2185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2</w:t>
            </w:r>
          </w:p>
        </w:tc>
        <w:tc>
          <w:tcPr>
            <w:tcW w:w="2436" w:type="pct"/>
          </w:tcPr>
          <w:p w:rsidR="00B25B6F" w:rsidRPr="00A21856" w:rsidRDefault="00B25B6F" w:rsidP="00A21856">
            <w:pPr>
              <w:pStyle w:val="a5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A21856">
              <w:rPr>
                <w:rFonts w:ascii="Times New Roman" w:hAnsi="Times New Roman" w:cs="Times New Roman"/>
              </w:rPr>
              <w:t>шланг РВД 32-1510</w:t>
            </w:r>
          </w:p>
        </w:tc>
        <w:tc>
          <w:tcPr>
            <w:tcW w:w="504" w:type="pct"/>
          </w:tcPr>
          <w:p w:rsidR="00B25B6F" w:rsidRPr="00A21856" w:rsidRDefault="00A21856" w:rsidP="00A2185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B25B6F" w:rsidRPr="00A21856" w:rsidRDefault="00B25B6F" w:rsidP="00A21856">
            <w:pPr>
              <w:pStyle w:val="a5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</w:p>
        </w:tc>
        <w:tc>
          <w:tcPr>
            <w:tcW w:w="431" w:type="pct"/>
          </w:tcPr>
          <w:p w:rsidR="00B25B6F" w:rsidRPr="00A21856" w:rsidRDefault="00B25B6F" w:rsidP="00A21856">
            <w:pPr>
              <w:pStyle w:val="a5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proofErr w:type="spellStart"/>
            <w:r w:rsidRPr="00A21856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575" w:type="pct"/>
          </w:tcPr>
          <w:p w:rsidR="00B25B6F" w:rsidRPr="00A21856" w:rsidRDefault="00B25B6F" w:rsidP="00A21856">
            <w:pPr>
              <w:pStyle w:val="a5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A21856">
              <w:rPr>
                <w:rFonts w:ascii="Times New Roman" w:hAnsi="Times New Roman" w:cs="Times New Roman"/>
              </w:rPr>
              <w:t>920,00</w:t>
            </w:r>
          </w:p>
        </w:tc>
        <w:tc>
          <w:tcPr>
            <w:tcW w:w="831" w:type="pct"/>
          </w:tcPr>
          <w:p w:rsidR="00B25B6F" w:rsidRPr="00A21856" w:rsidRDefault="00A21856" w:rsidP="00A21856">
            <w:pPr>
              <w:pStyle w:val="a5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>
              <w:rPr>
                <w:rFonts w:ascii="Times New Roman" w:hAnsi="Times New Roman" w:cs="Times New Roman"/>
              </w:rPr>
              <w:t>5520,00</w:t>
            </w:r>
          </w:p>
        </w:tc>
      </w:tr>
      <w:tr w:rsidR="00A21856" w:rsidRPr="00A21856" w:rsidTr="00A21856">
        <w:trPr>
          <w:trHeight w:val="417"/>
        </w:trPr>
        <w:tc>
          <w:tcPr>
            <w:tcW w:w="223" w:type="pct"/>
          </w:tcPr>
          <w:p w:rsidR="00B25B6F" w:rsidRPr="00A21856" w:rsidRDefault="00B25B6F" w:rsidP="00A21856">
            <w:pPr>
              <w:pStyle w:val="a5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A2185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3</w:t>
            </w:r>
          </w:p>
        </w:tc>
        <w:tc>
          <w:tcPr>
            <w:tcW w:w="2436" w:type="pct"/>
          </w:tcPr>
          <w:p w:rsidR="00B25B6F" w:rsidRPr="00A21856" w:rsidRDefault="00B25B6F" w:rsidP="00A21856">
            <w:pPr>
              <w:pStyle w:val="a5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A21856">
              <w:rPr>
                <w:rFonts w:ascii="Times New Roman" w:hAnsi="Times New Roman" w:cs="Times New Roman"/>
              </w:rPr>
              <w:t>шланг РВД 32-610</w:t>
            </w:r>
          </w:p>
        </w:tc>
        <w:tc>
          <w:tcPr>
            <w:tcW w:w="504" w:type="pct"/>
          </w:tcPr>
          <w:p w:rsidR="00B25B6F" w:rsidRPr="00A21856" w:rsidRDefault="00A21856" w:rsidP="00A21856">
            <w:pPr>
              <w:pStyle w:val="a5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1" w:type="pct"/>
          </w:tcPr>
          <w:p w:rsidR="00B25B6F" w:rsidRPr="00A21856" w:rsidRDefault="00B25B6F" w:rsidP="00A21856">
            <w:pPr>
              <w:pStyle w:val="a5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proofErr w:type="spellStart"/>
            <w:r w:rsidRPr="00A21856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575" w:type="pct"/>
          </w:tcPr>
          <w:p w:rsidR="00B25B6F" w:rsidRPr="00A21856" w:rsidRDefault="00B25B6F" w:rsidP="00A21856">
            <w:pPr>
              <w:pStyle w:val="a5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A21856">
              <w:rPr>
                <w:rFonts w:ascii="Times New Roman" w:hAnsi="Times New Roman" w:cs="Times New Roman"/>
              </w:rPr>
              <w:t>510,00</w:t>
            </w:r>
          </w:p>
        </w:tc>
        <w:tc>
          <w:tcPr>
            <w:tcW w:w="831" w:type="pct"/>
          </w:tcPr>
          <w:p w:rsidR="00B25B6F" w:rsidRPr="00A21856" w:rsidRDefault="00A21856" w:rsidP="00A2185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3060,00</w:t>
            </w:r>
          </w:p>
          <w:p w:rsidR="00B25B6F" w:rsidRPr="00A21856" w:rsidRDefault="00B25B6F" w:rsidP="00A21856">
            <w:pPr>
              <w:pStyle w:val="a5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</w:p>
        </w:tc>
      </w:tr>
      <w:tr w:rsidR="00A21856" w:rsidRPr="00A21856" w:rsidTr="00A21856">
        <w:trPr>
          <w:trHeight w:val="219"/>
        </w:trPr>
        <w:tc>
          <w:tcPr>
            <w:tcW w:w="223" w:type="pct"/>
          </w:tcPr>
          <w:p w:rsidR="00B25B6F" w:rsidRPr="00A21856" w:rsidRDefault="00A21856" w:rsidP="00A21856">
            <w:pPr>
              <w:pStyle w:val="a5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4</w:t>
            </w:r>
          </w:p>
        </w:tc>
        <w:tc>
          <w:tcPr>
            <w:tcW w:w="2436" w:type="pct"/>
          </w:tcPr>
          <w:p w:rsidR="00B25B6F" w:rsidRPr="00A21856" w:rsidRDefault="00B25B6F" w:rsidP="00A21856">
            <w:pPr>
              <w:pStyle w:val="a5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A21856">
              <w:rPr>
                <w:rFonts w:ascii="Times New Roman" w:hAnsi="Times New Roman" w:cs="Times New Roman"/>
              </w:rPr>
              <w:t>АКБ BARS Silver-190 а/ч конус</w:t>
            </w:r>
          </w:p>
        </w:tc>
        <w:tc>
          <w:tcPr>
            <w:tcW w:w="504" w:type="pct"/>
          </w:tcPr>
          <w:p w:rsidR="00B25B6F" w:rsidRPr="00A21856" w:rsidRDefault="00B25B6F" w:rsidP="00A21856">
            <w:pPr>
              <w:pStyle w:val="a5"/>
              <w:rPr>
                <w:rFonts w:ascii="Times New Roman" w:hAnsi="Times New Roman" w:cs="Times New Roman"/>
              </w:rPr>
            </w:pPr>
            <w:r w:rsidRPr="00A21856">
              <w:rPr>
                <w:rFonts w:ascii="Times New Roman" w:hAnsi="Times New Roman" w:cs="Times New Roman"/>
              </w:rPr>
              <w:t xml:space="preserve">2 </w:t>
            </w:r>
          </w:p>
          <w:p w:rsidR="00B25B6F" w:rsidRPr="00A21856" w:rsidRDefault="00B25B6F" w:rsidP="00A21856">
            <w:pPr>
              <w:pStyle w:val="a5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</w:p>
        </w:tc>
        <w:tc>
          <w:tcPr>
            <w:tcW w:w="431" w:type="pct"/>
          </w:tcPr>
          <w:p w:rsidR="00B25B6F" w:rsidRPr="00A21856" w:rsidRDefault="00B25B6F" w:rsidP="00A21856">
            <w:pPr>
              <w:pStyle w:val="a5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proofErr w:type="spellStart"/>
            <w:r w:rsidRPr="00A21856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575" w:type="pct"/>
          </w:tcPr>
          <w:p w:rsidR="00B25B6F" w:rsidRPr="00A21856" w:rsidRDefault="00B25B6F" w:rsidP="00A21856">
            <w:pPr>
              <w:pStyle w:val="a5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A21856">
              <w:rPr>
                <w:rFonts w:ascii="Times New Roman" w:hAnsi="Times New Roman" w:cs="Times New Roman"/>
              </w:rPr>
              <w:t>17 490,00</w:t>
            </w:r>
          </w:p>
        </w:tc>
        <w:tc>
          <w:tcPr>
            <w:tcW w:w="831" w:type="pct"/>
          </w:tcPr>
          <w:p w:rsidR="00B25B6F" w:rsidRPr="00A21856" w:rsidRDefault="00B25B6F" w:rsidP="00A21856">
            <w:pPr>
              <w:pStyle w:val="a5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A21856">
              <w:rPr>
                <w:rFonts w:ascii="Times New Roman" w:hAnsi="Times New Roman" w:cs="Times New Roman"/>
              </w:rPr>
              <w:t>34 980,00</w:t>
            </w:r>
          </w:p>
        </w:tc>
      </w:tr>
      <w:tr w:rsidR="00A21856" w:rsidRPr="00A21856" w:rsidTr="00A21856">
        <w:trPr>
          <w:trHeight w:val="219"/>
        </w:trPr>
        <w:tc>
          <w:tcPr>
            <w:tcW w:w="223" w:type="pct"/>
          </w:tcPr>
          <w:p w:rsidR="00A21856" w:rsidRPr="00A21856" w:rsidRDefault="00A21856" w:rsidP="00A21856">
            <w:pPr>
              <w:pStyle w:val="a5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</w:p>
        </w:tc>
        <w:tc>
          <w:tcPr>
            <w:tcW w:w="2436" w:type="pct"/>
          </w:tcPr>
          <w:p w:rsidR="00A21856" w:rsidRPr="00A21856" w:rsidRDefault="00A21856" w:rsidP="00A2185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:rsidR="00A21856" w:rsidRPr="00A21856" w:rsidRDefault="00A21856" w:rsidP="00A2185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</w:tcPr>
          <w:p w:rsidR="00A21856" w:rsidRPr="00A21856" w:rsidRDefault="00A21856" w:rsidP="00A2185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</w:tcPr>
          <w:p w:rsidR="00A21856" w:rsidRPr="00A21856" w:rsidRDefault="00A21856" w:rsidP="00A2185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31" w:type="pct"/>
          </w:tcPr>
          <w:p w:rsidR="00A21856" w:rsidRPr="00A21856" w:rsidRDefault="00A21856" w:rsidP="00A2185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310,00</w:t>
            </w:r>
          </w:p>
        </w:tc>
      </w:tr>
    </w:tbl>
    <w:p w:rsidR="00B25B6F" w:rsidRPr="00C33B31" w:rsidRDefault="00B25B6F" w:rsidP="00C33B3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B25B6F" w:rsidRPr="00B25B6F" w:rsidRDefault="00B25B6F" w:rsidP="00B25B6F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25B6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:rsidR="00B25B6F" w:rsidRPr="00D7799F" w:rsidRDefault="00B25B6F">
      <w:pPr>
        <w:rPr>
          <w:rFonts w:ascii="Times New Roman" w:hAnsi="Times New Roman" w:cs="Times New Roman"/>
          <w:sz w:val="24"/>
          <w:szCs w:val="24"/>
        </w:rPr>
      </w:pPr>
    </w:p>
    <w:sectPr w:rsidR="00B25B6F" w:rsidRPr="00D7799F" w:rsidSect="00E474CE">
      <w:type w:val="continuous"/>
      <w:pgSz w:w="11906" w:h="16838" w:code="9"/>
      <w:pgMar w:top="737" w:right="567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25"/>
    <w:rsid w:val="00241FCA"/>
    <w:rsid w:val="00443A9C"/>
    <w:rsid w:val="005C1A61"/>
    <w:rsid w:val="007E1BB5"/>
    <w:rsid w:val="00A21856"/>
    <w:rsid w:val="00B25B6F"/>
    <w:rsid w:val="00C33B31"/>
    <w:rsid w:val="00C75525"/>
    <w:rsid w:val="00D7799F"/>
    <w:rsid w:val="00E03604"/>
    <w:rsid w:val="00E4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74F36"/>
  <w15:chartTrackingRefBased/>
  <w15:docId w15:val="{9B6A7D14-7A6F-44CB-8D48-0EB642445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C3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33B31"/>
    <w:rPr>
      <w:b/>
      <w:bCs/>
    </w:rPr>
  </w:style>
  <w:style w:type="table" w:styleId="a4">
    <w:name w:val="Table Grid"/>
    <w:basedOn w:val="a1"/>
    <w:uiPriority w:val="39"/>
    <w:rsid w:val="00B25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218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ZapovBaikal</dc:creator>
  <cp:keywords/>
  <dc:description/>
  <cp:lastModifiedBy>Пользователь</cp:lastModifiedBy>
  <cp:revision>5</cp:revision>
  <dcterms:created xsi:type="dcterms:W3CDTF">2026-06-23T14:03:00Z</dcterms:created>
  <dcterms:modified xsi:type="dcterms:W3CDTF">2026-06-28T19:05:00Z</dcterms:modified>
</cp:coreProperties>
</file>