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Default="00741A9C" w:rsidP="00741A9C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>Приложение</w:t>
      </w:r>
      <w:r w:rsidR="00C9064C">
        <w:rPr>
          <w:rFonts w:ascii="Times New Roman" w:eastAsia="Calibri" w:hAnsi="Times New Roman" w:cs="Times New Roman"/>
          <w:sz w:val="21"/>
          <w:szCs w:val="21"/>
        </w:rPr>
        <w:t xml:space="preserve"> к рапорту</w:t>
      </w:r>
      <w:r>
        <w:rPr>
          <w:rFonts w:ascii="Times New Roman" w:eastAsia="Calibri" w:hAnsi="Times New Roman" w:cs="Times New Roman"/>
          <w:sz w:val="21"/>
          <w:szCs w:val="21"/>
        </w:rPr>
        <w:t xml:space="preserve"> № 2</w:t>
      </w:r>
      <w:r w:rsidRPr="00F07424">
        <w:rPr>
          <w:rFonts w:ascii="Times New Roman" w:eastAsia="Calibri" w:hAnsi="Times New Roman" w:cs="Times New Roman"/>
          <w:sz w:val="21"/>
          <w:szCs w:val="21"/>
        </w:rPr>
        <w:t xml:space="preserve"> </w:t>
      </w:r>
    </w:p>
    <w:p w:rsidR="00C9064C" w:rsidRDefault="00C9064C" w:rsidP="004E1212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4E1212" w:rsidRPr="004E1212" w:rsidRDefault="004E1212" w:rsidP="004E1212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4E1212">
        <w:rPr>
          <w:rFonts w:ascii="Times New Roman" w:hAnsi="Times New Roman" w:cs="Times New Roman"/>
          <w:b/>
          <w:sz w:val="21"/>
          <w:szCs w:val="21"/>
        </w:rPr>
        <w:t>Техническое задание</w:t>
      </w:r>
    </w:p>
    <w:p w:rsidR="004E1212" w:rsidRPr="004E1212" w:rsidRDefault="004E1212" w:rsidP="004E1212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134"/>
        <w:gridCol w:w="1559"/>
        <w:gridCol w:w="3402"/>
        <w:gridCol w:w="992"/>
        <w:gridCol w:w="1134"/>
        <w:gridCol w:w="1985"/>
      </w:tblGrid>
      <w:tr w:rsidR="004E1212" w:rsidRPr="004E1212" w:rsidTr="004E1212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Код КТРУ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</w:t>
            </w:r>
          </w:p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1212" w:rsidRPr="004E1212" w:rsidRDefault="004E1212" w:rsidP="004E121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1212">
              <w:rPr>
                <w:rFonts w:ascii="Times New Roman" w:hAnsi="Times New Roman" w:cs="Times New Roman"/>
                <w:b/>
                <w:sz w:val="21"/>
                <w:szCs w:val="21"/>
              </w:rPr>
              <w:t>Срок хранения</w:t>
            </w:r>
          </w:p>
          <w:p w:rsidR="004E1212" w:rsidRPr="004E1212" w:rsidRDefault="004E1212" w:rsidP="004E1212">
            <w:pPr>
              <w:shd w:val="clear" w:color="auto" w:fill="FFFFFF" w:themeFill="background1"/>
              <w:tabs>
                <w:tab w:val="left" w:pos="0"/>
                <w:tab w:val="left" w:pos="709"/>
              </w:tabs>
              <w:spacing w:after="0"/>
              <w:ind w:firstLine="141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E1212">
              <w:rPr>
                <w:rFonts w:ascii="Times New Roman" w:hAnsi="Times New Roman" w:cs="Times New Roman"/>
                <w:b/>
                <w:sz w:val="21"/>
                <w:szCs w:val="21"/>
              </w:rPr>
              <w:t>(годности) товара</w:t>
            </w:r>
          </w:p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Остаточный срок на момент поставки</w:t>
            </w:r>
          </w:p>
        </w:tc>
      </w:tr>
      <w:tr w:rsidR="004E1212" w:rsidRPr="004E1212" w:rsidTr="004E1212">
        <w:trPr>
          <w:trHeight w:val="18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4E1212" w:rsidRDefault="004E1212" w:rsidP="004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212" w:rsidRPr="004E1212" w:rsidRDefault="004E1212" w:rsidP="004E1212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r w:rsidRPr="004E1212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Сок фруктовый</w:t>
            </w:r>
            <w:r w:rsidR="00CE4711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в ассортименте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4E1212" w:rsidRDefault="004E1212" w:rsidP="004E121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4E1212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10.32.19.112</w:t>
            </w:r>
            <w:r w:rsidRPr="004E1212">
              <w:rPr>
                <w:rFonts w:ascii="Times New Roman" w:hAnsi="Times New Roman" w:cs="Times New Roman"/>
                <w:sz w:val="21"/>
                <w:szCs w:val="21"/>
              </w:rPr>
              <w:t>/</w:t>
            </w:r>
          </w:p>
          <w:p w:rsidR="004E1212" w:rsidRPr="004E1212" w:rsidRDefault="004E1212" w:rsidP="004E1212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E1212">
              <w:rPr>
                <w:rFonts w:ascii="Times New Roman" w:hAnsi="Times New Roman" w:cs="Times New Roman"/>
                <w:sz w:val="21"/>
                <w:szCs w:val="21"/>
              </w:rPr>
              <w:t>10.32.10.00-00000006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4E1212" w:rsidRDefault="004E1212" w:rsidP="004E1212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  <w:r w:rsidRPr="004E1212"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  <w:t>ГОСТ</w:t>
            </w:r>
            <w:r w:rsidRPr="004E1212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 32103-2013</w:t>
            </w:r>
          </w:p>
          <w:p w:rsidR="004E1212" w:rsidRPr="004E1212" w:rsidRDefault="004E1212" w:rsidP="004E121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E121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Вид сока: Фруктовый </w:t>
            </w:r>
          </w:p>
          <w:p w:rsidR="004E1212" w:rsidRPr="004E1212" w:rsidRDefault="004E1212" w:rsidP="004E121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E121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Вид сока по технологии производства: Восстановленный.</w:t>
            </w:r>
          </w:p>
          <w:p w:rsidR="004E1212" w:rsidRPr="004E1212" w:rsidRDefault="004E1212" w:rsidP="004E121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4E121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Вид сока по способу обработки: Стерилизованный</w:t>
            </w:r>
          </w:p>
          <w:p w:rsidR="004E1212" w:rsidRPr="004E1212" w:rsidRDefault="004E1212" w:rsidP="00CE471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E121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* Масса нетто не менее 0,9 л не более 1 л в упаковке.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4E1212" w:rsidRDefault="004E1212" w:rsidP="004E1212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4E1212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литр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4E1212" w:rsidRDefault="00CE4711" w:rsidP="004E1212">
            <w:pPr>
              <w:tabs>
                <w:tab w:val="left" w:pos="177"/>
                <w:tab w:val="left" w:pos="3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1875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12" w:rsidRPr="004E1212" w:rsidRDefault="004E1212" w:rsidP="004E1212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E121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Остаточный срок годности на момент поставки - не менее 8 (восьми) месяцев от срока, установленного производителем.</w:t>
            </w:r>
          </w:p>
        </w:tc>
      </w:tr>
    </w:tbl>
    <w:p w:rsidR="004E1212" w:rsidRPr="004E1212" w:rsidRDefault="004E1212" w:rsidP="004E1212">
      <w:pPr>
        <w:spacing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1212">
        <w:rPr>
          <w:rFonts w:ascii="Times New Roman" w:hAnsi="Times New Roman" w:cs="Times New Roman"/>
          <w:sz w:val="21"/>
          <w:szCs w:val="21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4E1212">
        <w:rPr>
          <w:rFonts w:ascii="Times New Roman" w:hAnsi="Times New Roman" w:cs="Calibri"/>
          <w:sz w:val="21"/>
          <w:szCs w:val="21"/>
        </w:rPr>
        <w:t>- Федерального закона от 30.03.1999 № 52-ФЗ «О санитарно-эпидемиологическом благополучии населения»;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4E1212">
        <w:rPr>
          <w:rFonts w:ascii="Times New Roman" w:hAnsi="Times New Roman" w:cs="Calibri"/>
          <w:sz w:val="21"/>
          <w:szCs w:val="21"/>
        </w:rPr>
        <w:lastRenderedPageBreak/>
        <w:t>- Федерального закона от 02.01.2000 № 29-ФЗ «О качестве и безопасности пищевых продуктов»;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 w:cs="Calibri"/>
          <w:sz w:val="21"/>
          <w:szCs w:val="21"/>
        </w:rPr>
      </w:pPr>
      <w:r w:rsidRPr="004E1212">
        <w:rPr>
          <w:rFonts w:ascii="Times New Roman" w:hAnsi="Times New Roman"/>
          <w:sz w:val="21"/>
          <w:szCs w:val="21"/>
        </w:rPr>
        <w:t>-ТР ТС 021/2011 «О безопасности пищевой продукции»;</w:t>
      </w:r>
    </w:p>
    <w:p w:rsidR="004E1212" w:rsidRPr="004E1212" w:rsidRDefault="004E1212" w:rsidP="004E1212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E12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-ТР ТС 005/2011 Техническому регламенту Таможенного союза "О безопасности упаковки" </w:t>
      </w:r>
    </w:p>
    <w:p w:rsidR="004E1212" w:rsidRPr="004E1212" w:rsidRDefault="004E1212" w:rsidP="004E1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 xml:space="preserve"> -ТР ТС 022/2011 Техническому регламенту Таможенного союза "Пищевая продукция в части ее маркировки" </w:t>
      </w:r>
    </w:p>
    <w:p w:rsidR="004E1212" w:rsidRPr="004E1212" w:rsidRDefault="004E1212" w:rsidP="004E1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 xml:space="preserve"> -ТР ТС 023/2011 Технический регламент Таможенного союза «Технический регламент на соковую продукцию из фруктов и овощей». Утвержден Решением Комиссии Таможенного союза от 9 декабря 2011 г. № 882</w:t>
      </w:r>
    </w:p>
    <w:p w:rsidR="004E1212" w:rsidRPr="004E1212" w:rsidRDefault="004E1212" w:rsidP="004E1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 xml:space="preserve"> -ТР ТС 029/2012 Технический регламент Таможенного союза «Требования безопасности пищевых добавок, ароматизаторов и технологических вспомогательных средств». Утвержден Решением ЕЭК от 20 июля 2012 г. № 58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E1212">
        <w:rPr>
          <w:rFonts w:ascii="Times New Roman" w:hAnsi="Times New Roman"/>
          <w:noProof/>
          <w:sz w:val="21"/>
          <w:szCs w:val="21"/>
        </w:rPr>
        <w:t>СанПиН 2.3.2.1078-01 «</w:t>
      </w:r>
      <w:r w:rsidRPr="004E1212">
        <w:rPr>
          <w:rFonts w:ascii="Times New Roman" w:hAnsi="Times New Roman"/>
          <w:sz w:val="21"/>
          <w:szCs w:val="21"/>
        </w:rPr>
        <w:t>Гигиенические требования безопасности и пищевой ценности пищевых продуктов»;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E1212">
        <w:rPr>
          <w:rFonts w:ascii="Times New Roman" w:hAnsi="Times New Roman"/>
          <w:sz w:val="21"/>
          <w:szCs w:val="21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E1212">
        <w:rPr>
          <w:rFonts w:ascii="Times New Roman" w:hAnsi="Times New Roman"/>
          <w:sz w:val="21"/>
          <w:szCs w:val="21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4E1212">
        <w:rPr>
          <w:rFonts w:ascii="Times New Roman" w:hAnsi="Times New Roman"/>
          <w:sz w:val="21"/>
          <w:szCs w:val="21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1212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ГОСТ</w:t>
      </w:r>
      <w:r w:rsidRPr="004E1212">
        <w:rPr>
          <w:rFonts w:ascii="Times New Roman" w:hAnsi="Times New Roman" w:cs="Times New Roman"/>
          <w:sz w:val="21"/>
          <w:szCs w:val="21"/>
          <w:shd w:val="clear" w:color="auto" w:fill="FFFFFF"/>
        </w:rPr>
        <w:t> 32103-2013</w:t>
      </w:r>
      <w:r w:rsidRPr="004E1212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 </w:t>
      </w:r>
      <w:r w:rsidRPr="004E1212">
        <w:rPr>
          <w:rFonts w:ascii="Times New Roman" w:hAnsi="Times New Roman" w:cs="Times New Roman"/>
          <w:sz w:val="21"/>
          <w:szCs w:val="21"/>
        </w:rPr>
        <w:t>«Межгосударственный стандарт. Консервы. Продукция соковая. Соки фруктовые и фруктово-овощные восстановленные.  Общие технические условия».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4E1212">
        <w:rPr>
          <w:rFonts w:ascii="Times New Roman" w:hAnsi="Times New Roman" w:cs="Times New Roman"/>
          <w:sz w:val="21"/>
          <w:szCs w:val="21"/>
        </w:rPr>
        <w:t>Вместе с продукцией поставщик предоставляет: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4E1212" w:rsidRPr="004E1212" w:rsidRDefault="004E1212" w:rsidP="004E12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>-Протокол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продукции, выполненные не ранее срока производства товара;</w:t>
      </w:r>
    </w:p>
    <w:p w:rsidR="004E1212" w:rsidRPr="004E1212" w:rsidRDefault="004E1212" w:rsidP="004E1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4E1212">
        <w:rPr>
          <w:rFonts w:ascii="Times New Roman" w:eastAsia="Calibri" w:hAnsi="Times New Roman" w:cs="Times New Roman"/>
          <w:sz w:val="21"/>
          <w:szCs w:val="21"/>
        </w:rPr>
        <w:t>Автомобильный транспорт, предназначенный для перевозки продукции, должен быть промыт и продезинфицирован (наличие у водителя сертификата дезинфекции или акта выполненных работ по проведению дезинфекции).</w:t>
      </w:r>
    </w:p>
    <w:p w:rsidR="004E1212" w:rsidRPr="004E1212" w:rsidRDefault="004E1212" w:rsidP="004E12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1"/>
          <w:szCs w:val="21"/>
          <w:lang w:eastAsia="ru-RU"/>
        </w:rPr>
      </w:pPr>
      <w:r w:rsidRPr="004E12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Товар поставляется силами и за счет средств Поставщика на склад Государственного заказчика, находящийся по адресу: </w:t>
      </w:r>
      <w:r w:rsidR="00C9064C" w:rsidRPr="00C9064C">
        <w:rPr>
          <w:rFonts w:ascii="Times New Roman" w:eastAsia="Times New Roman" w:hAnsi="Times New Roman" w:cs="Times New Roman"/>
          <w:sz w:val="21"/>
          <w:szCs w:val="21"/>
          <w:lang w:eastAsia="ru-RU"/>
        </w:rPr>
        <w:t>662525, Красноярский край, м.о. Сосновоборский, тер. Солнечная, зд.10</w:t>
      </w:r>
      <w:r w:rsidRPr="004E12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Товар поставляется Заказчику одной партией в течение </w:t>
      </w:r>
      <w:r w:rsidR="00C9064C">
        <w:rPr>
          <w:rFonts w:ascii="Times New Roman" w:eastAsia="Times New Roman" w:hAnsi="Times New Roman" w:cs="Times New Roman"/>
          <w:sz w:val="21"/>
          <w:szCs w:val="21"/>
          <w:lang w:eastAsia="ru-RU"/>
        </w:rPr>
        <w:t>3</w:t>
      </w:r>
      <w:r w:rsidRPr="004E121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r w:rsidR="00C9064C">
        <w:rPr>
          <w:rFonts w:ascii="Times New Roman" w:eastAsia="Times New Roman" w:hAnsi="Times New Roman" w:cs="Times New Roman"/>
          <w:sz w:val="21"/>
          <w:szCs w:val="21"/>
          <w:lang w:eastAsia="ru-RU"/>
        </w:rPr>
        <w:t>трех</w:t>
      </w:r>
      <w:r w:rsidRPr="004E1212">
        <w:rPr>
          <w:rFonts w:ascii="Times New Roman" w:eastAsia="Times New Roman" w:hAnsi="Times New Roman" w:cs="Times New Roman"/>
          <w:sz w:val="21"/>
          <w:szCs w:val="21"/>
          <w:lang w:eastAsia="ru-RU"/>
        </w:rPr>
        <w:t>) рабочих дней с момента подписания Сторонами государственного контракта.</w:t>
      </w:r>
      <w:r w:rsidRPr="004E1212">
        <w:rPr>
          <w:rFonts w:ascii="Times New Roman" w:eastAsia="Times New Roman" w:hAnsi="Times New Roman" w:cs="Arial"/>
          <w:szCs w:val="20"/>
          <w:lang w:eastAsia="ru-RU"/>
        </w:rPr>
        <w:t xml:space="preserve"> </w:t>
      </w:r>
      <w:r w:rsidRPr="004E1212">
        <w:rPr>
          <w:rFonts w:ascii="Times New Roman" w:eastAsia="Times New Roman" w:hAnsi="Times New Roman" w:cs="Arial"/>
          <w:sz w:val="21"/>
          <w:szCs w:val="21"/>
          <w:lang w:eastAsia="ru-RU"/>
        </w:rPr>
        <w:t>Поставщик уведомляет Государственного заказчика по адресам (электронная почта, номер телефона) указанным в разделе 15 Контракта о готовности товара к поставке и о дате поставки товара.</w:t>
      </w:r>
    </w:p>
    <w:p w:rsidR="004E1212" w:rsidRPr="004E1212" w:rsidRDefault="004E1212" w:rsidP="004E12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</w:p>
    <w:p w:rsidR="00CE4711" w:rsidRDefault="00CE471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CE4711" w:rsidRDefault="00CE471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A25F1" w:rsidRPr="00F60DCE" w:rsidRDefault="006E2D55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П</w:t>
      </w:r>
      <w:r w:rsidR="001A25F1" w:rsidRPr="00F60DCE">
        <w:rPr>
          <w:rFonts w:ascii="Times New Roman" w:eastAsia="Times New Roman" w:hAnsi="Times New Roman" w:cs="Times New Roman"/>
          <w:b/>
          <w:lang w:eastAsia="ru-RU"/>
        </w:rPr>
        <w:t>одготовил:</w:t>
      </w:r>
    </w:p>
    <w:p w:rsidR="001A25F1" w:rsidRPr="00F60DCE" w:rsidRDefault="001A25F1" w:rsidP="001A25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F60DCE" w:rsidTr="00BB7EAD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F60DCE" w:rsidRDefault="00C9064C" w:rsidP="00BB7EA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C9064C">
              <w:rPr>
                <w:rFonts w:ascii="Times New Roman" w:eastAsia="Times New Roman" w:hAnsi="Times New Roman" w:cs="Times New Roman"/>
                <w:snapToGrid w:val="0"/>
              </w:rPr>
              <w:t>Заведующий складом ОКБиХО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F60DCE" w:rsidRDefault="00C9064C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9064C">
              <w:rPr>
                <w:rFonts w:ascii="Times New Roman" w:eastAsia="Times New Roman" w:hAnsi="Times New Roman" w:cs="Times New Roman"/>
                <w:snapToGrid w:val="0"/>
              </w:rPr>
              <w:t>С.А. Алишина</w:t>
            </w:r>
          </w:p>
        </w:tc>
      </w:tr>
      <w:tr w:rsidR="001A25F1" w:rsidRPr="00F60DCE" w:rsidTr="00BB7EAD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F60DCE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0DCE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F60DCE" w:rsidRDefault="001A25F1" w:rsidP="00BB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0DCE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3F7445" w:rsidRPr="00E804A5" w:rsidRDefault="003F7445" w:rsidP="003F7445">
      <w:pPr>
        <w:rPr>
          <w:rFonts w:ascii="Times New Roman" w:eastAsia="Calibri" w:hAnsi="Times New Roman" w:cs="Times New Roman"/>
        </w:rPr>
      </w:pPr>
    </w:p>
    <w:p w:rsidR="00930D35" w:rsidRPr="00C9064C" w:rsidRDefault="00930D35" w:rsidP="00930D35">
      <w:pPr>
        <w:rPr>
          <w:rFonts w:ascii="Times New Roman" w:eastAsia="Calibri" w:hAnsi="Times New Roman" w:cs="Times New Roman"/>
          <w:b/>
        </w:rPr>
      </w:pPr>
      <w:r w:rsidRPr="00C9064C">
        <w:rPr>
          <w:rFonts w:ascii="Times New Roman" w:eastAsia="Calibri" w:hAnsi="Times New Roman" w:cs="Times New Roman"/>
          <w:b/>
        </w:rPr>
        <w:t>Согласовано: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930D35" w:rsidRPr="00F60DCE" w:rsidTr="00CD1D56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0D35" w:rsidRPr="00F60DCE" w:rsidRDefault="00C9064C" w:rsidP="00CD1D56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C9064C">
              <w:rPr>
                <w:rFonts w:ascii="Times New Roman" w:eastAsia="Times New Roman" w:hAnsi="Times New Roman" w:cs="Times New Roman"/>
                <w:snapToGrid w:val="0"/>
              </w:rPr>
              <w:t>Главный бухгалтер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0D35" w:rsidRPr="00F60DCE" w:rsidRDefault="00C9064C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C9064C">
              <w:rPr>
                <w:rFonts w:ascii="Times New Roman" w:eastAsia="Times New Roman" w:hAnsi="Times New Roman" w:cs="Times New Roman"/>
                <w:snapToGrid w:val="0"/>
              </w:rPr>
              <w:t>О.С. Юшкова</w:t>
            </w:r>
          </w:p>
        </w:tc>
      </w:tr>
      <w:tr w:rsidR="00930D35" w:rsidRPr="00F60DCE" w:rsidTr="00CD1D56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F60DCE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0DCE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30D35" w:rsidRPr="00F60DCE" w:rsidRDefault="00930D35" w:rsidP="00CD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</w:rPr>
            </w:pPr>
            <w:r w:rsidRPr="00F60DCE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E804A5" w:rsidRPr="00E804A5" w:rsidRDefault="00E804A5" w:rsidP="00E804A5">
      <w:pPr>
        <w:rPr>
          <w:rFonts w:ascii="Times New Roman" w:eastAsia="Calibri" w:hAnsi="Times New Roman" w:cs="Times New Roman"/>
        </w:rPr>
      </w:pPr>
    </w:p>
    <w:p w:rsidR="00E804A5" w:rsidRPr="00E804A5" w:rsidRDefault="00E804A5" w:rsidP="00E804A5">
      <w:pPr>
        <w:rPr>
          <w:rFonts w:ascii="Times New Roman" w:eastAsia="Calibri" w:hAnsi="Times New Roman" w:cs="Times New Roman"/>
        </w:rPr>
      </w:pPr>
    </w:p>
    <w:p w:rsidR="00E804A5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E804A5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sectPr w:rsidR="0057774A" w:rsidRPr="00E804A5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445" w:rsidRDefault="003F7445" w:rsidP="00B86C1D">
      <w:pPr>
        <w:spacing w:after="0" w:line="240" w:lineRule="auto"/>
      </w:pPr>
      <w:r>
        <w:separator/>
      </w:r>
    </w:p>
  </w:endnote>
  <w:endnote w:type="continuationSeparator" w:id="0">
    <w:p w:rsidR="003F7445" w:rsidRDefault="003F7445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445" w:rsidRDefault="003F7445" w:rsidP="00B86C1D">
      <w:pPr>
        <w:spacing w:after="0" w:line="240" w:lineRule="auto"/>
      </w:pPr>
      <w:r>
        <w:separator/>
      </w:r>
    </w:p>
  </w:footnote>
  <w:footnote w:type="continuationSeparator" w:id="0">
    <w:p w:rsidR="003F7445" w:rsidRDefault="003F7445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5B5A"/>
    <w:rsid w:val="0000756E"/>
    <w:rsid w:val="0001535E"/>
    <w:rsid w:val="0002504A"/>
    <w:rsid w:val="000260A0"/>
    <w:rsid w:val="000273BA"/>
    <w:rsid w:val="00031E87"/>
    <w:rsid w:val="00041227"/>
    <w:rsid w:val="000416AF"/>
    <w:rsid w:val="00046E2F"/>
    <w:rsid w:val="00057CDB"/>
    <w:rsid w:val="00060BAA"/>
    <w:rsid w:val="000659A5"/>
    <w:rsid w:val="0007373B"/>
    <w:rsid w:val="00077CC0"/>
    <w:rsid w:val="00081847"/>
    <w:rsid w:val="00083A58"/>
    <w:rsid w:val="00085FC6"/>
    <w:rsid w:val="000917B9"/>
    <w:rsid w:val="00093777"/>
    <w:rsid w:val="000A1FE7"/>
    <w:rsid w:val="000A23CA"/>
    <w:rsid w:val="000A5FB9"/>
    <w:rsid w:val="000B1168"/>
    <w:rsid w:val="000B4201"/>
    <w:rsid w:val="000B7568"/>
    <w:rsid w:val="000B7EF0"/>
    <w:rsid w:val="000C0158"/>
    <w:rsid w:val="000D0FF5"/>
    <w:rsid w:val="000E11A8"/>
    <w:rsid w:val="000E134A"/>
    <w:rsid w:val="000E48F5"/>
    <w:rsid w:val="000F00EB"/>
    <w:rsid w:val="000F10D9"/>
    <w:rsid w:val="000F1371"/>
    <w:rsid w:val="000F1A75"/>
    <w:rsid w:val="000F2715"/>
    <w:rsid w:val="00101342"/>
    <w:rsid w:val="00104497"/>
    <w:rsid w:val="00105373"/>
    <w:rsid w:val="00107493"/>
    <w:rsid w:val="00114144"/>
    <w:rsid w:val="00120B26"/>
    <w:rsid w:val="00132F20"/>
    <w:rsid w:val="001346B8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75C98"/>
    <w:rsid w:val="00183955"/>
    <w:rsid w:val="00183F1A"/>
    <w:rsid w:val="00196AA5"/>
    <w:rsid w:val="001A0E80"/>
    <w:rsid w:val="001A25F1"/>
    <w:rsid w:val="001B1AC6"/>
    <w:rsid w:val="001B5857"/>
    <w:rsid w:val="001C1084"/>
    <w:rsid w:val="001C161D"/>
    <w:rsid w:val="001C23CB"/>
    <w:rsid w:val="001D4324"/>
    <w:rsid w:val="001D667F"/>
    <w:rsid w:val="001E26FF"/>
    <w:rsid w:val="001E776B"/>
    <w:rsid w:val="001F45E6"/>
    <w:rsid w:val="001F68E6"/>
    <w:rsid w:val="00213A5F"/>
    <w:rsid w:val="002205C5"/>
    <w:rsid w:val="00222892"/>
    <w:rsid w:val="00224222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A6D98"/>
    <w:rsid w:val="002B09BE"/>
    <w:rsid w:val="002B19D6"/>
    <w:rsid w:val="002B2C9D"/>
    <w:rsid w:val="002B2D0A"/>
    <w:rsid w:val="002B51E8"/>
    <w:rsid w:val="002C3DB9"/>
    <w:rsid w:val="002C5170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104F"/>
    <w:rsid w:val="003363C7"/>
    <w:rsid w:val="003406F5"/>
    <w:rsid w:val="0035241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3F7445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B35A3"/>
    <w:rsid w:val="004B51F2"/>
    <w:rsid w:val="004B5B92"/>
    <w:rsid w:val="004B5F01"/>
    <w:rsid w:val="004B7914"/>
    <w:rsid w:val="004C1ED0"/>
    <w:rsid w:val="004C22BE"/>
    <w:rsid w:val="004C2324"/>
    <w:rsid w:val="004C2F0D"/>
    <w:rsid w:val="004D4DD9"/>
    <w:rsid w:val="004D6871"/>
    <w:rsid w:val="004D743C"/>
    <w:rsid w:val="004E1212"/>
    <w:rsid w:val="004E44AD"/>
    <w:rsid w:val="004F13A4"/>
    <w:rsid w:val="00506307"/>
    <w:rsid w:val="0050715E"/>
    <w:rsid w:val="00510198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594"/>
    <w:rsid w:val="0057170C"/>
    <w:rsid w:val="00571809"/>
    <w:rsid w:val="005718CB"/>
    <w:rsid w:val="0057774A"/>
    <w:rsid w:val="00581C81"/>
    <w:rsid w:val="005848C2"/>
    <w:rsid w:val="00585D35"/>
    <w:rsid w:val="0059176D"/>
    <w:rsid w:val="0059541E"/>
    <w:rsid w:val="005A7801"/>
    <w:rsid w:val="005B1D3E"/>
    <w:rsid w:val="005B5915"/>
    <w:rsid w:val="005B7C4C"/>
    <w:rsid w:val="005C2617"/>
    <w:rsid w:val="005C5004"/>
    <w:rsid w:val="005C78CF"/>
    <w:rsid w:val="005D0052"/>
    <w:rsid w:val="005D00B0"/>
    <w:rsid w:val="005D2B1B"/>
    <w:rsid w:val="005D3296"/>
    <w:rsid w:val="005D52AC"/>
    <w:rsid w:val="005D553E"/>
    <w:rsid w:val="005E5A42"/>
    <w:rsid w:val="005F4D59"/>
    <w:rsid w:val="00601079"/>
    <w:rsid w:val="00601298"/>
    <w:rsid w:val="006048D8"/>
    <w:rsid w:val="00606111"/>
    <w:rsid w:val="00606710"/>
    <w:rsid w:val="00615A7A"/>
    <w:rsid w:val="00620035"/>
    <w:rsid w:val="00622457"/>
    <w:rsid w:val="00633E3D"/>
    <w:rsid w:val="00642D35"/>
    <w:rsid w:val="00643A5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3C86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2D55"/>
    <w:rsid w:val="006E55D7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0EE3"/>
    <w:rsid w:val="0074172F"/>
    <w:rsid w:val="00741953"/>
    <w:rsid w:val="00741A9C"/>
    <w:rsid w:val="007424F6"/>
    <w:rsid w:val="00747183"/>
    <w:rsid w:val="00755421"/>
    <w:rsid w:val="00755FEA"/>
    <w:rsid w:val="00763BF8"/>
    <w:rsid w:val="007653A6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51A3F"/>
    <w:rsid w:val="0085318E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35"/>
    <w:rsid w:val="00930D9F"/>
    <w:rsid w:val="00930ED3"/>
    <w:rsid w:val="00935FF1"/>
    <w:rsid w:val="00936B52"/>
    <w:rsid w:val="0093724B"/>
    <w:rsid w:val="009421E2"/>
    <w:rsid w:val="0094256A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D58"/>
    <w:rsid w:val="00991754"/>
    <w:rsid w:val="009952F0"/>
    <w:rsid w:val="00997B55"/>
    <w:rsid w:val="009A0721"/>
    <w:rsid w:val="009A59A2"/>
    <w:rsid w:val="009C1B61"/>
    <w:rsid w:val="009C1C23"/>
    <w:rsid w:val="009C3898"/>
    <w:rsid w:val="009D1ECF"/>
    <w:rsid w:val="009D3F79"/>
    <w:rsid w:val="009D45C9"/>
    <w:rsid w:val="009E14A8"/>
    <w:rsid w:val="009E1E3A"/>
    <w:rsid w:val="009E3C99"/>
    <w:rsid w:val="009F247D"/>
    <w:rsid w:val="009F7055"/>
    <w:rsid w:val="00A00D58"/>
    <w:rsid w:val="00A077C2"/>
    <w:rsid w:val="00A07FF0"/>
    <w:rsid w:val="00A117B4"/>
    <w:rsid w:val="00A1520D"/>
    <w:rsid w:val="00A16CCF"/>
    <w:rsid w:val="00A25299"/>
    <w:rsid w:val="00A2566C"/>
    <w:rsid w:val="00A26AEB"/>
    <w:rsid w:val="00A31A97"/>
    <w:rsid w:val="00A33CA5"/>
    <w:rsid w:val="00A35C0E"/>
    <w:rsid w:val="00A408D1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1B5E"/>
    <w:rsid w:val="00AD1F60"/>
    <w:rsid w:val="00AE3020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B7EAD"/>
    <w:rsid w:val="00BC14DF"/>
    <w:rsid w:val="00BC33B7"/>
    <w:rsid w:val="00BC6217"/>
    <w:rsid w:val="00BD5F4A"/>
    <w:rsid w:val="00BD60C8"/>
    <w:rsid w:val="00BD67C7"/>
    <w:rsid w:val="00BE2724"/>
    <w:rsid w:val="00C008B5"/>
    <w:rsid w:val="00C07904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45D5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83215"/>
    <w:rsid w:val="00C8353B"/>
    <w:rsid w:val="00C838C0"/>
    <w:rsid w:val="00C85DE3"/>
    <w:rsid w:val="00C9064C"/>
    <w:rsid w:val="00C9228C"/>
    <w:rsid w:val="00C93F2C"/>
    <w:rsid w:val="00C94F5E"/>
    <w:rsid w:val="00C973FC"/>
    <w:rsid w:val="00CA3F9A"/>
    <w:rsid w:val="00CB5F44"/>
    <w:rsid w:val="00CC0F0A"/>
    <w:rsid w:val="00CC26EC"/>
    <w:rsid w:val="00CC39EC"/>
    <w:rsid w:val="00CC5682"/>
    <w:rsid w:val="00CE0BF5"/>
    <w:rsid w:val="00CE1CAD"/>
    <w:rsid w:val="00CE4711"/>
    <w:rsid w:val="00CE7312"/>
    <w:rsid w:val="00CF633E"/>
    <w:rsid w:val="00CF77C2"/>
    <w:rsid w:val="00D0747A"/>
    <w:rsid w:val="00D2123B"/>
    <w:rsid w:val="00D24656"/>
    <w:rsid w:val="00D333C2"/>
    <w:rsid w:val="00D34DFF"/>
    <w:rsid w:val="00D372A9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1915"/>
    <w:rsid w:val="00DA4B62"/>
    <w:rsid w:val="00DB1A0F"/>
    <w:rsid w:val="00DB1D0B"/>
    <w:rsid w:val="00DB350D"/>
    <w:rsid w:val="00DB4F2A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A0557"/>
    <w:rsid w:val="00EA066B"/>
    <w:rsid w:val="00EA3775"/>
    <w:rsid w:val="00EA3E31"/>
    <w:rsid w:val="00EA51BC"/>
    <w:rsid w:val="00EB059B"/>
    <w:rsid w:val="00EB22A8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869"/>
    <w:rsid w:val="00EF4F34"/>
    <w:rsid w:val="00F03AD4"/>
    <w:rsid w:val="00F05128"/>
    <w:rsid w:val="00F05750"/>
    <w:rsid w:val="00F12544"/>
    <w:rsid w:val="00F138CD"/>
    <w:rsid w:val="00F145E7"/>
    <w:rsid w:val="00F20C52"/>
    <w:rsid w:val="00F20E4E"/>
    <w:rsid w:val="00F24BBD"/>
    <w:rsid w:val="00F25651"/>
    <w:rsid w:val="00F318AF"/>
    <w:rsid w:val="00F3316F"/>
    <w:rsid w:val="00F426BD"/>
    <w:rsid w:val="00F42B51"/>
    <w:rsid w:val="00F45635"/>
    <w:rsid w:val="00F67CB8"/>
    <w:rsid w:val="00F700DB"/>
    <w:rsid w:val="00F712F8"/>
    <w:rsid w:val="00F72936"/>
    <w:rsid w:val="00F75035"/>
    <w:rsid w:val="00F81676"/>
    <w:rsid w:val="00F82EE5"/>
    <w:rsid w:val="00F83FCA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83E803F5-C3C3-433D-9A0B-30A1ABDF7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paragraph" w:customStyle="1" w:styleId="Normal0">
    <w:name w:val="Normal_0"/>
    <w:qFormat/>
    <w:rsid w:val="00BB7EAD"/>
  </w:style>
  <w:style w:type="paragraph" w:customStyle="1" w:styleId="NoSpacing0">
    <w:name w:val="No Spacing_0"/>
    <w:uiPriority w:val="99"/>
    <w:qFormat/>
    <w:rsid w:val="00BB7E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6B922-B1F9-453E-B67B-946C6079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2080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87</cp:revision>
  <cp:lastPrinted>2026-07-28T06:15:00Z</cp:lastPrinted>
  <dcterms:created xsi:type="dcterms:W3CDTF">2020-04-09T07:28:00Z</dcterms:created>
  <dcterms:modified xsi:type="dcterms:W3CDTF">2026-07-28T07:08:00Z</dcterms:modified>
</cp:coreProperties>
</file>