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60" w:rsidRPr="00443160" w:rsidRDefault="00443160" w:rsidP="004431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443160">
        <w:rPr>
          <w:rFonts w:ascii="Times New Roman" w:eastAsia="Calibri" w:hAnsi="Times New Roman" w:cs="Times New Roman"/>
          <w:sz w:val="28"/>
          <w:szCs w:val="28"/>
        </w:rPr>
        <w:t xml:space="preserve">оговор № </w:t>
      </w:r>
    </w:p>
    <w:p w:rsidR="00F22108" w:rsidRDefault="00F22108" w:rsidP="00443160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lang w:eastAsia="ru-RU"/>
        </w:rPr>
      </w:pPr>
      <w:r w:rsidRPr="00443160">
        <w:rPr>
          <w:rFonts w:ascii="Times New Roman" w:eastAsia="Times New Roman" w:hAnsi="Times New Roman" w:cs="Arial"/>
          <w:b/>
          <w:bCs/>
          <w:lang w:eastAsia="ru-RU"/>
        </w:rPr>
        <w:t xml:space="preserve">на </w:t>
      </w:r>
      <w:bookmarkStart w:id="0" w:name="_GoBack"/>
      <w:r w:rsidRPr="00443160">
        <w:rPr>
          <w:rFonts w:ascii="Times New Roman" w:eastAsia="Times New Roman" w:hAnsi="Times New Roman" w:cs="Arial"/>
          <w:b/>
          <w:bCs/>
          <w:lang w:eastAsia="ru-RU"/>
        </w:rPr>
        <w:t xml:space="preserve">выполнение работ по оклейке </w:t>
      </w:r>
      <w:proofErr w:type="spellStart"/>
      <w:r w:rsidRPr="00443160">
        <w:rPr>
          <w:rFonts w:ascii="Times New Roman" w:eastAsia="Times New Roman" w:hAnsi="Times New Roman" w:cs="Arial"/>
          <w:b/>
          <w:bCs/>
          <w:lang w:eastAsia="ru-RU"/>
        </w:rPr>
        <w:t>атермальной</w:t>
      </w:r>
      <w:proofErr w:type="spellEnd"/>
      <w:r w:rsidRPr="00443160">
        <w:rPr>
          <w:rFonts w:ascii="Times New Roman" w:eastAsia="Times New Roman" w:hAnsi="Times New Roman" w:cs="Arial"/>
          <w:b/>
          <w:bCs/>
          <w:lang w:eastAsia="ru-RU"/>
        </w:rPr>
        <w:t xml:space="preserve"> пленкой окон </w:t>
      </w:r>
    </w:p>
    <w:bookmarkEnd w:id="0"/>
    <w:p w:rsidR="00443160" w:rsidRPr="00443160" w:rsidRDefault="00443160" w:rsidP="004431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3160">
        <w:rPr>
          <w:rFonts w:ascii="Times New Roman" w:eastAsia="Calibri" w:hAnsi="Times New Roman" w:cs="Times New Roman"/>
          <w:sz w:val="28"/>
          <w:szCs w:val="28"/>
        </w:rPr>
        <w:t>ИКЗ 261581000113958100100100100000000244</w:t>
      </w:r>
    </w:p>
    <w:p w:rsidR="00443160" w:rsidRPr="00443160" w:rsidRDefault="00443160" w:rsidP="004431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3160" w:rsidRPr="00443160" w:rsidRDefault="00443160" w:rsidP="0044316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443160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443160">
        <w:rPr>
          <w:rFonts w:ascii="Times New Roman" w:eastAsia="Calibri" w:hAnsi="Times New Roman" w:cs="Times New Roman"/>
          <w:sz w:val="24"/>
          <w:szCs w:val="24"/>
        </w:rPr>
        <w:t>Лермонтово</w:t>
      </w:r>
      <w:proofErr w:type="spellEnd"/>
      <w:r w:rsidRPr="0044316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2026 г.</w:t>
      </w:r>
    </w:p>
    <w:p w:rsidR="00443160" w:rsidRDefault="00443160" w:rsidP="0044316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160" w:rsidRPr="00443160" w:rsidRDefault="00443160" w:rsidP="0044316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учреждение культуры «Государственный </w:t>
      </w:r>
      <w:proofErr w:type="spellStart"/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Лермонтовский</w:t>
      </w:r>
      <w:proofErr w:type="spellEnd"/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музей-заповедник «Тарханы», именуемое в дальнейшем «Заказчик», в лице директора </w:t>
      </w:r>
      <w:proofErr w:type="spellStart"/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Печниковой</w:t>
      </w:r>
      <w:proofErr w:type="spellEnd"/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Юлии Викторовны, действующего на основании Устава, с одной стороны и</w:t>
      </w:r>
      <w:r w:rsidRPr="0044316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____________________</w:t>
      </w:r>
      <w:r w:rsidRPr="0044316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___________________</w:t>
      </w:r>
      <w:r w:rsidRPr="0044316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действующей на основании Устава,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«Подрядчик», с другой стороны, в соответствии с пунктом 5 части 1 статьи 93 Федерального закона от 05.04.2013 г. №44-ФЗ «О контрактной системе в сфере закупок товаров, работ и услуг для обеспечения государственных и муниципальных нужд» </w:t>
      </w:r>
      <w:r w:rsidRPr="00443160">
        <w:rPr>
          <w:rFonts w:ascii="Times New Roman" w:eastAsia="Calibri" w:hAnsi="Times New Roman" w:cs="Times New Roman"/>
          <w:sz w:val="21"/>
          <w:szCs w:val="21"/>
        </w:rPr>
        <w:t xml:space="preserve">на основании закупочной сессии ЕАТ Березка № </w:t>
      </w:r>
      <w:r>
        <w:rPr>
          <w:rFonts w:ascii="Times New Roman" w:eastAsia="Calibri" w:hAnsi="Times New Roman" w:cs="Times New Roman"/>
          <w:sz w:val="21"/>
          <w:szCs w:val="21"/>
        </w:rPr>
        <w:t xml:space="preserve">_______________, </w:t>
      </w:r>
      <w:r w:rsidRPr="00443160">
        <w:rPr>
          <w:rFonts w:ascii="Arial" w:eastAsia="Calibri" w:hAnsi="Arial" w:cs="Arial"/>
          <w:sz w:val="21"/>
          <w:szCs w:val="21"/>
          <w:shd w:val="clear" w:color="auto" w:fill="F1F3F6"/>
        </w:rPr>
        <w:t>;</w:t>
      </w:r>
      <w:r w:rsidRPr="00443160">
        <w:rPr>
          <w:rFonts w:ascii="Times New Roman" w:eastAsia="Calibri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443160" w:rsidRPr="00443160" w:rsidRDefault="00443160" w:rsidP="0044316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160" w:rsidRPr="00443160" w:rsidRDefault="00443160" w:rsidP="00443160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44316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ПРЕДМЕТ ДОГОВОРА</w:t>
      </w:r>
    </w:p>
    <w:p w:rsidR="00443160" w:rsidRDefault="00443160" w:rsidP="00F22108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Подрядчик принимает на себя обязательства </w:t>
      </w:r>
      <w:bookmarkStart w:id="1" w:name="_Hlk225854493"/>
      <w:r w:rsidR="00F22108" w:rsidRPr="00F2210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на выполнение работ</w:t>
      </w:r>
      <w:r w:rsidR="00F2210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по оклейке </w:t>
      </w:r>
      <w:proofErr w:type="spellStart"/>
      <w:r w:rsidR="00F2210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атермальной</w:t>
      </w:r>
      <w:proofErr w:type="spellEnd"/>
      <w:r w:rsidR="00F2210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пленкой</w:t>
      </w:r>
      <w:r w:rsidR="00F22108" w:rsidRPr="00F22108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 </w:t>
      </w:r>
      <w:r w:rsidR="0002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зоны эркера в здании </w:t>
      </w:r>
      <w:r w:rsidR="00BB6C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музейно</w:t>
      </w:r>
      <w:r w:rsidR="00047E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B6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просветительского центра </w:t>
      </w:r>
      <w:r w:rsidR="000234C0">
        <w:rPr>
          <w:rFonts w:ascii="Times New Roman" w:eastAsia="Times New Roman" w:hAnsi="Times New Roman" w:cs="Times New Roman"/>
          <w:sz w:val="24"/>
          <w:szCs w:val="24"/>
          <w:lang w:eastAsia="ru-RU"/>
        </w:rPr>
        <w:t>МПЦ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</w:t>
      </w:r>
      <w:r w:rsidR="0002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у: с. </w:t>
      </w:r>
      <w:proofErr w:type="spellStart"/>
      <w:r w:rsidR="000234C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Лермонтово</w:t>
      </w:r>
      <w:proofErr w:type="spellEnd"/>
      <w:r w:rsidR="000234C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Бугор, 1/15</w:t>
      </w:r>
      <w:r w:rsidRPr="00443160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, </w:t>
      </w:r>
      <w:bookmarkEnd w:id="1"/>
      <w:r w:rsidRPr="00443160">
        <w:rPr>
          <w:rFonts w:ascii="Times New Roman" w:eastAsia="Times New Roman" w:hAnsi="Times New Roman" w:cs="Arial"/>
          <w:sz w:val="24"/>
          <w:szCs w:val="24"/>
          <w:lang w:eastAsia="ru-RU"/>
        </w:rPr>
        <w:t>(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Работы, объект) в соответствии с спецификацией (приложение № 1 к Договору), а Заказчик обязуется принять и оплатить выполненные Работы в соответствии с условиями настоящего Договора.</w:t>
      </w:r>
    </w:p>
    <w:p w:rsidR="00BB6C46" w:rsidRPr="00443160" w:rsidRDefault="00BB6C46" w:rsidP="00443160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ДОГОВОРА </w:t>
      </w:r>
      <w:r w:rsidRPr="0044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ПОРЯДОК ОПЛАТЫ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настоящего Договора составляет </w:t>
      </w:r>
      <w:r w:rsidR="00023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 НДС</w:t>
      </w:r>
      <w:r w:rsidR="00023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13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-/без НДС</w:t>
      </w:r>
      <w:r w:rsidR="00023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является твердой и определяется на весь срок исполнения Договора,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исключением случаев, предусмотренных Законом № 44-ФЗ, настоящим Договором.</w:t>
      </w:r>
    </w:p>
    <w:p w:rsidR="00443160" w:rsidRPr="00443160" w:rsidRDefault="00443160" w:rsidP="0044316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Цена Договора включает расходы на уплату налогов, таможенных пошлин, сборов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других обязательных платежей в бюджеты всех уровней, приобретение материалов, необходимых для выполнения работ, приобретение (аренду) оборудования, используемого для выполнения работ, вывоз и утилизация мусора и строительных отходов.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 Оплата по Договору осуществляется в безналичной форме путем перечисления денежных средств на расчетный счет Подрядчика, указанный в Договоре, после приемки работ в течение 7 (семи) рабочих дней с даты подписания заказчиком документа о приемке, а также </w:t>
      </w: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Акта о приемке выполненных работ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замечаний Заказчика.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Заказчика по оплате цены Договора считаются исполненными с момента списания денежных средств с расчетного счета Заказчика.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Валюта, используемая для расчетов, - рубль Российской Федерации.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Источник финансирования: средства федерального бюджета.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Работы, выполненные с изменением или отклонением от спецификации и условий Договора, не оформленные в установленном порядке, оплате не подлежат.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Заказчик вправе приостановить оформление окончательного расчета за выполненные Работы с Подрядчиком, если Подрядчиком не выполнены обязательства по настоящему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Договору. 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3. ПРАВА И ОБЯЗАННОСТИ</w:t>
      </w:r>
      <w:r w:rsidRPr="0044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СТОРОН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Заказчик обязан: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Обеспечить своевременное проведение приемки результатов выполненных работ в сроки и в порядке, установленные Договором.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Оплатить выполненные Подрядчиком в срок и с надлежащим качеством Работы, в сроки и в порядке, установленные Договором.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Обязан осуществлять контроль исполнения Подрядчиком условий Договора в соответствии с законодательством Российской Федерации, следить за ходом выполнения работ на объекте на любой стадии, совместно с представителем Подрядчика осуществлять строительный контроль выполнения работ, в том числе за соблюдением сроков  проведения работ, качеством выполнения работ, количеством, качеством и соответствием используемых Подрядчиком материалов и оборудования, участвовать в освидетельствовании скрытых работ.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Исполнять иные обязанности, предусмотренные законодательством Российской Федерации и условиями Договора.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Заказчик вправе: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Требовать от Подрядчика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 Требовать от Подрядчика представления надлежащим образом оформленных документов, подтверждающих исполнение обязательств по Договору.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Получать от Подрядчика информацию о ходе выполнения работ.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Отказаться от приемки результата работ в случаях, предусмотренных Договором и законодательством Российской Федерации.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3.2.5. Отказаться от исполнения Договора по основаниям, предусмотренным Гражданским кодексом Российской Федерации.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3.2.6 Пользоваться иными правами, предусмотренными законодательством Российской Федерации и условиями Договора.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Подрядчик обязан: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3.3.1. Приступить к выполнению работ, выполнить Работы по объему, с качеством и в срок, указанные в Договоре, а по окончании работ незамедлительно письменно известить об этом Заказчика.  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В течение всего периода от начала до полного окончания и приемки работ обеспечивать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Объекте соблюдение действующих стандартов, норм, правил, технических регламентов, иных нормативно – правовых актов и документов, применяемых в строительстве на территории Российской Федерации. В случае нарушения упомянутых норм, Подрядчик за свой счет оплачивает все наложенные штрафы и возмещает возникший ущерб.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При возникновении аварии, угрозы загрязнения окружающей среды, угрозы жизни или здоровью людей, имуществу Заказчика или третьих лиц, незамедлительно сообщить о происшедшем Заказчику. При необходимости обеспечить вызов пожарных подразделений, скорой медицинской помощи, и до прибытия специалистов Заказчика организовать координацию действий по ликвидации и предупреждению развития аварии, пожара и загрязнения окружающей среды, угрозы жизни или здоровью людей, имуществу Заказчика или третьих лиц.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 течение всего периода от начала до полного окончания и приемки работ нести риск случайной гибели или случайного повреждения Объекта, материалов, оборудования, используемых для исполнения настоящего Договора.</w:t>
      </w:r>
    </w:p>
    <w:p w:rsidR="00443160" w:rsidRPr="00443160" w:rsidRDefault="00443160" w:rsidP="0044316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Подписывая настоящий Договор, Подрядчик принял во внимание климатические, погодные условия, выпадение осадков в месте расположения объекта, все условия выполнения Работы. Подрядчик полностью осведомлен о расходах, которые возлагаются на него в период выполнения работ, в связи, с чем риск случайной невозможности исполнения настоящего Договора несёт Подрядчик.</w:t>
      </w:r>
    </w:p>
    <w:p w:rsidR="00443160" w:rsidRPr="00443160" w:rsidRDefault="00443160" w:rsidP="0044316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Подрядчик полностью ознакомился со всеми условиями, которые влияют на цену настоящего Договора, и учел в своих расчетах и в будущем не будет иметь права требовать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никаких дополнительных платежей от Заказчика, за исключением предусмотренных в настоящем Договоре.</w:t>
      </w:r>
    </w:p>
    <w:p w:rsidR="00443160" w:rsidRPr="00443160" w:rsidRDefault="00443160" w:rsidP="0044316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3.3.7. При выполнении работ обеспечить соблюдение лицами, непосредственно выполняющими Работы на Объекте, требований санитарных норм, норм безопасности производства строительных работ, в том числе правил</w:t>
      </w: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противопожарной безопасности, охраны труда, техники безопасности.</w:t>
      </w:r>
    </w:p>
    <w:p w:rsidR="00443160" w:rsidRPr="00443160" w:rsidRDefault="00443160" w:rsidP="0044316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3.3.8. Не использовать при исполнении обязательств по Договору опасные для жизни или здоровья людей, окружающей среды, имущества Заказчика или третьих лиц, материалы. Если при выполнении работ возникнет неизбежность в использовании таких материалов, Подрядчик примет все необходимые меры, чтобы такие материалы были надежно упакованы, и люди, работающие с такими материалами, должны быть обеспечены специальной защитной одеждой. </w:t>
      </w:r>
    </w:p>
    <w:p w:rsidR="00443160" w:rsidRPr="00443160" w:rsidRDefault="00443160" w:rsidP="0044316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3.3.9. Совместно с Заказчиком проводить процедуру освидетельствования скрытых работ в установленном для этой процедуры порядке.</w:t>
      </w:r>
    </w:p>
    <w:p w:rsidR="00443160" w:rsidRPr="00443160" w:rsidRDefault="00443160" w:rsidP="0044316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3.3.10. Приступать к выполнению последующих Работ только после приемки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 согласно указанию Заказчика, а затем восстановить за свой счет.</w:t>
      </w:r>
    </w:p>
    <w:p w:rsidR="00443160" w:rsidRPr="00443160" w:rsidRDefault="00443160" w:rsidP="0044316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3.3.11. Устранять выявленные недостатки в Работах в срок, устанавливаемый Заказчиком. </w:t>
      </w:r>
    </w:p>
    <w:p w:rsidR="00443160" w:rsidRPr="00443160" w:rsidRDefault="00443160" w:rsidP="0044316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3.3.12. По завершении всех работ, в сроки, отведенные Договором для выполнения работ, Подрядчик должен письменно уведомить об этом Заказчика и сдать Заказчику результат выполненных работ и предоставить документацию в соответствии с Разделом 5 настоящего Договора.</w:t>
      </w:r>
    </w:p>
    <w:p w:rsidR="00443160" w:rsidRPr="00443160" w:rsidRDefault="00443160" w:rsidP="00443160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3.3.13. Исполнять иные обязанности, предусмотренные законодательством Российской Федерации и условиями Договора.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jc w:val="both"/>
        <w:outlineLvl w:val="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ab/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4.СРОКИ ВЫПОЛНЕНИЯ РАБОТ, </w:t>
      </w:r>
      <w:r w:rsidRPr="0044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</w:t>
      </w: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КАЧЕСТВО И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ВЫПОЛНЕНИЯ РАБОТ</w:t>
      </w:r>
    </w:p>
    <w:p w:rsidR="00443160" w:rsidRPr="00443160" w:rsidRDefault="00443160" w:rsidP="00443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выполнения работ определен сторонами в один этап. </w:t>
      </w:r>
    </w:p>
    <w:p w:rsidR="00443160" w:rsidRPr="00443160" w:rsidRDefault="00443160" w:rsidP="00443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выполнения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 – </w:t>
      </w: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заключения договора</w:t>
      </w:r>
    </w:p>
    <w:p w:rsidR="00443160" w:rsidRPr="00443160" w:rsidRDefault="00443160" w:rsidP="00443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выполнения работ – </w:t>
      </w:r>
      <w:r w:rsidR="00A34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B6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июня</w:t>
      </w: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</w:t>
      </w:r>
      <w:r w:rsidRPr="004431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443160" w:rsidRPr="00443160" w:rsidRDefault="00443160" w:rsidP="0044316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Место выполнения работ:</w:t>
      </w:r>
      <w:r w:rsidRPr="0044316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43160" w:rsidRPr="00443160" w:rsidRDefault="00443160" w:rsidP="00443160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2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 </w:t>
      </w:r>
      <w:proofErr w:type="spellStart"/>
      <w:r w:rsidR="000234C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музейнопросветительского</w:t>
      </w:r>
      <w:proofErr w:type="spellEnd"/>
      <w:r w:rsidR="00023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</w:t>
      </w:r>
      <w:proofErr w:type="gramStart"/>
      <w:r w:rsidR="000234C0">
        <w:rPr>
          <w:rFonts w:ascii="Times New Roman" w:eastAsia="Times New Roman" w:hAnsi="Times New Roman" w:cs="Times New Roman"/>
          <w:sz w:val="24"/>
          <w:szCs w:val="24"/>
          <w:lang w:eastAsia="ru-RU"/>
        </w:rPr>
        <w:t>МПЦ,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Пензенская</w:t>
      </w:r>
      <w:proofErr w:type="gramEnd"/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Белинский район, с. </w:t>
      </w:r>
      <w:proofErr w:type="spellStart"/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Лермонтово</w:t>
      </w:r>
      <w:proofErr w:type="spellEnd"/>
      <w:r w:rsidR="000234C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Бугор, 1/15</w:t>
      </w:r>
    </w:p>
    <w:p w:rsidR="00443160" w:rsidRPr="00443160" w:rsidRDefault="00443160" w:rsidP="004431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Работы по Договору выполняются непрерывно. Заказчик и Подрядчик, за исключением случаев, установленных законодательством Российской Федерации и иными нормативными правовыми актами, не вправе приостанавливать выполнение работ.</w:t>
      </w:r>
    </w:p>
    <w:p w:rsidR="00443160" w:rsidRPr="00443160" w:rsidRDefault="00443160" w:rsidP="00443160">
      <w:pPr>
        <w:widowControl w:val="0"/>
        <w:tabs>
          <w:tab w:val="left" w:pos="9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Подрядчик вправе досрочно выполнить Работы, предварительно согласовав сроки сдачи выполненных работ с Заказчиком.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32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ПРИЕМКИ РЕЗУЛЬТАТОВ ВЫПОЛНЕННЫХ РАБОТ</w:t>
      </w:r>
    </w:p>
    <w:p w:rsidR="00443160" w:rsidRPr="00443160" w:rsidRDefault="00443160" w:rsidP="004431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Подрядчик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:rsidR="00443160" w:rsidRPr="00443160" w:rsidRDefault="00443160" w:rsidP="004431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По мере готовности работ, показатели качества которых влияют на безопасность здания и сооружения, </w:t>
      </w:r>
      <w:proofErr w:type="gramStart"/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соответствии с технологией выполнении работ эти показатели не могут быть проконтролированы после выполнения последующих работ, Подрядчик извещает Заказчика о сроках выполнения соответствующей процедуры оценки соответствия в виде оформления актов освидетельствования скрытых работ.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 случае, если представителем Заказчика внесены в общий журнал работ замечания по скрытым работам, то они не должны закрываться Подрядчиком без письменного разрешения Заказчика.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закрытие работ выполнено без подтверждения представителя Заказчика </w:t>
      </w: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(представитель Заказчика не был информирован об этом или информирован с опозданием), то Подрядчик обязан за свой счет открыть любую часть скрытых работ, не прошедших приемку представителем Заказчика, согласно его указанию, а затем восстановить ее.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Подрядчик в процессе освидетельствования скрытых работ должен осуществлять </w:t>
      </w:r>
      <w:proofErr w:type="spellStart"/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фотофиксацию</w:t>
      </w:r>
      <w:proofErr w:type="spellEnd"/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Подписание Акта освидетельствования скрытых работ Сторонами осуществляется только на основании предоставленных Подрядчиком фотографических материалов. Освидетельствование скрытых работ оформляется актом освидетельствования скрытых работ, который составляется в 2 (двух) экземплярах. Акты освидетельствования скрытых работ должны быть подписаны Подрядчиком, Заказчиком.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До устранения выявленных недостатков и оформления соответствующих актов выполнение последующих работ недопустимо.</w:t>
      </w:r>
    </w:p>
    <w:p w:rsidR="00443160" w:rsidRPr="00443160" w:rsidRDefault="00443160" w:rsidP="00443160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Приемка результатов исполнения Договора, выполненных Работ осуществляется в порядке и в сроки, которые установлены Договором, и оформляется документом о приемке. </w:t>
      </w:r>
    </w:p>
    <w:p w:rsidR="00443160" w:rsidRPr="00443160" w:rsidRDefault="00443160" w:rsidP="00443160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Для проверки предоставленных Подрядчиком результатов, предусмотренных Договором, в части 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:rsidR="00443160" w:rsidRPr="00443160" w:rsidRDefault="00443160" w:rsidP="004431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5.8. По завершении всех работ в сроки, отведенные Договором для выполнения работ, Подрядчик должен письменно уведомить об этом Заказчика и сдать Заказчику результат выполненных работ и предоставить документацию в соответствии с Разделом 5 настоящего Договора. В течение 3 (трех) рабочих дней с момента завершения работ и надлежащего уведомления об этом Заказчика, Подрядчик предоставляет акт о приемке выполненных работ в количестве 2-х экземпляров;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 о приемке выполненных работ должен быть подписан Подрядчиком, а в случае, если в ходе исполнения Договора осуществлялся внешний строительный контроль, указанные выше документы о приемке должны быть подписаны организацией, производившей внешний строительный контроль.</w:t>
      </w:r>
    </w:p>
    <w:p w:rsidR="00443160" w:rsidRPr="00443160" w:rsidRDefault="00443160" w:rsidP="00443160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431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5.9. По завершении всех работ в сроки, отведенные Договором для выполнения работ, Подрядчик также должен предоставить Заказчику документацию в соответствии с законодательством Российской Федерации и Договором, в том числе: </w:t>
      </w:r>
    </w:p>
    <w:p w:rsidR="00443160" w:rsidRPr="00443160" w:rsidRDefault="00443160" w:rsidP="0044316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Акты освидетельствования скрытых работ - на бумажном носителе в количестве 2 экземпляров;</w:t>
      </w:r>
    </w:p>
    <w:p w:rsidR="00443160" w:rsidRPr="00443160" w:rsidRDefault="00443160" w:rsidP="00443160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Акт о приемке выполненных работ на бумажном носителе в количестве 2 экземпляров;</w:t>
      </w:r>
    </w:p>
    <w:p w:rsidR="00443160" w:rsidRPr="00443160" w:rsidRDefault="00443160" w:rsidP="00443160">
      <w:pPr>
        <w:framePr w:hSpace="567" w:wrap="around" w:vAnchor="text" w:hAnchor="margin" w:xAlign="center" w:y="29"/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Иные документы (при наличии), отражающие фактическое исполнение работ - на бумажном носителе в количестве 1 экземпляра.</w:t>
      </w:r>
    </w:p>
    <w:p w:rsidR="00443160" w:rsidRPr="00443160" w:rsidRDefault="00443160" w:rsidP="00443160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По решению Заказчика для приемки выполненных работ может создаваться </w:t>
      </w:r>
      <w:hyperlink r:id="rId7" w:anchor="/multilink/70353464/paragraph/1326/number/0" w:history="1">
        <w:r w:rsidRPr="0044316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приемочная комиссия</w:t>
        </w:r>
      </w:hyperlink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состоит не менее чем из пяти человек.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В случае создания приемочной комиссии не позднее 10 (десяти) рабочих дней, следующих за днем поступления заказчику </w:t>
      </w:r>
      <w:hyperlink r:id="rId8" w:anchor="/document/403147771/entry/1000" w:history="1">
        <w:r w:rsidRPr="0044316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документа</w:t>
        </w:r>
      </w:hyperlink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 приемке </w:t>
      </w:r>
      <w:proofErr w:type="gramStart"/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приемочной комиссии</w:t>
      </w:r>
      <w:proofErr w:type="gramEnd"/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 В случае получения мотивированного отказа от подписания документа о приемке Подрядчик вправе устранить причины, указанные в таком мотивированном отказе, в течении 10 рабочих дней и направить Заказчику </w:t>
      </w:r>
      <w:hyperlink r:id="rId9" w:anchor="/document/403147771/entry/1000" w:history="1">
        <w:r w:rsidRPr="0044316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документ</w:t>
        </w:r>
      </w:hyperlink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приемке в порядке, предусмотренном в п. 5.9 Договора.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 Датой приемки выполненной Работы считается дата подписания документа о приемке обеими сторонами.</w:t>
      </w:r>
    </w:p>
    <w:p w:rsidR="00443160" w:rsidRPr="00443160" w:rsidRDefault="00443160" w:rsidP="00443160">
      <w:pPr>
        <w:shd w:val="clear" w:color="FFFFFF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5.14.</w:t>
      </w: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Все риски гибели (утраты), повреждения оборудования и результата Работ и другие, которые произошли на Объекте до окончательной приемки Заказчиком Работ, несет Подрядчик.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5.15. При возникновении между Заказчиком и Подрядчиком спора по поводу дефектов и недостатков выполненных работ или их причин по требованию любой из сторон Договора может </w:t>
      </w: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быть назначена экспертиза. Расходы по проведению экспертизы несет Подрядчик за исключением случаев, когда экспертизой установлено отсутствие нарушений исполнения условий Договора со стороны Подрядчика, или причинной связи между действиями Подрядчика и </w:t>
      </w:r>
      <w:proofErr w:type="gramStart"/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обнаруженными дефектами</w:t>
      </w:r>
      <w:proofErr w:type="gramEnd"/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5.16. В случае выявления несоответствия результатов выполненных работ, и (или) используемых материалов (оборудования) условиям настоящего Договора, действующим стандартам, нормам, правилам, техническим регламентам, иным нормативно – правовым актам и документам, применяемым в строительстве на территории Российской Федерации, а равно, если Работы выполнены с отступлениями, ухудшившими результат Работы, с иными недостатками, которые, в том числе, делают Объект (результат выполненных работ) непригодным для нормальной эксплуатации, Заказчик вправе по своему выбору потребовать от Подрядчика: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безвозмездного устранения недостатков в течение срока, установленного Заказчиком;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соразмерного уменьшения Цены Договора;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возмещения своих расходов на устранение недостатков (дефектов) собственными силами (и) или с привлечением третьего лица с отнесением их на Подрядчика, а равно и таких расходов, которые Заказчик должен будет понести, для устранения указанных недостатков (дефектов);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расторжения Договора.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5.17. Все требования, связанные с недостатками </w:t>
      </w:r>
      <w:proofErr w:type="gramStart"/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 работ</w:t>
      </w:r>
      <w:proofErr w:type="gramEnd"/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предъявлены Заказчиком Подрядчику в ходе выполнения работ, при приемке работ, при расторжении Договора, а если нет возможности обнаружить недостатки при приемке работ – в течение гарантийного срока. Гарантийный срок в этом случае продлевается соответственно на период устранения дефектов и недостатков. Все требования, связанные с недостатками результата работ Заказчик вправе предъявить также и по истечении гарантийного срока, если в процессе дальнейшей эксплуатации Объекта (результата выполненных работ) будут выявлены существенные дефекты и недостатки, которые не могли быть установлены при обычном способе приемки (скрытые недостатки), в том числе такие, которые были умышленно скрыты Подрядчиком, или допущены по вине Подрядчика.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5.18. Если помимо некачественно выполненных работ Подрядчик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работ и потребовать возмещения убытков в соответствии </w:t>
      </w:r>
      <w:hyperlink r:id="rId10" w:history="1">
        <w:r w:rsidRPr="0044316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п. 2 ст. 405</w:t>
        </w:r>
      </w:hyperlink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ГК РФ.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5.19. Если отступления в работе от условий настоящего Договора или иные недостатки результата работ и (или) использованных материалов (оборудования), в установленный Заказчиком срок не были устранены Подрядчиком либо являются существенными и неустранимыми, Заказчик вправе отказаться от исполнения Договора и для устранения недостатков выполненных Работ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Подрядчика, а равно отнесения на Подрядчика таких своих расходов (убытков), которые Заказчик должен будет понести для устранения указанных недостатков.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5.20. Подрядчик, не сообщивший Заказчику о необходимости выполнения дополнительных работ и (или) выполнивший их без письменного согласования с Заказчиком, не вправе требовать оплаты этих Работ также и в случае, когда такие Работы были включены в документы о приемке выполненных работ, подписанные Заказчиком.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ОТВЕТСТВЕННОСТЬ СТОРОН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2"/>
        <w:gridCol w:w="9599"/>
        <w:gridCol w:w="180"/>
      </w:tblGrid>
      <w:tr w:rsidR="00443160" w:rsidRPr="00443160" w:rsidTr="00DB2E2A">
        <w:tc>
          <w:tcPr>
            <w:tcW w:w="60" w:type="dxa"/>
            <w:shd w:val="clear" w:color="auto" w:fill="DEDEDE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160" w:rsidRPr="00443160" w:rsidRDefault="00443160" w:rsidP="0044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160" w:rsidRPr="00443160" w:rsidRDefault="00443160" w:rsidP="00443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9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443160" w:rsidRPr="00443160" w:rsidRDefault="00443160" w:rsidP="00443160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 В случае просрочки исполнения Подрядчиком обязательств, предусмотренных Договором, а также в иных случаях неисполнения или ненадлежащего исполнения </w:t>
            </w:r>
            <w:r w:rsidRPr="0044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Подрядчиком договорных обязательств, Заказчик направляет Подрядчику требование об уплате неустоек (штрафов, пеней).</w:t>
            </w:r>
          </w:p>
          <w:p w:rsidR="00443160" w:rsidRPr="00443160" w:rsidRDefault="00443160" w:rsidP="00443160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Пени начисляются за каждый день просрочки исполнения Подрядчиком обязательства, предусмотренного Договором, в размере 1/300 (одна трехсотая) действующей на дату уплаты пеней ключевой ставки Банка России от цены Договора, уменьшенной на сумму, пропорциональную объему обязательств, предусмотренных Договором и фактически исполненных Подрядчиком.</w:t>
            </w:r>
          </w:p>
          <w:p w:rsidR="00443160" w:rsidRPr="00443160" w:rsidRDefault="00443160" w:rsidP="00443160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6.2.1. За некачественное и (или) неполное выполнение работ Подрядчиком Заказчик, помимо требования о надлежащем выполнении работ, вправе требовать от Подрядчика штраф в размере 3 (трех) процентов от стоимости таких работ.</w:t>
            </w:r>
          </w:p>
          <w:p w:rsidR="00443160" w:rsidRPr="00443160" w:rsidRDefault="00443160" w:rsidP="00443160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Взыскание неустойки с Заказчика:</w:t>
            </w:r>
          </w:p>
          <w:p w:rsidR="00443160" w:rsidRPr="00443160" w:rsidRDefault="00443160" w:rsidP="00443160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договорных обязательств Подрядчик вправе потребовать уплаты неустоек (штрафов, пеней).</w:t>
            </w:r>
          </w:p>
          <w:p w:rsidR="00443160" w:rsidRPr="00443160" w:rsidRDefault="00443160" w:rsidP="00443160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6.3.2. Пени начисляются Заказчику за каждый день просрочки исполнения предусмотренного Договором обязательства начиная со дня, следующего за днем истечения установленного Договором срока исполнения обязательства. Размер пеней устанавливается как 1/300 (одна трехсотая) действующей на дату уплаты пеней ключевой ставки Банка России от суммы, не уплаченной в срок.</w:t>
            </w:r>
          </w:p>
          <w:p w:rsidR="00443160" w:rsidRPr="00443160" w:rsidRDefault="00443160" w:rsidP="00443160">
            <w:pPr>
              <w:autoSpaceDE w:val="0"/>
              <w:autoSpaceDN w:val="0"/>
              <w:adjustRightInd w:val="0"/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3160" w:rsidRPr="00443160" w:rsidRDefault="00443160" w:rsidP="00443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>7. ПОРЯДОК РАЗРЕШЕНИЯ СПОРОВ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7.1. Все споры или разногласия, возникающие между сторонами по Договору, разрешаются в претензионном порядке.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7.2. Сторона, имеющая к другой стороне претензию (требование) обязана направить другой стороне претензию (требование) с приложением обосновывающих претензию (требование) документов.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7.3. Сторона, которая получила претензию (требование), обязана ее рассмотреть и направить мотивированный ответ другой стороне в течение 5 (пяти) рабочих дней с момента получения претензии (требования). 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7.4. В случае невозможности разрешения разногласий в досудебном порядке, они подлежат рассмотрению в Арбитражном суде Пензенской области.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8. ПОРЯДОК ИЗМЕНЕНИЯ, ДОПОЛНЕНИЯ И РАСТОРЖЕНИЯ ДОГОВОРА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Договор может быть изменен и досрочно расторгнут по соглашению Сторон либо в случаях, предусмотренных законодательством Российской Федерации и Договором. Все изменения и дополнения к Договору должны быть оформлены в письменном виде и подписаны Сторонами. Соответствующие дополнительные соглашения Сторон являются неотъемлемой частью Договора.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Односторонний отказ от исполнения Договора: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8.2.1. Подрядчик вправе в одностороннем внесудебном порядке отказаться от исполнения Договора при условии полного возмещения Заказчику убытков в случаях, установленных действующим гражданским законодательством.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8.2.2. Заказчик вправе в одностороннем внесудебном порядке отказаться от исполнения Договора до завершения выполнения работ в случаях, установленных действующим гражданским законодательством. В случае отказа от исполнения Договора Заказчик оплачивает Подрядчику фактически понесенные и подтвержденные им расходы.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8.2.3. При одностороннем отказе Стороны от исполнения Договора он будет считаться расторгнутым по истечении 10 дней после получения соответствующего уведомления другой Стороной.</w:t>
      </w:r>
    </w:p>
    <w:p w:rsidR="00443160" w:rsidRPr="00443160" w:rsidRDefault="00443160" w:rsidP="00443160">
      <w:pPr>
        <w:widowControl w:val="0"/>
        <w:tabs>
          <w:tab w:val="left" w:pos="39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ОБСТОЯТЕЛЬСТВА НЕПРЕОДОЛИМОЙ СИЛЫ</w:t>
      </w:r>
    </w:p>
    <w:p w:rsidR="00443160" w:rsidRPr="00443160" w:rsidRDefault="00443160" w:rsidP="00443160">
      <w:pPr>
        <w:widowControl w:val="0"/>
        <w:tabs>
          <w:tab w:val="left" w:pos="2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Обстоятельствами, наступление которых сторона Договора освобождается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ответственности за нарушения обязательства, являются обстоятельства непреодолимой силы, как-то: вооруженные конфликты, акты терроризма, правовые акты государственных органов, аварийные и иные чрезвычайные ситуации, забастовки, массовые беспорядки, если такие обстоятельства непосредственно влияют на возможность Стороны исполнить соответствующее обязательство.</w:t>
      </w:r>
    </w:p>
    <w:p w:rsidR="00443160" w:rsidRPr="00443160" w:rsidRDefault="00443160" w:rsidP="00443160">
      <w:pPr>
        <w:widowControl w:val="0"/>
        <w:tabs>
          <w:tab w:val="left" w:pos="78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При невыполнении или частичном невыполнении любой из Сторон обязательств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вследствие наступления обстоятельств, указанных в п. 9.1 Договора,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обстоятельства.</w:t>
      </w:r>
    </w:p>
    <w:p w:rsidR="00443160" w:rsidRPr="00443160" w:rsidRDefault="00443160" w:rsidP="00443160">
      <w:pPr>
        <w:widowControl w:val="0"/>
        <w:tabs>
          <w:tab w:val="left" w:pos="78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Сторона, для которой создалась невозможность исполнения обязательств в силу вышеуказанных причин, должна письменно известить об этом другую Сторону в течение 5 (Пяти) рабочих дней со дня наступления таких обстоятельств. Доказательством указанных в извещении фактов должны служить документы, выдаваемые компетентными органами.</w:t>
      </w:r>
    </w:p>
    <w:p w:rsidR="00443160" w:rsidRPr="00443160" w:rsidRDefault="00443160" w:rsidP="00443160">
      <w:pPr>
        <w:widowControl w:val="0"/>
        <w:tabs>
          <w:tab w:val="left" w:pos="78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Не извещение либо несвоевременное извещение другой Стороны согласно п.9.3. Договора влечет за собой утрату права ссылаться на эти обстоятельства.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ГАРАНТИЙНЫЕ ОБЯЗАТЕЛЬСТВА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Срок гарантии на результат выполненных работ и используемые при выполнении работ материалы составляет</w:t>
      </w:r>
      <w:r w:rsidR="006F4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Двенадцать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6F4C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Гарантийный срок начинает течь с момента подписания заказчиком документа о приемке </w:t>
      </w: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выполненных работ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Гарантия распространяется на весь объем работ и использованные материалы.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Если в период гарантийного срока обнаружатся недостатки, Подрядчик обязан устранить их за свой счет в срок, установленный Заказчиком в претензии. Претензия направляется Заказчиком в порядке и в сроки, предусмотренные п. 7.3. Договора. При этом гарантийный срок продлевается на период, когда Заказчик не мог пользоваться результатом работ из-за обнаруженных в нем недостатков при условии, что Заказчик известил Подрядчика об этих недостатках.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Если Подрядчик в течение срока, указанного Заказчиком в претензии либо согласованного сторонами срока, не устранит выявленные недостатки, то Заказчик вправе, при сохранении своих прав по гарантии, устранить недостатки своими силами или силами третьих лиц. Все расходы Заказчика, связанные с устранением недостатков, оплачиваются Подрядчиком в течение 20 календарных дней с момента получения соответствующего требования Заказчика.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ПРОЧИЕ УСЛОВИЯ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К отношениям Сторон, неурегулированным настоящим Договором, применяются нормы действующего гражданского законодательства Российской Федерации.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Договор вступает в силу со дня его подписания</w:t>
      </w:r>
      <w:r w:rsidR="00047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и действует до 30.08.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года. Окончание срока действия Договора не влечет прекращения неисполненных обязательств Сторон по Договору, в том числе гарантийных обязательств Подрядчика.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ответа на входящий документ в рамках Договора не может превышать 5 (Пяти) рабочих дней со дня его получения.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11.3.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Сторон. Все приложения, составленные в надлежащей форме и в соответствии с условиями Договора, являются его неотъемлемой частью.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11.4. </w:t>
      </w:r>
      <w:bookmarkStart w:id="2" w:name="OLE_LINK5"/>
      <w:r w:rsidRPr="00443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Подрядчик обязан представить Заказчику сведения об изменении своего адреса в срок не позднее 2 (Двух) рабочих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соответствующего изменения. В случае непредставления в установленный срок уведомления адресом Подрядчика будет считаться адрес, указанный в Договоре. 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у Подрядчика номеров телефонов, факсов, адреса электронной почты, реквизитов банка для осуществления расчетов по Договору Подрядчик должен уведомить об этом Заказчика в течение 24 (Двадцати четырех) часов с момента изменений. В случае непредставления в установленный срок уведомления об изменении указанной информации, номерами телефонов, факсов, адресами электронной почты, реквизитами банка для осуществления расчетов по Договору будут считаться сведения, указанные в Договоре</w:t>
      </w:r>
      <w:bookmarkEnd w:id="2"/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Стороны предупреждены об административной и уголовной ответственности за нарушение требований антимонопольного законодательства Российской Федерации о запрете участия в ограничивающих конкуренцию соглашениях, осуществления ограничивающих конкуренцию согласованных действий.</w:t>
      </w:r>
    </w:p>
    <w:p w:rsidR="00443160" w:rsidRPr="00443160" w:rsidRDefault="00443160" w:rsidP="004431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3160" w:rsidRPr="00443160" w:rsidRDefault="00443160" w:rsidP="004431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АНТИКОРРУПЦИОННАЯ ОГОВОРКА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Arial"/>
          <w:sz w:val="24"/>
          <w:szCs w:val="24"/>
          <w:lang w:eastAsia="ru-RU"/>
        </w:rPr>
        <w:t>12.1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Arial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Arial"/>
          <w:sz w:val="24"/>
          <w:szCs w:val="24"/>
          <w:lang w:eastAsia="ru-RU"/>
        </w:rPr>
        <w:t>12.2. В случае возникновения у стороны подозрений, что произошло или может произойти нарушение п. 12.1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Arial"/>
          <w:sz w:val="24"/>
          <w:szCs w:val="24"/>
          <w:lang w:eastAsia="ru-RU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Arial"/>
          <w:sz w:val="24"/>
          <w:szCs w:val="24"/>
          <w:lang w:eastAsia="ru-RU"/>
        </w:rPr>
        <w:t>12.3. Исполнение обязательств по Договору приостанавливается с момента направления стороной уведомления, указанного в п. 12.2 Договора, до момента получения ею ответа.</w:t>
      </w:r>
    </w:p>
    <w:p w:rsidR="00443160" w:rsidRPr="00443160" w:rsidRDefault="00443160" w:rsidP="00443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Arial"/>
          <w:sz w:val="24"/>
          <w:szCs w:val="24"/>
          <w:lang w:eastAsia="ru-RU"/>
        </w:rPr>
        <w:t>12.4. Если подтвердилось нарушение другой стороной обязательств, указанных в п. 12.1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ПРИЛОЖЕНИЯ К ДОГОВОРУ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Приложения к Договору являются его неотъемлемыми частями: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</w:t>
      </w:r>
      <w:r w:rsidRPr="00443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Спецификация. </w:t>
      </w: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443160" w:rsidRPr="00443160" w:rsidRDefault="00443160" w:rsidP="0044316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16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14. </w:t>
      </w:r>
      <w:r w:rsidRPr="00443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РЕКВИЗИТЫ СТОРОН: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443160" w:rsidRPr="00443160" w:rsidTr="00DB2E2A">
        <w:trPr>
          <w:trHeight w:val="132"/>
        </w:trPr>
        <w:tc>
          <w:tcPr>
            <w:tcW w:w="5103" w:type="dxa"/>
          </w:tcPr>
          <w:p w:rsidR="00443160" w:rsidRPr="00443160" w:rsidRDefault="00443160" w:rsidP="00443160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43160">
              <w:rPr>
                <w:b/>
                <w:bCs/>
              </w:rPr>
              <w:lastRenderedPageBreak/>
              <w:t>Подрядчик</w:t>
            </w:r>
          </w:p>
          <w:p w:rsidR="00443160" w:rsidRPr="00443160" w:rsidRDefault="00443160" w:rsidP="00443160">
            <w:pPr>
              <w:widowControl w:val="0"/>
              <w:autoSpaceDE w:val="0"/>
              <w:autoSpaceDN w:val="0"/>
              <w:adjustRightInd w:val="0"/>
              <w:snapToGrid w:val="0"/>
              <w:ind w:right="33"/>
              <w:jc w:val="both"/>
              <w:rPr>
                <w:b/>
              </w:rPr>
            </w:pPr>
          </w:p>
          <w:p w:rsidR="00443160" w:rsidRPr="00443160" w:rsidRDefault="00443160" w:rsidP="00443160">
            <w:pPr>
              <w:widowControl w:val="0"/>
              <w:autoSpaceDE w:val="0"/>
              <w:autoSpaceDN w:val="0"/>
              <w:adjustRightInd w:val="0"/>
              <w:snapToGrid w:val="0"/>
              <w:ind w:right="33"/>
              <w:jc w:val="both"/>
              <w:rPr>
                <w:b/>
              </w:rPr>
            </w:pPr>
          </w:p>
          <w:p w:rsidR="00443160" w:rsidRPr="00443160" w:rsidRDefault="00443160" w:rsidP="00443160">
            <w:pPr>
              <w:widowControl w:val="0"/>
              <w:autoSpaceDE w:val="0"/>
              <w:autoSpaceDN w:val="0"/>
              <w:adjustRightInd w:val="0"/>
              <w:snapToGrid w:val="0"/>
              <w:ind w:right="33"/>
              <w:jc w:val="both"/>
              <w:rPr>
                <w:bCs/>
              </w:rPr>
            </w:pPr>
          </w:p>
          <w:p w:rsidR="00443160" w:rsidRPr="00443160" w:rsidRDefault="00443160" w:rsidP="00443160">
            <w:pPr>
              <w:widowControl w:val="0"/>
              <w:autoSpaceDE w:val="0"/>
              <w:autoSpaceDN w:val="0"/>
              <w:adjustRightInd w:val="0"/>
              <w:snapToGrid w:val="0"/>
              <w:ind w:right="3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20" w:type="dxa"/>
          </w:tcPr>
          <w:p w:rsidR="00443160" w:rsidRPr="00443160" w:rsidRDefault="00443160" w:rsidP="00443160">
            <w:pPr>
              <w:keepNext/>
              <w:ind w:right="33"/>
              <w:jc w:val="center"/>
              <w:rPr>
                <w:b/>
              </w:rPr>
            </w:pPr>
            <w:r w:rsidRPr="00443160">
              <w:rPr>
                <w:b/>
              </w:rPr>
              <w:t>Заказчик</w:t>
            </w:r>
          </w:p>
          <w:p w:rsidR="00443160" w:rsidRPr="00443160" w:rsidRDefault="00443160" w:rsidP="00443160">
            <w:pPr>
              <w:rPr>
                <w:bCs/>
                <w:snapToGrid w:val="0"/>
              </w:rPr>
            </w:pPr>
            <w:r w:rsidRPr="00443160">
              <w:rPr>
                <w:bCs/>
                <w:snapToGrid w:val="0"/>
              </w:rPr>
              <w:t>ФЕДЕРАЛЬНОЕ ГОСУДАРСТВЕННОЕ БЮДЖЕТНОЕ УЧРЕЖДЕНИЕ КУЛЬТУРЫ "ГОСУДАРСТВЕННЫЙ ЛЕРМОНТОВСКИЙ МУЗЕЙ-ЗАПОВЕДНИК "ТАРХАНЫ"</w:t>
            </w:r>
          </w:p>
          <w:p w:rsidR="00443160" w:rsidRPr="00443160" w:rsidRDefault="00443160" w:rsidP="00443160">
            <w:pPr>
              <w:rPr>
                <w:bCs/>
                <w:snapToGrid w:val="0"/>
              </w:rPr>
            </w:pPr>
            <w:r w:rsidRPr="00443160">
              <w:rPr>
                <w:bCs/>
                <w:snapToGrid w:val="0"/>
              </w:rPr>
              <w:t>ИНН/КПП: 5810001139/ 581001001</w:t>
            </w:r>
          </w:p>
          <w:p w:rsidR="00443160" w:rsidRPr="00443160" w:rsidRDefault="00443160" w:rsidP="00443160">
            <w:pPr>
              <w:rPr>
                <w:bCs/>
                <w:snapToGrid w:val="0"/>
              </w:rPr>
            </w:pPr>
            <w:r w:rsidRPr="00443160">
              <w:rPr>
                <w:bCs/>
                <w:snapToGrid w:val="0"/>
              </w:rPr>
              <w:t xml:space="preserve">Юридический адрес:442280, Пензенская область, р-н Белинский, с. </w:t>
            </w:r>
            <w:proofErr w:type="spellStart"/>
            <w:r w:rsidRPr="00443160">
              <w:rPr>
                <w:bCs/>
                <w:snapToGrid w:val="0"/>
              </w:rPr>
              <w:t>Лермонтово</w:t>
            </w:r>
            <w:proofErr w:type="spellEnd"/>
            <w:r w:rsidRPr="00443160">
              <w:rPr>
                <w:bCs/>
                <w:snapToGrid w:val="0"/>
              </w:rPr>
              <w:t>, ул. Бугор, дом 1/1</w:t>
            </w:r>
          </w:p>
          <w:p w:rsidR="00443160" w:rsidRPr="00443160" w:rsidRDefault="00443160" w:rsidP="00443160">
            <w:pPr>
              <w:rPr>
                <w:bCs/>
                <w:snapToGrid w:val="0"/>
              </w:rPr>
            </w:pPr>
            <w:r w:rsidRPr="00443160">
              <w:rPr>
                <w:bCs/>
                <w:snapToGrid w:val="0"/>
              </w:rPr>
              <w:t>Номер казначейского счета 03214643000000013238</w:t>
            </w:r>
          </w:p>
          <w:p w:rsidR="00443160" w:rsidRPr="00443160" w:rsidRDefault="00443160" w:rsidP="00443160">
            <w:pPr>
              <w:rPr>
                <w:bCs/>
                <w:snapToGrid w:val="0"/>
              </w:rPr>
            </w:pPr>
            <w:r w:rsidRPr="00443160">
              <w:rPr>
                <w:bCs/>
                <w:snapToGrid w:val="0"/>
              </w:rPr>
              <w:t>Номер банковского счета, открытый в ОКЦ № 1 Волго-Вятского ГУ Банка России//УФК по Нижегородской области, г. Нижний Новгород 40102810745370000024, БИК 012202102, л/с 20556X19110</w:t>
            </w:r>
          </w:p>
          <w:p w:rsidR="00443160" w:rsidRPr="00443160" w:rsidRDefault="00443160" w:rsidP="00443160">
            <w:pPr>
              <w:rPr>
                <w:bCs/>
                <w:snapToGrid w:val="0"/>
              </w:rPr>
            </w:pPr>
            <w:r w:rsidRPr="00443160">
              <w:rPr>
                <w:bCs/>
                <w:snapToGrid w:val="0"/>
              </w:rPr>
              <w:t>Тел.: (84153)20799/(84153)20790</w:t>
            </w:r>
          </w:p>
          <w:p w:rsidR="00443160" w:rsidRPr="00443160" w:rsidRDefault="00443160" w:rsidP="00443160">
            <w:pPr>
              <w:widowControl w:val="0"/>
              <w:autoSpaceDE w:val="0"/>
              <w:autoSpaceDN w:val="0"/>
              <w:adjustRightInd w:val="0"/>
              <w:ind w:right="33"/>
              <w:jc w:val="both"/>
              <w:rPr>
                <w:rFonts w:cs="Arial"/>
              </w:rPr>
            </w:pPr>
          </w:p>
          <w:p w:rsidR="00443160" w:rsidRPr="00443160" w:rsidRDefault="00443160" w:rsidP="00443160">
            <w:pPr>
              <w:widowControl w:val="0"/>
              <w:autoSpaceDE w:val="0"/>
              <w:autoSpaceDN w:val="0"/>
              <w:adjustRightInd w:val="0"/>
              <w:ind w:right="33"/>
              <w:rPr>
                <w:rFonts w:cs="Arial"/>
              </w:rPr>
            </w:pPr>
            <w:r w:rsidRPr="00443160">
              <w:rPr>
                <w:rFonts w:cs="Arial"/>
              </w:rPr>
              <w:t xml:space="preserve">Директор _____________ Ю.В. </w:t>
            </w:r>
            <w:proofErr w:type="spellStart"/>
            <w:r w:rsidRPr="00443160">
              <w:rPr>
                <w:rFonts w:cs="Arial"/>
              </w:rPr>
              <w:t>Печникова</w:t>
            </w:r>
            <w:proofErr w:type="spellEnd"/>
          </w:p>
          <w:p w:rsidR="00443160" w:rsidRPr="00443160" w:rsidRDefault="00443160" w:rsidP="00443160">
            <w:pPr>
              <w:keepNext/>
              <w:ind w:right="33"/>
              <w:jc w:val="both"/>
            </w:pPr>
          </w:p>
          <w:p w:rsidR="00443160" w:rsidRPr="00443160" w:rsidRDefault="00BB6C46" w:rsidP="00443160">
            <w:pPr>
              <w:keepNext/>
              <w:ind w:right="33"/>
              <w:jc w:val="both"/>
            </w:pPr>
            <w:proofErr w:type="spellStart"/>
            <w:r>
              <w:t>э</w:t>
            </w:r>
            <w:r w:rsidR="00443160" w:rsidRPr="00443160">
              <w:t>п</w:t>
            </w:r>
            <w:proofErr w:type="spellEnd"/>
          </w:p>
        </w:tc>
      </w:tr>
      <w:tr w:rsidR="00443160" w:rsidRPr="00443160" w:rsidTr="00DB2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5103" w:type="dxa"/>
          </w:tcPr>
          <w:p w:rsidR="00443160" w:rsidRPr="00443160" w:rsidRDefault="00443160" w:rsidP="00443160">
            <w:pPr>
              <w:widowControl w:val="0"/>
              <w:autoSpaceDE w:val="0"/>
              <w:autoSpaceDN w:val="0"/>
              <w:adjustRightInd w:val="0"/>
              <w:ind w:right="167"/>
            </w:pPr>
          </w:p>
        </w:tc>
        <w:tc>
          <w:tcPr>
            <w:tcW w:w="4820" w:type="dxa"/>
          </w:tcPr>
          <w:p w:rsidR="00443160" w:rsidRPr="00443160" w:rsidRDefault="00443160" w:rsidP="00443160">
            <w:pPr>
              <w:autoSpaceDE w:val="0"/>
              <w:autoSpaceDN w:val="0"/>
              <w:adjustRightInd w:val="0"/>
              <w:rPr>
                <w:i/>
                <w:color w:val="0000FF"/>
              </w:rPr>
            </w:pPr>
          </w:p>
        </w:tc>
      </w:tr>
    </w:tbl>
    <w:p w:rsidR="00443160" w:rsidRPr="00443160" w:rsidRDefault="00443160" w:rsidP="00443160">
      <w:pPr>
        <w:spacing w:after="0" w:line="240" w:lineRule="auto"/>
        <w:rPr>
          <w:rFonts w:ascii="Times New Roman" w:eastAsia="Times New Roman" w:hAnsi="Times New Roman" w:cs="Arial"/>
          <w:lang w:eastAsia="ru-RU"/>
        </w:rPr>
      </w:pPr>
    </w:p>
    <w:p w:rsidR="00443160" w:rsidRPr="00443160" w:rsidRDefault="00443160" w:rsidP="00BB6C46">
      <w:pPr>
        <w:spacing w:after="0" w:line="240" w:lineRule="auto"/>
        <w:jc w:val="right"/>
        <w:rPr>
          <w:rFonts w:ascii="Times New Roman" w:eastAsia="Times New Roman" w:hAnsi="Times New Roman" w:cs="Arial"/>
          <w:lang w:eastAsia="ru-RU"/>
        </w:rPr>
      </w:pPr>
      <w:r w:rsidRPr="00443160">
        <w:rPr>
          <w:rFonts w:ascii="Times New Roman" w:eastAsia="Times New Roman" w:hAnsi="Times New Roman" w:cs="Arial"/>
          <w:lang w:eastAsia="ru-RU"/>
        </w:rPr>
        <w:br w:type="page"/>
      </w:r>
      <w:r w:rsidRPr="00443160">
        <w:rPr>
          <w:rFonts w:ascii="Times New Roman" w:eastAsia="Times New Roman" w:hAnsi="Times New Roman" w:cs="Arial"/>
          <w:lang w:eastAsia="ru-RU"/>
        </w:rPr>
        <w:lastRenderedPageBreak/>
        <w:t xml:space="preserve">Приложение № 1 к договору № </w:t>
      </w:r>
      <w:r w:rsidR="00BB6C46">
        <w:rPr>
          <w:rFonts w:ascii="Times New Roman" w:eastAsia="Times New Roman" w:hAnsi="Times New Roman" w:cs="Arial"/>
          <w:lang w:eastAsia="ru-RU"/>
        </w:rPr>
        <w:t>___</w:t>
      </w:r>
      <w:r w:rsidRPr="00443160">
        <w:rPr>
          <w:rFonts w:ascii="Times New Roman" w:eastAsia="Times New Roman" w:hAnsi="Times New Roman" w:cs="Arial"/>
          <w:lang w:eastAsia="ru-RU"/>
        </w:rPr>
        <w:t>от _</w:t>
      </w:r>
      <w:r w:rsidR="00BB6C46">
        <w:rPr>
          <w:rFonts w:ascii="Times New Roman" w:eastAsia="Times New Roman" w:hAnsi="Times New Roman" w:cs="Arial"/>
          <w:lang w:eastAsia="ru-RU"/>
        </w:rPr>
        <w:t>_______</w:t>
      </w:r>
      <w:r w:rsidRPr="00443160">
        <w:rPr>
          <w:rFonts w:ascii="Times New Roman" w:eastAsia="Times New Roman" w:hAnsi="Times New Roman" w:cs="Arial"/>
          <w:lang w:eastAsia="ru-RU"/>
        </w:rPr>
        <w:t>2026 г.</w:t>
      </w:r>
    </w:p>
    <w:p w:rsidR="00443160" w:rsidRPr="00443160" w:rsidRDefault="00443160" w:rsidP="00443160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lang w:eastAsia="ru-RU"/>
        </w:rPr>
      </w:pPr>
      <w:r w:rsidRPr="00443160">
        <w:rPr>
          <w:rFonts w:ascii="Times New Roman" w:eastAsia="Times New Roman" w:hAnsi="Times New Roman" w:cs="Arial"/>
          <w:b/>
          <w:bCs/>
          <w:lang w:eastAsia="ru-RU"/>
        </w:rPr>
        <w:t>Спецификация</w:t>
      </w:r>
    </w:p>
    <w:p w:rsidR="00443160" w:rsidRPr="00443160" w:rsidRDefault="00443160" w:rsidP="00443160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lang w:eastAsia="ru-RU"/>
        </w:rPr>
      </w:pPr>
      <w:r w:rsidRPr="00443160">
        <w:rPr>
          <w:rFonts w:ascii="Times New Roman" w:eastAsia="Times New Roman" w:hAnsi="Times New Roman" w:cs="Arial"/>
          <w:b/>
          <w:bCs/>
          <w:lang w:eastAsia="ru-RU"/>
        </w:rPr>
        <w:t xml:space="preserve">на выполнение работ по оклейке </w:t>
      </w:r>
      <w:proofErr w:type="spellStart"/>
      <w:r w:rsidRPr="00443160">
        <w:rPr>
          <w:rFonts w:ascii="Times New Roman" w:eastAsia="Times New Roman" w:hAnsi="Times New Roman" w:cs="Arial"/>
          <w:b/>
          <w:bCs/>
          <w:lang w:eastAsia="ru-RU"/>
        </w:rPr>
        <w:t>атермальной</w:t>
      </w:r>
      <w:proofErr w:type="spellEnd"/>
      <w:r w:rsidRPr="00443160">
        <w:rPr>
          <w:rFonts w:ascii="Times New Roman" w:eastAsia="Times New Roman" w:hAnsi="Times New Roman" w:cs="Arial"/>
          <w:b/>
          <w:bCs/>
          <w:lang w:eastAsia="ru-RU"/>
        </w:rPr>
        <w:t xml:space="preserve"> пленкой окон </w:t>
      </w:r>
      <w:r w:rsidR="00BB6C46">
        <w:rPr>
          <w:rFonts w:ascii="Times New Roman" w:eastAsia="Times New Roman" w:hAnsi="Times New Roman" w:cs="Arial"/>
          <w:b/>
          <w:bCs/>
          <w:lang w:eastAsia="ru-RU"/>
        </w:rPr>
        <w:t>зон эркера здания МПЦ</w:t>
      </w:r>
      <w:r w:rsidRPr="00443160">
        <w:rPr>
          <w:rFonts w:ascii="Times New Roman" w:eastAsia="Times New Roman" w:hAnsi="Times New Roman" w:cs="Arial"/>
          <w:b/>
          <w:bCs/>
          <w:lang w:eastAsia="ru-RU"/>
        </w:rPr>
        <w:t>, расположенного по адрес</w:t>
      </w:r>
      <w:r w:rsidR="00BB6C46">
        <w:rPr>
          <w:rFonts w:ascii="Times New Roman" w:eastAsia="Times New Roman" w:hAnsi="Times New Roman" w:cs="Arial"/>
          <w:b/>
          <w:bCs/>
          <w:lang w:eastAsia="ru-RU"/>
        </w:rPr>
        <w:t xml:space="preserve">у: с. </w:t>
      </w:r>
      <w:proofErr w:type="spellStart"/>
      <w:r w:rsidR="00BB6C46">
        <w:rPr>
          <w:rFonts w:ascii="Times New Roman" w:eastAsia="Times New Roman" w:hAnsi="Times New Roman" w:cs="Arial"/>
          <w:b/>
          <w:bCs/>
          <w:lang w:eastAsia="ru-RU"/>
        </w:rPr>
        <w:t>Лермонтово</w:t>
      </w:r>
      <w:proofErr w:type="spellEnd"/>
      <w:r w:rsidR="00BB6C46">
        <w:rPr>
          <w:rFonts w:ascii="Times New Roman" w:eastAsia="Times New Roman" w:hAnsi="Times New Roman" w:cs="Arial"/>
          <w:b/>
          <w:bCs/>
          <w:lang w:eastAsia="ru-RU"/>
        </w:rPr>
        <w:t>, ул. Бугор, 1/15</w:t>
      </w:r>
    </w:p>
    <w:tbl>
      <w:tblPr>
        <w:tblStyle w:val="a3"/>
        <w:tblW w:w="103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196"/>
        <w:gridCol w:w="853"/>
        <w:gridCol w:w="732"/>
        <w:gridCol w:w="1341"/>
        <w:gridCol w:w="1098"/>
        <w:gridCol w:w="853"/>
        <w:gridCol w:w="1707"/>
        <w:gridCol w:w="1098"/>
      </w:tblGrid>
      <w:tr w:rsidR="00443160" w:rsidRPr="00443160" w:rsidTr="00DB2E2A">
        <w:trPr>
          <w:trHeight w:val="691"/>
        </w:trPr>
        <w:tc>
          <w:tcPr>
            <w:tcW w:w="487" w:type="dxa"/>
          </w:tcPr>
          <w:p w:rsidR="00443160" w:rsidRPr="00443160" w:rsidRDefault="00443160" w:rsidP="00443160">
            <w:pPr>
              <w:rPr>
                <w:rFonts w:cs="Arial"/>
                <w:b/>
                <w:bCs/>
              </w:rPr>
            </w:pPr>
            <w:r w:rsidRPr="00443160">
              <w:rPr>
                <w:rFonts w:cs="Arial"/>
              </w:rPr>
              <w:tab/>
            </w:r>
            <w:r w:rsidRPr="00443160">
              <w:rPr>
                <w:rFonts w:cs="Arial"/>
                <w:b/>
                <w:bCs/>
              </w:rPr>
              <w:t>№ п/п</w:t>
            </w:r>
          </w:p>
        </w:tc>
        <w:tc>
          <w:tcPr>
            <w:tcW w:w="2196" w:type="dxa"/>
          </w:tcPr>
          <w:p w:rsidR="00443160" w:rsidRPr="00443160" w:rsidRDefault="00443160" w:rsidP="00443160">
            <w:pPr>
              <w:rPr>
                <w:rFonts w:cs="Arial"/>
                <w:b/>
                <w:bCs/>
              </w:rPr>
            </w:pPr>
            <w:r w:rsidRPr="00443160">
              <w:rPr>
                <w:rFonts w:cs="Arial"/>
                <w:b/>
                <w:bCs/>
              </w:rPr>
              <w:t>Характеристики</w:t>
            </w:r>
          </w:p>
        </w:tc>
        <w:tc>
          <w:tcPr>
            <w:tcW w:w="853" w:type="dxa"/>
          </w:tcPr>
          <w:p w:rsidR="00443160" w:rsidRPr="00443160" w:rsidRDefault="00443160" w:rsidP="00443160">
            <w:pPr>
              <w:rPr>
                <w:rFonts w:cs="Arial"/>
                <w:b/>
                <w:bCs/>
              </w:rPr>
            </w:pPr>
            <w:r w:rsidRPr="00443160">
              <w:rPr>
                <w:rFonts w:cs="Arial"/>
                <w:b/>
                <w:bCs/>
              </w:rPr>
              <w:t>Ед. изм.</w:t>
            </w:r>
          </w:p>
        </w:tc>
        <w:tc>
          <w:tcPr>
            <w:tcW w:w="732" w:type="dxa"/>
          </w:tcPr>
          <w:p w:rsidR="00443160" w:rsidRPr="00443160" w:rsidRDefault="00443160" w:rsidP="00443160">
            <w:pPr>
              <w:rPr>
                <w:rFonts w:cs="Arial"/>
                <w:b/>
                <w:bCs/>
              </w:rPr>
            </w:pPr>
            <w:r w:rsidRPr="00443160">
              <w:rPr>
                <w:rFonts w:cs="Arial"/>
                <w:b/>
                <w:bCs/>
              </w:rPr>
              <w:t>Объем</w:t>
            </w:r>
          </w:p>
        </w:tc>
        <w:tc>
          <w:tcPr>
            <w:tcW w:w="1341" w:type="dxa"/>
          </w:tcPr>
          <w:p w:rsidR="00443160" w:rsidRPr="00443160" w:rsidRDefault="00443160" w:rsidP="00443160">
            <w:pPr>
              <w:rPr>
                <w:rFonts w:cs="Arial"/>
                <w:b/>
                <w:bCs/>
              </w:rPr>
            </w:pPr>
            <w:r w:rsidRPr="00443160">
              <w:rPr>
                <w:rFonts w:cs="Arial"/>
                <w:b/>
                <w:bCs/>
              </w:rPr>
              <w:t>Цена за единицу</w:t>
            </w:r>
          </w:p>
        </w:tc>
        <w:tc>
          <w:tcPr>
            <w:tcW w:w="1098" w:type="dxa"/>
          </w:tcPr>
          <w:p w:rsidR="00443160" w:rsidRPr="00443160" w:rsidRDefault="00443160" w:rsidP="00443160">
            <w:pPr>
              <w:rPr>
                <w:rFonts w:cs="Arial"/>
                <w:b/>
                <w:bCs/>
              </w:rPr>
            </w:pPr>
            <w:r w:rsidRPr="00443160">
              <w:rPr>
                <w:rFonts w:cs="Arial"/>
                <w:b/>
                <w:bCs/>
              </w:rPr>
              <w:t>Общая стоимость</w:t>
            </w:r>
          </w:p>
        </w:tc>
        <w:tc>
          <w:tcPr>
            <w:tcW w:w="853" w:type="dxa"/>
          </w:tcPr>
          <w:p w:rsidR="00443160" w:rsidRPr="00443160" w:rsidRDefault="00443160" w:rsidP="00443160">
            <w:pPr>
              <w:rPr>
                <w:rFonts w:cs="Arial"/>
                <w:b/>
                <w:bCs/>
              </w:rPr>
            </w:pPr>
            <w:r w:rsidRPr="00443160">
              <w:rPr>
                <w:rFonts w:cs="Arial"/>
                <w:b/>
                <w:bCs/>
              </w:rPr>
              <w:t>Место выполнения</w:t>
            </w:r>
          </w:p>
        </w:tc>
        <w:tc>
          <w:tcPr>
            <w:tcW w:w="1707" w:type="dxa"/>
          </w:tcPr>
          <w:p w:rsidR="00443160" w:rsidRPr="00443160" w:rsidRDefault="00443160" w:rsidP="00443160">
            <w:pPr>
              <w:rPr>
                <w:rFonts w:cs="Arial"/>
                <w:b/>
                <w:bCs/>
              </w:rPr>
            </w:pPr>
            <w:r w:rsidRPr="00443160">
              <w:rPr>
                <w:rFonts w:cs="Arial"/>
                <w:b/>
                <w:bCs/>
              </w:rPr>
              <w:t>Срок выполнения</w:t>
            </w:r>
          </w:p>
        </w:tc>
        <w:tc>
          <w:tcPr>
            <w:tcW w:w="1098" w:type="dxa"/>
          </w:tcPr>
          <w:p w:rsidR="00443160" w:rsidRPr="00443160" w:rsidRDefault="00443160" w:rsidP="00443160">
            <w:pPr>
              <w:rPr>
                <w:rFonts w:cs="Arial"/>
                <w:b/>
                <w:bCs/>
              </w:rPr>
            </w:pPr>
            <w:r w:rsidRPr="00443160">
              <w:rPr>
                <w:rFonts w:cs="Arial"/>
                <w:b/>
                <w:bCs/>
              </w:rPr>
              <w:t xml:space="preserve">Гарантия </w:t>
            </w:r>
          </w:p>
        </w:tc>
      </w:tr>
      <w:tr w:rsidR="00443160" w:rsidRPr="00443160" w:rsidTr="00DB2E2A">
        <w:trPr>
          <w:trHeight w:val="6060"/>
        </w:trPr>
        <w:tc>
          <w:tcPr>
            <w:tcW w:w="487" w:type="dxa"/>
          </w:tcPr>
          <w:p w:rsidR="00443160" w:rsidRPr="00443160" w:rsidRDefault="00443160" w:rsidP="00443160">
            <w:pPr>
              <w:rPr>
                <w:rFonts w:cs="Arial"/>
              </w:rPr>
            </w:pPr>
            <w:r w:rsidRPr="00443160">
              <w:rPr>
                <w:rFonts w:cs="Arial"/>
              </w:rPr>
              <w:t>1.</w:t>
            </w:r>
          </w:p>
        </w:tc>
        <w:tc>
          <w:tcPr>
            <w:tcW w:w="2196" w:type="dxa"/>
          </w:tcPr>
          <w:p w:rsidR="00443160" w:rsidRPr="00443160" w:rsidRDefault="00443160" w:rsidP="00443160">
            <w:pPr>
              <w:rPr>
                <w:rFonts w:cs="Arial"/>
                <w:i/>
                <w:iCs/>
              </w:rPr>
            </w:pPr>
            <w:r w:rsidRPr="00443160">
              <w:rPr>
                <w:rFonts w:cs="Arial"/>
                <w:b/>
                <w:bCs/>
              </w:rPr>
              <w:t>Наименование работ:</w:t>
            </w:r>
            <w:r w:rsidRPr="00443160">
              <w:rPr>
                <w:rFonts w:cs="Arial"/>
              </w:rPr>
              <w:t xml:space="preserve"> </w:t>
            </w:r>
            <w:r w:rsidRPr="00443160">
              <w:rPr>
                <w:rFonts w:cs="Arial"/>
                <w:i/>
                <w:iCs/>
              </w:rPr>
              <w:t xml:space="preserve">выполнение работ по оклейке окон </w:t>
            </w:r>
            <w:r w:rsidR="00BB6C46">
              <w:rPr>
                <w:rFonts w:cs="Arial"/>
                <w:i/>
                <w:iCs/>
              </w:rPr>
              <w:t xml:space="preserve">зон </w:t>
            </w:r>
            <w:proofErr w:type="gramStart"/>
            <w:r w:rsidR="00BB6C46">
              <w:rPr>
                <w:rFonts w:cs="Arial"/>
                <w:i/>
                <w:iCs/>
              </w:rPr>
              <w:t xml:space="preserve">эркера </w:t>
            </w:r>
            <w:r w:rsidRPr="00443160">
              <w:rPr>
                <w:rFonts w:cs="Arial"/>
                <w:i/>
                <w:iCs/>
              </w:rPr>
              <w:t xml:space="preserve"> </w:t>
            </w:r>
            <w:proofErr w:type="spellStart"/>
            <w:r w:rsidRPr="00443160">
              <w:rPr>
                <w:rFonts w:cs="Arial"/>
                <w:i/>
                <w:iCs/>
              </w:rPr>
              <w:t>атермальной</w:t>
            </w:r>
            <w:proofErr w:type="spellEnd"/>
            <w:proofErr w:type="gramEnd"/>
            <w:r w:rsidRPr="00443160">
              <w:rPr>
                <w:rFonts w:cs="Arial"/>
                <w:i/>
                <w:iCs/>
              </w:rPr>
              <w:t xml:space="preserve"> пленкой;</w:t>
            </w:r>
          </w:p>
          <w:p w:rsidR="00443160" w:rsidRPr="00443160" w:rsidRDefault="00443160" w:rsidP="00443160">
            <w:pPr>
              <w:rPr>
                <w:rFonts w:cs="Arial"/>
                <w:i/>
                <w:iCs/>
              </w:rPr>
            </w:pPr>
            <w:r w:rsidRPr="00443160">
              <w:rPr>
                <w:rFonts w:cs="Arial"/>
                <w:b/>
                <w:bCs/>
                <w:i/>
                <w:iCs/>
              </w:rPr>
              <w:t>Материал пленки:</w:t>
            </w:r>
            <w:r w:rsidRPr="00443160">
              <w:rPr>
                <w:rFonts w:cs="Arial"/>
                <w:i/>
                <w:iCs/>
              </w:rPr>
              <w:t xml:space="preserve"> полиуретан;</w:t>
            </w:r>
          </w:p>
          <w:p w:rsidR="00443160" w:rsidRPr="00443160" w:rsidRDefault="00443160" w:rsidP="00443160">
            <w:pPr>
              <w:rPr>
                <w:rFonts w:cs="Arial"/>
                <w:b/>
                <w:bCs/>
                <w:i/>
                <w:iCs/>
              </w:rPr>
            </w:pPr>
            <w:r w:rsidRPr="00443160">
              <w:rPr>
                <w:rFonts w:cs="Arial"/>
                <w:b/>
                <w:bCs/>
                <w:i/>
                <w:iCs/>
              </w:rPr>
              <w:t>Требуемые параметры:</w:t>
            </w:r>
          </w:p>
          <w:p w:rsidR="00443160" w:rsidRPr="00443160" w:rsidRDefault="00443160" w:rsidP="00443160">
            <w:pPr>
              <w:rPr>
                <w:rFonts w:cs="Arial"/>
                <w:i/>
                <w:iCs/>
              </w:rPr>
            </w:pPr>
            <w:r w:rsidRPr="00443160">
              <w:rPr>
                <w:rFonts w:cs="Arial"/>
                <w:i/>
                <w:iCs/>
              </w:rPr>
              <w:t xml:space="preserve">- </w:t>
            </w:r>
            <w:proofErr w:type="spellStart"/>
            <w:r w:rsidRPr="00443160">
              <w:rPr>
                <w:rFonts w:cs="Arial"/>
                <w:i/>
                <w:iCs/>
              </w:rPr>
              <w:t>Атермальная</w:t>
            </w:r>
            <w:proofErr w:type="spellEnd"/>
            <w:r w:rsidRPr="00443160">
              <w:rPr>
                <w:rFonts w:cs="Arial"/>
                <w:i/>
                <w:iCs/>
              </w:rPr>
              <w:t xml:space="preserve"> пленка USB SKY BLUE (SRC HP7575)</w:t>
            </w:r>
          </w:p>
          <w:p w:rsidR="00443160" w:rsidRPr="00443160" w:rsidRDefault="00443160" w:rsidP="00443160">
            <w:pPr>
              <w:rPr>
                <w:rFonts w:cs="Arial"/>
                <w:i/>
                <w:iCs/>
              </w:rPr>
            </w:pPr>
            <w:r w:rsidRPr="00443160">
              <w:rPr>
                <w:rFonts w:cs="Arial"/>
                <w:i/>
                <w:iCs/>
              </w:rPr>
              <w:t>- ослабление тепла не менее 75%</w:t>
            </w:r>
          </w:p>
          <w:p w:rsidR="00443160" w:rsidRPr="00443160" w:rsidRDefault="00443160" w:rsidP="00443160">
            <w:pPr>
              <w:rPr>
                <w:rFonts w:cs="Arial"/>
                <w:i/>
                <w:iCs/>
              </w:rPr>
            </w:pPr>
            <w:r w:rsidRPr="00443160">
              <w:rPr>
                <w:rFonts w:cs="Arial"/>
                <w:i/>
                <w:iCs/>
              </w:rPr>
              <w:t>- пропускание видимого света не менее 75%</w:t>
            </w:r>
          </w:p>
          <w:p w:rsidR="00443160" w:rsidRPr="00443160" w:rsidRDefault="00443160" w:rsidP="00443160">
            <w:pPr>
              <w:rPr>
                <w:rFonts w:cs="Arial"/>
                <w:i/>
                <w:iCs/>
              </w:rPr>
            </w:pPr>
            <w:r w:rsidRPr="00443160">
              <w:rPr>
                <w:rFonts w:cs="Arial"/>
                <w:i/>
                <w:iCs/>
              </w:rPr>
              <w:t>- от</w:t>
            </w:r>
            <w:r w:rsidR="00BB6C46">
              <w:rPr>
                <w:rFonts w:cs="Arial"/>
                <w:i/>
                <w:iCs/>
              </w:rPr>
              <w:t>ражение УФ излучения не менее 90</w:t>
            </w:r>
            <w:r w:rsidRPr="00443160">
              <w:rPr>
                <w:rFonts w:cs="Arial"/>
                <w:i/>
                <w:iCs/>
              </w:rPr>
              <w:t>%</w:t>
            </w:r>
          </w:p>
          <w:p w:rsidR="00443160" w:rsidRPr="00443160" w:rsidRDefault="00443160" w:rsidP="00443160">
            <w:pPr>
              <w:rPr>
                <w:rFonts w:cs="Arial"/>
                <w:i/>
                <w:iCs/>
              </w:rPr>
            </w:pPr>
            <w:r w:rsidRPr="00443160">
              <w:rPr>
                <w:rFonts w:cs="Arial"/>
                <w:i/>
                <w:iCs/>
              </w:rPr>
              <w:t>- толщина не менее 42 мкм</w:t>
            </w:r>
          </w:p>
          <w:p w:rsidR="00443160" w:rsidRPr="00443160" w:rsidRDefault="00443160" w:rsidP="00443160">
            <w:pPr>
              <w:rPr>
                <w:rFonts w:cs="Arial"/>
                <w:i/>
                <w:iCs/>
              </w:rPr>
            </w:pPr>
            <w:r w:rsidRPr="00443160">
              <w:rPr>
                <w:rFonts w:cs="Arial"/>
                <w:i/>
                <w:iCs/>
              </w:rPr>
              <w:t>- защита от царапин - да</w:t>
            </w:r>
          </w:p>
          <w:p w:rsidR="00BB6C46" w:rsidRPr="00BB6C46" w:rsidRDefault="00443160" w:rsidP="00BB6C46">
            <w:r w:rsidRPr="00443160">
              <w:rPr>
                <w:rFonts w:cs="Arial"/>
                <w:i/>
                <w:iCs/>
              </w:rPr>
              <w:t xml:space="preserve">- </w:t>
            </w:r>
            <w:r w:rsidR="00BB6C46" w:rsidRPr="00BB6C46">
              <w:t xml:space="preserve">Плёнка </w:t>
            </w:r>
            <w:proofErr w:type="spellStart"/>
            <w:r w:rsidR="00BB6C46" w:rsidRPr="00BB6C46">
              <w:t>Black</w:t>
            </w:r>
            <w:proofErr w:type="spellEnd"/>
            <w:r w:rsidR="00BB6C46" w:rsidRPr="00BB6C46">
              <w:t xml:space="preserve"> </w:t>
            </w:r>
            <w:proofErr w:type="spellStart"/>
            <w:r w:rsidR="00BB6C46" w:rsidRPr="00BB6C46">
              <w:t>silver</w:t>
            </w:r>
            <w:proofErr w:type="spellEnd"/>
            <w:r w:rsidR="00BB6C46" w:rsidRPr="00BB6C46">
              <w:t xml:space="preserve"> </w:t>
            </w:r>
          </w:p>
          <w:p w:rsidR="00BB6C46" w:rsidRPr="00443160" w:rsidRDefault="00BB6C46" w:rsidP="00443160">
            <w:pPr>
              <w:rPr>
                <w:rFonts w:cs="Arial"/>
                <w:i/>
                <w:iCs/>
              </w:rPr>
            </w:pPr>
          </w:p>
          <w:p w:rsidR="00443160" w:rsidRPr="00443160" w:rsidRDefault="00443160" w:rsidP="00443160">
            <w:pPr>
              <w:rPr>
                <w:rFonts w:cs="Arial"/>
              </w:rPr>
            </w:pPr>
          </w:p>
        </w:tc>
        <w:tc>
          <w:tcPr>
            <w:tcW w:w="853" w:type="dxa"/>
          </w:tcPr>
          <w:p w:rsidR="00443160" w:rsidRPr="00443160" w:rsidRDefault="00443160" w:rsidP="00443160">
            <w:pPr>
              <w:rPr>
                <w:rFonts w:cs="Arial"/>
              </w:rPr>
            </w:pPr>
          </w:p>
          <w:p w:rsidR="00443160" w:rsidRPr="00443160" w:rsidRDefault="00443160" w:rsidP="00443160">
            <w:pPr>
              <w:rPr>
                <w:rFonts w:cs="Arial"/>
                <w:vertAlign w:val="superscript"/>
              </w:rPr>
            </w:pPr>
            <w:r w:rsidRPr="00443160">
              <w:rPr>
                <w:rFonts w:cs="Arial"/>
              </w:rPr>
              <w:t>М</w:t>
            </w:r>
            <w:r w:rsidRPr="00443160">
              <w:rPr>
                <w:rFonts w:cs="Arial"/>
                <w:vertAlign w:val="superscript"/>
              </w:rPr>
              <w:t>2</w:t>
            </w:r>
          </w:p>
        </w:tc>
        <w:tc>
          <w:tcPr>
            <w:tcW w:w="732" w:type="dxa"/>
          </w:tcPr>
          <w:p w:rsidR="00443160" w:rsidRPr="00443160" w:rsidRDefault="00443160" w:rsidP="00443160">
            <w:pPr>
              <w:rPr>
                <w:rFonts w:cs="Arial"/>
              </w:rPr>
            </w:pPr>
          </w:p>
          <w:p w:rsidR="00443160" w:rsidRPr="00443160" w:rsidRDefault="00BB6C46" w:rsidP="00443160">
            <w:pPr>
              <w:rPr>
                <w:rFonts w:cs="Arial"/>
              </w:rPr>
            </w:pPr>
            <w:r>
              <w:rPr>
                <w:rFonts w:cs="Arial"/>
              </w:rPr>
              <w:t>38 м2</w:t>
            </w:r>
          </w:p>
        </w:tc>
        <w:tc>
          <w:tcPr>
            <w:tcW w:w="1341" w:type="dxa"/>
          </w:tcPr>
          <w:p w:rsidR="00443160" w:rsidRPr="00443160" w:rsidRDefault="00443160" w:rsidP="00443160">
            <w:pPr>
              <w:rPr>
                <w:rFonts w:cs="Arial"/>
              </w:rPr>
            </w:pPr>
          </w:p>
        </w:tc>
        <w:tc>
          <w:tcPr>
            <w:tcW w:w="1098" w:type="dxa"/>
          </w:tcPr>
          <w:p w:rsidR="00443160" w:rsidRPr="00443160" w:rsidRDefault="00443160" w:rsidP="00443160">
            <w:pPr>
              <w:rPr>
                <w:rFonts w:cs="Arial"/>
              </w:rPr>
            </w:pPr>
          </w:p>
        </w:tc>
        <w:tc>
          <w:tcPr>
            <w:tcW w:w="853" w:type="dxa"/>
          </w:tcPr>
          <w:p w:rsidR="00443160" w:rsidRPr="00443160" w:rsidRDefault="00443160" w:rsidP="00443160">
            <w:pPr>
              <w:rPr>
                <w:rFonts w:cs="Arial"/>
              </w:rPr>
            </w:pPr>
          </w:p>
          <w:p w:rsidR="00443160" w:rsidRPr="00443160" w:rsidRDefault="00443160" w:rsidP="00443160">
            <w:pPr>
              <w:rPr>
                <w:rFonts w:cs="Arial"/>
              </w:rPr>
            </w:pPr>
            <w:r w:rsidRPr="00443160">
              <w:rPr>
                <w:rFonts w:cs="Arial"/>
              </w:rPr>
              <w:t>Пензенская область, Белинский район,</w:t>
            </w:r>
            <w:r w:rsidR="00BB6C46">
              <w:rPr>
                <w:rFonts w:cs="Arial"/>
              </w:rPr>
              <w:t xml:space="preserve"> село </w:t>
            </w:r>
            <w:proofErr w:type="spellStart"/>
            <w:r w:rsidR="00BB6C46">
              <w:rPr>
                <w:rFonts w:cs="Arial"/>
              </w:rPr>
              <w:t>Лермонтово</w:t>
            </w:r>
            <w:proofErr w:type="spellEnd"/>
            <w:r w:rsidR="00BB6C46">
              <w:rPr>
                <w:rFonts w:cs="Arial"/>
              </w:rPr>
              <w:t>, ул. Бугор, 1/15</w:t>
            </w:r>
          </w:p>
        </w:tc>
        <w:tc>
          <w:tcPr>
            <w:tcW w:w="1707" w:type="dxa"/>
          </w:tcPr>
          <w:p w:rsidR="00443160" w:rsidRPr="00443160" w:rsidRDefault="00443160" w:rsidP="00443160">
            <w:pPr>
              <w:rPr>
                <w:rFonts w:cs="Arial"/>
              </w:rPr>
            </w:pPr>
          </w:p>
          <w:p w:rsidR="00443160" w:rsidRPr="00443160" w:rsidRDefault="00A245C1" w:rsidP="00BB6C46">
            <w:pPr>
              <w:rPr>
                <w:rFonts w:cs="Arial"/>
              </w:rPr>
            </w:pPr>
            <w:r>
              <w:rPr>
                <w:rFonts w:cs="Arial"/>
              </w:rPr>
              <w:t>Не позднее 30</w:t>
            </w:r>
            <w:r w:rsidR="00BB6C46">
              <w:rPr>
                <w:rFonts w:cs="Arial"/>
              </w:rPr>
              <w:t xml:space="preserve"> июня</w:t>
            </w:r>
            <w:r w:rsidR="00443160" w:rsidRPr="00443160">
              <w:rPr>
                <w:rFonts w:cs="Arial"/>
              </w:rPr>
              <w:t xml:space="preserve"> 2026 г.</w:t>
            </w:r>
          </w:p>
        </w:tc>
        <w:tc>
          <w:tcPr>
            <w:tcW w:w="1098" w:type="dxa"/>
          </w:tcPr>
          <w:p w:rsidR="00443160" w:rsidRPr="00443160" w:rsidRDefault="00443160" w:rsidP="00443160">
            <w:pPr>
              <w:rPr>
                <w:rFonts w:cs="Arial"/>
              </w:rPr>
            </w:pPr>
          </w:p>
          <w:p w:rsidR="00443160" w:rsidRPr="00443160" w:rsidRDefault="006F4CD2" w:rsidP="00443160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  <w:r w:rsidR="00443160" w:rsidRPr="00443160">
              <w:rPr>
                <w:rFonts w:cs="Arial"/>
              </w:rPr>
              <w:t xml:space="preserve"> месяца с даты приемки работ</w:t>
            </w:r>
          </w:p>
        </w:tc>
      </w:tr>
    </w:tbl>
    <w:p w:rsidR="00443160" w:rsidRPr="00443160" w:rsidRDefault="00443160" w:rsidP="00443160">
      <w:pPr>
        <w:spacing w:after="0" w:line="240" w:lineRule="auto"/>
        <w:rPr>
          <w:rFonts w:ascii="Times New Roman" w:eastAsia="Times New Roman" w:hAnsi="Times New Roman" w:cs="Arial"/>
          <w:lang w:eastAsia="ru-RU"/>
        </w:rPr>
      </w:pPr>
    </w:p>
    <w:p w:rsidR="00443160" w:rsidRPr="00443160" w:rsidRDefault="00443160" w:rsidP="00443160">
      <w:pPr>
        <w:spacing w:after="0" w:line="240" w:lineRule="auto"/>
        <w:rPr>
          <w:rFonts w:ascii="Times New Roman" w:eastAsia="Times New Roman" w:hAnsi="Times New Roman" w:cs="Arial"/>
          <w:lang w:eastAsia="ru-RU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BB6C46" w:rsidRPr="00BB6C46" w:rsidTr="00DB2E2A">
        <w:trPr>
          <w:trHeight w:val="132"/>
        </w:trPr>
        <w:tc>
          <w:tcPr>
            <w:tcW w:w="5103" w:type="dxa"/>
          </w:tcPr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/>
                <w:bCs/>
                <w:lang w:eastAsia="en-US"/>
              </w:rPr>
            </w:pPr>
            <w:r w:rsidRPr="00BB6C46">
              <w:rPr>
                <w:rFonts w:eastAsiaTheme="minorHAnsi"/>
                <w:b/>
                <w:bCs/>
                <w:lang w:eastAsia="en-US"/>
              </w:rPr>
              <w:t>Подрядчик</w:t>
            </w: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/>
                <w:lang w:eastAsia="en-US"/>
              </w:rPr>
            </w:pP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/>
                <w:lang w:eastAsia="en-US"/>
              </w:rPr>
            </w:pP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Cs/>
                <w:lang w:eastAsia="en-US"/>
              </w:rPr>
            </w:pP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4820" w:type="dxa"/>
          </w:tcPr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/>
                <w:lang w:eastAsia="en-US"/>
              </w:rPr>
            </w:pPr>
            <w:r w:rsidRPr="00BB6C46">
              <w:rPr>
                <w:rFonts w:eastAsiaTheme="minorHAnsi"/>
                <w:b/>
                <w:lang w:eastAsia="en-US"/>
              </w:rPr>
              <w:t>Заказчик</w:t>
            </w: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Cs/>
                <w:lang w:eastAsia="en-US"/>
              </w:rPr>
            </w:pPr>
            <w:r w:rsidRPr="00BB6C46">
              <w:rPr>
                <w:rFonts w:eastAsiaTheme="minorHAnsi"/>
                <w:bCs/>
                <w:lang w:eastAsia="en-US"/>
              </w:rPr>
              <w:t>ФЕДЕРАЛЬНОЕ ГОСУДАРСТВЕННОЕ БЮДЖЕТНОЕ УЧРЕЖДЕНИЕ КУЛЬТУРЫ "ГОСУДАРСТВЕННЫЙ ЛЕРМОНТОВСКИЙ МУЗЕЙ-ЗАПОВЕДНИК "ТАРХАНЫ"</w:t>
            </w: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Cs/>
                <w:lang w:eastAsia="en-US"/>
              </w:rPr>
            </w:pPr>
            <w:r w:rsidRPr="00BB6C46">
              <w:rPr>
                <w:rFonts w:eastAsiaTheme="minorHAnsi"/>
                <w:bCs/>
                <w:lang w:eastAsia="en-US"/>
              </w:rPr>
              <w:t>ИНН/КПП: 5810001139/ 581001001</w:t>
            </w: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Cs/>
                <w:lang w:eastAsia="en-US"/>
              </w:rPr>
            </w:pPr>
            <w:r w:rsidRPr="00BB6C46">
              <w:rPr>
                <w:rFonts w:eastAsiaTheme="minorHAnsi"/>
                <w:bCs/>
                <w:lang w:eastAsia="en-US"/>
              </w:rPr>
              <w:t xml:space="preserve">Юридический адрес:442280, Пензенская область, р-н Белинский, с. </w:t>
            </w:r>
            <w:proofErr w:type="spellStart"/>
            <w:r w:rsidRPr="00BB6C46">
              <w:rPr>
                <w:rFonts w:eastAsiaTheme="minorHAnsi"/>
                <w:bCs/>
                <w:lang w:eastAsia="en-US"/>
              </w:rPr>
              <w:t>Лермонтово</w:t>
            </w:r>
            <w:proofErr w:type="spellEnd"/>
            <w:r w:rsidRPr="00BB6C46">
              <w:rPr>
                <w:rFonts w:eastAsiaTheme="minorHAnsi"/>
                <w:bCs/>
                <w:lang w:eastAsia="en-US"/>
              </w:rPr>
              <w:t>, ул. Бугор, дом 1/1</w:t>
            </w: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Cs/>
                <w:lang w:eastAsia="en-US"/>
              </w:rPr>
            </w:pPr>
            <w:r w:rsidRPr="00BB6C46">
              <w:rPr>
                <w:rFonts w:eastAsiaTheme="minorHAnsi"/>
                <w:bCs/>
                <w:lang w:eastAsia="en-US"/>
              </w:rPr>
              <w:t>Номер казначейского счета 03214643000000013238</w:t>
            </w: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Cs/>
                <w:lang w:eastAsia="en-US"/>
              </w:rPr>
            </w:pPr>
            <w:r w:rsidRPr="00BB6C46">
              <w:rPr>
                <w:rFonts w:eastAsiaTheme="minorHAnsi"/>
                <w:bCs/>
                <w:lang w:eastAsia="en-US"/>
              </w:rPr>
              <w:t>Номер банковского счета, открытый в ОКЦ № 1 Волго-Вятского ГУ Банка России//УФК по Нижегородской области, г. Нижний Новгород 40102810745370000024, БИК 012202102, л/с 20556X19110</w:t>
            </w: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bCs/>
                <w:lang w:eastAsia="en-US"/>
              </w:rPr>
            </w:pPr>
            <w:r w:rsidRPr="00BB6C46">
              <w:rPr>
                <w:rFonts w:eastAsiaTheme="minorHAnsi"/>
                <w:bCs/>
                <w:lang w:eastAsia="en-US"/>
              </w:rPr>
              <w:t>Тел.: (84153)20799/(84153)20790</w:t>
            </w: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lang w:eastAsia="en-US"/>
              </w:rPr>
            </w:pP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lang w:eastAsia="en-US"/>
              </w:rPr>
            </w:pPr>
            <w:r w:rsidRPr="00BB6C46">
              <w:rPr>
                <w:rFonts w:eastAsiaTheme="minorHAnsi"/>
                <w:lang w:eastAsia="en-US"/>
              </w:rPr>
              <w:t xml:space="preserve">Директор _____________ Ю.В. </w:t>
            </w:r>
            <w:proofErr w:type="spellStart"/>
            <w:r w:rsidRPr="00BB6C46">
              <w:rPr>
                <w:rFonts w:eastAsiaTheme="minorHAnsi"/>
                <w:lang w:eastAsia="en-US"/>
              </w:rPr>
              <w:t>Печникова</w:t>
            </w:r>
            <w:proofErr w:type="spellEnd"/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lang w:eastAsia="en-US"/>
              </w:rPr>
            </w:pPr>
          </w:p>
          <w:p w:rsidR="00BB6C46" w:rsidRPr="00BB6C46" w:rsidRDefault="00BB6C46" w:rsidP="00BB6C46">
            <w:pPr>
              <w:spacing w:line="0" w:lineRule="atLeast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Э</w:t>
            </w:r>
            <w:r w:rsidRPr="00BB6C46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</w:tr>
    </w:tbl>
    <w:p w:rsidR="00B752D2" w:rsidRDefault="00B752D2"/>
    <w:sectPr w:rsidR="00B752D2" w:rsidSect="00EE5418">
      <w:headerReference w:type="default" r:id="rId11"/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B1" w:rsidRDefault="00C93FB1" w:rsidP="00443160">
      <w:pPr>
        <w:spacing w:after="0" w:line="240" w:lineRule="auto"/>
      </w:pPr>
      <w:r>
        <w:separator/>
      </w:r>
    </w:p>
  </w:endnote>
  <w:endnote w:type="continuationSeparator" w:id="0">
    <w:p w:rsidR="00C93FB1" w:rsidRDefault="00C93FB1" w:rsidP="0044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B1" w:rsidRDefault="00C93FB1" w:rsidP="00443160">
      <w:pPr>
        <w:spacing w:after="0" w:line="240" w:lineRule="auto"/>
      </w:pPr>
      <w:r>
        <w:separator/>
      </w:r>
    </w:p>
  </w:footnote>
  <w:footnote w:type="continuationSeparator" w:id="0">
    <w:p w:rsidR="00C93FB1" w:rsidRDefault="00C93FB1" w:rsidP="0044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E0D" w:rsidRDefault="00443160"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-254000</wp:posOffset>
              </wp:positionH>
              <wp:positionV relativeFrom="paragraph">
                <wp:posOffset>-254000</wp:posOffset>
              </wp:positionV>
              <wp:extent cx="6604000" cy="2921000"/>
              <wp:effectExtent l="3175" t="3175" r="3175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4000" cy="2921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C279C5" w:rsidRDefault="00C93FB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-20pt;margin-top:-20pt;width:520pt;height:2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" adj="-11796480,,5400" path="al10800,10800@8@8@4@6,10800,10800,10800,10800@9@7l@30@31@17@18@24@25@15@16@32@33xe">
              <v:stroke joinstyle="round"/>
              <v:formulas/>
              <v:path o:connecttype="custom" textboxrect="@1,@1,@1,@1"/>
              <v:textbox>
                <w:txbxContent>
                  <w:p w:rsidR="00C279C5" w:rsidRDefault="00AD3149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A9"/>
    <w:rsid w:val="000234C0"/>
    <w:rsid w:val="00047E7F"/>
    <w:rsid w:val="0005438D"/>
    <w:rsid w:val="0021355E"/>
    <w:rsid w:val="00443160"/>
    <w:rsid w:val="00662D43"/>
    <w:rsid w:val="006F4CD2"/>
    <w:rsid w:val="006F7D20"/>
    <w:rsid w:val="00726837"/>
    <w:rsid w:val="0072792D"/>
    <w:rsid w:val="00A245C1"/>
    <w:rsid w:val="00A3466F"/>
    <w:rsid w:val="00AD3149"/>
    <w:rsid w:val="00B752D2"/>
    <w:rsid w:val="00BB6C46"/>
    <w:rsid w:val="00C93FB1"/>
    <w:rsid w:val="00F22108"/>
    <w:rsid w:val="00F3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04B459-86CC-462E-ADF9-1F9ED22B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3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3160"/>
  </w:style>
  <w:style w:type="paragraph" w:styleId="a6">
    <w:name w:val="footer"/>
    <w:basedOn w:val="a"/>
    <w:link w:val="a7"/>
    <w:uiPriority w:val="99"/>
    <w:unhideWhenUsed/>
    <w:rsid w:val="00443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43CC50F63ED8039A7EC2F0D865D657C0EEDACF06C32D90DBE57B229AEAB94E335E8166D1A7170DFlBY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1321-038B-417E-A862-CD1E72A38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</dc:creator>
  <cp:keywords/>
  <dc:description/>
  <cp:lastModifiedBy>ENV</cp:lastModifiedBy>
  <cp:revision>11</cp:revision>
  <dcterms:created xsi:type="dcterms:W3CDTF">2026-05-30T06:00:00Z</dcterms:created>
  <dcterms:modified xsi:type="dcterms:W3CDTF">2026-06-05T06:48:00Z</dcterms:modified>
</cp:coreProperties>
</file>