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82" w:rsidRDefault="009B0F82" w:rsidP="009B0F8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F38FB" w:rsidRPr="0085712F" w:rsidRDefault="005F38FB" w:rsidP="005F38FB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 w:cstheme="minorBidi"/>
          <w:b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>Приложение № 1</w:t>
      </w:r>
    </w:p>
    <w:p w:rsidR="005F38FB" w:rsidRPr="0085712F" w:rsidRDefault="005F38FB" w:rsidP="005F38FB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proofErr w:type="gramStart"/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_</w:t>
      </w:r>
      <w:proofErr w:type="gramEnd"/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___________________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от  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__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__________ 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2026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>г.</w:t>
      </w:r>
    </w:p>
    <w:p w:rsidR="005F38FB" w:rsidRPr="0085712F" w:rsidRDefault="005F38FB" w:rsidP="005F38F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</w:p>
    <w:p w:rsidR="005F38FB" w:rsidRPr="0085712F" w:rsidRDefault="005F38FB" w:rsidP="005F38F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>ИКЗ: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261671500149067150100100710000000000</w:t>
      </w: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F38FB" w:rsidRDefault="005F38FB" w:rsidP="005F38FB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A0D" w:rsidRDefault="00504A0D" w:rsidP="00504A0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д.71.</w:t>
      </w:r>
    </w:p>
    <w:p w:rsidR="00504A0D" w:rsidRDefault="00504A0D" w:rsidP="00504A0D">
      <w:pPr>
        <w:spacing w:after="0"/>
        <w:ind w:firstLine="709"/>
        <w:jc w:val="both"/>
        <w:rPr>
          <w:rFonts w:ascii="Tahoma" w:hAnsi="Tahoma" w:cs="Tahoma"/>
          <w:color w:val="383838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</w:rPr>
        <w:t>Предмет контракта</w:t>
      </w:r>
      <w:r>
        <w:rPr>
          <w:rFonts w:ascii="Times New Roman" w:hAnsi="Times New Roman"/>
        </w:rPr>
        <w:t xml:space="preserve">: </w:t>
      </w:r>
      <w:r w:rsidRPr="00097162">
        <w:rPr>
          <w:rFonts w:ascii="Times New Roman" w:hAnsi="Times New Roman"/>
          <w:bCs/>
        </w:rPr>
        <w:t xml:space="preserve">Поставка </w:t>
      </w:r>
      <w:r w:rsidR="00BA7401">
        <w:rPr>
          <w:rStyle w:val="spellchecker-word-highlight"/>
          <w:rFonts w:ascii="Times New Roman" w:hAnsi="Times New Roman"/>
          <w:bdr w:val="none" w:sz="0" w:space="0" w:color="auto" w:frame="1"/>
          <w:shd w:val="clear" w:color="auto" w:fill="FFFFFF"/>
        </w:rPr>
        <w:t>привода для откатных ворот</w:t>
      </w:r>
    </w:p>
    <w:p w:rsidR="00504A0D" w:rsidRDefault="00504A0D" w:rsidP="00504A0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действия контракта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  <w:spacing w:val="-7"/>
        </w:rPr>
        <w:t>с даты заключения контракта</w:t>
      </w:r>
      <w:r>
        <w:rPr>
          <w:rFonts w:ascii="Tahoma" w:hAnsi="Tahoma" w:cs="Tahoma"/>
          <w:color w:val="38383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до 31.12.2026 г. </w:t>
      </w:r>
    </w:p>
    <w:p w:rsidR="00504A0D" w:rsidRDefault="00504A0D" w:rsidP="00504A0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</w:t>
      </w:r>
      <w:r w:rsidR="009B3197">
        <w:rPr>
          <w:rFonts w:ascii="Times New Roman" w:hAnsi="Times New Roman"/>
          <w:bCs/>
        </w:rPr>
        <w:t xml:space="preserve"> </w:t>
      </w:r>
      <w:proofErr w:type="gramEnd"/>
      <w:r w:rsidR="009B3197">
        <w:rPr>
          <w:rFonts w:ascii="Times New Roman" w:hAnsi="Times New Roman"/>
          <w:bCs/>
        </w:rPr>
        <w:t>5 (пять) рабочих дней с момента заключения контракта.</w:t>
      </w:r>
    </w:p>
    <w:p w:rsidR="00504A0D" w:rsidRDefault="00504A0D" w:rsidP="00504A0D">
      <w:pPr>
        <w:tabs>
          <w:tab w:val="left" w:pos="0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Условия поставки: </w:t>
      </w:r>
      <w:r>
        <w:rPr>
          <w:rFonts w:ascii="Times New Roman" w:hAnsi="Times New Roman"/>
          <w:bCs/>
        </w:rPr>
        <w:t>цена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0D7072" w:rsidRDefault="000D7072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p w:rsidR="0033020C" w:rsidRPr="0033020C" w:rsidRDefault="0033020C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93"/>
        <w:gridCol w:w="6497"/>
        <w:gridCol w:w="567"/>
        <w:gridCol w:w="851"/>
      </w:tblGrid>
      <w:tr w:rsidR="009B0F82" w:rsidRPr="009F42FA" w:rsidTr="00651DB8">
        <w:tc>
          <w:tcPr>
            <w:tcW w:w="1980" w:type="dxa"/>
            <w:shd w:val="clear" w:color="auto" w:fill="auto"/>
          </w:tcPr>
          <w:p w:rsidR="009B0F82" w:rsidRPr="009F42FA" w:rsidRDefault="009B0F82" w:rsidP="002038B1">
            <w:pPr>
              <w:ind w:left="-96"/>
              <w:jc w:val="center"/>
              <w:rPr>
                <w:rFonts w:ascii="Times New Roman" w:hAnsi="Times New Roman"/>
                <w:color w:val="3C3C3C"/>
                <w:spacing w:val="2"/>
                <w:shd w:val="clear" w:color="auto" w:fill="FFFFFF"/>
              </w:rPr>
            </w:pPr>
            <w:r w:rsidRPr="009F42F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190" w:type="dxa"/>
            <w:gridSpan w:val="2"/>
            <w:shd w:val="clear" w:color="auto" w:fill="auto"/>
          </w:tcPr>
          <w:p w:rsidR="009B0F82" w:rsidRPr="009F42FA" w:rsidRDefault="009B0F82" w:rsidP="002038B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567" w:type="dxa"/>
            <w:shd w:val="clear" w:color="auto" w:fill="auto"/>
          </w:tcPr>
          <w:p w:rsidR="009B0F82" w:rsidRDefault="009B0F8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9B0F82" w:rsidRPr="009F42FA" w:rsidRDefault="009B0F8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51" w:type="dxa"/>
            <w:shd w:val="clear" w:color="auto" w:fill="auto"/>
          </w:tcPr>
          <w:p w:rsidR="009B0F82" w:rsidRDefault="009B0F8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9B0F82" w:rsidRPr="009F42FA" w:rsidRDefault="009B0F8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</w:tr>
      <w:tr w:rsidR="009B0F82" w:rsidRPr="009F42FA" w:rsidTr="00651DB8">
        <w:tc>
          <w:tcPr>
            <w:tcW w:w="1980" w:type="dxa"/>
            <w:shd w:val="clear" w:color="auto" w:fill="auto"/>
          </w:tcPr>
          <w:p w:rsidR="00E97831" w:rsidRPr="005C1922" w:rsidRDefault="00E97831" w:rsidP="00A01D80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Привод для откатных ворот</w:t>
            </w:r>
            <w:r w:rsidR="00651DB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190" w:type="dxa"/>
            <w:gridSpan w:val="2"/>
            <w:shd w:val="clear" w:color="auto" w:fill="auto"/>
          </w:tcPr>
          <w:p w:rsidR="009B0F82" w:rsidRPr="005C192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5C1922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:rsidR="009B0F8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5C1922">
              <w:rPr>
                <w:rFonts w:ascii="Times New Roman" w:hAnsi="Times New Roman"/>
              </w:rPr>
              <w:t>- ТР ТС 005-2011 «О безопасности упаковки».</w:t>
            </w:r>
          </w:p>
          <w:p w:rsidR="009B0F82" w:rsidRDefault="009B0F82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5C1922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7"/>
              <w:tblW w:w="16325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119"/>
              <w:gridCol w:w="10206"/>
            </w:tblGrid>
            <w:tr w:rsidR="005F38FB" w:rsidRPr="00B37A09" w:rsidTr="00E97831">
              <w:tc>
                <w:tcPr>
                  <w:tcW w:w="6119" w:type="dxa"/>
                </w:tcPr>
                <w:p w:rsidR="005F38FB" w:rsidRPr="00B37A09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B37A09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10206" w:type="dxa"/>
                </w:tcPr>
                <w:p w:rsidR="005F38FB" w:rsidRPr="00B37A09" w:rsidRDefault="005F38FB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B37A09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5F38FB" w:rsidRPr="00B37A09" w:rsidTr="00E97831">
              <w:tc>
                <w:tcPr>
                  <w:tcW w:w="6119" w:type="dxa"/>
                </w:tcPr>
                <w:p w:rsidR="005F38FB" w:rsidRPr="002A4064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Тип</w:t>
                  </w:r>
                  <w:r w:rsidR="005F38FB" w:rsidRPr="000475B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0206" w:type="dxa"/>
                </w:tcPr>
                <w:p w:rsidR="005F38FB" w:rsidRPr="002A4064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привод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Назначение</w:t>
                  </w:r>
                </w:p>
              </w:tc>
              <w:tc>
                <w:tcPr>
                  <w:tcW w:w="10206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для откатных ворот</w:t>
                  </w:r>
                </w:p>
              </w:tc>
            </w:tr>
            <w:tr w:rsidR="005F38FB" w:rsidRPr="00B37A09" w:rsidTr="00E97831">
              <w:tc>
                <w:tcPr>
                  <w:tcW w:w="6119" w:type="dxa"/>
                </w:tcPr>
                <w:p w:rsidR="005F38FB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Масса створки ворот, кг</w:t>
                  </w:r>
                </w:p>
              </w:tc>
              <w:tc>
                <w:tcPr>
                  <w:tcW w:w="10206" w:type="dxa"/>
                </w:tcPr>
                <w:p w:rsidR="005F38FB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2100</w:t>
                  </w:r>
                </w:p>
              </w:tc>
            </w:tr>
            <w:tr w:rsidR="005F38FB" w:rsidRPr="00B37A09" w:rsidTr="00E97831">
              <w:tc>
                <w:tcPr>
                  <w:tcW w:w="6119" w:type="dxa"/>
                </w:tcPr>
                <w:p w:rsidR="005F38FB" w:rsidRPr="000475BF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</w:rPr>
                    <w:t>Скорость движения створки, м/мин</w:t>
                  </w:r>
                </w:p>
              </w:tc>
              <w:tc>
                <w:tcPr>
                  <w:tcW w:w="10206" w:type="dxa"/>
                </w:tcPr>
                <w:p w:rsidR="005F38FB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</w:tr>
            <w:tr w:rsidR="005F38FB" w:rsidRPr="00B37A09" w:rsidTr="00E97831">
              <w:tc>
                <w:tcPr>
                  <w:tcW w:w="6119" w:type="dxa"/>
                </w:tcPr>
                <w:p w:rsidR="005F38FB" w:rsidRPr="000475BF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</w:rPr>
                    <w:t>Максимальный потребляемый ток, А</w:t>
                  </w:r>
                </w:p>
              </w:tc>
              <w:tc>
                <w:tcPr>
                  <w:tcW w:w="10206" w:type="dxa"/>
                </w:tcPr>
                <w:p w:rsidR="005F38FB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3,5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Интенсивность использования, %</w:t>
                  </w:r>
                </w:p>
              </w:tc>
              <w:tc>
                <w:tcPr>
                  <w:tcW w:w="10206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50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Напряжение питания, В</w:t>
                  </w:r>
                </w:p>
              </w:tc>
              <w:tc>
                <w:tcPr>
                  <w:tcW w:w="10206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220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Максимальная мощность, Вт</w:t>
                  </w:r>
                </w:p>
              </w:tc>
              <w:tc>
                <w:tcPr>
                  <w:tcW w:w="10206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800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Степень защиты</w:t>
                  </w:r>
                </w:p>
              </w:tc>
              <w:tc>
                <w:tcPr>
                  <w:tcW w:w="10206" w:type="dxa"/>
                </w:tcPr>
                <w:p w:rsidR="00BA7401" w:rsidRP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  <w:lang w:val="en-US"/>
                    </w:rPr>
                    <w:t>IP</w:t>
                  </w:r>
                  <w:r w:rsidRPr="00BA7401">
                    <w:rPr>
                      <w:rFonts w:ascii="Times New Roman" w:hAnsi="Times New Roman"/>
                      <w:shd w:val="clear" w:color="auto" w:fill="FFFFFF"/>
                    </w:rPr>
                    <w:t xml:space="preserve"> 54</w:t>
                  </w:r>
                </w:p>
              </w:tc>
            </w:tr>
            <w:tr w:rsidR="00BA7401" w:rsidRPr="00B37A09" w:rsidTr="00E97831">
              <w:tc>
                <w:tcPr>
                  <w:tcW w:w="6119" w:type="dxa"/>
                </w:tcPr>
                <w:p w:rsidR="00BA7401" w:rsidRPr="00336BCD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336BCD">
                    <w:rPr>
                      <w:rFonts w:ascii="Times New Roman" w:hAnsi="Times New Roman"/>
                      <w:b/>
                    </w:rPr>
                    <w:t>Особенности</w:t>
                  </w:r>
                </w:p>
              </w:tc>
              <w:tc>
                <w:tcPr>
                  <w:tcW w:w="10206" w:type="dxa"/>
                </w:tcPr>
                <w:p w:rsidR="00BA7401" w:rsidRPr="00BA7401" w:rsidRDefault="00BA7401" w:rsidP="0042531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</w:rPr>
                    <w:t>Имеет встроенный радиоприемник с памятью до 60 пультов.</w:t>
                  </w:r>
                </w:p>
              </w:tc>
            </w:tr>
          </w:tbl>
          <w:p w:rsidR="009B0F82" w:rsidRPr="005C1922" w:rsidRDefault="009B0F82" w:rsidP="00425317">
            <w:pPr>
              <w:spacing w:after="0" w:line="240" w:lineRule="auto"/>
              <w:ind w:left="34"/>
              <w:contextualSpacing/>
            </w:pPr>
          </w:p>
        </w:tc>
        <w:tc>
          <w:tcPr>
            <w:tcW w:w="567" w:type="dxa"/>
            <w:shd w:val="clear" w:color="auto" w:fill="auto"/>
          </w:tcPr>
          <w:p w:rsidR="009B0F82" w:rsidRPr="00A47E9E" w:rsidRDefault="009B0F82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B0F82" w:rsidRDefault="00336BCD" w:rsidP="00336B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97831" w:rsidRPr="009F42FA" w:rsidTr="00651DB8">
        <w:trPr>
          <w:cantSplit/>
          <w:trHeight w:val="5122"/>
        </w:trPr>
        <w:tc>
          <w:tcPr>
            <w:tcW w:w="1980" w:type="dxa"/>
            <w:shd w:val="clear" w:color="auto" w:fill="auto"/>
          </w:tcPr>
          <w:p w:rsidR="00E97831" w:rsidRDefault="00E97831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  <w:p w:rsidR="00E97831" w:rsidRDefault="00E97831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  <w:p w:rsidR="00E97831" w:rsidRDefault="00E97831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  <w:p w:rsidR="00E97831" w:rsidRDefault="00E97831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  <w:p w:rsidR="00E97831" w:rsidRDefault="00E97831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0" w:type="dxa"/>
            <w:gridSpan w:val="2"/>
            <w:shd w:val="clear" w:color="auto" w:fill="auto"/>
            <w:textDirection w:val="btLr"/>
          </w:tcPr>
          <w:p w:rsidR="00E97831" w:rsidRPr="00336BCD" w:rsidRDefault="00E97831" w:rsidP="00336BCD">
            <w:pPr>
              <w:spacing w:after="0" w:line="240" w:lineRule="auto"/>
              <w:ind w:left="34" w:right="113"/>
              <w:contextualSpacing/>
              <w:jc w:val="center"/>
              <w:rPr>
                <w:rFonts w:ascii="Times New Roman" w:hAnsi="Times New Roman"/>
              </w:rPr>
            </w:pPr>
            <w:r w:rsidRPr="00336BCD">
              <w:rPr>
                <w:rFonts w:ascii="Times New Roman" w:hAnsi="Times New Roman"/>
                <w:b/>
                <w:sz w:val="28"/>
                <w:szCs w:val="28"/>
              </w:rPr>
              <w:t>Размеры привода</w:t>
            </w:r>
            <w:r w:rsidR="00336BCD" w:rsidRPr="00336BCD">
              <w:rPr>
                <w:rFonts w:ascii="Times New Roman" w:hAnsi="Times New Roman"/>
                <w:b/>
                <w:sz w:val="28"/>
                <w:szCs w:val="28"/>
              </w:rPr>
              <w:t>, мм</w:t>
            </w:r>
            <w:r w:rsidRPr="00336B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6CDCC4C" wp14:editId="00236059">
                  <wp:extent cx="3086100" cy="3357264"/>
                  <wp:effectExtent l="0" t="0" r="0" b="0"/>
                  <wp:docPr id="4" name="Рисунок 4" descr="DoorHan SLIDING-2100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orHan SLIDING-2100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483" cy="338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:rsidR="00E97831" w:rsidRDefault="00E97831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97831" w:rsidRDefault="00E97831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36BCD" w:rsidRPr="009F42FA" w:rsidTr="00651DB8">
        <w:trPr>
          <w:trHeight w:val="1963"/>
        </w:trPr>
        <w:tc>
          <w:tcPr>
            <w:tcW w:w="1980" w:type="dxa"/>
            <w:shd w:val="clear" w:color="auto" w:fill="auto"/>
          </w:tcPr>
          <w:p w:rsidR="00336BCD" w:rsidRDefault="00336BCD" w:rsidP="00E97831">
            <w:pPr>
              <w:spacing w:after="0" w:line="240" w:lineRule="auto"/>
              <w:ind w:left="142" w:right="22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3" w:type="dxa"/>
            <w:shd w:val="clear" w:color="auto" w:fill="auto"/>
          </w:tcPr>
          <w:p w:rsidR="00336BCD" w:rsidRDefault="00336BCD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Комплектация</w:t>
            </w:r>
            <w:r w:rsidRPr="00336BCD">
              <w:rPr>
                <w:rFonts w:ascii="Times New Roman" w:hAnsi="Times New Roman"/>
                <w:b/>
                <w:lang w:val="en-US"/>
              </w:rPr>
              <w:t xml:space="preserve">: </w:t>
            </w:r>
          </w:p>
          <w:p w:rsidR="00336BCD" w:rsidRPr="00E97831" w:rsidRDefault="00336BCD" w:rsidP="00425317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6497" w:type="dxa"/>
            <w:shd w:val="clear" w:color="auto" w:fill="auto"/>
          </w:tcPr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1. </w:t>
            </w:r>
            <w:proofErr w:type="gram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Привод</w:t>
            </w: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 -</w:t>
            </w:r>
            <w:proofErr w:type="gramEnd"/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шт</w:t>
            </w:r>
            <w:proofErr w:type="spellEnd"/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Пульт</w:t>
            </w: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управления</w:t>
            </w: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- 2 </w:t>
            </w:r>
            <w:proofErr w:type="spell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шт</w:t>
            </w:r>
            <w:proofErr w:type="spellEnd"/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 w:rsidRPr="00336BCD"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Сигнальная лампа - 1 </w:t>
            </w:r>
            <w:proofErr w:type="spell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шт</w:t>
            </w:r>
            <w:proofErr w:type="spellEnd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4. Блок управления(</w:t>
            </w:r>
            <w:proofErr w:type="gram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встроенный)  -</w:t>
            </w:r>
            <w:proofErr w:type="gramEnd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шт</w:t>
            </w:r>
            <w:proofErr w:type="spellEnd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;</w:t>
            </w:r>
          </w:p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5. Монтажное основание - 1 </w:t>
            </w:r>
            <w:proofErr w:type="spellStart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>шт</w:t>
            </w:r>
            <w:proofErr w:type="spellEnd"/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336BCD" w:rsidRDefault="00336BCD" w:rsidP="00336BCD">
            <w:pPr>
              <w:spacing w:after="0" w:line="240" w:lineRule="auto"/>
              <w:ind w:left="34"/>
              <w:contextualSpacing/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6. Монтажный комплект крепления - набор; </w:t>
            </w:r>
          </w:p>
          <w:p w:rsidR="00336BCD" w:rsidRPr="00E97831" w:rsidRDefault="00336BCD" w:rsidP="00336BCD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Segoe UI" w:hAnsi="Segoe UI" w:cs="Segoe UI"/>
                <w:color w:val="242429"/>
                <w:sz w:val="20"/>
                <w:szCs w:val="20"/>
                <w:shd w:val="clear" w:color="auto" w:fill="FFFFFF"/>
              </w:rPr>
              <w:t xml:space="preserve"> 7. Инструкция, Гарантийный талон, Паспорт.</w:t>
            </w:r>
          </w:p>
        </w:tc>
        <w:tc>
          <w:tcPr>
            <w:tcW w:w="567" w:type="dxa"/>
            <w:shd w:val="clear" w:color="auto" w:fill="auto"/>
          </w:tcPr>
          <w:p w:rsidR="00336BCD" w:rsidRDefault="00336BCD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36BCD" w:rsidRDefault="00336BCD" w:rsidP="00425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E97831" w:rsidRDefault="00E97831" w:rsidP="006509B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p w:rsidR="006509B6" w:rsidRPr="003962FB" w:rsidRDefault="006509B6" w:rsidP="006509B6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Особенности исполнения контракта.</w:t>
      </w:r>
    </w:p>
    <w:p w:rsidR="006509B6" w:rsidRPr="003962FB" w:rsidRDefault="006509B6" w:rsidP="006509B6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:rsidR="006509B6" w:rsidRPr="003962FB" w:rsidRDefault="006509B6" w:rsidP="006509B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:rsidR="006509B6" w:rsidRDefault="006509B6" w:rsidP="006509B6">
      <w:pPr>
        <w:spacing w:after="0" w:line="240" w:lineRule="auto"/>
        <w:contextualSpacing/>
        <w:rPr>
          <w:rFonts w:ascii="Times New Roman" w:hAnsi="Times New Roman"/>
        </w:rPr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</w:t>
      </w:r>
      <w:r w:rsidR="00336BCD">
        <w:rPr>
          <w:rFonts w:ascii="Times New Roman" w:hAnsi="Times New Roman"/>
          <w:snapToGrid w:val="0"/>
        </w:rPr>
        <w:t>.</w:t>
      </w:r>
    </w:p>
    <w:sectPr w:rsidR="006509B6" w:rsidSect="00591E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72"/>
    <w:rsid w:val="000A78A9"/>
    <w:rsid w:val="000C6553"/>
    <w:rsid w:val="000D7072"/>
    <w:rsid w:val="000F30D4"/>
    <w:rsid w:val="00125E3A"/>
    <w:rsid w:val="00140151"/>
    <w:rsid w:val="001B3E31"/>
    <w:rsid w:val="001E119D"/>
    <w:rsid w:val="001F0513"/>
    <w:rsid w:val="00210573"/>
    <w:rsid w:val="002D6015"/>
    <w:rsid w:val="002E4DA4"/>
    <w:rsid w:val="00303CE0"/>
    <w:rsid w:val="0032165A"/>
    <w:rsid w:val="0033020C"/>
    <w:rsid w:val="00336BCD"/>
    <w:rsid w:val="00336F52"/>
    <w:rsid w:val="00351FD0"/>
    <w:rsid w:val="003B16DA"/>
    <w:rsid w:val="003E40A0"/>
    <w:rsid w:val="003E7B96"/>
    <w:rsid w:val="00425317"/>
    <w:rsid w:val="00442BB7"/>
    <w:rsid w:val="004D1D65"/>
    <w:rsid w:val="00504A0D"/>
    <w:rsid w:val="00561E15"/>
    <w:rsid w:val="00591EB3"/>
    <w:rsid w:val="005A3540"/>
    <w:rsid w:val="005F38FB"/>
    <w:rsid w:val="00623634"/>
    <w:rsid w:val="006509B6"/>
    <w:rsid w:val="00651DB8"/>
    <w:rsid w:val="00696AA4"/>
    <w:rsid w:val="007704E3"/>
    <w:rsid w:val="00793D7A"/>
    <w:rsid w:val="007A5384"/>
    <w:rsid w:val="007B33E8"/>
    <w:rsid w:val="00872A20"/>
    <w:rsid w:val="0090505D"/>
    <w:rsid w:val="00911AAE"/>
    <w:rsid w:val="00937C60"/>
    <w:rsid w:val="009B0F82"/>
    <w:rsid w:val="009B3197"/>
    <w:rsid w:val="009E0A27"/>
    <w:rsid w:val="00A01D80"/>
    <w:rsid w:val="00A75672"/>
    <w:rsid w:val="00A8161C"/>
    <w:rsid w:val="00AB3CBA"/>
    <w:rsid w:val="00AD2EF3"/>
    <w:rsid w:val="00B5233E"/>
    <w:rsid w:val="00B639FB"/>
    <w:rsid w:val="00B63CF4"/>
    <w:rsid w:val="00B856CB"/>
    <w:rsid w:val="00BA7401"/>
    <w:rsid w:val="00BD364E"/>
    <w:rsid w:val="00BF24F2"/>
    <w:rsid w:val="00C81134"/>
    <w:rsid w:val="00CE545E"/>
    <w:rsid w:val="00D0529E"/>
    <w:rsid w:val="00D403B1"/>
    <w:rsid w:val="00E445A4"/>
    <w:rsid w:val="00E723CB"/>
    <w:rsid w:val="00E745DA"/>
    <w:rsid w:val="00E97831"/>
    <w:rsid w:val="00ED051F"/>
    <w:rsid w:val="00F00430"/>
    <w:rsid w:val="00F0318D"/>
    <w:rsid w:val="00F4742B"/>
    <w:rsid w:val="00FD11F1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F28D-6CEA-4AE2-941D-46BFE2B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07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0D70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0D7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0D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70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D7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0D7072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0D7072"/>
  </w:style>
  <w:style w:type="table" w:styleId="a7">
    <w:name w:val="Table Grid"/>
    <w:basedOn w:val="a1"/>
    <w:uiPriority w:val="39"/>
    <w:rsid w:val="0059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rsid w:val="0050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49</cp:revision>
  <dcterms:created xsi:type="dcterms:W3CDTF">2022-04-28T05:45:00Z</dcterms:created>
  <dcterms:modified xsi:type="dcterms:W3CDTF">2026-07-01T10:57:00Z</dcterms:modified>
</cp:coreProperties>
</file>