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48" w:rsidRPr="00696F51" w:rsidRDefault="00E77048" w:rsidP="00696F51">
      <w:pPr>
        <w:widowControl w:val="0"/>
        <w:spacing w:line="276" w:lineRule="auto"/>
        <w:ind w:left="-284" w:right="-426"/>
        <w:jc w:val="center"/>
        <w:rPr>
          <w:b/>
          <w:color w:val="000000"/>
          <w:lang w:bidi="ru-RU"/>
        </w:rPr>
      </w:pPr>
      <w:r w:rsidRPr="00696F51">
        <w:rPr>
          <w:b/>
          <w:color w:val="000000"/>
          <w:lang w:bidi="ru-RU"/>
        </w:rPr>
        <w:t>Т</w:t>
      </w:r>
      <w:r w:rsidR="00696F51" w:rsidRPr="00696F51">
        <w:rPr>
          <w:b/>
          <w:color w:val="000000"/>
          <w:lang w:bidi="ru-RU"/>
        </w:rPr>
        <w:t>ехническое задание</w:t>
      </w:r>
    </w:p>
    <w:p w:rsidR="00E77048" w:rsidRPr="00696F51" w:rsidRDefault="00E77048" w:rsidP="00696F51">
      <w:pPr>
        <w:ind w:left="-284" w:right="-426"/>
        <w:jc w:val="center"/>
        <w:rPr>
          <w:i/>
          <w:sz w:val="20"/>
          <w:szCs w:val="20"/>
        </w:rPr>
      </w:pPr>
      <w:r w:rsidRPr="00696F51">
        <w:rPr>
          <w:i/>
          <w:sz w:val="20"/>
          <w:szCs w:val="20"/>
        </w:rPr>
        <w:t>на выполнение работ по поверке приборов узла коммерческого учета тепловой энергии</w:t>
      </w:r>
      <w:r w:rsidR="00696F51" w:rsidRPr="00696F51">
        <w:rPr>
          <w:i/>
          <w:sz w:val="20"/>
          <w:szCs w:val="20"/>
        </w:rPr>
        <w:t xml:space="preserve">. </w:t>
      </w:r>
    </w:p>
    <w:p w:rsidR="00E77048" w:rsidRPr="00696F51" w:rsidRDefault="00E77048" w:rsidP="00696F51">
      <w:pPr>
        <w:spacing w:line="276" w:lineRule="auto"/>
        <w:ind w:left="-284" w:right="-426"/>
        <w:jc w:val="both"/>
        <w:rPr>
          <w:caps/>
          <w:color w:val="FF0000"/>
        </w:rPr>
      </w:pPr>
      <w:r w:rsidRPr="00696F51">
        <w:t>1</w:t>
      </w:r>
      <w:r w:rsidR="00696F51">
        <w:t xml:space="preserve">. </w:t>
      </w:r>
      <w:r w:rsidRPr="00696F51">
        <w:t>Адрес местонахождения выполнения работ: 367000, г. Махачкала, ул. М. Ярагского, 75; г. Махачкала, ул. М. Ярагского, 94.</w:t>
      </w:r>
    </w:p>
    <w:p w:rsidR="00E77048" w:rsidRPr="00696F51" w:rsidRDefault="00E77048" w:rsidP="00696F51">
      <w:pPr>
        <w:spacing w:line="276" w:lineRule="auto"/>
        <w:ind w:left="-284" w:right="-426"/>
        <w:jc w:val="both"/>
        <w:rPr>
          <w:caps/>
        </w:rPr>
      </w:pPr>
      <w:r w:rsidRPr="00696F51">
        <w:t>2</w:t>
      </w:r>
      <w:r w:rsidR="00696F51">
        <w:t>. С</w:t>
      </w:r>
      <w:r w:rsidRPr="00696F51">
        <w:rPr>
          <w:bCs/>
        </w:rPr>
        <w:t>рок выполнения работ: с момента передачи приборов узла коммерческого учёта (Исполнителю) в течение 30 (двадцати) календарных дней</w:t>
      </w:r>
      <w:r w:rsidRPr="00696F51">
        <w:t>.</w:t>
      </w:r>
    </w:p>
    <w:p w:rsidR="00E77048" w:rsidRPr="00696F51" w:rsidRDefault="00696F51" w:rsidP="00696F51">
      <w:pPr>
        <w:ind w:left="-284" w:right="-426"/>
        <w:jc w:val="both"/>
        <w:outlineLvl w:val="0"/>
      </w:pPr>
      <w:r>
        <w:t xml:space="preserve">3. </w:t>
      </w:r>
      <w:r w:rsidR="00E77048" w:rsidRPr="00696F51">
        <w:t>Виды выполняемых работ:</w:t>
      </w:r>
    </w:p>
    <w:p w:rsidR="00E77048" w:rsidRPr="00696F51" w:rsidRDefault="00E77048" w:rsidP="00696F51">
      <w:pPr>
        <w:numPr>
          <w:ilvl w:val="0"/>
          <w:numId w:val="3"/>
        </w:numPr>
        <w:suppressAutoHyphens/>
        <w:ind w:left="-284" w:right="-426" w:firstLine="0"/>
        <w:jc w:val="both"/>
      </w:pPr>
      <w:r w:rsidRPr="00696F51">
        <w:t>Отключение и демонтаж узлов, подлежащих поверке, установка монтажных вставок (материал Исполнителя), транспортировка к месту проведения поверки, проведение поверки, и обратный монтаж на место с подключением;</w:t>
      </w:r>
    </w:p>
    <w:p w:rsidR="00E77048" w:rsidRPr="00696F51" w:rsidRDefault="00E77048" w:rsidP="00696F51">
      <w:pPr>
        <w:numPr>
          <w:ilvl w:val="0"/>
          <w:numId w:val="3"/>
        </w:numPr>
        <w:suppressAutoHyphens/>
        <w:ind w:left="-284" w:right="-426" w:firstLine="0"/>
        <w:jc w:val="both"/>
      </w:pPr>
      <w:r w:rsidRPr="00696F51">
        <w:t xml:space="preserve">Проведение пусконаладочных работ; </w:t>
      </w:r>
      <w:bookmarkStart w:id="0" w:name="_GoBack"/>
      <w:bookmarkEnd w:id="0"/>
    </w:p>
    <w:p w:rsidR="00E77048" w:rsidRPr="00696F51" w:rsidRDefault="00E77048" w:rsidP="00696F51">
      <w:pPr>
        <w:numPr>
          <w:ilvl w:val="0"/>
          <w:numId w:val="3"/>
        </w:numPr>
        <w:suppressAutoHyphens/>
        <w:ind w:left="-284" w:right="-426" w:firstLine="0"/>
        <w:jc w:val="both"/>
      </w:pPr>
      <w:r w:rsidRPr="00696F51">
        <w:t xml:space="preserve">Оформление необходимой документации (свидетельства о поверке); </w:t>
      </w:r>
    </w:p>
    <w:p w:rsidR="00E77048" w:rsidRPr="00696F51" w:rsidRDefault="00E77048" w:rsidP="00696F51">
      <w:pPr>
        <w:pStyle w:val="a7"/>
        <w:numPr>
          <w:ilvl w:val="0"/>
          <w:numId w:val="3"/>
        </w:numPr>
        <w:ind w:left="-284" w:right="-426" w:firstLine="0"/>
        <w:contextualSpacing w:val="0"/>
        <w:jc w:val="both"/>
        <w:outlineLvl w:val="0"/>
      </w:pPr>
      <w:r w:rsidRPr="00696F51">
        <w:t>Сдача узла коммерческого учета тепловой энергии в энергоснабжающей организации, с получением акта допуска в эксплуатацию.</w:t>
      </w:r>
    </w:p>
    <w:p w:rsidR="00E77048" w:rsidRPr="00696F51" w:rsidRDefault="00E77048" w:rsidP="00696F51">
      <w:pPr>
        <w:ind w:left="-284" w:right="-426"/>
        <w:jc w:val="both"/>
        <w:outlineLvl w:val="0"/>
      </w:pPr>
      <w:r w:rsidRPr="00696F51">
        <w:t>4</w:t>
      </w:r>
      <w:r w:rsidR="00696F51">
        <w:t>.</w:t>
      </w:r>
      <w:r w:rsidRPr="00696F51">
        <w:t xml:space="preserve"> Объёмы выполняемых работ:</w:t>
      </w:r>
    </w:p>
    <w:p w:rsidR="00E77048" w:rsidRPr="00696F51" w:rsidRDefault="00E77048" w:rsidP="00696F51">
      <w:pPr>
        <w:ind w:left="-284" w:right="-426"/>
        <w:jc w:val="both"/>
        <w:outlineLvl w:val="0"/>
      </w:pPr>
      <w:r w:rsidRPr="00696F51">
        <w:t>4.1</w:t>
      </w:r>
      <w:r w:rsidR="00696F51">
        <w:t xml:space="preserve">. </w:t>
      </w:r>
      <w:r w:rsidRPr="00696F51">
        <w:t xml:space="preserve">Выполнение метрологической поверки преобразователя расхода тепловой энергии:  </w:t>
      </w:r>
    </w:p>
    <w:tbl>
      <w:tblPr>
        <w:tblStyle w:val="ab"/>
        <w:tblW w:w="10065" w:type="dxa"/>
        <w:tblInd w:w="-289" w:type="dxa"/>
        <w:tblLook w:val="04A0" w:firstRow="1" w:lastRow="0" w:firstColumn="1" w:lastColumn="0" w:noHBand="0" w:noVBand="1"/>
      </w:tblPr>
      <w:tblGrid>
        <w:gridCol w:w="710"/>
        <w:gridCol w:w="6079"/>
        <w:gridCol w:w="866"/>
        <w:gridCol w:w="2410"/>
      </w:tblGrid>
      <w:tr w:rsidR="00E77048" w:rsidRPr="00696F51" w:rsidTr="00696F51">
        <w:trPr>
          <w:trHeight w:val="161"/>
        </w:trPr>
        <w:tc>
          <w:tcPr>
            <w:tcW w:w="10065" w:type="dxa"/>
            <w:gridSpan w:val="4"/>
          </w:tcPr>
          <w:p w:rsidR="00E77048" w:rsidRPr="00696F51" w:rsidRDefault="00E77048" w:rsidP="00696F51">
            <w:pPr>
              <w:jc w:val="center"/>
            </w:pPr>
            <w:r w:rsidRPr="00696F51">
              <w:t>Перечень средств измерения узла коммерческого учета тепловой энергии</w:t>
            </w: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4938AE" w:rsidP="004938AE">
            <w:pPr>
              <w:jc w:val="center"/>
              <w:outlineLvl w:val="0"/>
            </w:pPr>
            <w:r w:rsidRPr="00696F51">
              <w:t>№ п/п</w:t>
            </w:r>
          </w:p>
        </w:tc>
        <w:tc>
          <w:tcPr>
            <w:tcW w:w="6079" w:type="dxa"/>
          </w:tcPr>
          <w:p w:rsidR="00E77048" w:rsidRPr="00696F51" w:rsidRDefault="00E77048" w:rsidP="004938AE">
            <w:pPr>
              <w:jc w:val="center"/>
              <w:outlineLvl w:val="0"/>
            </w:pPr>
            <w:r w:rsidRPr="00696F51">
              <w:t>Наименование оборудования</w:t>
            </w:r>
          </w:p>
        </w:tc>
        <w:tc>
          <w:tcPr>
            <w:tcW w:w="866" w:type="dxa"/>
          </w:tcPr>
          <w:p w:rsidR="004938AE" w:rsidRPr="00696F51" w:rsidRDefault="00E77048" w:rsidP="004938AE">
            <w:pPr>
              <w:jc w:val="center"/>
              <w:outlineLvl w:val="0"/>
            </w:pPr>
            <w:r w:rsidRPr="00696F51">
              <w:t>К-во</w:t>
            </w:r>
          </w:p>
          <w:p w:rsidR="00E77048" w:rsidRPr="00696F51" w:rsidRDefault="00E77048" w:rsidP="004938AE">
            <w:pPr>
              <w:jc w:val="center"/>
              <w:outlineLvl w:val="0"/>
            </w:pPr>
            <w:r w:rsidRPr="00696F51">
              <w:t>шт</w:t>
            </w:r>
            <w:r w:rsidR="004938AE" w:rsidRPr="00696F51">
              <w:t>.</w:t>
            </w:r>
          </w:p>
        </w:tc>
        <w:tc>
          <w:tcPr>
            <w:tcW w:w="2410" w:type="dxa"/>
          </w:tcPr>
          <w:p w:rsidR="00E77048" w:rsidRPr="00696F51" w:rsidRDefault="004938AE" w:rsidP="004938AE">
            <w:pPr>
              <w:jc w:val="center"/>
              <w:outlineLvl w:val="0"/>
            </w:pPr>
            <w:r w:rsidRPr="00696F51">
              <w:t>П</w:t>
            </w:r>
            <w:r w:rsidR="00E77048" w:rsidRPr="00696F51">
              <w:t>римечание</w:t>
            </w: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1</w:t>
            </w: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Счетчик ТВ-7-1 №00223660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</w:pPr>
            <w:r w:rsidRPr="00696F51">
              <w:t>1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Расходомер АРЭМ-ДУ-50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</w:pPr>
            <w:r w:rsidRPr="00696F51">
              <w:t>1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  <w:rPr>
                <w:lang w:val="en-US"/>
              </w:rPr>
            </w:pPr>
            <w:r w:rsidRPr="00696F51">
              <w:t xml:space="preserve">Датчики сопротивления </w:t>
            </w:r>
            <w:r w:rsidRPr="00696F51">
              <w:rPr>
                <w:lang w:val="en-US"/>
              </w:rPr>
              <w:t>Pt-500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  <w:rPr>
                <w:lang w:val="en-US"/>
              </w:rPr>
            </w:pPr>
            <w:r w:rsidRPr="00696F51">
              <w:rPr>
                <w:lang w:val="en-US"/>
              </w:rPr>
              <w:t>2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2</w:t>
            </w: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Теплосчетчик КМ-5</w:t>
            </w:r>
            <w:r w:rsidRPr="00696F51">
              <w:rPr>
                <w:lang w:val="en-US"/>
              </w:rPr>
              <w:t>-1</w:t>
            </w:r>
            <w:r w:rsidRPr="00696F51">
              <w:t xml:space="preserve"> ДУ-80</w:t>
            </w:r>
            <w:r w:rsidRPr="00696F51">
              <w:rPr>
                <w:lang w:val="en-US"/>
              </w:rPr>
              <w:t xml:space="preserve"> </w:t>
            </w:r>
            <w:r w:rsidRPr="00696F51">
              <w:t>№332879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</w:pPr>
            <w:r w:rsidRPr="00696F51">
              <w:t>1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Расходомер ДУ-80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</w:pPr>
            <w:r w:rsidRPr="00696F51">
              <w:t>1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  <w:rPr>
                <w:lang w:val="en-US"/>
              </w:rPr>
            </w:pPr>
            <w:r w:rsidRPr="00696F51">
              <w:t xml:space="preserve">Датчики сопротивления 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  <w:rPr>
                <w:lang w:val="en-US"/>
              </w:rPr>
            </w:pPr>
            <w:r w:rsidRPr="00696F51">
              <w:rPr>
                <w:lang w:val="en-US"/>
              </w:rPr>
              <w:t>2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3</w:t>
            </w: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Теплосчетчик КМ-5</w:t>
            </w:r>
            <w:r w:rsidRPr="00696F51">
              <w:rPr>
                <w:lang w:val="en-US"/>
              </w:rPr>
              <w:t>-2</w:t>
            </w:r>
            <w:r w:rsidRPr="00696F51">
              <w:t xml:space="preserve"> ДУ-50</w:t>
            </w:r>
            <w:r w:rsidRPr="00696F51">
              <w:rPr>
                <w:lang w:val="en-US"/>
              </w:rPr>
              <w:t xml:space="preserve"> </w:t>
            </w:r>
            <w:r w:rsidRPr="00696F51">
              <w:t>№330640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</w:pPr>
            <w:r w:rsidRPr="00696F51">
              <w:t>1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Расходомер ДУ-50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</w:pPr>
            <w:r w:rsidRPr="00696F51">
              <w:t>1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Датчики сопротивления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</w:pPr>
            <w:r w:rsidRPr="00696F51">
              <w:t>2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4</w:t>
            </w: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Теплосчетчик КМ-5</w:t>
            </w:r>
            <w:r w:rsidRPr="00696F51">
              <w:rPr>
                <w:lang w:val="en-US"/>
              </w:rPr>
              <w:t>-2</w:t>
            </w:r>
            <w:r w:rsidRPr="00696F51">
              <w:t xml:space="preserve"> ДУ-50</w:t>
            </w:r>
            <w:r w:rsidRPr="00696F51">
              <w:rPr>
                <w:lang w:val="en-US"/>
              </w:rPr>
              <w:t xml:space="preserve"> </w:t>
            </w:r>
            <w:r w:rsidRPr="00696F51">
              <w:t>№330653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</w:pPr>
            <w:r w:rsidRPr="00696F51">
              <w:t>1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Расходомер ДУ-50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</w:pPr>
            <w:r w:rsidRPr="00696F51">
              <w:t>1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  <w:tr w:rsidR="00E77048" w:rsidRPr="00696F51" w:rsidTr="00696F51">
        <w:tc>
          <w:tcPr>
            <w:tcW w:w="7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  <w:tc>
          <w:tcPr>
            <w:tcW w:w="6079" w:type="dxa"/>
          </w:tcPr>
          <w:p w:rsidR="00E77048" w:rsidRPr="00696F51" w:rsidRDefault="00E77048" w:rsidP="009A5657">
            <w:pPr>
              <w:jc w:val="both"/>
              <w:outlineLvl w:val="0"/>
            </w:pPr>
            <w:r w:rsidRPr="00696F51">
              <w:t>Датчики сопротивления</w:t>
            </w:r>
          </w:p>
        </w:tc>
        <w:tc>
          <w:tcPr>
            <w:tcW w:w="866" w:type="dxa"/>
          </w:tcPr>
          <w:p w:rsidR="00E77048" w:rsidRPr="00696F51" w:rsidRDefault="00E77048" w:rsidP="004938AE">
            <w:pPr>
              <w:jc w:val="center"/>
              <w:outlineLvl w:val="0"/>
            </w:pPr>
            <w:r w:rsidRPr="00696F51">
              <w:t>2</w:t>
            </w:r>
          </w:p>
        </w:tc>
        <w:tc>
          <w:tcPr>
            <w:tcW w:w="2410" w:type="dxa"/>
          </w:tcPr>
          <w:p w:rsidR="00E77048" w:rsidRPr="00696F51" w:rsidRDefault="00E77048" w:rsidP="009A5657">
            <w:pPr>
              <w:jc w:val="both"/>
              <w:outlineLvl w:val="0"/>
            </w:pPr>
          </w:p>
        </w:tc>
      </w:tr>
    </w:tbl>
    <w:p w:rsidR="00E77048" w:rsidRPr="00696F51" w:rsidRDefault="00E77048" w:rsidP="00696F51">
      <w:pPr>
        <w:ind w:left="-284" w:right="-426"/>
        <w:jc w:val="both"/>
        <w:outlineLvl w:val="0"/>
      </w:pPr>
      <w:r w:rsidRPr="00696F51">
        <w:t>5</w:t>
      </w:r>
      <w:r w:rsidR="00696F51">
        <w:t>.</w:t>
      </w:r>
      <w:r w:rsidRPr="00696F51">
        <w:t xml:space="preserve"> Содержание работ:</w:t>
      </w:r>
    </w:p>
    <w:p w:rsidR="00E77048" w:rsidRPr="00696F51" w:rsidRDefault="00E77048" w:rsidP="00696F51">
      <w:pPr>
        <w:pStyle w:val="af1"/>
        <w:numPr>
          <w:ilvl w:val="0"/>
          <w:numId w:val="4"/>
        </w:numPr>
        <w:ind w:left="-284" w:right="-426" w:firstLine="0"/>
        <w:jc w:val="both"/>
        <w:rPr>
          <w:rFonts w:ascii="Times New Roman" w:hAnsi="Times New Roman"/>
          <w:sz w:val="24"/>
          <w:szCs w:val="24"/>
        </w:rPr>
      </w:pPr>
      <w:r w:rsidRPr="00696F51">
        <w:rPr>
          <w:rFonts w:ascii="Times New Roman" w:hAnsi="Times New Roman"/>
          <w:sz w:val="24"/>
          <w:szCs w:val="24"/>
        </w:rPr>
        <w:t xml:space="preserve">Поверкой средств измерений является совокупность операций, выполняемых в целях подтверждения соответствия средств измерений метрологическим требованиям в соответствии с Федеральным законом № 102-ФЗ «Об обеспечении единства средств измерений» от 26 июня </w:t>
      </w:r>
      <w:smartTag w:uri="urn:schemas-microsoft-com:office:smarttags" w:element="metricconverter">
        <w:smartTagPr>
          <w:attr w:name="ProductID" w:val="2008 г"/>
        </w:smartTagPr>
        <w:r w:rsidRPr="00696F51">
          <w:rPr>
            <w:rFonts w:ascii="Times New Roman" w:hAnsi="Times New Roman"/>
            <w:sz w:val="24"/>
            <w:szCs w:val="24"/>
          </w:rPr>
          <w:t>2008 г</w:t>
        </w:r>
      </w:smartTag>
      <w:r w:rsidRPr="00696F51">
        <w:rPr>
          <w:rFonts w:ascii="Times New Roman" w:hAnsi="Times New Roman"/>
          <w:sz w:val="24"/>
          <w:szCs w:val="24"/>
        </w:rPr>
        <w:t>., а также приказом Комитета по стандартизации, метрологии и сертификации Российской Федерации от 18.07.1994 г. № 125 «Об утверждении порядка проведения поверки средств измерений».</w:t>
      </w:r>
    </w:p>
    <w:p w:rsidR="00E77048" w:rsidRPr="00696F51" w:rsidRDefault="00E77048" w:rsidP="00696F51">
      <w:pPr>
        <w:pStyle w:val="af1"/>
        <w:numPr>
          <w:ilvl w:val="0"/>
          <w:numId w:val="4"/>
        </w:numPr>
        <w:ind w:left="-284" w:right="-426" w:firstLine="0"/>
        <w:jc w:val="both"/>
        <w:rPr>
          <w:rFonts w:ascii="Times New Roman" w:hAnsi="Times New Roman"/>
          <w:sz w:val="24"/>
          <w:szCs w:val="24"/>
        </w:rPr>
      </w:pPr>
      <w:r w:rsidRPr="00696F51">
        <w:rPr>
          <w:rFonts w:ascii="Times New Roman" w:hAnsi="Times New Roman"/>
          <w:sz w:val="24"/>
          <w:szCs w:val="24"/>
        </w:rPr>
        <w:t>Поверка оборудования включает в себя технический осмотр и испытания на точность, чувствительность, устойчивость и постоянство показаний. В процессе технического осмотра проверяются правильность и четкость маркировки, прочность отдельных деталей оборудования, внешний вид изделия. Допустимая погрешность записана в паспорте изделия — она устанавливается ГОСТом. При превышении допустимой погрешности оборудование маркируется как непригодное к эксплуатации и направляется на ремонт.</w:t>
      </w:r>
    </w:p>
    <w:p w:rsidR="00E77048" w:rsidRPr="00696F51" w:rsidRDefault="00E77048" w:rsidP="00696F51">
      <w:pPr>
        <w:pStyle w:val="af1"/>
        <w:numPr>
          <w:ilvl w:val="0"/>
          <w:numId w:val="4"/>
        </w:numPr>
        <w:ind w:left="-284" w:right="-426" w:firstLine="0"/>
        <w:jc w:val="both"/>
        <w:rPr>
          <w:rFonts w:ascii="Times New Roman" w:hAnsi="Times New Roman"/>
          <w:sz w:val="24"/>
          <w:szCs w:val="24"/>
        </w:rPr>
      </w:pPr>
      <w:r w:rsidRPr="00696F51">
        <w:rPr>
          <w:rFonts w:ascii="Times New Roman" w:hAnsi="Times New Roman"/>
          <w:sz w:val="24"/>
          <w:szCs w:val="24"/>
        </w:rPr>
        <w:t>Результаты поверки средств измерений удостоверяются знаком поверки и (или) свидетельством о поверке. Конструкция средства измерений должна обеспечивать возможность нанесения знака поверки в месте, доступном для просмотра. Если особенности конструкции или условия эксплуатации средства измерений не позволяют нанести знак поверки непосредственно на средство измерений, он наносится на свидетельство о поверке (паспорт). На поверенное оборудование (паспорт) ставится знак поверки (клеймо) и приклеивается голограмма.</w:t>
      </w:r>
    </w:p>
    <w:p w:rsidR="00E77048" w:rsidRPr="00696F51" w:rsidRDefault="00E77048" w:rsidP="00696F51">
      <w:pPr>
        <w:suppressAutoHyphens/>
        <w:spacing w:after="60"/>
        <w:ind w:left="-284" w:right="-426"/>
        <w:jc w:val="both"/>
      </w:pPr>
      <w:r w:rsidRPr="00696F51">
        <w:t>6</w:t>
      </w:r>
      <w:r w:rsidR="00696F51">
        <w:t xml:space="preserve">. </w:t>
      </w:r>
      <w:r w:rsidRPr="00696F51">
        <w:t xml:space="preserve"> Условия выполнения работ: </w:t>
      </w:r>
    </w:p>
    <w:p w:rsidR="00E77048" w:rsidRPr="00696F51" w:rsidRDefault="00E77048" w:rsidP="00696F51">
      <w:pPr>
        <w:pStyle w:val="af1"/>
        <w:numPr>
          <w:ilvl w:val="0"/>
          <w:numId w:val="5"/>
        </w:numPr>
        <w:ind w:left="-284" w:right="-426" w:firstLine="0"/>
        <w:jc w:val="both"/>
        <w:rPr>
          <w:rFonts w:ascii="Times New Roman" w:hAnsi="Times New Roman"/>
          <w:sz w:val="24"/>
          <w:szCs w:val="24"/>
        </w:rPr>
      </w:pPr>
      <w:r w:rsidRPr="00696F51">
        <w:rPr>
          <w:rFonts w:ascii="Times New Roman" w:hAnsi="Times New Roman"/>
          <w:sz w:val="24"/>
          <w:szCs w:val="24"/>
        </w:rPr>
        <w:lastRenderedPageBreak/>
        <w:t>Исполнитель обязан оказывать услуги, используя: свой инвентарь, оборудование, инструмент, спецодежду, транспорт и т.д., т.е. в цену услуги должны быть включены все расходы, связанные с выполнением этой услуги по месту нахождения Заказчика.</w:t>
      </w:r>
    </w:p>
    <w:p w:rsidR="00E77048" w:rsidRPr="00696F51" w:rsidRDefault="00E77048" w:rsidP="00696F51">
      <w:pPr>
        <w:pStyle w:val="af1"/>
        <w:numPr>
          <w:ilvl w:val="0"/>
          <w:numId w:val="5"/>
        </w:numPr>
        <w:ind w:left="-284" w:right="-426" w:firstLine="0"/>
        <w:jc w:val="both"/>
        <w:rPr>
          <w:rFonts w:ascii="Times New Roman" w:hAnsi="Times New Roman"/>
          <w:sz w:val="24"/>
          <w:szCs w:val="24"/>
        </w:rPr>
      </w:pPr>
      <w:r w:rsidRPr="00696F51">
        <w:rPr>
          <w:rFonts w:ascii="Times New Roman" w:hAnsi="Times New Roman"/>
          <w:sz w:val="24"/>
          <w:szCs w:val="24"/>
        </w:rPr>
        <w:t xml:space="preserve">Исполнитель приступает к работам только после согласования объема работ с ответственным лицом Заказчика и получения от него разрешения. По окончании работ Исполнитель осуществляет сдачу оказанной услуги. </w:t>
      </w:r>
    </w:p>
    <w:p w:rsidR="00E77048" w:rsidRPr="00696F51" w:rsidRDefault="00E77048" w:rsidP="00696F51">
      <w:pPr>
        <w:pStyle w:val="af1"/>
        <w:numPr>
          <w:ilvl w:val="0"/>
          <w:numId w:val="5"/>
        </w:numPr>
        <w:ind w:left="-284" w:right="-426" w:firstLine="0"/>
        <w:jc w:val="both"/>
        <w:rPr>
          <w:rFonts w:ascii="Times New Roman" w:hAnsi="Times New Roman"/>
          <w:sz w:val="24"/>
          <w:szCs w:val="24"/>
        </w:rPr>
      </w:pPr>
      <w:r w:rsidRPr="00696F51">
        <w:rPr>
          <w:rFonts w:ascii="Times New Roman" w:hAnsi="Times New Roman"/>
          <w:sz w:val="24"/>
          <w:szCs w:val="24"/>
        </w:rPr>
        <w:t>Поверку средств измерений осуществляет Исполнитель, аккредитованный в области обеспечения единства измерений в установленном законодательством РФ порядке.</w:t>
      </w:r>
    </w:p>
    <w:p w:rsidR="00E77048" w:rsidRPr="00696F51" w:rsidRDefault="00E77048" w:rsidP="00696F51">
      <w:pPr>
        <w:pStyle w:val="a7"/>
        <w:widowControl w:val="0"/>
        <w:numPr>
          <w:ilvl w:val="0"/>
          <w:numId w:val="5"/>
        </w:numPr>
        <w:suppressAutoHyphens/>
        <w:ind w:left="-284" w:right="-426" w:firstLine="0"/>
        <w:contextualSpacing w:val="0"/>
        <w:jc w:val="both"/>
      </w:pPr>
      <w:r w:rsidRPr="00696F51">
        <w:t>Исполнитель вправе привлекать к оказанию услуг третьих лиц, что не освобождает его от ответственности перед Заказчиком за неисполнение или ненадлежащее исполнение предусмотренных Договором услуг. При заключении договора с третьими лицами Исполнитель обязан учитывать условия Договора. В случае заключения договора субподряда на оказание услуг, являющихся предметом данного Договора, Исполнитель обязан предоставить Заказчику копию заключенного договора субподряда и копию действующего Аттестата аккредитации в области обеспечения единства измерений (ч. 2 ст. 13 № 102-ФЗ от 26.06.2008 г. «Об обеспечении единства средств измерений»).</w:t>
      </w:r>
    </w:p>
    <w:p w:rsidR="00E77048" w:rsidRPr="00696F51" w:rsidRDefault="00E77048" w:rsidP="00696F51">
      <w:pPr>
        <w:pStyle w:val="a7"/>
        <w:widowControl w:val="0"/>
        <w:numPr>
          <w:ilvl w:val="0"/>
          <w:numId w:val="5"/>
        </w:numPr>
        <w:suppressAutoHyphens/>
        <w:ind w:left="-284" w:right="-426" w:firstLine="0"/>
        <w:contextualSpacing w:val="0"/>
        <w:jc w:val="both"/>
      </w:pPr>
      <w:r w:rsidRPr="00696F51">
        <w:t>Организация, осуществляющая поверку, должна иметь допуск РосТех Надзора к работам по эксплуатации энергоустановок и оборудования в системах водоснабжения и тепловых сетей.</w:t>
      </w:r>
    </w:p>
    <w:p w:rsidR="00817A56" w:rsidRPr="00696F51" w:rsidRDefault="00817A56" w:rsidP="00696F51">
      <w:pPr>
        <w:pStyle w:val="a7"/>
        <w:widowControl w:val="0"/>
        <w:suppressAutoHyphens/>
        <w:ind w:left="-284" w:right="-426"/>
        <w:contextualSpacing w:val="0"/>
        <w:jc w:val="both"/>
      </w:pPr>
    </w:p>
    <w:p w:rsidR="00E77048" w:rsidRPr="00696F51" w:rsidRDefault="00E77048" w:rsidP="00696F51">
      <w:pPr>
        <w:ind w:left="-284" w:right="-426"/>
        <w:jc w:val="both"/>
      </w:pPr>
    </w:p>
    <w:sectPr w:rsidR="00E77048" w:rsidRPr="00696F51" w:rsidSect="00B75821">
      <w:footerReference w:type="default" r:id="rId7"/>
      <w:pgSz w:w="11906" w:h="16838" w:code="9"/>
      <w:pgMar w:top="568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82" w:rsidRDefault="00601482">
      <w:r>
        <w:separator/>
      </w:r>
    </w:p>
  </w:endnote>
  <w:endnote w:type="continuationSeparator" w:id="0">
    <w:p w:rsidR="00601482" w:rsidRDefault="0060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7192354"/>
      <w:docPartObj>
        <w:docPartGallery w:val="Page Numbers (Bottom of Page)"/>
        <w:docPartUnique/>
      </w:docPartObj>
    </w:sdtPr>
    <w:sdtEndPr/>
    <w:sdtContent>
      <w:p w:rsidR="00797074" w:rsidRPr="007241E1" w:rsidRDefault="00F53A27" w:rsidP="007241E1">
        <w:pPr>
          <w:pStyle w:val="ac"/>
          <w:jc w:val="center"/>
        </w:pPr>
        <w:r w:rsidRPr="007241E1">
          <w:fldChar w:fldCharType="begin"/>
        </w:r>
        <w:r w:rsidRPr="007241E1">
          <w:instrText>PAGE   \* MERGEFORMAT</w:instrText>
        </w:r>
        <w:r w:rsidRPr="007241E1">
          <w:fldChar w:fldCharType="separate"/>
        </w:r>
        <w:r w:rsidR="00696F51">
          <w:rPr>
            <w:noProof/>
          </w:rPr>
          <w:t>2</w:t>
        </w:r>
        <w:r w:rsidRPr="007241E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82" w:rsidRDefault="00601482">
      <w:r>
        <w:separator/>
      </w:r>
    </w:p>
  </w:footnote>
  <w:footnote w:type="continuationSeparator" w:id="0">
    <w:p w:rsidR="00601482" w:rsidRDefault="00601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9A8"/>
    <w:multiLevelType w:val="hybridMultilevel"/>
    <w:tmpl w:val="FB0EF0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DDB"/>
    <w:multiLevelType w:val="hybridMultilevel"/>
    <w:tmpl w:val="6D68B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1391C"/>
    <w:multiLevelType w:val="hybridMultilevel"/>
    <w:tmpl w:val="713474E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7E63379"/>
    <w:multiLevelType w:val="hybridMultilevel"/>
    <w:tmpl w:val="D5D626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3B666FC"/>
    <w:multiLevelType w:val="hybridMultilevel"/>
    <w:tmpl w:val="7B223B58"/>
    <w:lvl w:ilvl="0" w:tplc="4A1ECA18">
      <w:start w:val="1"/>
      <w:numFmt w:val="upperRoman"/>
      <w:lvlText w:val="%1."/>
      <w:lvlJc w:val="left"/>
      <w:pPr>
        <w:ind w:left="48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75" w:hanging="360"/>
      </w:pPr>
    </w:lvl>
    <w:lvl w:ilvl="2" w:tplc="0419001B" w:tentative="1">
      <w:start w:val="1"/>
      <w:numFmt w:val="lowerRoman"/>
      <w:lvlText w:val="%3."/>
      <w:lvlJc w:val="right"/>
      <w:pPr>
        <w:ind w:left="5895" w:hanging="180"/>
      </w:pPr>
    </w:lvl>
    <w:lvl w:ilvl="3" w:tplc="0419000F" w:tentative="1">
      <w:start w:val="1"/>
      <w:numFmt w:val="decimal"/>
      <w:lvlText w:val="%4."/>
      <w:lvlJc w:val="left"/>
      <w:pPr>
        <w:ind w:left="6615" w:hanging="360"/>
      </w:pPr>
    </w:lvl>
    <w:lvl w:ilvl="4" w:tplc="04190019" w:tentative="1">
      <w:start w:val="1"/>
      <w:numFmt w:val="lowerLetter"/>
      <w:lvlText w:val="%5."/>
      <w:lvlJc w:val="left"/>
      <w:pPr>
        <w:ind w:left="7335" w:hanging="360"/>
      </w:pPr>
    </w:lvl>
    <w:lvl w:ilvl="5" w:tplc="0419001B" w:tentative="1">
      <w:start w:val="1"/>
      <w:numFmt w:val="lowerRoman"/>
      <w:lvlText w:val="%6."/>
      <w:lvlJc w:val="right"/>
      <w:pPr>
        <w:ind w:left="8055" w:hanging="180"/>
      </w:pPr>
    </w:lvl>
    <w:lvl w:ilvl="6" w:tplc="0419000F" w:tentative="1">
      <w:start w:val="1"/>
      <w:numFmt w:val="decimal"/>
      <w:lvlText w:val="%7."/>
      <w:lvlJc w:val="left"/>
      <w:pPr>
        <w:ind w:left="8775" w:hanging="360"/>
      </w:pPr>
    </w:lvl>
    <w:lvl w:ilvl="7" w:tplc="04190019" w:tentative="1">
      <w:start w:val="1"/>
      <w:numFmt w:val="lowerLetter"/>
      <w:lvlText w:val="%8."/>
      <w:lvlJc w:val="left"/>
      <w:pPr>
        <w:ind w:left="9495" w:hanging="360"/>
      </w:pPr>
    </w:lvl>
    <w:lvl w:ilvl="8" w:tplc="0419001B" w:tentative="1">
      <w:start w:val="1"/>
      <w:numFmt w:val="lowerRoman"/>
      <w:lvlText w:val="%9."/>
      <w:lvlJc w:val="right"/>
      <w:pPr>
        <w:ind w:left="1021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EF"/>
    <w:rsid w:val="00021CC2"/>
    <w:rsid w:val="00060F42"/>
    <w:rsid w:val="00077B62"/>
    <w:rsid w:val="000834D3"/>
    <w:rsid w:val="000C60CE"/>
    <w:rsid w:val="00197A0C"/>
    <w:rsid w:val="001D206A"/>
    <w:rsid w:val="00201404"/>
    <w:rsid w:val="00245C95"/>
    <w:rsid w:val="00250011"/>
    <w:rsid w:val="002B6D2D"/>
    <w:rsid w:val="002B7F19"/>
    <w:rsid w:val="002F0B46"/>
    <w:rsid w:val="003474D9"/>
    <w:rsid w:val="00370619"/>
    <w:rsid w:val="0038733A"/>
    <w:rsid w:val="003B2334"/>
    <w:rsid w:val="003E177C"/>
    <w:rsid w:val="00400E82"/>
    <w:rsid w:val="004041CE"/>
    <w:rsid w:val="00442F9D"/>
    <w:rsid w:val="004626B6"/>
    <w:rsid w:val="00463AC8"/>
    <w:rsid w:val="004938AE"/>
    <w:rsid w:val="004F78D8"/>
    <w:rsid w:val="005C58EE"/>
    <w:rsid w:val="00601482"/>
    <w:rsid w:val="0064722D"/>
    <w:rsid w:val="00696F51"/>
    <w:rsid w:val="006B1B4C"/>
    <w:rsid w:val="006B35F9"/>
    <w:rsid w:val="006D1F95"/>
    <w:rsid w:val="006E03F1"/>
    <w:rsid w:val="006F5B72"/>
    <w:rsid w:val="0073011E"/>
    <w:rsid w:val="007412DB"/>
    <w:rsid w:val="007461BF"/>
    <w:rsid w:val="00750391"/>
    <w:rsid w:val="00814EEC"/>
    <w:rsid w:val="00817036"/>
    <w:rsid w:val="00817A56"/>
    <w:rsid w:val="008A411C"/>
    <w:rsid w:val="008B07B0"/>
    <w:rsid w:val="008E0275"/>
    <w:rsid w:val="008F7744"/>
    <w:rsid w:val="009076EF"/>
    <w:rsid w:val="00940803"/>
    <w:rsid w:val="0095119C"/>
    <w:rsid w:val="009A7187"/>
    <w:rsid w:val="009C3C1B"/>
    <w:rsid w:val="009C51D3"/>
    <w:rsid w:val="009D73BC"/>
    <w:rsid w:val="00A06D10"/>
    <w:rsid w:val="00A2349E"/>
    <w:rsid w:val="00A3095F"/>
    <w:rsid w:val="00A47476"/>
    <w:rsid w:val="00A535CF"/>
    <w:rsid w:val="00AF3340"/>
    <w:rsid w:val="00B13EA9"/>
    <w:rsid w:val="00B21231"/>
    <w:rsid w:val="00B75821"/>
    <w:rsid w:val="00B910AA"/>
    <w:rsid w:val="00BC0948"/>
    <w:rsid w:val="00BD28BC"/>
    <w:rsid w:val="00C30F08"/>
    <w:rsid w:val="00CF4D56"/>
    <w:rsid w:val="00D23507"/>
    <w:rsid w:val="00D65A8B"/>
    <w:rsid w:val="00D67D5B"/>
    <w:rsid w:val="00D7704F"/>
    <w:rsid w:val="00D77548"/>
    <w:rsid w:val="00D86AF2"/>
    <w:rsid w:val="00DA7D07"/>
    <w:rsid w:val="00DB51B2"/>
    <w:rsid w:val="00DC298F"/>
    <w:rsid w:val="00DE76E9"/>
    <w:rsid w:val="00E118B2"/>
    <w:rsid w:val="00E24215"/>
    <w:rsid w:val="00E407EF"/>
    <w:rsid w:val="00E55E60"/>
    <w:rsid w:val="00E6784D"/>
    <w:rsid w:val="00E75A42"/>
    <w:rsid w:val="00E77048"/>
    <w:rsid w:val="00EE47E0"/>
    <w:rsid w:val="00F00A24"/>
    <w:rsid w:val="00F53A27"/>
    <w:rsid w:val="00FC661A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0D9E8F-B954-45F3-A604-66025DAC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EF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AF2"/>
    <w:pPr>
      <w:keepNext/>
      <w:tabs>
        <w:tab w:val="num" w:pos="360"/>
      </w:tabs>
      <w:suppressAutoHyphens/>
      <w:spacing w:line="360" w:lineRule="auto"/>
      <w:jc w:val="center"/>
      <w:outlineLvl w:val="0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75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D775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D77548"/>
    <w:pPr>
      <w:spacing w:after="120"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sid w:val="00D775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77548"/>
    <w:rPr>
      <w:rFonts w:ascii="Arial" w:hAnsi="Arial" w:cs="Arial"/>
    </w:rPr>
  </w:style>
  <w:style w:type="paragraph" w:customStyle="1" w:styleId="ConsPlusNormal0">
    <w:name w:val="ConsPlusNormal"/>
    <w:link w:val="ConsPlusNormal"/>
    <w:rsid w:val="00D77548"/>
    <w:pPr>
      <w:widowControl w:val="0"/>
      <w:autoSpaceDE w:val="0"/>
      <w:autoSpaceDN w:val="0"/>
      <w:adjustRightInd w:val="0"/>
      <w:ind w:left="0" w:firstLine="720"/>
    </w:pPr>
    <w:rPr>
      <w:rFonts w:ascii="Arial" w:hAnsi="Arial" w:cs="Arial"/>
    </w:rPr>
  </w:style>
  <w:style w:type="paragraph" w:styleId="a7">
    <w:name w:val="List Paragraph"/>
    <w:basedOn w:val="a"/>
    <w:link w:val="a8"/>
    <w:uiPriority w:val="34"/>
    <w:qFormat/>
    <w:rsid w:val="005C58E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C58E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58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86AF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b">
    <w:name w:val="Table Grid"/>
    <w:basedOn w:val="a1"/>
    <w:uiPriority w:val="39"/>
    <w:rsid w:val="00D86AF2"/>
    <w:pPr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D86A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6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86AF2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Calibri"/>
    </w:rPr>
  </w:style>
  <w:style w:type="character" w:customStyle="1" w:styleId="FontStyle14">
    <w:name w:val="Font Style14"/>
    <w:rsid w:val="00D86AF2"/>
    <w:rPr>
      <w:rFonts w:ascii="Times New Roman" w:hAnsi="Times New Roman" w:cs="Times New Roman" w:hint="default"/>
      <w:sz w:val="26"/>
    </w:rPr>
  </w:style>
  <w:style w:type="character" w:styleId="ae">
    <w:name w:val="Strong"/>
    <w:basedOn w:val="a0"/>
    <w:uiPriority w:val="22"/>
    <w:qFormat/>
    <w:rsid w:val="004F78D8"/>
    <w:rPr>
      <w:b/>
      <w:bCs/>
    </w:rPr>
  </w:style>
  <w:style w:type="character" w:styleId="af">
    <w:name w:val="Hyperlink"/>
    <w:basedOn w:val="a0"/>
    <w:uiPriority w:val="99"/>
    <w:unhideWhenUsed/>
    <w:rsid w:val="004F78D8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370619"/>
    <w:pPr>
      <w:spacing w:before="100" w:beforeAutospacing="1" w:after="100" w:afterAutospacing="1"/>
    </w:pPr>
  </w:style>
  <w:style w:type="paragraph" w:styleId="af1">
    <w:name w:val="No Spacing"/>
    <w:qFormat/>
    <w:rsid w:val="008A411C"/>
    <w:pPr>
      <w:ind w:left="0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uiPriority w:val="34"/>
    <w:rsid w:val="008A41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Отдел закупок 2</cp:lastModifiedBy>
  <cp:revision>7</cp:revision>
  <cp:lastPrinted>2022-05-19T09:15:00Z</cp:lastPrinted>
  <dcterms:created xsi:type="dcterms:W3CDTF">2026-06-09T06:14:00Z</dcterms:created>
  <dcterms:modified xsi:type="dcterms:W3CDTF">2026-06-22T09:22:00Z</dcterms:modified>
</cp:coreProperties>
</file>