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7B" w:rsidRPr="001D6E38" w:rsidRDefault="008F7A7B" w:rsidP="008F7A7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КОНТРАКТ № _______________________</w:t>
      </w:r>
    </w:p>
    <w:p w:rsidR="008F7A7B" w:rsidRDefault="008F7A7B" w:rsidP="008F7A7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на оказание услуг по обеспыливанию </w:t>
      </w:r>
      <w:r>
        <w:rPr>
          <w:rFonts w:ascii="Times New Roman" w:hAnsi="Times New Roman" w:cs="Times New Roman"/>
          <w:sz w:val="24"/>
          <w:szCs w:val="24"/>
        </w:rPr>
        <w:t xml:space="preserve">барельефов </w:t>
      </w:r>
    </w:p>
    <w:p w:rsidR="008F7A7B" w:rsidRPr="001D6E38" w:rsidRDefault="008F7A7B" w:rsidP="008F7A7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залах № 2 и № 5 Оружейной палаты Московского Кремля</w:t>
      </w:r>
    </w:p>
    <w:p w:rsidR="008F7A7B" w:rsidRPr="001D6E38" w:rsidRDefault="008F7A7B" w:rsidP="008F7A7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ИКЗ  261770401752577040100100310000000244</w:t>
      </w:r>
    </w:p>
    <w:p w:rsidR="008F7A7B" w:rsidRPr="001D6E38" w:rsidRDefault="008F7A7B" w:rsidP="008F7A7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A7B" w:rsidRPr="001D6E38" w:rsidRDefault="008F7A7B" w:rsidP="008F7A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</w:t>
      </w:r>
      <w:r w:rsidRPr="001D6E38">
        <w:rPr>
          <w:rFonts w:ascii="Times New Roman" w:hAnsi="Times New Roman" w:cs="Times New Roman"/>
          <w:sz w:val="24"/>
          <w:szCs w:val="24"/>
        </w:rPr>
        <w:tab/>
        <w:t>«___» ___________2026 г.</w:t>
      </w:r>
    </w:p>
    <w:p w:rsidR="008F7A7B" w:rsidRPr="001D6E38" w:rsidRDefault="008F7A7B" w:rsidP="008F7A7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D6E38">
        <w:rPr>
          <w:rFonts w:ascii="Times New Roman" w:hAnsi="Times New Roman" w:cs="Times New Roman"/>
          <w:sz w:val="24"/>
          <w:szCs w:val="24"/>
        </w:rPr>
        <w:t xml:space="preserve">     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    Федеральное государственное бюджетное учреждение культуры «Государственный историко-культурный музей-заповедник «Московский Кремль» (Музеи Московского Кремля)</w:t>
      </w:r>
      <w:r w:rsidRPr="001D6E38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1D6E38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1D6E38">
        <w:rPr>
          <w:rFonts w:ascii="Times New Roman" w:hAnsi="Times New Roman" w:cs="Times New Roman"/>
          <w:sz w:val="24"/>
          <w:szCs w:val="24"/>
        </w:rPr>
        <w:t>, в лице заместителя генерального директора по финансам Гречишниковой Ирины Алексеевны, действующе</w:t>
      </w:r>
      <w:r>
        <w:rPr>
          <w:rFonts w:ascii="Times New Roman" w:hAnsi="Times New Roman" w:cs="Times New Roman"/>
          <w:sz w:val="24"/>
          <w:szCs w:val="24"/>
        </w:rPr>
        <w:t>го на основании доверенности от 12</w:t>
      </w:r>
      <w:r w:rsidRPr="001D6E38"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D6E38">
        <w:rPr>
          <w:rFonts w:ascii="Times New Roman" w:hAnsi="Times New Roman" w:cs="Times New Roman"/>
          <w:sz w:val="24"/>
          <w:szCs w:val="24"/>
        </w:rPr>
        <w:t xml:space="preserve"> г. б/н,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1D6E38">
        <w:rPr>
          <w:rFonts w:ascii="Times New Roman" w:hAnsi="Times New Roman" w:cs="Times New Roman"/>
          <w:b/>
          <w:sz w:val="24"/>
          <w:szCs w:val="24"/>
        </w:rPr>
        <w:t>)</w:t>
      </w:r>
      <w:r w:rsidRPr="001D6E38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1D6E38">
        <w:rPr>
          <w:rFonts w:ascii="Times New Roman" w:hAnsi="Times New Roman" w:cs="Times New Roman"/>
          <w:b/>
          <w:sz w:val="24"/>
          <w:szCs w:val="24"/>
        </w:rPr>
        <w:t>«Подрядчик»</w:t>
      </w:r>
      <w:r w:rsidRPr="001D6E38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1D6E3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1D6E38">
        <w:rPr>
          <w:rFonts w:ascii="Times New Roman" w:hAnsi="Times New Roman" w:cs="Times New Roman"/>
          <w:sz w:val="24"/>
          <w:szCs w:val="24"/>
        </w:rPr>
        <w:t>, с другой стороны, вместе именуемые «Стороны», на основании  п.4 ч.1 ст. 93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 (далее – Закон о контрактной системе), заключили настоящий контракт  (далее – Контракт) о нижеследующем.</w:t>
      </w: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Default="008F7A7B" w:rsidP="008F7A7B">
      <w:pPr>
        <w:pStyle w:val="ConsNormal"/>
        <w:widowControl/>
        <w:numPr>
          <w:ilvl w:val="0"/>
          <w:numId w:val="2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 xml:space="preserve">ПРЕДМЕТ КОНТРАКТА    </w:t>
      </w:r>
    </w:p>
    <w:p w:rsidR="008F7A7B" w:rsidRPr="001D6E38" w:rsidRDefault="008F7A7B" w:rsidP="008F7A7B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1.1. Подрядчик принимает на себя обязательства по 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оказанию услуг по обеспыливанию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барельефов в залах № 2 и № 5 Оружейной палаты Московского Кремля </w:t>
      </w:r>
      <w:r w:rsidRPr="001D6E38">
        <w:rPr>
          <w:rFonts w:ascii="Times New Roman" w:hAnsi="Times New Roman" w:cs="Times New Roman"/>
          <w:sz w:val="24"/>
          <w:szCs w:val="24"/>
        </w:rPr>
        <w:t>(далее – Услуги), а Заказчик обязуется принять результат надлежащим образом оказанных Услуг.</w:t>
      </w: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1.2. Услуги оказываются в соответствии с Техническим заданием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(Приложение № 1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Сметой № 378</w:t>
      </w:r>
      <w:r w:rsidRPr="001D6E38">
        <w:rPr>
          <w:rFonts w:ascii="Times New Roman" w:hAnsi="Times New Roman" w:cs="Times New Roman"/>
          <w:sz w:val="24"/>
          <w:szCs w:val="24"/>
        </w:rPr>
        <w:t xml:space="preserve">/26-МК (Приложение № 2 к Контракту). Подрядчик самостоятельно несет расходы на приобретение необходимых для оказания Услуг реактивов, материалов, специальных составов, а также инвентаря. </w:t>
      </w: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1.3. Срок оказания Услуг </w:t>
      </w:r>
      <w:r>
        <w:rPr>
          <w:rFonts w:ascii="Times New Roman" w:hAnsi="Times New Roman" w:cs="Times New Roman"/>
          <w:sz w:val="24"/>
          <w:szCs w:val="24"/>
        </w:rPr>
        <w:t>– в течение 30 (Тридцати</w:t>
      </w:r>
      <w:r w:rsidRPr="001D6E38">
        <w:rPr>
          <w:rFonts w:ascii="Times New Roman" w:hAnsi="Times New Roman" w:cs="Times New Roman"/>
          <w:sz w:val="24"/>
          <w:szCs w:val="24"/>
        </w:rPr>
        <w:t>) календарных дней со дня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Подрядчику</w:t>
      </w:r>
      <w:r w:rsidRPr="001D6E38">
        <w:rPr>
          <w:rFonts w:ascii="Times New Roman" w:hAnsi="Times New Roman" w:cs="Times New Roman"/>
          <w:sz w:val="24"/>
          <w:szCs w:val="24"/>
        </w:rPr>
        <w:t xml:space="preserve"> доступа к месту оказания Услуг.</w:t>
      </w:r>
    </w:p>
    <w:p w:rsidR="008F7A7B" w:rsidRPr="001D6E38" w:rsidRDefault="008F7A7B" w:rsidP="008F7A7B">
      <w:pPr>
        <w:autoSpaceDE w:val="0"/>
        <w:autoSpaceDN w:val="0"/>
        <w:adjustRightInd w:val="0"/>
        <w:jc w:val="both"/>
      </w:pPr>
      <w:r w:rsidRPr="001D6E38">
        <w:t xml:space="preserve">1.4. Услуги должны оказываться в соответствии с требованиями </w:t>
      </w:r>
      <w:r w:rsidRPr="001D6E38">
        <w:rPr>
          <w:rFonts w:eastAsia="Calibri"/>
          <w:lang w:eastAsia="en-US"/>
        </w:rPr>
        <w:t xml:space="preserve">санитарно-эпидемиологических правил, </w:t>
      </w:r>
      <w:r w:rsidRPr="001D6E38">
        <w:t>требованиями пожарной безопасности, а также указаниями Заказчика.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Default="008F7A7B" w:rsidP="008F7A7B">
      <w:pPr>
        <w:pStyle w:val="ConsNormal"/>
        <w:widowControl/>
        <w:numPr>
          <w:ilvl w:val="0"/>
          <w:numId w:val="2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8F7A7B" w:rsidRDefault="008F7A7B" w:rsidP="008F7A7B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2.1. Заказчик обязуется</w:t>
      </w:r>
    </w:p>
    <w:p w:rsidR="008F7A7B" w:rsidRPr="001D6E38" w:rsidRDefault="008F7A7B" w:rsidP="008F7A7B">
      <w:pPr>
        <w:pStyle w:val="2"/>
        <w:tabs>
          <w:tab w:val="right" w:pos="360"/>
          <w:tab w:val="right" w:pos="840"/>
        </w:tabs>
        <w:ind w:left="0" w:firstLine="0"/>
        <w:jc w:val="both"/>
        <w:rPr>
          <w:b/>
        </w:rPr>
      </w:pPr>
      <w:r w:rsidRPr="001D6E38">
        <w:t xml:space="preserve">2.1.1. При надлежащем исполнении Подрядчиком п. 2.3.1. </w:t>
      </w:r>
      <w:r>
        <w:t>Контракта</w:t>
      </w:r>
      <w:r w:rsidRPr="001D6E38">
        <w:t xml:space="preserve"> в установленном порядке обеспечить работникам Подрядчика доступ к месту оказания Услуг: г. Москва, вн.тер.г. </w:t>
      </w:r>
      <w:r w:rsidRPr="003B25C9">
        <w:t>муниципальный округ Тверской</w:t>
      </w:r>
      <w:r w:rsidRPr="001D6E38">
        <w:t xml:space="preserve">, территория Кремль, здание </w:t>
      </w:r>
      <w:r w:rsidRPr="003B25C9">
        <w:t xml:space="preserve">10 </w:t>
      </w:r>
      <w:r w:rsidRPr="001D6E38">
        <w:t>(далее по тексту - Памятник).</w:t>
      </w:r>
      <w:r w:rsidRPr="001D6E38">
        <w:rPr>
          <w:b/>
        </w:rPr>
        <w:t xml:space="preserve"> </w:t>
      </w:r>
    </w:p>
    <w:p w:rsidR="008F7A7B" w:rsidRPr="001D6E38" w:rsidRDefault="008F7A7B" w:rsidP="008F7A7B">
      <w:pPr>
        <w:pStyle w:val="2"/>
        <w:tabs>
          <w:tab w:val="right" w:pos="360"/>
          <w:tab w:val="right" w:pos="840"/>
        </w:tabs>
        <w:ind w:left="0" w:firstLine="0"/>
        <w:jc w:val="both"/>
      </w:pPr>
      <w:r w:rsidRPr="001D6E38">
        <w:t>2.1.2.  Информировать Подрядчика о порядке пропускного режима, действующего на территории Кремля.</w:t>
      </w:r>
    </w:p>
    <w:p w:rsidR="008F7A7B" w:rsidRPr="00D06736" w:rsidRDefault="008F7A7B" w:rsidP="00D06736">
      <w:pPr>
        <w:jc w:val="both"/>
        <w:rPr>
          <w:i/>
        </w:rPr>
      </w:pPr>
      <w:r w:rsidRPr="001D6E38">
        <w:t xml:space="preserve">2.1.3. Для осуществления контроля качества и сроков оказания Услуг Подрядчиком, оперативного решения вопросов, связанных с выполнением контрактных обязательств, назначить </w:t>
      </w:r>
      <w:r w:rsidRPr="00D06736">
        <w:t xml:space="preserve">уполномоченного представителя: </w:t>
      </w:r>
      <w:r w:rsidRPr="00D06736">
        <w:rPr>
          <w:b/>
          <w:i/>
        </w:rPr>
        <w:t>Шанскую Людмилу Николаевну, тел.</w:t>
      </w:r>
      <w:r w:rsidR="00D06736" w:rsidRPr="00D06736">
        <w:rPr>
          <w:b/>
          <w:i/>
        </w:rPr>
        <w:t xml:space="preserve">: +7 (495) 695-76-74 </w:t>
      </w:r>
      <w:r w:rsidR="00D06736">
        <w:rPr>
          <w:b/>
          <w:i/>
        </w:rPr>
        <w:br/>
      </w:r>
      <w:r w:rsidR="00D06736" w:rsidRPr="00D06736">
        <w:rPr>
          <w:b/>
          <w:i/>
        </w:rPr>
        <w:t xml:space="preserve">доб. 126; </w:t>
      </w:r>
      <w:r w:rsidR="00D06736">
        <w:rPr>
          <w:b/>
          <w:i/>
        </w:rPr>
        <w:t xml:space="preserve">+7 (495) </w:t>
      </w:r>
      <w:r w:rsidR="00D06736" w:rsidRPr="00D06736">
        <w:rPr>
          <w:b/>
          <w:i/>
        </w:rPr>
        <w:t>697</w:t>
      </w:r>
      <w:r w:rsidR="00D06736">
        <w:rPr>
          <w:b/>
          <w:i/>
        </w:rPr>
        <w:t>-</w:t>
      </w:r>
      <w:r w:rsidR="00D06736" w:rsidRPr="00D06736">
        <w:rPr>
          <w:b/>
          <w:i/>
        </w:rPr>
        <w:t>09</w:t>
      </w:r>
      <w:r w:rsidR="00D06736">
        <w:rPr>
          <w:b/>
          <w:i/>
        </w:rPr>
        <w:t>-</w:t>
      </w:r>
      <w:r w:rsidR="00D06736" w:rsidRPr="00D06736">
        <w:rPr>
          <w:b/>
          <w:i/>
        </w:rPr>
        <w:t>35 доб. 126</w:t>
      </w:r>
      <w:r w:rsidRPr="00D06736">
        <w:rPr>
          <w:b/>
          <w:i/>
        </w:rPr>
        <w:t xml:space="preserve">, </w:t>
      </w:r>
      <w:r w:rsidRPr="00D06736">
        <w:rPr>
          <w:b/>
          <w:i/>
          <w:lang w:val="en-US"/>
        </w:rPr>
        <w:t>e</w:t>
      </w:r>
      <w:r w:rsidRPr="00D06736">
        <w:rPr>
          <w:b/>
          <w:i/>
        </w:rPr>
        <w:t>-</w:t>
      </w:r>
      <w:r w:rsidRPr="00D06736">
        <w:rPr>
          <w:b/>
          <w:i/>
          <w:lang w:val="en-US"/>
        </w:rPr>
        <w:t>mail</w:t>
      </w:r>
      <w:r w:rsidRPr="00D06736">
        <w:rPr>
          <w:b/>
          <w:i/>
        </w:rPr>
        <w:t xml:space="preserve">: </w:t>
      </w:r>
      <w:r w:rsidRPr="00D06736">
        <w:rPr>
          <w:b/>
          <w:i/>
          <w:lang w:val="en-US"/>
        </w:rPr>
        <w:t>shanskaya</w:t>
      </w:r>
      <w:r w:rsidRPr="00D06736">
        <w:rPr>
          <w:b/>
          <w:i/>
        </w:rPr>
        <w:t>@</w:t>
      </w:r>
      <w:r w:rsidRPr="00D06736">
        <w:rPr>
          <w:b/>
          <w:i/>
          <w:lang w:val="en-US"/>
        </w:rPr>
        <w:t>kremlin</w:t>
      </w:r>
      <w:r w:rsidRPr="00D06736">
        <w:rPr>
          <w:b/>
          <w:i/>
        </w:rPr>
        <w:t>.</w:t>
      </w:r>
      <w:r w:rsidRPr="00D06736">
        <w:rPr>
          <w:b/>
          <w:i/>
          <w:lang w:val="en-US"/>
        </w:rPr>
        <w:t>museum</w:t>
      </w:r>
      <w:r w:rsidRPr="00D06736">
        <w:rPr>
          <w:b/>
          <w:i/>
        </w:rPr>
        <w:t>.</w:t>
      </w:r>
      <w:r w:rsidRPr="00D06736">
        <w:rPr>
          <w:b/>
          <w:i/>
          <w:lang w:val="en-US"/>
        </w:rPr>
        <w:t>ru</w:t>
      </w:r>
      <w:r w:rsidRPr="00D06736">
        <w:rPr>
          <w:b/>
          <w:i/>
        </w:rPr>
        <w:t>.</w:t>
      </w:r>
    </w:p>
    <w:p w:rsidR="008F7A7B" w:rsidRPr="001D6E38" w:rsidRDefault="008F7A7B" w:rsidP="00D0673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2.2. Заказчик вправе</w:t>
      </w:r>
    </w:p>
    <w:p w:rsidR="008F7A7B" w:rsidRPr="001D6E38" w:rsidRDefault="008F7A7B" w:rsidP="00D0673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2.2.1. Не вмешиваясь в хозяйственную деятельность Подрядчика осуществлять контроль качества оказания Услуг и используемых материалов.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2.2.2. В процессе оказания Услуг давать обязательные для Подрядчика распоряжения с требованием: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заменить некачественные материалы, реактивы, специальные составы, и/или оборудование, применяемые при оказании Услуг;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lastRenderedPageBreak/>
        <w:t>- отстранить от оказания Услуг специалиста, квалификационная категория которого не предусматривает оказание Услуг;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иные распоряжения, направленные на предотвращение возникновения недостатков, угрожающих качеству Услуг.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2.2.3. Уполномоченный представитель Заказчика имеет право беспрепятственно присутствовать при оказании Услуг Подрядчиком, соблюдая при этом правила техники безопасности.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2.2.4. В случае выявления ущерба, причиненного интерьерам Памятника и/или экспонатам вследствие деятельности Подрядчика, составить акт,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фиксирующий характер и размер причиненного ущерба с приложением к нему подтверждающих фотоматериалов. При отказе представителя Подрядчика от подписания акт подписывается в одностороннем порядке, а об отказе от подписания делается соответствующая отметка. В этом случае ущерб, причиненный Памятнику и/или экспонатам и зафиксированный в акте, подлежит возмещению Подрядчиком в полном объеме.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2.3. Подрядчик обязуется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2.3.1. В течение трех рабочих дней со дня заключения Контракта передать Заказчику подписанный руководителем Подрядчика и скрепленный его печатью список сотрудников и техники, принимающих участие в оказании Услуг. Предоставить все необходимые документы для получения допуска на территорию Московского Кремля. Подрядчик допускается к оказанию Услуг при условии получения допуска.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2.3.2. Подрядчик обязан соблюдать установленный порядок нахождения на территории Московского Кремля и обеспечить его соблюдение третьими лицами, в случае привлечения таковых.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2.3.3. Качественно, своевременно и в полном объеме осуществлять взятые на себя обязательства в соответствии с положениями нормативно-правовых актов, технических норм и правил, техникой безопасности, а также требованиями Заказчика.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2.3.4. Нести ответственность за квалификацию сотрудников, оказывающих Услуги, представить Заказчику копии свидетельств и допусков к высотным работам, а также гарантировать своевременное прохождение ими медицинского обследования, необходимого обучения, аттестации, инструктажей.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2.3.5. Обеспечивать проведение Услуг всем необходимым. Перед оказанием Услуг проверить готовность сотрудников к высотным работам, включая наличие и состояние индивидуальных защитных и страховочных средств.</w:t>
      </w:r>
    </w:p>
    <w:p w:rsidR="008F7A7B" w:rsidRPr="001D6E38" w:rsidRDefault="008F7A7B" w:rsidP="008F7A7B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При необходимости обеспечить сотрудников специальной одеждой и средствами индивидуальной защиты. </w:t>
      </w:r>
    </w:p>
    <w:p w:rsidR="008F7A7B" w:rsidRPr="001D6E38" w:rsidRDefault="008F7A7B" w:rsidP="008F7A7B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2.3.6. Осуществлять контроль качества используемых при оказании Услуг материалов,  оборудования, реактивов, которые должны иметь соответствующие сертификаты качества. Образцы используемых при оказании Услуг материалов должны быть предварительно согласованы с Заказчиком.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2.3.7. До начала оказания Услуг представить Заказчику следующие документы: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выданные специализированной лабораторией акты проверки сопротивления изоляции на используемые удлинители, переносные лампы и иные электроприборы, а также на весь используемый при оказании Услуг ручной электроинструмент;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надлежащим образом заверенные копии квалификационных удостоверений сотрудников Подрядчика и/или третьих лиц;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приказ/приказы о назначении лица, ответственного за соблюдение при оказании Услуг правил техники безопасности, включая пожарную безопасность, и лица, ответственного за электрохозяйство;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- журнал учета проверки знаний норм и правил работ в электроустановках.</w:t>
      </w:r>
    </w:p>
    <w:p w:rsidR="008F7A7B" w:rsidRPr="001D6E38" w:rsidRDefault="008F7A7B" w:rsidP="008F7A7B">
      <w:pPr>
        <w:autoSpaceDE w:val="0"/>
        <w:autoSpaceDN w:val="0"/>
        <w:adjustRightInd w:val="0"/>
        <w:jc w:val="both"/>
      </w:pPr>
      <w:r w:rsidRPr="001D6E38">
        <w:t>2.3.8. В ходе оказания Услуг обеспечивать сохранность Памятника и экспонатов. В случае если Памятнику и/или экспонатам был причинен ущерб либо порча, Подрядчик обязан возместить Заказчику расходы, связанные с восстановлением Памятника и/или экспонатов.</w:t>
      </w:r>
    </w:p>
    <w:p w:rsidR="008F7A7B" w:rsidRPr="001D6E38" w:rsidRDefault="008F7A7B" w:rsidP="008F7A7B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lastRenderedPageBreak/>
        <w:t>В случае выявления ущерба, причиненного Памятнику и/или экспонатам, незамедлительно сообщить об этом Заказчику и составить акт,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>фиксирующий характер и размер причиненного ущерба, с приложением к нему подтверждающих фотоматериалов.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2.3.9. Обеспечивать во время оказания Услуг выполнение требований техники безопасности, в том числе пожарной и экологической безопасности, а также норм охраны труда, самостоятельно обеспечивать соответствие места оказания услуг требованиям трудового законодательства.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2.3.10. Устранять выявленные в период оказания Услуг и/или сдачи  их результата недостатки и допущенные Подрядчиком недоработки за свой счет и в предварительно согласованные с Заказчиком сроки.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2.3.11. В течение 2 (Двух) календарных дней со дня приемки Услуг вывезти с территории, на которой оказывались Услуги, все принадлежащие Подрядчику материалы, механизмы, инвентарь и иные средства.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2.3.12. Для оперативного решения вопросов, связанных с выполнением </w:t>
      </w:r>
      <w:r>
        <w:rPr>
          <w:rFonts w:ascii="Times New Roman" w:hAnsi="Times New Roman" w:cs="Times New Roman"/>
          <w:sz w:val="24"/>
          <w:szCs w:val="24"/>
        </w:rPr>
        <w:t>контрактных</w:t>
      </w:r>
      <w:r w:rsidRPr="001D6E38">
        <w:rPr>
          <w:rFonts w:ascii="Times New Roman" w:hAnsi="Times New Roman" w:cs="Times New Roman"/>
          <w:sz w:val="24"/>
          <w:szCs w:val="24"/>
        </w:rPr>
        <w:t xml:space="preserve"> обязательств, предоставления необходимой информации назначить полномочного представителя: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 __________________________________________________________________________________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2.4. Подрядчик вправе: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2.4.1. Самостоятельно определять способы оказания Услуг, если это не противоречит Контракту и Техническому заданию.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2.4.2. При условии согласования с Заказчиком привлечь к оказанию Услуг третьих лиц, что не освобождает его от ответственности перед Заказчиком за неисполнение либо ненадлежащее оказание Услуг. При заключении контрактов с третьими лицами Подрядчик обязан учитывать условия Контракта.</w:t>
      </w:r>
    </w:p>
    <w:p w:rsidR="008F7A7B" w:rsidRPr="001D6E38" w:rsidRDefault="008F7A7B" w:rsidP="008F7A7B">
      <w:pPr>
        <w:jc w:val="center"/>
        <w:rPr>
          <w:b/>
          <w:bCs/>
        </w:rPr>
      </w:pPr>
    </w:p>
    <w:p w:rsidR="008F7A7B" w:rsidRDefault="008F7A7B" w:rsidP="008F7A7B">
      <w:pPr>
        <w:pStyle w:val="a5"/>
        <w:numPr>
          <w:ilvl w:val="0"/>
          <w:numId w:val="2"/>
        </w:numPr>
        <w:jc w:val="center"/>
        <w:rPr>
          <w:b/>
          <w:bCs/>
        </w:rPr>
      </w:pPr>
      <w:r w:rsidRPr="001D6E38">
        <w:rPr>
          <w:b/>
          <w:bCs/>
        </w:rPr>
        <w:t>ОБЕСПЕЧЕНИЕ КОНФИДЕНЦИАЛЬНОСТИ</w:t>
      </w:r>
    </w:p>
    <w:p w:rsidR="008F7A7B" w:rsidRPr="001D6E38" w:rsidRDefault="008F7A7B" w:rsidP="008F7A7B">
      <w:pPr>
        <w:pStyle w:val="a5"/>
        <w:rPr>
          <w:b/>
          <w:bCs/>
        </w:rPr>
      </w:pPr>
    </w:p>
    <w:p w:rsidR="008F7A7B" w:rsidRPr="001D6E38" w:rsidRDefault="008F7A7B" w:rsidP="008F7A7B">
      <w:pPr>
        <w:pStyle w:val="a3"/>
        <w:ind w:left="0"/>
        <w:jc w:val="both"/>
      </w:pPr>
      <w:r w:rsidRPr="001D6E38">
        <w:t xml:space="preserve">3.1. Вся информация, полученная </w:t>
      </w:r>
      <w:r w:rsidRPr="001D6E38">
        <w:rPr>
          <w:bCs/>
        </w:rPr>
        <w:t>Сторонами</w:t>
      </w:r>
      <w:r w:rsidRPr="001D6E38">
        <w:t xml:space="preserve"> в связи с исполнением Контракта, считается конфиденциальной и не подлежит разглашению третьим лицам, как во время, так и по истечении срока действия Контракта. Требование конфиденциальности полученной информации не распространяется на сведения, предоставляемые по запросу специально уполномоченных на то органов государственной власти и должностных лиц.</w:t>
      </w:r>
    </w:p>
    <w:p w:rsidR="008F7A7B" w:rsidRPr="001D6E38" w:rsidRDefault="008F7A7B" w:rsidP="008F7A7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A7B" w:rsidRDefault="008F7A7B" w:rsidP="008F7A7B">
      <w:pPr>
        <w:pStyle w:val="ConsNormal"/>
        <w:widowControl/>
        <w:numPr>
          <w:ilvl w:val="0"/>
          <w:numId w:val="2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ПОРЯДОК СДАЧИ-ПРИЕМКИ УСЛУГ</w:t>
      </w:r>
    </w:p>
    <w:p w:rsidR="008F7A7B" w:rsidRPr="001D6E38" w:rsidRDefault="008F7A7B" w:rsidP="008F7A7B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4.1. В течение 2-х рабочих дней после окончания оказания Услуг Подрядчик предоставляет Заказчику два экземпляра подписанных и скрепленных печатью Подрядчика акта сдачи-приемки оказанных услуг (далее - Акт).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4.2. Заказчик обязан в течение 5 (Пяти) рабочих дней со дня получения Акта провести экспертизу, принять Услуги, и направить Подрядчику один экземпляр подписанного Заказчиком Акта либо мотивированный отказ от приемки Услуг.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4.3. При получении мотивированного отказа Заказчика от приемки Услуг Подрядчик в течение 2 (Двух) рабочих дней направляет своего представителя к Заказчику для составления акта о выявленных недостатках.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sz w:val="24"/>
          <w:szCs w:val="24"/>
        </w:rPr>
        <w:t xml:space="preserve">Если представитель Подрядчика в указанные сроки не прибыл для составления акта о выявленных недостатках, либо отказался от его подписания, акт о выявленных недостатках подписывается Заказчиком, а о неявке представителя Подрядчика либо о его отказе от подписания делается соответствующая отметка. </w:t>
      </w:r>
      <w:r w:rsidRPr="001D6E38">
        <w:rPr>
          <w:rFonts w:ascii="Times New Roman" w:hAnsi="Times New Roman" w:cs="Times New Roman"/>
          <w:color w:val="000000"/>
          <w:sz w:val="24"/>
          <w:szCs w:val="24"/>
        </w:rPr>
        <w:t>В этом случае акт о выявленных недостатках, подписанный Заказчиком в одностороннем порядке, имеет силу подписанного обеими Сторонами</w:t>
      </w:r>
      <w:r w:rsidRPr="001D6E38">
        <w:rPr>
          <w:rFonts w:ascii="Times New Roman" w:hAnsi="Times New Roman" w:cs="Times New Roman"/>
          <w:sz w:val="24"/>
          <w:szCs w:val="24"/>
        </w:rPr>
        <w:t>, а недостатки, указанные в акте о выявленных недостатках подлежат устранению Подрядчиком в порядке п.4.4 Контракта.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4.4. После подписания акта о выявленных недостатках Подрядчик обязуется в течение 7 (Семи) рабочих дней, если иной срок не будет установлен в акте о выявленных недостатках, устранить указанные недостатки.</w:t>
      </w:r>
    </w:p>
    <w:p w:rsidR="008F7A7B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Default="008F7A7B" w:rsidP="008F7A7B">
      <w:pPr>
        <w:pStyle w:val="ConsNormal"/>
        <w:widowControl/>
        <w:numPr>
          <w:ilvl w:val="0"/>
          <w:numId w:val="2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ЦЕНА КОНТРАКТА  И  ПОРЯДОК РАСЧЕТОВ</w:t>
      </w:r>
    </w:p>
    <w:p w:rsidR="008F7A7B" w:rsidRPr="001D6E38" w:rsidRDefault="008F7A7B" w:rsidP="008F7A7B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5.1. Цена Контракта определяется в соответствии со Сметой № 37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D6E38">
        <w:rPr>
          <w:rFonts w:ascii="Times New Roman" w:hAnsi="Times New Roman" w:cs="Times New Roman"/>
          <w:sz w:val="24"/>
          <w:szCs w:val="24"/>
        </w:rPr>
        <w:t xml:space="preserve">/26-МК и составляет 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 w:rsidRPr="001D6E38">
        <w:rPr>
          <w:rFonts w:ascii="Times New Roman" w:hAnsi="Times New Roman" w:cs="Times New Roman"/>
          <w:b/>
          <w:sz w:val="24"/>
          <w:szCs w:val="24"/>
        </w:rPr>
        <w:t>руб.</w:t>
      </w:r>
      <w:r w:rsidRPr="001D6E38">
        <w:rPr>
          <w:rFonts w:ascii="Times New Roman" w:hAnsi="Times New Roman" w:cs="Times New Roman"/>
          <w:sz w:val="24"/>
          <w:szCs w:val="24"/>
        </w:rPr>
        <w:t xml:space="preserve"> </w:t>
      </w:r>
      <w:r w:rsidRPr="001D6E3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 рублей ____ копеек</w:t>
      </w:r>
      <w:r w:rsidRPr="001D6E38">
        <w:rPr>
          <w:rFonts w:ascii="Times New Roman" w:hAnsi="Times New Roman" w:cs="Times New Roman"/>
          <w:b/>
          <w:sz w:val="24"/>
          <w:szCs w:val="24"/>
        </w:rPr>
        <w:t xml:space="preserve">),  </w:t>
      </w:r>
      <w:r w:rsidRPr="001D6E38">
        <w:rPr>
          <w:rFonts w:ascii="Times New Roman" w:hAnsi="Times New Roman" w:cs="Times New Roman"/>
          <w:sz w:val="24"/>
          <w:szCs w:val="24"/>
        </w:rPr>
        <w:t xml:space="preserve">НДС не облагается на основании п.15 ч.2. ст.149 Налогового кодекса РФ. </w:t>
      </w:r>
    </w:p>
    <w:p w:rsidR="008F7A7B" w:rsidRPr="001D6E38" w:rsidRDefault="008F7A7B" w:rsidP="008F7A7B">
      <w:pPr>
        <w:adjustRightInd w:val="0"/>
        <w:ind w:firstLine="851"/>
        <w:jc w:val="both"/>
      </w:pPr>
      <w:r w:rsidRPr="001D6E38">
        <w:t xml:space="preserve">Цена Контракта является твердой, определена на весь срок исполнения Контракта и не может изменяться в ходе его исполнения за исключением случаев, предусмотренных ст. 95 Закона о контрактной системе. </w:t>
      </w:r>
    </w:p>
    <w:p w:rsidR="008F7A7B" w:rsidRPr="001D6E38" w:rsidRDefault="008F7A7B" w:rsidP="008F7A7B">
      <w:pPr>
        <w:adjustRightInd w:val="0"/>
        <w:ind w:firstLine="851"/>
        <w:jc w:val="both"/>
      </w:pPr>
      <w:r w:rsidRPr="001D6E38">
        <w:t>Цена Контракта формируется с учетом общей стоимости Услуг, транспортных и других расходов, связанных с выполнением Услуг, а также таможенных пошлин, страхования, налогов, сборов и других обязательных платежей, установленных законодательством Российской Федерации.</w:t>
      </w:r>
    </w:p>
    <w:p w:rsidR="008F7A7B" w:rsidRPr="001D6E38" w:rsidRDefault="008F7A7B" w:rsidP="008F7A7B">
      <w:pPr>
        <w:adjustRightInd w:val="0"/>
        <w:ind w:firstLine="851"/>
        <w:jc w:val="both"/>
      </w:pPr>
      <w:r w:rsidRPr="001D6E38">
        <w:t>Сумма, подлежащая уплате Заказчиком Подрядчику,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 бюджетной системы РФ непосредственно Заказчиком.</w:t>
      </w:r>
    </w:p>
    <w:p w:rsidR="008F7A7B" w:rsidRPr="001D6E38" w:rsidRDefault="008F7A7B" w:rsidP="008F7A7B">
      <w:pPr>
        <w:adjustRightInd w:val="0"/>
        <w:jc w:val="both"/>
      </w:pPr>
      <w:r w:rsidRPr="001D6E38">
        <w:t>5.2. Расчеты за оказанные Услуги осуществляются в рублях путем перечисления безналичных денежных средств на расчетный счет Подрядчика в течение 7 (Семи) рабочих дней с момента подписания Заказчиком Акта при условии предоставления Подрядчиком счета, оформленного надлежащим образом.</w:t>
      </w:r>
    </w:p>
    <w:p w:rsidR="008F7A7B" w:rsidRPr="001D6E38" w:rsidRDefault="008F7A7B" w:rsidP="008F7A7B">
      <w:pPr>
        <w:adjustRightInd w:val="0"/>
        <w:jc w:val="both"/>
      </w:pPr>
      <w:r w:rsidRPr="001D6E38">
        <w:t>5.3. В случае если в Акте либо приложениях к нему содержатся указания на допущенные Подрядчиком недостатки, которые необходимо устранить, оплата данных Услуг производится после устранения указанных</w:t>
      </w:r>
      <w:r w:rsidRPr="001D6E38">
        <w:rPr>
          <w:b/>
        </w:rPr>
        <w:t xml:space="preserve"> </w:t>
      </w:r>
      <w:r w:rsidRPr="001D6E38">
        <w:t>недостатков.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5.4. Датой оказания Услуг считается дата, указанная в Акте. Днем оплаты оказанных Услуг считается день списания денежных средств с расчетного счета Заказчика.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5.5. В случае если Подрядчиком в одностороннем порядке было допущено превышение согласованных Сторонами объемов Услуг, то такие Услуги в части, превышающей согласованные объемы, не подлежат оплате Заказчиком.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7A7B" w:rsidRDefault="008F7A7B" w:rsidP="008F7A7B">
      <w:pPr>
        <w:pStyle w:val="ConsNormal"/>
        <w:widowControl/>
        <w:numPr>
          <w:ilvl w:val="0"/>
          <w:numId w:val="2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F7A7B" w:rsidRPr="001D6E38" w:rsidRDefault="008F7A7B" w:rsidP="008F7A7B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F7A7B" w:rsidRPr="001D6E38" w:rsidRDefault="008F7A7B" w:rsidP="008F7A7B">
      <w:pPr>
        <w:jc w:val="both"/>
      </w:pPr>
      <w:r w:rsidRPr="001D6E38">
        <w:t>6.1. Ответственность Сторон</w:t>
      </w:r>
      <w:r w:rsidRPr="001D6E38">
        <w:rPr>
          <w:b/>
        </w:rPr>
        <w:t xml:space="preserve"> </w:t>
      </w:r>
      <w:r w:rsidRPr="001D6E38">
        <w:t xml:space="preserve">за неисполнение или ненадлежащее исполнение Контракта определяется в соответствии с законодательством, в том числе Законом о контрактной системе, Постановлением Правительства РФ от 30 августа 2017 года № 1042.  </w:t>
      </w:r>
    </w:p>
    <w:p w:rsidR="008F7A7B" w:rsidRPr="001D6E38" w:rsidRDefault="008F7A7B" w:rsidP="008F7A7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6.2. Подрядчик несет ответственность за вред, причиненный государственному имуществу и имуществу Заказчика, в процессе оказания Услуг. </w:t>
      </w:r>
    </w:p>
    <w:p w:rsidR="008F7A7B" w:rsidRPr="001D6E38" w:rsidRDefault="008F7A7B" w:rsidP="008F7A7B">
      <w:pPr>
        <w:jc w:val="both"/>
      </w:pPr>
      <w:r w:rsidRPr="001D6E38">
        <w:t xml:space="preserve">6.3. Заказчик вправе применить к Подрядчику неустойку в следующих размерах и случаях: </w:t>
      </w:r>
    </w:p>
    <w:p w:rsidR="008F7A7B" w:rsidRPr="001D6E38" w:rsidRDefault="008F7A7B" w:rsidP="008F7A7B">
      <w:pPr>
        <w:ind w:firstLine="709"/>
        <w:jc w:val="both"/>
      </w:pPr>
      <w:r w:rsidRPr="001D6E38">
        <w:t>- за каждый факт неисполнения или ненадлежащего исполнения Подрядчиком обязательств, предусмотренных Контрактом, - штраф в размере 1 процента цены Контракта, но не более 5 тыс. рублей и не менее 1 тыс. рублей;</w:t>
      </w:r>
    </w:p>
    <w:p w:rsidR="008F7A7B" w:rsidRPr="001D6E38" w:rsidRDefault="008F7A7B" w:rsidP="008F7A7B">
      <w:pPr>
        <w:ind w:firstLine="709"/>
        <w:jc w:val="both"/>
      </w:pPr>
      <w:r w:rsidRPr="001D6E38">
        <w:t>- 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в размере 1 тыс. рублей;</w:t>
      </w:r>
    </w:p>
    <w:p w:rsidR="008F7A7B" w:rsidRPr="001D6E38" w:rsidRDefault="008F7A7B" w:rsidP="008F7A7B">
      <w:pPr>
        <w:ind w:firstLine="709"/>
        <w:jc w:val="both"/>
      </w:pPr>
      <w:r w:rsidRPr="001D6E38">
        <w:t xml:space="preserve">- за каждый день просрочки исполнения Подрядчиком обязательств, предусмотренных Контрактом, начисляется пеня в размере одной трехсотой действующей на дату 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Подрядчиком. </w:t>
      </w:r>
    </w:p>
    <w:p w:rsidR="008F7A7B" w:rsidRPr="001D6E38" w:rsidRDefault="008F7A7B" w:rsidP="008F7A7B">
      <w:pPr>
        <w:jc w:val="both"/>
      </w:pPr>
      <w:r w:rsidRPr="001D6E38">
        <w:t xml:space="preserve">6.4. В случае нарушения срока оплаты, предусмотренного п. 5.2. Контракта, Заказчик обязан при предъявлении Подрядчиком соответствующего требования уплатить неустойку (пени) в размере одной трехсотой действующей на день уплаты неустойки ключевой ставки Центрального банка </w:t>
      </w:r>
      <w:r w:rsidRPr="001D6E38">
        <w:lastRenderedPageBreak/>
        <w:t>Российской Федерации.  Заказчик</w:t>
      </w:r>
      <w:r w:rsidRPr="001D6E38">
        <w:rPr>
          <w:b/>
        </w:rPr>
        <w:t xml:space="preserve"> </w:t>
      </w:r>
      <w:r w:rsidRPr="001D6E38">
        <w:t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Подрядчика.</w:t>
      </w:r>
    </w:p>
    <w:p w:rsidR="008F7A7B" w:rsidRPr="001D6E38" w:rsidRDefault="008F7A7B" w:rsidP="008F7A7B">
      <w:pPr>
        <w:autoSpaceDE w:val="0"/>
        <w:autoSpaceDN w:val="0"/>
        <w:adjustRightInd w:val="0"/>
        <w:jc w:val="both"/>
        <w:rPr>
          <w:rFonts w:eastAsia="Calibri"/>
        </w:rPr>
      </w:pPr>
      <w:r w:rsidRPr="001D6E38">
        <w:t xml:space="preserve">6.5. </w:t>
      </w:r>
      <w:r w:rsidRPr="001D6E38">
        <w:rPr>
          <w:rFonts w:eastAsia="Calibri"/>
        </w:rPr>
        <w:t>Уплата неустойки и возмещение убытков в случае ненадлежащего исполнения обязательств Подрядчиком не освобождают его от исполнения обязательств в натуре, если исполнение обязательств вследствие просрочки не утратило интерес для Заказчика.</w:t>
      </w:r>
    </w:p>
    <w:p w:rsidR="008F7A7B" w:rsidRPr="001D6E38" w:rsidRDefault="008F7A7B" w:rsidP="008F7A7B">
      <w:pPr>
        <w:jc w:val="both"/>
      </w:pPr>
      <w:r w:rsidRPr="001D6E38">
        <w:t>6.6. Общая сумма начисленной неустойки за неисполнение или ненадлежащее исполнение Подрядчиком обязательств не может превышать цену Контракта.</w:t>
      </w:r>
    </w:p>
    <w:p w:rsidR="008F7A7B" w:rsidRPr="001D6E38" w:rsidRDefault="008F7A7B" w:rsidP="008F7A7B">
      <w:pPr>
        <w:jc w:val="both"/>
      </w:pPr>
      <w:r w:rsidRPr="001D6E38">
        <w:t>6.7. Общая сумма начисленной неустойки за ненадлежащее исполнение Заказчиком обязательств не может превышать цену Контракта.</w:t>
      </w:r>
    </w:p>
    <w:p w:rsidR="008F7A7B" w:rsidRPr="001D6E38" w:rsidRDefault="008F7A7B" w:rsidP="008F7A7B">
      <w:pPr>
        <w:jc w:val="both"/>
      </w:pPr>
    </w:p>
    <w:p w:rsidR="008F7A7B" w:rsidRDefault="008F7A7B" w:rsidP="008F7A7B">
      <w:pPr>
        <w:numPr>
          <w:ilvl w:val="0"/>
          <w:numId w:val="1"/>
        </w:numPr>
        <w:jc w:val="center"/>
        <w:rPr>
          <w:b/>
        </w:rPr>
      </w:pPr>
      <w:r w:rsidRPr="001D6E38">
        <w:rPr>
          <w:b/>
        </w:rPr>
        <w:t>ДЕЙСТВИЕ ОБСТОЯТЕЛЬСТВ НЕПРЕОДОЛИМОЙ СИЛЫ</w:t>
      </w:r>
    </w:p>
    <w:p w:rsidR="008F7A7B" w:rsidRPr="001D6E38" w:rsidRDefault="008F7A7B" w:rsidP="008F7A7B">
      <w:pPr>
        <w:ind w:left="360"/>
        <w:rPr>
          <w:b/>
        </w:rPr>
      </w:pPr>
    </w:p>
    <w:p w:rsidR="008F7A7B" w:rsidRPr="001D6E38" w:rsidRDefault="008F7A7B" w:rsidP="008F7A7B">
      <w:pPr>
        <w:widowControl w:val="0"/>
        <w:numPr>
          <w:ilvl w:val="1"/>
          <w:numId w:val="1"/>
        </w:numPr>
        <w:tabs>
          <w:tab w:val="num" w:pos="120"/>
        </w:tabs>
        <w:autoSpaceDE w:val="0"/>
        <w:autoSpaceDN w:val="0"/>
        <w:ind w:left="0" w:firstLine="0"/>
        <w:jc w:val="both"/>
      </w:pPr>
      <w:r w:rsidRPr="001D6E38">
        <w:t xml:space="preserve"> Стороны освобождаются от ответственности за неисполнение или ненадлежащее исполнение обязательств, предусмотренных Контрактом, если надлежащее исполнение оказалось невозможным вследствие непреодолимой силы, т.е. чрезвычайных и непредотвратимых обстоятельств, возникших помимо воли и желания Сторон после заключения Контракта. </w:t>
      </w:r>
    </w:p>
    <w:p w:rsidR="008F7A7B" w:rsidRPr="001D6E38" w:rsidRDefault="008F7A7B" w:rsidP="008F7A7B">
      <w:pPr>
        <w:widowControl w:val="0"/>
        <w:numPr>
          <w:ilvl w:val="1"/>
          <w:numId w:val="1"/>
        </w:numPr>
        <w:tabs>
          <w:tab w:val="num" w:pos="120"/>
        </w:tabs>
        <w:autoSpaceDE w:val="0"/>
        <w:autoSpaceDN w:val="0"/>
        <w:ind w:left="0" w:firstLine="0"/>
        <w:jc w:val="both"/>
      </w:pPr>
      <w:r w:rsidRPr="001D6E38">
        <w:t>Сторона, которая не имеет возможности исполнить обязательства вследствие действия обстоятельств непреодолимой силы должна в разумный, с учетом сложившейся ситуации, срок известить другую Сторону о наличии таких обстоятельств и их влиянии на исполнение контрактных обязательств.</w:t>
      </w:r>
    </w:p>
    <w:p w:rsidR="008F7A7B" w:rsidRPr="001D6E38" w:rsidRDefault="008F7A7B" w:rsidP="008F7A7B">
      <w:pPr>
        <w:widowControl w:val="0"/>
        <w:numPr>
          <w:ilvl w:val="1"/>
          <w:numId w:val="1"/>
        </w:numPr>
        <w:tabs>
          <w:tab w:val="num" w:pos="120"/>
        </w:tabs>
        <w:autoSpaceDE w:val="0"/>
        <w:autoSpaceDN w:val="0"/>
        <w:ind w:left="0" w:firstLine="0"/>
        <w:jc w:val="both"/>
      </w:pPr>
      <w:r w:rsidRPr="001D6E38">
        <w:t>Обстоятельства непреодолимой силы автоматически продлевают срок выполнения обязательств по Контракту соразмерно времени, в течение которого действуют такие обстоятельства и их последствия.</w:t>
      </w:r>
    </w:p>
    <w:p w:rsidR="008F7A7B" w:rsidRPr="001D6E38" w:rsidRDefault="008F7A7B" w:rsidP="008F7A7B">
      <w:pPr>
        <w:widowControl w:val="0"/>
        <w:tabs>
          <w:tab w:val="num" w:pos="600"/>
        </w:tabs>
        <w:autoSpaceDE w:val="0"/>
        <w:autoSpaceDN w:val="0"/>
        <w:jc w:val="both"/>
      </w:pPr>
    </w:p>
    <w:p w:rsidR="008F7A7B" w:rsidRDefault="008F7A7B" w:rsidP="008F7A7B">
      <w:pPr>
        <w:pStyle w:val="a5"/>
        <w:numPr>
          <w:ilvl w:val="0"/>
          <w:numId w:val="1"/>
        </w:numPr>
        <w:jc w:val="center"/>
        <w:rPr>
          <w:b/>
          <w:bCs/>
        </w:rPr>
      </w:pPr>
      <w:r w:rsidRPr="001D6E38">
        <w:rPr>
          <w:b/>
          <w:bCs/>
        </w:rPr>
        <w:t>СРОК ДЕЙСТВИЯ КОНТРАКТА, ПОРЯДОК ЕГО РАСТОРЖЕНИЯ</w:t>
      </w:r>
    </w:p>
    <w:p w:rsidR="008F7A7B" w:rsidRPr="001D6E38" w:rsidRDefault="008F7A7B" w:rsidP="008F7A7B">
      <w:pPr>
        <w:pStyle w:val="a5"/>
        <w:ind w:left="360"/>
        <w:rPr>
          <w:b/>
          <w:bCs/>
        </w:rPr>
      </w:pPr>
    </w:p>
    <w:p w:rsidR="008F7A7B" w:rsidRPr="001D6E38" w:rsidRDefault="008F7A7B" w:rsidP="008F7A7B">
      <w:pPr>
        <w:jc w:val="both"/>
      </w:pPr>
      <w:r w:rsidRPr="001D6E38">
        <w:rPr>
          <w:bCs/>
        </w:rPr>
        <w:t xml:space="preserve">8.1. </w:t>
      </w:r>
      <w:r w:rsidRPr="001D6E38">
        <w:t>Контракт вступает в силу с момента его заключения и действует до полного исполнения Сторонами обязательств.</w:t>
      </w:r>
    </w:p>
    <w:p w:rsidR="008F7A7B" w:rsidRPr="001D6E38" w:rsidRDefault="008F7A7B" w:rsidP="008F7A7B">
      <w:pPr>
        <w:jc w:val="both"/>
      </w:pPr>
      <w:r w:rsidRPr="001D6E38">
        <w:t xml:space="preserve">8.2. Контракт может быть расторгнут </w:t>
      </w:r>
      <w:r w:rsidRPr="001D6E38">
        <w:rPr>
          <w:rFonts w:eastAsia="Calibri"/>
          <w:lang w:eastAsia="en-US"/>
        </w:rPr>
        <w:t>по соглашению Сторон, по решению суда, а также в случае одностороннего отказа Стороны от исполнения Контракта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</w:t>
      </w:r>
      <w:bookmarkStart w:id="0" w:name="__DdeLink__498_1529508804"/>
      <w:r w:rsidRPr="001D6E38">
        <w:rPr>
          <w:rFonts w:eastAsia="Calibri"/>
          <w:lang w:eastAsia="en-US"/>
        </w:rPr>
        <w:t xml:space="preserve"> </w:t>
      </w:r>
      <w:r w:rsidRPr="001D6E38">
        <w:t xml:space="preserve">в порядке ст. 95 </w:t>
      </w:r>
      <w:r w:rsidRPr="001D6E38">
        <w:rPr>
          <w:color w:val="000000"/>
        </w:rPr>
        <w:t>Закона</w:t>
      </w:r>
      <w:r w:rsidRPr="001D6E38">
        <w:t xml:space="preserve"> о контрактной системе.</w:t>
      </w:r>
      <w:bookmarkEnd w:id="0"/>
    </w:p>
    <w:p w:rsidR="008F7A7B" w:rsidRPr="001D6E38" w:rsidRDefault="008F7A7B" w:rsidP="008F7A7B">
      <w:pPr>
        <w:jc w:val="both"/>
      </w:pPr>
      <w:r w:rsidRPr="001D6E38">
        <w:t xml:space="preserve">8.3. Изменение Контракта допустимо в порядке ст. 95 </w:t>
      </w:r>
      <w:r w:rsidRPr="001D6E38">
        <w:rPr>
          <w:color w:val="000000"/>
        </w:rPr>
        <w:t>Закона</w:t>
      </w:r>
      <w:r w:rsidRPr="001D6E38">
        <w:t xml:space="preserve"> о контрактной системе. </w:t>
      </w:r>
    </w:p>
    <w:p w:rsidR="008F7A7B" w:rsidRPr="001D6E38" w:rsidRDefault="008F7A7B" w:rsidP="008F7A7B">
      <w:pPr>
        <w:jc w:val="both"/>
      </w:pPr>
    </w:p>
    <w:p w:rsidR="008F7A7B" w:rsidRDefault="008F7A7B" w:rsidP="008F7A7B">
      <w:pPr>
        <w:pStyle w:val="a5"/>
        <w:numPr>
          <w:ilvl w:val="0"/>
          <w:numId w:val="1"/>
        </w:numPr>
        <w:jc w:val="center"/>
        <w:rPr>
          <w:b/>
        </w:rPr>
      </w:pPr>
      <w:r w:rsidRPr="001D6E38">
        <w:rPr>
          <w:b/>
        </w:rPr>
        <w:t>ЗАВЕРЕНИЯ И ГАРАНТИИ</w:t>
      </w:r>
    </w:p>
    <w:p w:rsidR="008F7A7B" w:rsidRPr="001D6E38" w:rsidRDefault="008F7A7B" w:rsidP="008F7A7B">
      <w:pPr>
        <w:pStyle w:val="a5"/>
        <w:ind w:left="360"/>
        <w:rPr>
          <w:b/>
        </w:rPr>
      </w:pPr>
    </w:p>
    <w:p w:rsidR="008F7A7B" w:rsidRPr="001D6E38" w:rsidRDefault="008F7A7B" w:rsidP="008F7A7B">
      <w:pPr>
        <w:tabs>
          <w:tab w:val="left" w:pos="993"/>
        </w:tabs>
        <w:suppressAutoHyphens/>
        <w:jc w:val="both"/>
        <w:outlineLvl w:val="0"/>
      </w:pPr>
      <w:r w:rsidRPr="001D6E38">
        <w:t>9.1. Принимая во внимание положения законодательства Российской Федерации о налогах и сборах в части, касающейся добросовестности налогоплательщика, Подрядчик обязуется представить Заказчику до начала исполнения Контракта копии учредительных документов и информацию в электронном виде: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>- копии учредительных документов (устав в текущей редакции со всеми изменениями);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>- копию свидетельства о внесении юридического лица в Единый государственный реестр юридических лиц;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>- выписку из ЕГРЮЛ сроком выдачи не позднее 30 (тридцати) дней (допускается выписка с электронной подписью);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>- копию свидетельства о постановке на учёт в налоговых органах Российской Федерации в качестве налогоплательщика;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>- копию решения органа управления о назначении единоличного исполнительного органа (протокол или решение);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t xml:space="preserve">- приказ о вступлении в должность руководителя и главного бухгалтера с подписью означенных лиц; </w:t>
      </w:r>
    </w:p>
    <w:p w:rsidR="008F7A7B" w:rsidRPr="001D6E38" w:rsidRDefault="008F7A7B" w:rsidP="008F7A7B">
      <w:pPr>
        <w:pStyle w:val="1"/>
        <w:tabs>
          <w:tab w:val="left" w:pos="1353"/>
        </w:tabs>
        <w:ind w:left="360"/>
        <w:jc w:val="both"/>
        <w:rPr>
          <w:rFonts w:ascii="Times New Roman" w:hAnsi="Times New Roman" w:cs="Times New Roman"/>
        </w:rPr>
      </w:pPr>
      <w:r w:rsidRPr="001D6E38">
        <w:rPr>
          <w:rFonts w:ascii="Times New Roman" w:hAnsi="Times New Roman" w:cs="Times New Roman"/>
        </w:rPr>
        <w:lastRenderedPageBreak/>
        <w:t>- налоговую декларацию по НДС или Уведомление (Информационное письмо) о применении упрощенной системы налогообложения;</w:t>
      </w:r>
    </w:p>
    <w:p w:rsidR="008F7A7B" w:rsidRPr="001D6E38" w:rsidRDefault="008F7A7B" w:rsidP="008F7A7B">
      <w:pPr>
        <w:tabs>
          <w:tab w:val="left" w:pos="993"/>
        </w:tabs>
        <w:suppressAutoHyphens/>
        <w:jc w:val="both"/>
        <w:outlineLvl w:val="0"/>
      </w:pPr>
      <w:r w:rsidRPr="001D6E38">
        <w:t xml:space="preserve">     - копию лицензии/разрешения, необходимые для заключения и исполнения Контракта.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Вышеперечисленные документы должны быть заверены печатью Подрядчика</w:t>
      </w:r>
      <w:r w:rsidRPr="001D6E38">
        <w:br/>
        <w:t xml:space="preserve">и подписью руководителя или лица, уполномоченного действовать от имени Подрядчика. 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Стороны подтверждают, что, заключая Контракт, преследуют деловые цели и будут отражать операции в соответствии с их экономическим смыслом в налоговых декларациях/расчетах и бухгалтерской отчетности, уплачивать установленные действующим законодательством Российской Федерации налоги, обязанность по уплате которых возложена на них, исполнять налоговые обязанности.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Подрядчик заявляет и гарантирует, что: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является юридическим лицом, надлежащим образом учрежденным и законно действующим в соответствии с законодательством Российской Федерации;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все согласования, разрешения и лицензии, необходимые для заключения и исполнения Контракта, были им получены и вступили в действие;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вся фактическая информация, представленная Заказчику, является полной и достоверной на дату заключения Контракта;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в его отношении не возбуждалось производство в каком-либо суде, арбитраже или органе, которое могло бы привести к невозможности надлежащего исполнения им обязательств по Контракту;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он имеет законное право пользования активами, необходимыми для осуществления его деятельности и выполнения обязательств по Контракту;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не имеют места какие-либо обстоятельства, которые могли бы повлиять на исполнение им обязательств по Контракту;</w:t>
      </w:r>
    </w:p>
    <w:p w:rsidR="008F7A7B" w:rsidRPr="001D6E38" w:rsidRDefault="008F7A7B" w:rsidP="008F7A7B">
      <w:pPr>
        <w:ind w:firstLine="567"/>
        <w:jc w:val="both"/>
      </w:pPr>
      <w:r w:rsidRPr="001D6E38">
        <w:t>- не имеют места обстоятельства, препятствующие предоставлению допуска к месту оказания Услуг работникам Подрядчика;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заключение и исполнение Контракта не противоречит его учредительным документам;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на момент заключения Контракта не существует риска возникновения обстоятельств, препятствующих надлежащему исполнению им обязательств по Контракту;</w:t>
      </w:r>
    </w:p>
    <w:p w:rsidR="008F7A7B" w:rsidRPr="001D6E38" w:rsidRDefault="008F7A7B" w:rsidP="008F7A7B">
      <w:pPr>
        <w:tabs>
          <w:tab w:val="left" w:pos="993"/>
        </w:tabs>
        <w:suppressAutoHyphens/>
        <w:ind w:firstLine="567"/>
        <w:jc w:val="both"/>
        <w:outlineLvl w:val="0"/>
      </w:pPr>
      <w:r w:rsidRPr="001D6E38">
        <w:t>- он не находится в процессе банкротства или ликвидации.</w:t>
      </w:r>
    </w:p>
    <w:p w:rsidR="008F7A7B" w:rsidRPr="001D6E38" w:rsidRDefault="008F7A7B" w:rsidP="008F7A7B">
      <w:pPr>
        <w:tabs>
          <w:tab w:val="left" w:pos="993"/>
        </w:tabs>
        <w:suppressAutoHyphens/>
        <w:jc w:val="both"/>
        <w:outlineLvl w:val="0"/>
      </w:pPr>
      <w:r w:rsidRPr="001D6E38">
        <w:t xml:space="preserve">           Подрядчик принимает во внимание, что Заказчик полагается на предоставленные им заверения и гарантии в порядке ст.431.2 ГК РФ, и что указанные в настоящем пункте Контракта заверения и гарантии являются точными и достоверными. В случае несоответствия указанных в настоящем пункте Контракта заверений и гарантий Заказчик вправе расторгнуть Контракт и/или потребовать от Подрядчика возмещения убытков.</w:t>
      </w:r>
    </w:p>
    <w:p w:rsidR="008F7A7B" w:rsidRPr="001D6E38" w:rsidRDefault="008F7A7B" w:rsidP="008F7A7B">
      <w:pPr>
        <w:tabs>
          <w:tab w:val="left" w:pos="993"/>
        </w:tabs>
        <w:suppressAutoHyphens/>
        <w:jc w:val="both"/>
        <w:outlineLvl w:val="0"/>
      </w:pPr>
    </w:p>
    <w:p w:rsidR="008F7A7B" w:rsidRDefault="008F7A7B" w:rsidP="008F7A7B">
      <w:pPr>
        <w:pStyle w:val="a5"/>
        <w:numPr>
          <w:ilvl w:val="0"/>
          <w:numId w:val="1"/>
        </w:numPr>
        <w:jc w:val="center"/>
        <w:rPr>
          <w:b/>
        </w:rPr>
      </w:pPr>
      <w:r w:rsidRPr="001D6E38">
        <w:rPr>
          <w:b/>
        </w:rPr>
        <w:t xml:space="preserve"> АНТИКОРРУПЦИОННАЯ ОГОВОРКА</w:t>
      </w:r>
    </w:p>
    <w:p w:rsidR="008F7A7B" w:rsidRPr="001D6E38" w:rsidRDefault="008F7A7B" w:rsidP="008F7A7B">
      <w:pPr>
        <w:pStyle w:val="a5"/>
        <w:ind w:left="360"/>
        <w:rPr>
          <w:b/>
        </w:rPr>
      </w:pPr>
    </w:p>
    <w:p w:rsidR="008F7A7B" w:rsidRPr="001D6E38" w:rsidRDefault="008F7A7B" w:rsidP="008F7A7B">
      <w:pPr>
        <w:jc w:val="both"/>
      </w:pPr>
      <w:r w:rsidRPr="001D6E38">
        <w:t>10.1. Стороны в рамках исполнения Контракта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  или в качестве посредника.</w:t>
      </w:r>
    </w:p>
    <w:p w:rsidR="008F7A7B" w:rsidRPr="001D6E38" w:rsidRDefault="008F7A7B" w:rsidP="008F7A7B">
      <w:pPr>
        <w:jc w:val="both"/>
      </w:pPr>
      <w:r w:rsidRPr="001D6E38">
        <w:t>10.2. В случае нарушения одной из Сторон изложенных в п. 10.1 антикоррупционных обязательств другая Сторона вправе в одностороннем порядке приостановить исполнение своих обязательств по Контракту до устранения причин такого нарушения или отказаться от исполнения Контракта, направив об этом письменное уведомление.</w:t>
      </w:r>
    </w:p>
    <w:p w:rsidR="008F7A7B" w:rsidRPr="001D6E38" w:rsidRDefault="008F7A7B" w:rsidP="008F7A7B">
      <w:pPr>
        <w:jc w:val="both"/>
      </w:pPr>
    </w:p>
    <w:p w:rsidR="008F7A7B" w:rsidRDefault="008F7A7B" w:rsidP="008F7A7B">
      <w:pPr>
        <w:pStyle w:val="20"/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1D6E38">
        <w:rPr>
          <w:b/>
        </w:rPr>
        <w:t>ЗАКЛЮЧИТЕЛЬНЫЕ ПОЛОЖЕНИЯ</w:t>
      </w:r>
    </w:p>
    <w:p w:rsidR="008F7A7B" w:rsidRPr="001D6E38" w:rsidRDefault="008F7A7B" w:rsidP="008F7A7B">
      <w:pPr>
        <w:pStyle w:val="20"/>
        <w:spacing w:after="0" w:line="240" w:lineRule="auto"/>
        <w:ind w:left="360"/>
        <w:rPr>
          <w:b/>
        </w:rPr>
      </w:pPr>
    </w:p>
    <w:p w:rsidR="008F7A7B" w:rsidRPr="001D6E38" w:rsidRDefault="008F7A7B" w:rsidP="008F7A7B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11.1. При необходимости разрешения вопросов, прямо или косвенно вытекающих из отношений Сторон по Контракту, но не нашедших  соответствующего контрактного регулирования, Стороны </w:t>
      </w:r>
      <w:r w:rsidRPr="001D6E38">
        <w:rPr>
          <w:rFonts w:ascii="Times New Roman" w:hAnsi="Times New Roman" w:cs="Times New Roman"/>
          <w:sz w:val="24"/>
          <w:szCs w:val="24"/>
        </w:rPr>
        <w:lastRenderedPageBreak/>
        <w:t>обязуются руководствоваться нормами и положениями гражданского законодательства.</w:t>
      </w:r>
    </w:p>
    <w:p w:rsidR="008F7A7B" w:rsidRPr="001D6E38" w:rsidRDefault="008F7A7B" w:rsidP="008F7A7B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 xml:space="preserve">11.2. Стороны принимают меры к разрешению споров, возникающих в связи с исполнением обязательств по Контракту, путем проведения переговоров, если достижение согласия невозможно, спор передается на рассмотрение в Арбитражный суд  гор. Москвы. </w:t>
      </w:r>
    </w:p>
    <w:p w:rsidR="008F7A7B" w:rsidRPr="001D6E38" w:rsidRDefault="008F7A7B" w:rsidP="008F7A7B">
      <w:pPr>
        <w:pStyle w:val="ConsNormal"/>
        <w:ind w:righ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E38">
        <w:rPr>
          <w:rFonts w:ascii="Times New Roman" w:hAnsi="Times New Roman" w:cs="Times New Roman"/>
          <w:sz w:val="24"/>
          <w:szCs w:val="24"/>
        </w:rPr>
        <w:t>11.3. Все документы должны предоставляться в письменной форме. Документы будут считаться направленными надлежащим образом, если они переданы заказным письмом, или доставлены лично под расписку по адресам Сторон, указанным в разделе 12 Контракта.</w:t>
      </w:r>
    </w:p>
    <w:p w:rsidR="008F7A7B" w:rsidRPr="001D6E38" w:rsidRDefault="008F7A7B" w:rsidP="008F7A7B">
      <w:pPr>
        <w:jc w:val="both"/>
        <w:rPr>
          <w:b/>
          <w:bCs/>
        </w:rPr>
      </w:pPr>
      <w:r w:rsidRPr="001D6E38">
        <w:t xml:space="preserve">11.4. Контракт заключен в двух экземплярах, имеющих равную юридическую силу, по одному экземпляру для каждой из </w:t>
      </w:r>
      <w:r w:rsidRPr="001D6E38">
        <w:rPr>
          <w:bCs/>
        </w:rPr>
        <w:t>Сторон</w:t>
      </w:r>
      <w:r w:rsidRPr="001D6E38">
        <w:t xml:space="preserve">. </w:t>
      </w:r>
    </w:p>
    <w:p w:rsidR="008F7A7B" w:rsidRPr="001D6E38" w:rsidRDefault="008F7A7B" w:rsidP="008F7A7B">
      <w:pPr>
        <w:pStyle w:val="DogHead2"/>
        <w:tabs>
          <w:tab w:val="right" w:pos="360"/>
          <w:tab w:val="left" w:pos="720"/>
          <w:tab w:val="right" w:pos="840"/>
        </w:tabs>
      </w:pPr>
      <w:r w:rsidRPr="001D6E38">
        <w:t xml:space="preserve">11.5.  Неотъемлемой частью Контракта являются: </w:t>
      </w:r>
    </w:p>
    <w:p w:rsidR="008F7A7B" w:rsidRPr="001D6E38" w:rsidRDefault="008F7A7B" w:rsidP="008F7A7B">
      <w:pPr>
        <w:pStyle w:val="DogHead2"/>
        <w:tabs>
          <w:tab w:val="right" w:pos="360"/>
          <w:tab w:val="left" w:pos="720"/>
          <w:tab w:val="right" w:pos="840"/>
        </w:tabs>
      </w:pPr>
      <w:r w:rsidRPr="001D6E38">
        <w:t>Приложение № 1 - Техническое задание;</w:t>
      </w:r>
    </w:p>
    <w:p w:rsidR="008F7A7B" w:rsidRPr="001D6E38" w:rsidRDefault="008F7A7B" w:rsidP="008F7A7B">
      <w:pPr>
        <w:pStyle w:val="DogHead2"/>
        <w:tabs>
          <w:tab w:val="right" w:pos="360"/>
          <w:tab w:val="left" w:pos="720"/>
          <w:tab w:val="right" w:pos="840"/>
        </w:tabs>
      </w:pPr>
      <w:r w:rsidRPr="001D6E38">
        <w:t>Приложение № 2 - Смета № 37</w:t>
      </w:r>
      <w:r>
        <w:t>8</w:t>
      </w:r>
      <w:r w:rsidRPr="001D6E38">
        <w:t>/26-МК.</w:t>
      </w:r>
    </w:p>
    <w:p w:rsidR="008F7A7B" w:rsidRPr="001D6E38" w:rsidRDefault="008F7A7B" w:rsidP="008F7A7B">
      <w:pPr>
        <w:adjustRightInd w:val="0"/>
        <w:jc w:val="center"/>
      </w:pPr>
    </w:p>
    <w:p w:rsidR="008F7A7B" w:rsidRPr="001D6E38" w:rsidRDefault="008F7A7B" w:rsidP="008F7A7B">
      <w:pPr>
        <w:pStyle w:val="ConsNonformat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E3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8F7A7B" w:rsidRPr="001D6E38" w:rsidRDefault="008F7A7B" w:rsidP="008F7A7B">
      <w:pPr>
        <w:pStyle w:val="ConsNonformat"/>
        <w:widowControl/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Look w:val="00A0"/>
      </w:tblPr>
      <w:tblGrid>
        <w:gridCol w:w="4962"/>
        <w:gridCol w:w="5244"/>
      </w:tblGrid>
      <w:tr w:rsidR="008F7A7B" w:rsidRPr="001D6E38" w:rsidTr="002D4F7B">
        <w:trPr>
          <w:trHeight w:val="6185"/>
        </w:trPr>
        <w:tc>
          <w:tcPr>
            <w:tcW w:w="4962" w:type="dxa"/>
          </w:tcPr>
          <w:p w:rsidR="008F7A7B" w:rsidRPr="001D6E38" w:rsidRDefault="008F7A7B" w:rsidP="002D4F7B">
            <w:pPr>
              <w:rPr>
                <w:b/>
                <w:highlight w:val="white"/>
              </w:rPr>
            </w:pPr>
            <w:r w:rsidRPr="001D6E38">
              <w:rPr>
                <w:b/>
                <w:highlight w:val="white"/>
              </w:rPr>
              <w:t>Заказчик:</w:t>
            </w:r>
          </w:p>
          <w:p w:rsidR="008F7A7B" w:rsidRPr="001D6E38" w:rsidRDefault="008F7A7B" w:rsidP="002D4F7B">
            <w:pPr>
              <w:widowControl w:val="0"/>
              <w:rPr>
                <w:b/>
                <w:highlight w:val="white"/>
              </w:rPr>
            </w:pPr>
            <w:r w:rsidRPr="001D6E38">
              <w:rPr>
                <w:b/>
                <w:highlight w:val="white"/>
              </w:rPr>
              <w:t>Музеи Московского Кремля</w:t>
            </w:r>
          </w:p>
          <w:p w:rsidR="008F7A7B" w:rsidRPr="001D6E38" w:rsidRDefault="008F7A7B" w:rsidP="002D4F7B">
            <w:pPr>
              <w:widowControl w:val="0"/>
            </w:pPr>
            <w:r w:rsidRPr="001D6E38">
              <w:t xml:space="preserve">Юр. адрес:  </w:t>
            </w:r>
            <w:r w:rsidRPr="001D6E38">
              <w:rPr>
                <w:bCs/>
                <w:color w:val="000000"/>
              </w:rPr>
              <w:t>109012</w:t>
            </w:r>
            <w:r w:rsidRPr="001D6E38">
              <w:t>, Москва, Кремль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 xml:space="preserve">ИНН 7704017525 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 xml:space="preserve">КПП 770401001 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ОГРН 1027739029856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ОКПО 02174773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ОКТМО 45382000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УФК по г. Москве (Музеи Московского Кремля л/сч 20736Х13390)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ОКЦ № 1 ГУ БАНКА РОССИИ ПО ЦФО//УФК ПО Г.МОСКВЕ г. Москва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БИК Банка 004525988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Казначейский счет: 03214643000000017300</w:t>
            </w:r>
          </w:p>
          <w:p w:rsidR="008F7A7B" w:rsidRPr="001D6E38" w:rsidRDefault="008F7A7B" w:rsidP="002D4F7B">
            <w:pPr>
              <w:widowControl w:val="0"/>
              <w:rPr>
                <w:highlight w:val="white"/>
              </w:rPr>
            </w:pPr>
            <w:r w:rsidRPr="001D6E38">
              <w:rPr>
                <w:highlight w:val="white"/>
              </w:rPr>
              <w:t>Единый казначейский счет: 40102810545370000003</w:t>
            </w:r>
          </w:p>
          <w:p w:rsidR="008F7A7B" w:rsidRPr="001D6E38" w:rsidRDefault="008F7A7B" w:rsidP="002D4F7B"/>
          <w:p w:rsidR="008F7A7B" w:rsidRPr="001D6E38" w:rsidRDefault="008F7A7B" w:rsidP="002D4F7B"/>
          <w:p w:rsidR="008F7A7B" w:rsidRPr="001D6E38" w:rsidRDefault="008F7A7B" w:rsidP="002D4F7B">
            <w:pPr>
              <w:contextualSpacing/>
            </w:pPr>
            <w:r w:rsidRPr="001D6E38">
              <w:t xml:space="preserve">Адрес электронной почты: </w:t>
            </w:r>
            <w:hyperlink r:id="rId7" w:history="1">
              <w:r w:rsidRPr="001D6E38">
                <w:rPr>
                  <w:rStyle w:val="a8"/>
                </w:rPr>
                <w:t>head@kremlin.museum.ru</w:t>
              </w:r>
            </w:hyperlink>
          </w:p>
          <w:p w:rsidR="008F7A7B" w:rsidRPr="001D6E38" w:rsidRDefault="008F7A7B" w:rsidP="002D4F7B">
            <w:r w:rsidRPr="001D6E38">
              <w:t>Номер телефона: +7 (495) 624-55-03</w:t>
            </w:r>
          </w:p>
          <w:p w:rsidR="008F7A7B" w:rsidRPr="001D6E38" w:rsidRDefault="008F7A7B" w:rsidP="002D4F7B">
            <w:pPr>
              <w:rPr>
                <w:b/>
                <w:highlight w:val="white"/>
              </w:rPr>
            </w:pPr>
            <w:r w:rsidRPr="001D6E38">
              <w:t xml:space="preserve"> </w:t>
            </w:r>
          </w:p>
        </w:tc>
        <w:tc>
          <w:tcPr>
            <w:tcW w:w="5244" w:type="dxa"/>
          </w:tcPr>
          <w:p w:rsidR="008F7A7B" w:rsidRPr="001D6E38" w:rsidRDefault="008F7A7B" w:rsidP="002D4F7B">
            <w:pPr>
              <w:widowControl w:val="0"/>
              <w:rPr>
                <w:b/>
                <w:highlight w:val="white"/>
              </w:rPr>
            </w:pPr>
            <w:r w:rsidRPr="001D6E38">
              <w:rPr>
                <w:b/>
                <w:highlight w:val="white"/>
              </w:rPr>
              <w:t>Подрядчик:</w:t>
            </w:r>
          </w:p>
          <w:p w:rsidR="008F7A7B" w:rsidRPr="001D6E38" w:rsidRDefault="008F7A7B" w:rsidP="002D4F7B">
            <w:pPr>
              <w:rPr>
                <w:highlight w:val="white"/>
              </w:rPr>
            </w:pPr>
          </w:p>
        </w:tc>
      </w:tr>
      <w:tr w:rsidR="008F7A7B" w:rsidRPr="001D6E38" w:rsidTr="002D4F7B">
        <w:trPr>
          <w:trHeight w:val="2824"/>
        </w:trPr>
        <w:tc>
          <w:tcPr>
            <w:tcW w:w="4962" w:type="dxa"/>
          </w:tcPr>
          <w:p w:rsidR="008F7A7B" w:rsidRDefault="008F7A7B" w:rsidP="002D4F7B">
            <w:r>
              <w:t>Заместитель генерального директора</w:t>
            </w:r>
          </w:p>
          <w:p w:rsidR="008F7A7B" w:rsidRPr="001D6E38" w:rsidRDefault="008F7A7B" w:rsidP="002D4F7B">
            <w:r>
              <w:t xml:space="preserve">по финансам </w:t>
            </w:r>
            <w:r w:rsidRPr="001D6E38">
              <w:t xml:space="preserve"> </w:t>
            </w:r>
          </w:p>
          <w:p w:rsidR="008F7A7B" w:rsidRPr="001D6E38" w:rsidRDefault="008F7A7B" w:rsidP="002D4F7B"/>
          <w:p w:rsidR="008F7A7B" w:rsidRPr="001D6E38" w:rsidRDefault="008F7A7B" w:rsidP="002D4F7B"/>
          <w:p w:rsidR="008F7A7B" w:rsidRDefault="008F7A7B" w:rsidP="002D4F7B"/>
          <w:p w:rsidR="008F7A7B" w:rsidRDefault="008F7A7B" w:rsidP="002D4F7B"/>
          <w:p w:rsidR="008F7A7B" w:rsidRDefault="008F7A7B" w:rsidP="002D4F7B"/>
          <w:p w:rsidR="008F7A7B" w:rsidRPr="001D6E38" w:rsidRDefault="008F7A7B" w:rsidP="002D4F7B"/>
          <w:p w:rsidR="008F7A7B" w:rsidRPr="001D6E38" w:rsidRDefault="008F7A7B" w:rsidP="002D4F7B">
            <w:pPr>
              <w:rPr>
                <w:b/>
              </w:rPr>
            </w:pPr>
            <w:r w:rsidRPr="001D6E38">
              <w:t>____</w:t>
            </w:r>
            <w:r>
              <w:t>___________ И.А. Гречишникова</w:t>
            </w:r>
          </w:p>
          <w:p w:rsidR="008F7A7B" w:rsidRPr="001D6E38" w:rsidRDefault="008F7A7B" w:rsidP="002D4F7B">
            <w:pPr>
              <w:widowControl w:val="0"/>
              <w:rPr>
                <w:b/>
                <w:highlight w:val="white"/>
              </w:rPr>
            </w:pPr>
            <w:r w:rsidRPr="001D6E38">
              <w:t>М.П.</w:t>
            </w:r>
          </w:p>
        </w:tc>
        <w:tc>
          <w:tcPr>
            <w:tcW w:w="5244" w:type="dxa"/>
          </w:tcPr>
          <w:p w:rsidR="008F7A7B" w:rsidRPr="001D6E38" w:rsidRDefault="008F7A7B" w:rsidP="002D4F7B">
            <w:pPr>
              <w:widowControl w:val="0"/>
              <w:rPr>
                <w:b/>
                <w:highlight w:val="white"/>
              </w:rPr>
            </w:pPr>
          </w:p>
        </w:tc>
      </w:tr>
    </w:tbl>
    <w:p w:rsidR="008F7A7B" w:rsidRPr="001D6E38" w:rsidRDefault="008F7A7B" w:rsidP="008F7A7B"/>
    <w:p w:rsidR="008F7A7B" w:rsidRDefault="008F7A7B" w:rsidP="008F7A7B">
      <w:pPr>
        <w:ind w:left="5664" w:firstLine="680"/>
        <w:jc w:val="right"/>
      </w:pPr>
    </w:p>
    <w:p w:rsidR="008F7A7B" w:rsidRDefault="008F7A7B" w:rsidP="008F7A7B">
      <w:pPr>
        <w:ind w:left="5664" w:firstLine="680"/>
        <w:jc w:val="right"/>
      </w:pPr>
    </w:p>
    <w:p w:rsidR="008F7A7B" w:rsidRDefault="008F7A7B" w:rsidP="008F7A7B">
      <w:pPr>
        <w:ind w:left="5664" w:firstLine="680"/>
        <w:jc w:val="right"/>
      </w:pPr>
    </w:p>
    <w:p w:rsidR="008F7A7B" w:rsidRDefault="008F7A7B" w:rsidP="008F7A7B">
      <w:pPr>
        <w:ind w:left="5664" w:firstLine="680"/>
        <w:jc w:val="right"/>
      </w:pPr>
    </w:p>
    <w:p w:rsidR="008F7A7B" w:rsidRDefault="008F7A7B" w:rsidP="008F7A7B">
      <w:pPr>
        <w:ind w:left="5664" w:firstLine="680"/>
        <w:jc w:val="right"/>
      </w:pPr>
    </w:p>
    <w:p w:rsidR="008F7A7B" w:rsidRPr="00F82481" w:rsidRDefault="008F7A7B" w:rsidP="008F7A7B">
      <w:pPr>
        <w:ind w:left="5664" w:firstLine="680"/>
        <w:jc w:val="right"/>
      </w:pPr>
      <w:r w:rsidRPr="00F82481">
        <w:lastRenderedPageBreak/>
        <w:t xml:space="preserve">Приложение № </w:t>
      </w:r>
      <w:r>
        <w:t>2</w:t>
      </w:r>
    </w:p>
    <w:p w:rsidR="008F7A7B" w:rsidRPr="00F82481" w:rsidRDefault="008F7A7B" w:rsidP="008F7A7B">
      <w:pPr>
        <w:ind w:left="5664"/>
        <w:jc w:val="right"/>
      </w:pPr>
      <w:r w:rsidRPr="00F82481">
        <w:t>к Контракту №</w:t>
      </w:r>
      <w:r>
        <w:t xml:space="preserve"> </w:t>
      </w:r>
      <w:r w:rsidRPr="00F82481">
        <w:t>___</w:t>
      </w:r>
      <w:r>
        <w:t>_______</w:t>
      </w:r>
      <w:r w:rsidRPr="00F82481">
        <w:t>_____</w:t>
      </w:r>
      <w:r>
        <w:t>__</w:t>
      </w:r>
      <w:r w:rsidRPr="00F82481">
        <w:t>____</w:t>
      </w:r>
    </w:p>
    <w:p w:rsidR="008F7A7B" w:rsidRPr="00F82481" w:rsidRDefault="008F7A7B" w:rsidP="008F7A7B">
      <w:pPr>
        <w:ind w:left="5664" w:firstLine="680"/>
        <w:jc w:val="right"/>
      </w:pPr>
      <w:r w:rsidRPr="00F82481">
        <w:t>от</w:t>
      </w:r>
      <w:r>
        <w:t xml:space="preserve"> "</w:t>
      </w:r>
      <w:r w:rsidRPr="00F82481">
        <w:t>_____</w:t>
      </w:r>
      <w:r>
        <w:t>"</w:t>
      </w:r>
      <w:r w:rsidRPr="00F82481">
        <w:t>____</w:t>
      </w:r>
      <w:r>
        <w:t>__________ 2026 г.</w:t>
      </w:r>
    </w:p>
    <w:p w:rsidR="008F7A7B" w:rsidRDefault="008F7A7B" w:rsidP="008F7A7B">
      <w:pPr>
        <w:ind w:firstLine="680"/>
        <w:jc w:val="right"/>
      </w:pPr>
    </w:p>
    <w:p w:rsidR="008F7A7B" w:rsidRPr="00F82481" w:rsidRDefault="008F7A7B" w:rsidP="008F7A7B">
      <w:pPr>
        <w:ind w:firstLine="680"/>
        <w:jc w:val="right"/>
      </w:pPr>
    </w:p>
    <w:p w:rsidR="008F7A7B" w:rsidRPr="00F82481" w:rsidRDefault="008F7A7B" w:rsidP="008F7A7B">
      <w:pPr>
        <w:ind w:firstLine="680"/>
        <w:jc w:val="center"/>
        <w:rPr>
          <w:b/>
          <w:bCs/>
        </w:rPr>
      </w:pPr>
    </w:p>
    <w:p w:rsidR="008F7A7B" w:rsidRPr="00F82481" w:rsidRDefault="008F7A7B" w:rsidP="008F7A7B">
      <w:pPr>
        <w:ind w:firstLine="680"/>
        <w:jc w:val="center"/>
        <w:rPr>
          <w:b/>
          <w:bCs/>
        </w:rPr>
      </w:pPr>
      <w:r w:rsidRPr="00F82481">
        <w:rPr>
          <w:b/>
          <w:bCs/>
        </w:rPr>
        <w:t>ТЕХНИЧЕСКОЕ ЗАДАНИЕ</w:t>
      </w:r>
    </w:p>
    <w:p w:rsidR="008F7A7B" w:rsidRDefault="008F7A7B" w:rsidP="008F7A7B">
      <w:pPr>
        <w:ind w:firstLine="680"/>
        <w:jc w:val="center"/>
        <w:rPr>
          <w:b/>
          <w:bCs/>
        </w:rPr>
      </w:pPr>
      <w:r w:rsidRPr="00F82481">
        <w:rPr>
          <w:b/>
          <w:bCs/>
        </w:rPr>
        <w:t>на обеспыливан</w:t>
      </w:r>
      <w:r>
        <w:rPr>
          <w:b/>
          <w:bCs/>
        </w:rPr>
        <w:t xml:space="preserve">ие </w:t>
      </w:r>
      <w:r w:rsidRPr="00F82481">
        <w:rPr>
          <w:b/>
          <w:bCs/>
        </w:rPr>
        <w:t xml:space="preserve">барельефов в залах № 2 и № 5 </w:t>
      </w:r>
    </w:p>
    <w:p w:rsidR="008F7A7B" w:rsidRPr="00F82481" w:rsidRDefault="008F7A7B" w:rsidP="008F7A7B">
      <w:pPr>
        <w:ind w:firstLine="680"/>
        <w:jc w:val="center"/>
        <w:rPr>
          <w:b/>
          <w:bCs/>
        </w:rPr>
      </w:pPr>
      <w:r w:rsidRPr="00F82481">
        <w:rPr>
          <w:b/>
          <w:bCs/>
        </w:rPr>
        <w:t>Оружейной палаты Московского Кремля</w:t>
      </w:r>
    </w:p>
    <w:p w:rsidR="008F7A7B" w:rsidRDefault="008F7A7B" w:rsidP="008F7A7B">
      <w:pPr>
        <w:ind w:firstLine="680"/>
        <w:jc w:val="center"/>
        <w:rPr>
          <w:b/>
          <w:bCs/>
        </w:rPr>
      </w:pPr>
    </w:p>
    <w:p w:rsidR="008F7A7B" w:rsidRPr="00F82481" w:rsidRDefault="008F7A7B" w:rsidP="008F7A7B">
      <w:pPr>
        <w:ind w:firstLine="680"/>
        <w:jc w:val="center"/>
        <w:rPr>
          <w:b/>
          <w:bCs/>
        </w:rPr>
      </w:pPr>
    </w:p>
    <w:p w:rsidR="008F7A7B" w:rsidRPr="00F82481" w:rsidRDefault="008F7A7B" w:rsidP="008F7A7B">
      <w:pPr>
        <w:ind w:firstLine="680"/>
        <w:jc w:val="center"/>
        <w:rPr>
          <w:b/>
          <w:bCs/>
        </w:rPr>
      </w:pPr>
    </w:p>
    <w:p w:rsidR="008F7A7B" w:rsidRPr="00F82481" w:rsidRDefault="008F7A7B" w:rsidP="008F7A7B">
      <w:pPr>
        <w:ind w:firstLine="680"/>
        <w:jc w:val="both"/>
        <w:rPr>
          <w:bCs/>
        </w:rPr>
      </w:pPr>
      <w:r w:rsidRPr="00F82481">
        <w:rPr>
          <w:b/>
          <w:bCs/>
        </w:rPr>
        <w:t xml:space="preserve">1. Основание для </w:t>
      </w:r>
      <w:r>
        <w:rPr>
          <w:b/>
          <w:bCs/>
        </w:rPr>
        <w:t>оказания услуг</w:t>
      </w:r>
      <w:r w:rsidRPr="00F82481">
        <w:rPr>
          <w:b/>
          <w:bCs/>
        </w:rPr>
        <w:t xml:space="preserve">: </w:t>
      </w:r>
      <w:r w:rsidRPr="00F82481">
        <w:rPr>
          <w:bCs/>
        </w:rPr>
        <w:t>необходимость удаления различных загрязнений.</w:t>
      </w:r>
    </w:p>
    <w:p w:rsidR="008F7A7B" w:rsidRPr="00F82481" w:rsidRDefault="008F7A7B" w:rsidP="008F7A7B">
      <w:pPr>
        <w:ind w:firstLine="680"/>
        <w:jc w:val="both"/>
        <w:rPr>
          <w:bCs/>
        </w:rPr>
      </w:pPr>
    </w:p>
    <w:p w:rsidR="008F7A7B" w:rsidRPr="00F82481" w:rsidRDefault="008F7A7B" w:rsidP="008F7A7B">
      <w:pPr>
        <w:ind w:firstLine="680"/>
        <w:jc w:val="both"/>
      </w:pPr>
      <w:r w:rsidRPr="00F82481">
        <w:rPr>
          <w:b/>
          <w:bCs/>
        </w:rPr>
        <w:t xml:space="preserve">2. Заказчик: </w:t>
      </w:r>
      <w:r w:rsidRPr="00F82481">
        <w:t>Музеи Московского Кремля.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  <w:rPr>
          <w:bCs/>
        </w:rPr>
      </w:pPr>
      <w:r w:rsidRPr="00F82481">
        <w:rPr>
          <w:b/>
        </w:rPr>
        <w:t>3.</w:t>
      </w:r>
      <w:r w:rsidRPr="00F82481">
        <w:t xml:space="preserve"> </w:t>
      </w:r>
      <w:r w:rsidRPr="00F82481">
        <w:rPr>
          <w:b/>
          <w:bCs/>
        </w:rPr>
        <w:t xml:space="preserve"> Подрядчик: </w:t>
      </w:r>
      <w:r>
        <w:rPr>
          <w:bCs/>
        </w:rPr>
        <w:t>____________________________</w:t>
      </w:r>
      <w:r w:rsidRPr="00F82481">
        <w:rPr>
          <w:bCs/>
        </w:rPr>
        <w:t>.</w:t>
      </w:r>
    </w:p>
    <w:p w:rsidR="008F7A7B" w:rsidRPr="00F82481" w:rsidRDefault="008F7A7B" w:rsidP="008F7A7B">
      <w:pPr>
        <w:ind w:firstLine="680"/>
        <w:jc w:val="both"/>
        <w:rPr>
          <w:bCs/>
        </w:rPr>
      </w:pPr>
    </w:p>
    <w:p w:rsidR="008F7A7B" w:rsidRPr="00F82481" w:rsidRDefault="008F7A7B" w:rsidP="008F7A7B">
      <w:pPr>
        <w:ind w:firstLine="680"/>
        <w:jc w:val="both"/>
        <w:rPr>
          <w:b/>
        </w:rPr>
      </w:pPr>
      <w:r w:rsidRPr="00F82481">
        <w:rPr>
          <w:b/>
          <w:bCs/>
        </w:rPr>
        <w:t>4.</w:t>
      </w:r>
      <w:r w:rsidRPr="00F82481">
        <w:rPr>
          <w:bCs/>
        </w:rPr>
        <w:t xml:space="preserve"> </w:t>
      </w:r>
      <w:r w:rsidRPr="00F82481">
        <w:rPr>
          <w:b/>
          <w:bCs/>
        </w:rPr>
        <w:t xml:space="preserve">Место </w:t>
      </w:r>
      <w:r>
        <w:rPr>
          <w:b/>
          <w:bCs/>
        </w:rPr>
        <w:t>оказания услуг</w:t>
      </w:r>
      <w:r w:rsidRPr="00F82481">
        <w:rPr>
          <w:b/>
          <w:bCs/>
        </w:rPr>
        <w:t xml:space="preserve">: </w:t>
      </w:r>
      <w:r w:rsidRPr="00F82481">
        <w:t xml:space="preserve">г. Москва, </w:t>
      </w:r>
      <w:r>
        <w:t xml:space="preserve">территория </w:t>
      </w:r>
      <w:r w:rsidRPr="00F82481">
        <w:t xml:space="preserve">Кремль, </w:t>
      </w:r>
      <w:r>
        <w:t xml:space="preserve">здание 10, </w:t>
      </w:r>
      <w:r w:rsidRPr="00F82481">
        <w:t>Оружейная палата.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</w:pPr>
      <w:r w:rsidRPr="00F82481">
        <w:rPr>
          <w:b/>
        </w:rPr>
        <w:t xml:space="preserve">5. Срок </w:t>
      </w:r>
      <w:r>
        <w:rPr>
          <w:b/>
        </w:rPr>
        <w:t>оказания услуг</w:t>
      </w:r>
      <w:r w:rsidRPr="00F82481">
        <w:rPr>
          <w:b/>
        </w:rPr>
        <w:t xml:space="preserve">: </w:t>
      </w:r>
      <w:r w:rsidRPr="00F82481">
        <w:t>30 календарных дней с даты заключения контракта.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  <w:rPr>
          <w:b/>
        </w:rPr>
      </w:pPr>
      <w:r w:rsidRPr="00F82481">
        <w:rPr>
          <w:b/>
        </w:rPr>
        <w:t xml:space="preserve">6. Основные требования к </w:t>
      </w:r>
      <w:r>
        <w:rPr>
          <w:b/>
        </w:rPr>
        <w:t>услугам:</w:t>
      </w:r>
    </w:p>
    <w:p w:rsidR="008F7A7B" w:rsidRPr="00F82481" w:rsidRDefault="008F7A7B" w:rsidP="008F7A7B">
      <w:pPr>
        <w:ind w:firstLine="680"/>
        <w:jc w:val="both"/>
      </w:pPr>
      <w:r w:rsidRPr="00F82481">
        <w:rPr>
          <w:b/>
        </w:rPr>
        <w:t xml:space="preserve">- </w:t>
      </w:r>
      <w:r w:rsidRPr="00F82481">
        <w:t>максимальное сохранение памятника;</w:t>
      </w:r>
    </w:p>
    <w:p w:rsidR="008F7A7B" w:rsidRPr="00F82481" w:rsidRDefault="008F7A7B" w:rsidP="008F7A7B">
      <w:pPr>
        <w:ind w:firstLine="680"/>
        <w:jc w:val="both"/>
      </w:pPr>
      <w:r w:rsidRPr="00F82481">
        <w:t>- уточнение и корректировка, при необходимости, методики и технологии;</w:t>
      </w:r>
    </w:p>
    <w:p w:rsidR="008F7A7B" w:rsidRPr="00F82481" w:rsidRDefault="008F7A7B" w:rsidP="008F7A7B">
      <w:pPr>
        <w:ind w:firstLine="680"/>
        <w:jc w:val="both"/>
      </w:pPr>
      <w:r w:rsidRPr="00F82481">
        <w:t>- документация передается Заказчику в установленном порядке;</w:t>
      </w:r>
    </w:p>
    <w:p w:rsidR="008F7A7B" w:rsidRPr="00F82481" w:rsidRDefault="008F7A7B" w:rsidP="008F7A7B">
      <w:pPr>
        <w:ind w:firstLine="680"/>
        <w:jc w:val="both"/>
      </w:pPr>
      <w:r w:rsidRPr="00F82481">
        <w:t xml:space="preserve">- </w:t>
      </w:r>
      <w:r>
        <w:t xml:space="preserve">услуги оказываются </w:t>
      </w:r>
      <w:r w:rsidRPr="00F82481">
        <w:t>один раз в неделю (четверг);</w:t>
      </w:r>
    </w:p>
    <w:p w:rsidR="008F7A7B" w:rsidRPr="00F82481" w:rsidRDefault="008F7A7B" w:rsidP="008F7A7B">
      <w:pPr>
        <w:ind w:firstLine="680"/>
        <w:jc w:val="both"/>
      </w:pPr>
      <w:r w:rsidRPr="00F82481">
        <w:t xml:space="preserve">- </w:t>
      </w:r>
      <w:r>
        <w:t>услуги оказываются</w:t>
      </w:r>
      <w:r w:rsidRPr="00F82481">
        <w:t xml:space="preserve"> без установки лесов.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</w:pPr>
      <w:r w:rsidRPr="00F82481">
        <w:rPr>
          <w:b/>
        </w:rPr>
        <w:t>7. Основные требования к организации - подрядчику</w:t>
      </w:r>
      <w:r w:rsidRPr="00F82481">
        <w:t>:</w:t>
      </w:r>
    </w:p>
    <w:p w:rsidR="008F7A7B" w:rsidRPr="00F82481" w:rsidRDefault="008F7A7B" w:rsidP="008F7A7B">
      <w:pPr>
        <w:ind w:firstLine="680"/>
        <w:jc w:val="both"/>
      </w:pPr>
      <w:r w:rsidRPr="00F82481">
        <w:rPr>
          <w:b/>
          <w:bCs/>
        </w:rPr>
        <w:t xml:space="preserve">- </w:t>
      </w:r>
      <w:r w:rsidRPr="00F82481">
        <w:t>отсутствие в реестре недобросовестных поставщиков;</w:t>
      </w:r>
    </w:p>
    <w:p w:rsidR="008F7A7B" w:rsidRPr="00F82481" w:rsidRDefault="008F7A7B" w:rsidP="008F7A7B">
      <w:pPr>
        <w:ind w:firstLine="680"/>
        <w:jc w:val="both"/>
        <w:rPr>
          <w:bCs/>
        </w:rPr>
      </w:pPr>
      <w:r w:rsidRPr="00F82481">
        <w:rPr>
          <w:b/>
          <w:bCs/>
        </w:rPr>
        <w:t>-</w:t>
      </w:r>
      <w:r w:rsidRPr="00F82481">
        <w:rPr>
          <w:bCs/>
        </w:rPr>
        <w:t xml:space="preserve"> наличие опыта работы в музейной реставрации по данным видам работ не менее 15 лет.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  <w:rPr>
          <w:b/>
        </w:rPr>
      </w:pPr>
      <w:r w:rsidRPr="00F82481">
        <w:rPr>
          <w:b/>
        </w:rPr>
        <w:t xml:space="preserve">8. Содержание </w:t>
      </w:r>
      <w:r>
        <w:rPr>
          <w:b/>
        </w:rPr>
        <w:t>услуг</w:t>
      </w:r>
      <w:r w:rsidRPr="00F82481">
        <w:rPr>
          <w:b/>
        </w:rPr>
        <w:t>:</w:t>
      </w:r>
    </w:p>
    <w:p w:rsidR="008F7A7B" w:rsidRPr="00F82481" w:rsidRDefault="008F7A7B" w:rsidP="008F7A7B">
      <w:pPr>
        <w:ind w:firstLine="680"/>
        <w:jc w:val="both"/>
      </w:pPr>
      <w:r w:rsidRPr="00F82481">
        <w:rPr>
          <w:b/>
          <w:bCs/>
        </w:rPr>
        <w:t xml:space="preserve">- </w:t>
      </w:r>
      <w:r w:rsidRPr="00F82481">
        <w:rPr>
          <w:bCs/>
        </w:rPr>
        <w:t>Удаление с лицевой стороны барельефов поверхностных загрязнений сухим способом 4 к.с.</w:t>
      </w:r>
    </w:p>
    <w:p w:rsidR="008F7A7B" w:rsidRPr="00F82481" w:rsidRDefault="008F7A7B" w:rsidP="008F7A7B">
      <w:pPr>
        <w:ind w:firstLine="680"/>
        <w:jc w:val="both"/>
        <w:rPr>
          <w:bCs/>
        </w:rPr>
      </w:pPr>
    </w:p>
    <w:p w:rsidR="008F7A7B" w:rsidRPr="00F82481" w:rsidRDefault="008F7A7B" w:rsidP="008F7A7B">
      <w:pPr>
        <w:ind w:firstLine="680"/>
        <w:jc w:val="both"/>
      </w:pPr>
      <w:r w:rsidRPr="00F82481">
        <w:rPr>
          <w:b/>
        </w:rPr>
        <w:t xml:space="preserve">9. Форма представления результатов: </w:t>
      </w:r>
      <w:r w:rsidRPr="00F82481">
        <w:t xml:space="preserve">акт </w:t>
      </w:r>
      <w:r w:rsidRPr="00F82481">
        <w:rPr>
          <w:color w:val="000000"/>
        </w:rPr>
        <w:t xml:space="preserve">приемки </w:t>
      </w:r>
      <w:r>
        <w:rPr>
          <w:color w:val="000000"/>
        </w:rPr>
        <w:t>оказанных услуг</w:t>
      </w:r>
      <w:r w:rsidRPr="00F82481">
        <w:t>.</w:t>
      </w:r>
    </w:p>
    <w:p w:rsidR="008F7A7B" w:rsidRPr="00F82481" w:rsidRDefault="008F7A7B" w:rsidP="008F7A7B">
      <w:pPr>
        <w:ind w:firstLine="680"/>
        <w:jc w:val="both"/>
      </w:pPr>
    </w:p>
    <w:p w:rsidR="008F7A7B" w:rsidRPr="00F82481" w:rsidRDefault="008F7A7B" w:rsidP="008F7A7B">
      <w:pPr>
        <w:ind w:firstLine="680"/>
        <w:jc w:val="both"/>
        <w:rPr>
          <w:b/>
          <w:bCs/>
        </w:rPr>
      </w:pPr>
    </w:p>
    <w:tbl>
      <w:tblPr>
        <w:tblW w:w="9907" w:type="dxa"/>
        <w:tblInd w:w="250" w:type="dxa"/>
        <w:tblLook w:val="0000"/>
      </w:tblPr>
      <w:tblGrid>
        <w:gridCol w:w="4808"/>
        <w:gridCol w:w="295"/>
        <w:gridCol w:w="4804"/>
      </w:tblGrid>
      <w:tr w:rsidR="008F7A7B" w:rsidRPr="00F82481" w:rsidTr="002D4F7B">
        <w:trPr>
          <w:trHeight w:val="445"/>
        </w:trPr>
        <w:tc>
          <w:tcPr>
            <w:tcW w:w="4808" w:type="dxa"/>
            <w:shd w:val="clear" w:color="auto" w:fill="auto"/>
            <w:noWrap/>
          </w:tcPr>
          <w:p w:rsidR="008F7A7B" w:rsidRPr="00F82481" w:rsidRDefault="008F7A7B" w:rsidP="002D4F7B">
            <w:pPr>
              <w:rPr>
                <w:b/>
              </w:rPr>
            </w:pPr>
            <w:r w:rsidRPr="00F82481">
              <w:rPr>
                <w:b/>
              </w:rPr>
              <w:t>ЗАКАЗЧИК</w:t>
            </w:r>
          </w:p>
        </w:tc>
        <w:tc>
          <w:tcPr>
            <w:tcW w:w="295" w:type="dxa"/>
            <w:shd w:val="clear" w:color="auto" w:fill="auto"/>
          </w:tcPr>
          <w:p w:rsidR="008F7A7B" w:rsidRPr="00F82481" w:rsidRDefault="008F7A7B" w:rsidP="002D4F7B">
            <w:pPr>
              <w:ind w:firstLine="680"/>
              <w:rPr>
                <w:b/>
              </w:rPr>
            </w:pPr>
          </w:p>
        </w:tc>
        <w:tc>
          <w:tcPr>
            <w:tcW w:w="4804" w:type="dxa"/>
            <w:shd w:val="clear" w:color="auto" w:fill="auto"/>
            <w:noWrap/>
          </w:tcPr>
          <w:p w:rsidR="008F7A7B" w:rsidRPr="00F82481" w:rsidRDefault="008F7A7B" w:rsidP="002D4F7B">
            <w:pPr>
              <w:rPr>
                <w:b/>
              </w:rPr>
            </w:pPr>
            <w:r w:rsidRPr="00F82481">
              <w:rPr>
                <w:b/>
              </w:rPr>
              <w:t>ПОДРЯДЧИК</w:t>
            </w:r>
          </w:p>
        </w:tc>
      </w:tr>
      <w:tr w:rsidR="008F7A7B" w:rsidRPr="00F82481" w:rsidTr="002D4F7B">
        <w:trPr>
          <w:trHeight w:val="2550"/>
        </w:trPr>
        <w:tc>
          <w:tcPr>
            <w:tcW w:w="4808" w:type="dxa"/>
            <w:shd w:val="clear" w:color="auto" w:fill="auto"/>
            <w:noWrap/>
          </w:tcPr>
          <w:p w:rsidR="008F7A7B" w:rsidRDefault="008F7A7B" w:rsidP="002D4F7B">
            <w:r w:rsidRPr="00EB1E2D">
              <w:rPr>
                <w:b/>
                <w:bCs/>
              </w:rPr>
              <w:t>Музеи Московского Кремля</w:t>
            </w:r>
          </w:p>
          <w:p w:rsidR="008F7A7B" w:rsidRDefault="008F7A7B" w:rsidP="002D4F7B">
            <w:r>
              <w:t>Заместитель генерального директора</w:t>
            </w:r>
          </w:p>
          <w:p w:rsidR="008F7A7B" w:rsidRPr="001D6E38" w:rsidRDefault="008F7A7B" w:rsidP="002D4F7B">
            <w:r>
              <w:t xml:space="preserve">по финансам </w:t>
            </w:r>
            <w:r w:rsidRPr="001D6E38">
              <w:t xml:space="preserve"> </w:t>
            </w:r>
          </w:p>
          <w:p w:rsidR="008F7A7B" w:rsidRPr="001D6E38" w:rsidRDefault="008F7A7B" w:rsidP="002D4F7B"/>
          <w:p w:rsidR="008F7A7B" w:rsidRDefault="008F7A7B" w:rsidP="002D4F7B"/>
          <w:p w:rsidR="008F7A7B" w:rsidRDefault="008F7A7B" w:rsidP="002D4F7B"/>
          <w:p w:rsidR="008F7A7B" w:rsidRPr="001D6E38" w:rsidRDefault="008F7A7B" w:rsidP="002D4F7B"/>
          <w:p w:rsidR="008F7A7B" w:rsidRPr="001D6E38" w:rsidRDefault="008F7A7B" w:rsidP="002D4F7B">
            <w:pPr>
              <w:rPr>
                <w:b/>
              </w:rPr>
            </w:pPr>
            <w:r w:rsidRPr="001D6E38">
              <w:t>____</w:t>
            </w:r>
            <w:r>
              <w:t>_______________ И.А. Гречишникова</w:t>
            </w:r>
          </w:p>
          <w:p w:rsidR="008F7A7B" w:rsidRPr="00F82481" w:rsidRDefault="008F7A7B" w:rsidP="002D4F7B">
            <w:r w:rsidRPr="001D6E38">
              <w:t>М.П.</w:t>
            </w:r>
          </w:p>
        </w:tc>
        <w:tc>
          <w:tcPr>
            <w:tcW w:w="295" w:type="dxa"/>
            <w:shd w:val="clear" w:color="auto" w:fill="auto"/>
          </w:tcPr>
          <w:p w:rsidR="008F7A7B" w:rsidRPr="00F82481" w:rsidRDefault="008F7A7B" w:rsidP="002D4F7B">
            <w:pPr>
              <w:ind w:firstLine="680"/>
              <w:jc w:val="center"/>
            </w:pPr>
          </w:p>
          <w:p w:rsidR="008F7A7B" w:rsidRPr="00F82481" w:rsidRDefault="008F7A7B" w:rsidP="002D4F7B">
            <w:pPr>
              <w:ind w:firstLine="680"/>
              <w:jc w:val="center"/>
            </w:pPr>
          </w:p>
          <w:p w:rsidR="008F7A7B" w:rsidRPr="00F82481" w:rsidRDefault="008F7A7B" w:rsidP="002D4F7B">
            <w:pPr>
              <w:ind w:firstLine="680"/>
              <w:jc w:val="center"/>
            </w:pPr>
          </w:p>
        </w:tc>
        <w:tc>
          <w:tcPr>
            <w:tcW w:w="4804" w:type="dxa"/>
            <w:shd w:val="clear" w:color="auto" w:fill="auto"/>
            <w:noWrap/>
          </w:tcPr>
          <w:p w:rsidR="008F7A7B" w:rsidRPr="00F82481" w:rsidRDefault="008F7A7B" w:rsidP="002D4F7B">
            <w:pPr>
              <w:jc w:val="center"/>
            </w:pPr>
          </w:p>
        </w:tc>
      </w:tr>
    </w:tbl>
    <w:p w:rsidR="008F7A7B" w:rsidRPr="00F82481" w:rsidRDefault="008F7A7B" w:rsidP="008F7A7B">
      <w:pPr>
        <w:ind w:firstLine="680"/>
      </w:pPr>
    </w:p>
    <w:p w:rsidR="008F7A7B" w:rsidRPr="00F82481" w:rsidRDefault="008F7A7B" w:rsidP="008F7A7B">
      <w:pPr>
        <w:ind w:firstLine="680"/>
      </w:pPr>
    </w:p>
    <w:p w:rsidR="008F7A7B" w:rsidRDefault="008F7A7B" w:rsidP="008F7A7B"/>
    <w:p w:rsidR="008F7A7B" w:rsidRDefault="008F7A7B" w:rsidP="008F7A7B">
      <w:pPr>
        <w:sectPr w:rsidR="008F7A7B" w:rsidSect="00C43C60">
          <w:footerReference w:type="default" r:id="rId8"/>
          <w:pgSz w:w="11906" w:h="16838"/>
          <w:pgMar w:top="709" w:right="707" w:bottom="567" w:left="993" w:header="708" w:footer="708" w:gutter="0"/>
          <w:cols w:space="708"/>
          <w:docGrid w:linePitch="360"/>
        </w:sectPr>
      </w:pPr>
    </w:p>
    <w:tbl>
      <w:tblPr>
        <w:tblW w:w="14730" w:type="dxa"/>
        <w:tblInd w:w="250" w:type="dxa"/>
        <w:tblLayout w:type="fixed"/>
        <w:tblLook w:val="04A0"/>
      </w:tblPr>
      <w:tblGrid>
        <w:gridCol w:w="709"/>
        <w:gridCol w:w="1736"/>
        <w:gridCol w:w="2832"/>
        <w:gridCol w:w="932"/>
        <w:gridCol w:w="9"/>
        <w:gridCol w:w="709"/>
        <w:gridCol w:w="1091"/>
        <w:gridCol w:w="1111"/>
        <w:gridCol w:w="66"/>
        <w:gridCol w:w="1108"/>
        <w:gridCol w:w="168"/>
        <w:gridCol w:w="1545"/>
        <w:gridCol w:w="1386"/>
        <w:gridCol w:w="1328"/>
      </w:tblGrid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5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right"/>
            </w:pPr>
            <w:r w:rsidRPr="00EB1E2D">
              <w:t>Приложение №</w:t>
            </w:r>
            <w:r>
              <w:t xml:space="preserve"> 2</w:t>
            </w: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5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  <w:r w:rsidRPr="00EB1E2D">
              <w:t>к Контракту № ______________________</w:t>
            </w:r>
          </w:p>
        </w:tc>
      </w:tr>
      <w:tr w:rsidR="008F7A7B" w:rsidRPr="00EB1E2D" w:rsidTr="002D4F7B">
        <w:trPr>
          <w:trHeight w:val="307"/>
        </w:trPr>
        <w:tc>
          <w:tcPr>
            <w:tcW w:w="80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5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  <w:r>
              <w:t>о</w:t>
            </w:r>
            <w:r w:rsidRPr="00EB1E2D">
              <w:t>т</w:t>
            </w:r>
            <w:r>
              <w:t xml:space="preserve"> "</w:t>
            </w:r>
            <w:r w:rsidRPr="00EB1E2D">
              <w:t>______</w:t>
            </w:r>
            <w:r>
              <w:t>"</w:t>
            </w:r>
            <w:r w:rsidRPr="00EB1E2D">
              <w:t>____</w:t>
            </w:r>
            <w:r>
              <w:t>__</w:t>
            </w:r>
            <w:r w:rsidRPr="00EB1E2D">
              <w:t>_________</w:t>
            </w:r>
            <w:r>
              <w:t xml:space="preserve"> 2026 г.</w:t>
            </w: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/>
        </w:tc>
        <w:tc>
          <w:tcPr>
            <w:tcW w:w="38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rPr>
                <w:b/>
                <w:bCs/>
              </w:rPr>
              <w:t xml:space="preserve">С М Е Т А  № </w:t>
            </w:r>
            <w:r>
              <w:rPr>
                <w:b/>
                <w:bCs/>
              </w:rPr>
              <w:t>378/26-МК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right"/>
            </w:pPr>
          </w:p>
        </w:tc>
      </w:tr>
      <w:tr w:rsidR="008F7A7B" w:rsidRPr="00EB1E2D" w:rsidTr="002D4F7B">
        <w:trPr>
          <w:trHeight w:val="307"/>
        </w:trPr>
        <w:tc>
          <w:tcPr>
            <w:tcW w:w="147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  <w:r w:rsidRPr="00EB1E2D">
              <w:rPr>
                <w:b/>
                <w:bCs/>
              </w:rPr>
              <w:t>на обеспыливание</w:t>
            </w:r>
            <w:r>
              <w:rPr>
                <w:b/>
                <w:bCs/>
              </w:rPr>
              <w:t xml:space="preserve"> </w:t>
            </w:r>
            <w:r w:rsidRPr="00EB1E2D">
              <w:rPr>
                <w:b/>
                <w:bCs/>
              </w:rPr>
              <w:t xml:space="preserve">барельефов в залах № 2 и № 5 </w:t>
            </w: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95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  <w:r w:rsidRPr="00EB1E2D">
              <w:rPr>
                <w:b/>
                <w:bCs/>
              </w:rPr>
              <w:t>Оружейной палаты Московского Кремля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3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</w:p>
        </w:tc>
      </w:tr>
      <w:tr w:rsidR="008F7A7B" w:rsidRPr="00EB1E2D" w:rsidTr="002D4F7B">
        <w:trPr>
          <w:trHeight w:val="5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№ п/п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Номер единич. расцен.</w:t>
            </w:r>
          </w:p>
        </w:tc>
        <w:tc>
          <w:tcPr>
            <w:tcW w:w="3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Наименование 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Ед. изм.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 xml:space="preserve">Кол-во </w:t>
            </w:r>
          </w:p>
        </w:tc>
        <w:tc>
          <w:tcPr>
            <w:tcW w:w="2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Цена за единицу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Default="008F7A7B" w:rsidP="002D4F7B">
            <w:pPr>
              <w:jc w:val="center"/>
            </w:pPr>
            <w:r w:rsidRPr="00EB1E2D">
              <w:t xml:space="preserve">Коэфф. пересч. на </w:t>
            </w:r>
          </w:p>
          <w:p w:rsidR="008F7A7B" w:rsidRPr="00EB1E2D" w:rsidRDefault="008F7A7B" w:rsidP="002D4F7B">
            <w:pPr>
              <w:jc w:val="center"/>
            </w:pPr>
            <w:r w:rsidRPr="00EB1E2D">
              <w:t>з/п в цены 2001 г.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Стоимость</w:t>
            </w:r>
          </w:p>
        </w:tc>
      </w:tr>
      <w:tr w:rsidR="008F7A7B" w:rsidRPr="00EB1E2D" w:rsidTr="002D4F7B">
        <w:trPr>
          <w:trHeight w:val="8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3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прямые затраты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в т.ч. з/п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7B" w:rsidRPr="00EB1E2D" w:rsidRDefault="008F7A7B" w:rsidP="002D4F7B"/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прямые затраты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в т.ч. з/п</w:t>
            </w:r>
          </w:p>
        </w:tc>
      </w:tr>
      <w:tr w:rsidR="008F7A7B" w:rsidRPr="00EB1E2D" w:rsidTr="002D4F7B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  <w:rPr>
                <w:sz w:val="20"/>
                <w:szCs w:val="20"/>
              </w:rPr>
            </w:pPr>
            <w:r w:rsidRPr="00EB1E2D">
              <w:rPr>
                <w:sz w:val="20"/>
                <w:szCs w:val="20"/>
              </w:rPr>
              <w:t>10</w:t>
            </w:r>
          </w:p>
        </w:tc>
      </w:tr>
      <w:tr w:rsidR="008F7A7B" w:rsidRPr="00EB1E2D" w:rsidTr="002D4F7B">
        <w:trPr>
          <w:trHeight w:val="1143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ССН 84</w:t>
            </w:r>
            <w:r w:rsidRPr="00EB1E2D">
              <w:br/>
              <w:t>ДИЗ V</w:t>
            </w:r>
            <w:r w:rsidRPr="00EB1E2D">
              <w:br/>
              <w:t>§ 12-1А г, прим.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Удаление с лицевой поверхности барельефов поверхностных загрязнений сухим способом 4 к.с.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м</w:t>
            </w:r>
            <w:r w:rsidRPr="00EB1E2D">
              <w:rPr>
                <w:vertAlign w:val="superscript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60,60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1,58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15,39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1 473,56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1 473,56</w:t>
            </w:r>
          </w:p>
        </w:tc>
      </w:tr>
      <w:tr w:rsidR="008F7A7B" w:rsidRPr="00EB1E2D" w:rsidTr="002D4F7B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7B" w:rsidRPr="00EB1E2D" w:rsidRDefault="008F7A7B" w:rsidP="002D4F7B">
            <w:r w:rsidRPr="00EB1E2D"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1 473,56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1 473,56</w:t>
            </w:r>
          </w:p>
        </w:tc>
      </w:tr>
      <w:tr w:rsidR="008F7A7B" w:rsidRPr="00EB1E2D" w:rsidTr="002D4F7B">
        <w:trPr>
          <w:trHeight w:val="9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Общ. Часть п.8а,б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Коэффициент на работу в эксплуатируемом памятнике 10 %  и 15% на стесненность от ОЗП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К=0,265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390,49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  <w:tr w:rsidR="008F7A7B" w:rsidRPr="00EB1E2D" w:rsidTr="002D4F7B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 xml:space="preserve">Итого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1 864,05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  <w:tr w:rsidR="008F7A7B" w:rsidRPr="00EB1E2D" w:rsidTr="002D4F7B">
        <w:trPr>
          <w:trHeight w:val="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Накладные расходы 21,9%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408,23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 </w:t>
            </w:r>
          </w:p>
        </w:tc>
      </w:tr>
      <w:tr w:rsidR="008F7A7B" w:rsidRPr="00EB1E2D" w:rsidTr="002D4F7B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 xml:space="preserve">Итого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2 272,28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 </w:t>
            </w:r>
          </w:p>
        </w:tc>
      </w:tr>
      <w:tr w:rsidR="008F7A7B" w:rsidRPr="00EB1E2D" w:rsidTr="002D4F7B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С плановыми накоплениями k=1,08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2 454,06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 </w:t>
            </w:r>
          </w:p>
        </w:tc>
      </w:tr>
      <w:tr w:rsidR="008F7A7B" w:rsidRPr="00EB1E2D" w:rsidTr="002D4F7B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b/>
                <w:bCs/>
              </w:rPr>
            </w:pPr>
            <w:r w:rsidRPr="00EB1E2D">
              <w:rPr>
                <w:b/>
                <w:bCs/>
              </w:rPr>
              <w:t>Итого в ценах 2001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  <w:r w:rsidRPr="00EB1E2D">
              <w:rPr>
                <w:b/>
                <w:bCs/>
              </w:rPr>
              <w:t>2 454,06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  <w:tr w:rsidR="008F7A7B" w:rsidRPr="00EB1E2D" w:rsidTr="002D4F7B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lastRenderedPageBreak/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i/>
                <w:iCs/>
                <w:sz w:val="18"/>
                <w:szCs w:val="18"/>
              </w:rPr>
            </w:pPr>
            <w:r w:rsidRPr="00EB1E2D">
              <w:rPr>
                <w:i/>
                <w:iCs/>
                <w:sz w:val="18"/>
                <w:szCs w:val="18"/>
              </w:rPr>
              <w:t>Письмо Минстроя от 22.05.2026 г.</w:t>
            </w:r>
            <w:r w:rsidRPr="00EB1E2D">
              <w:rPr>
                <w:i/>
                <w:iCs/>
                <w:sz w:val="18"/>
                <w:szCs w:val="18"/>
              </w:rPr>
              <w:br/>
              <w:t>№31091-ИФ/09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rPr>
                <w:b/>
                <w:bCs/>
              </w:rPr>
            </w:pPr>
            <w:r w:rsidRPr="00EB1E2D">
              <w:rPr>
                <w:b/>
                <w:bCs/>
              </w:rPr>
              <w:t>В ценах II кв. 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sz w:val="18"/>
                <w:szCs w:val="18"/>
              </w:rPr>
            </w:pPr>
            <w:r w:rsidRPr="00EB1E2D">
              <w:rPr>
                <w:sz w:val="18"/>
                <w:szCs w:val="18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sz w:val="18"/>
                <w:szCs w:val="18"/>
              </w:rPr>
            </w:pPr>
            <w:r w:rsidRPr="00EB1E2D">
              <w:rPr>
                <w:sz w:val="18"/>
                <w:szCs w:val="18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sz w:val="18"/>
                <w:szCs w:val="18"/>
              </w:rPr>
            </w:pPr>
            <w:r w:rsidRPr="00EB1E2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sz w:val="18"/>
                <w:szCs w:val="18"/>
              </w:rPr>
            </w:pPr>
            <w:r w:rsidRPr="00EB1E2D">
              <w:rPr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k=75,88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186 214,07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  <w:tr w:rsidR="008F7A7B" w:rsidRPr="00EB1E2D" w:rsidTr="002D4F7B">
        <w:trPr>
          <w:trHeight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r w:rsidRPr="00EB1E2D">
              <w:t>Договорной коэффициент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k=0.265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49 346,70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  <w:tr w:rsidR="008F7A7B" w:rsidRPr="00EB1E2D" w:rsidTr="002D4F7B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rPr>
                <w:b/>
                <w:bCs/>
              </w:rPr>
            </w:pPr>
            <w:r w:rsidRPr="00EB1E2D">
              <w:rPr>
                <w:b/>
                <w:bCs/>
              </w:rPr>
              <w:t>Всего по смете: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A7B" w:rsidRPr="00EB1E2D" w:rsidRDefault="008F7A7B" w:rsidP="002D4F7B">
            <w:pPr>
              <w:jc w:val="center"/>
              <w:rPr>
                <w:b/>
                <w:bCs/>
              </w:rPr>
            </w:pPr>
            <w:r w:rsidRPr="00EB1E2D">
              <w:rPr>
                <w:b/>
                <w:bCs/>
              </w:rPr>
              <w:t>49 346,70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7B" w:rsidRPr="00EB1E2D" w:rsidRDefault="008F7A7B" w:rsidP="002D4F7B">
            <w:pPr>
              <w:jc w:val="center"/>
            </w:pPr>
            <w:r w:rsidRPr="00EB1E2D">
              <w:t> </w:t>
            </w:r>
          </w:p>
        </w:tc>
      </w:tr>
    </w:tbl>
    <w:p w:rsidR="008F7A7B" w:rsidRDefault="008F7A7B" w:rsidP="008F7A7B"/>
    <w:p w:rsidR="008F7A7B" w:rsidRDefault="008F7A7B" w:rsidP="008F7A7B"/>
    <w:p w:rsidR="008F7A7B" w:rsidRPr="00AD4EA6" w:rsidRDefault="008F7A7B" w:rsidP="008F7A7B">
      <w:pPr>
        <w:jc w:val="center"/>
        <w:rPr>
          <w:b/>
          <w:sz w:val="22"/>
          <w:szCs w:val="22"/>
        </w:rPr>
      </w:pPr>
      <w:r w:rsidRPr="00AD4EA6">
        <w:rPr>
          <w:b/>
          <w:sz w:val="22"/>
          <w:szCs w:val="22"/>
        </w:rPr>
        <w:t xml:space="preserve">Объем услуг </w:t>
      </w:r>
    </w:p>
    <w:p w:rsidR="008F7A7B" w:rsidRPr="00AD4EA6" w:rsidRDefault="008F7A7B" w:rsidP="008F7A7B">
      <w:pPr>
        <w:jc w:val="center"/>
        <w:rPr>
          <w:sz w:val="22"/>
          <w:szCs w:val="22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47"/>
        <w:gridCol w:w="5673"/>
        <w:gridCol w:w="1350"/>
        <w:gridCol w:w="1486"/>
        <w:gridCol w:w="1877"/>
      </w:tblGrid>
      <w:tr w:rsidR="008F7A7B" w:rsidRPr="00AD4EA6" w:rsidTr="002D4F7B">
        <w:trPr>
          <w:trHeight w:val="243"/>
        </w:trPr>
        <w:tc>
          <w:tcPr>
            <w:tcW w:w="709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spacing w:val="-8"/>
                <w:lang w:eastAsia="zh-CN"/>
              </w:rPr>
            </w:pPr>
            <w:r w:rsidRPr="00AD4EA6">
              <w:rPr>
                <w:spacing w:val="-8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3647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Код ОКПД2</w:t>
            </w:r>
          </w:p>
        </w:tc>
        <w:tc>
          <w:tcPr>
            <w:tcW w:w="5673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Наименование услуг</w:t>
            </w:r>
          </w:p>
        </w:tc>
        <w:tc>
          <w:tcPr>
            <w:tcW w:w="1350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Единица измерения (ОКЕИ)</w:t>
            </w:r>
          </w:p>
        </w:tc>
        <w:tc>
          <w:tcPr>
            <w:tcW w:w="1486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 xml:space="preserve">Объем услуг, </w:t>
            </w:r>
            <w:r w:rsidRPr="00AD4EA6">
              <w:rPr>
                <w:sz w:val="22"/>
                <w:szCs w:val="22"/>
                <w:lang w:eastAsia="zh-CN"/>
              </w:rPr>
              <w:br/>
              <w:t>кол-во</w:t>
            </w:r>
          </w:p>
        </w:tc>
        <w:tc>
          <w:tcPr>
            <w:tcW w:w="1877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Стоимость без НДС, руб.</w:t>
            </w:r>
          </w:p>
        </w:tc>
      </w:tr>
      <w:tr w:rsidR="008F7A7B" w:rsidRPr="00AD4EA6" w:rsidTr="002D4F7B">
        <w:trPr>
          <w:trHeight w:val="849"/>
        </w:trPr>
        <w:tc>
          <w:tcPr>
            <w:tcW w:w="709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b/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47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rFonts w:eastAsia="Calibri"/>
                <w:sz w:val="22"/>
                <w:szCs w:val="22"/>
              </w:rPr>
              <w:t>81.</w:t>
            </w:r>
            <w:r w:rsidRPr="00AD4EA6">
              <w:rPr>
                <w:sz w:val="22"/>
                <w:szCs w:val="22"/>
                <w:lang w:eastAsia="zh-CN"/>
              </w:rPr>
              <w:t>22.12.000</w:t>
            </w:r>
          </w:p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Услуги по чистке и уборке специализированные</w:t>
            </w:r>
          </w:p>
        </w:tc>
        <w:tc>
          <w:tcPr>
            <w:tcW w:w="5673" w:type="dxa"/>
            <w:vAlign w:val="center"/>
          </w:tcPr>
          <w:p w:rsidR="008F7A7B" w:rsidRPr="00E31014" w:rsidRDefault="008F7A7B" w:rsidP="002D4F7B">
            <w:pPr>
              <w:jc w:val="center"/>
              <w:rPr>
                <w:lang w:eastAsia="zh-CN"/>
              </w:rPr>
            </w:pPr>
            <w:r w:rsidRPr="00E31014">
              <w:rPr>
                <w:sz w:val="22"/>
                <w:szCs w:val="22"/>
                <w:lang w:eastAsia="zh-CN"/>
              </w:rPr>
              <w:t>Обеспыливание барельефов в залах № 2 и № 5</w:t>
            </w:r>
          </w:p>
          <w:p w:rsidR="008F7A7B" w:rsidRPr="00AD4EA6" w:rsidRDefault="008F7A7B" w:rsidP="002D4F7B">
            <w:pPr>
              <w:jc w:val="center"/>
              <w:rPr>
                <w:lang w:eastAsia="zh-CN"/>
              </w:rPr>
            </w:pPr>
            <w:r w:rsidRPr="00E31014">
              <w:rPr>
                <w:sz w:val="22"/>
                <w:szCs w:val="22"/>
                <w:lang w:eastAsia="zh-CN"/>
              </w:rPr>
              <w:t>Оружейной палаты Московского Кремля</w:t>
            </w:r>
          </w:p>
        </w:tc>
        <w:tc>
          <w:tcPr>
            <w:tcW w:w="1350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усл. ед.</w:t>
            </w:r>
          </w:p>
        </w:tc>
        <w:tc>
          <w:tcPr>
            <w:tcW w:w="1486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  <w:r w:rsidRPr="00AD4EA6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77" w:type="dxa"/>
            <w:vAlign w:val="center"/>
          </w:tcPr>
          <w:p w:rsidR="008F7A7B" w:rsidRPr="00AD4EA6" w:rsidRDefault="008F7A7B" w:rsidP="002D4F7B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:rsidR="008F7A7B" w:rsidRPr="00AD4EA6" w:rsidRDefault="008F7A7B" w:rsidP="008F7A7B">
      <w:pPr>
        <w:rPr>
          <w:sz w:val="22"/>
          <w:szCs w:val="22"/>
        </w:rPr>
      </w:pPr>
    </w:p>
    <w:p w:rsidR="008F7A7B" w:rsidRDefault="008F7A7B" w:rsidP="008F7A7B">
      <w:pPr>
        <w:pStyle w:val="ConsNormal"/>
        <w:widowControl/>
        <w:ind w:left="708" w:right="0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8F7A7B" w:rsidRPr="00AD4EA6" w:rsidRDefault="008F7A7B" w:rsidP="008F7A7B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31014">
        <w:rPr>
          <w:rFonts w:ascii="Times New Roman" w:hAnsi="Times New Roman" w:cs="Times New Roman"/>
          <w:b/>
          <w:sz w:val="22"/>
          <w:szCs w:val="22"/>
        </w:rPr>
        <w:t>Итого:</w:t>
      </w:r>
      <w:r w:rsidRPr="00AD4EA6">
        <w:rPr>
          <w:rFonts w:ascii="Times New Roman" w:hAnsi="Times New Roman" w:cs="Times New Roman"/>
          <w:sz w:val="22"/>
          <w:szCs w:val="22"/>
        </w:rPr>
        <w:t xml:space="preserve"> </w:t>
      </w:r>
      <w:r w:rsidRPr="00AD4EA6">
        <w:rPr>
          <w:rFonts w:ascii="Times New Roman" w:hAnsi="Times New Roman" w:cs="Times New Roman"/>
          <w:b/>
          <w:sz w:val="22"/>
          <w:szCs w:val="22"/>
        </w:rPr>
        <w:t>________________ руб.</w:t>
      </w:r>
      <w:r w:rsidRPr="00AD4EA6">
        <w:rPr>
          <w:rFonts w:ascii="Times New Roman" w:hAnsi="Times New Roman" w:cs="Times New Roman"/>
          <w:sz w:val="22"/>
          <w:szCs w:val="22"/>
        </w:rPr>
        <w:t xml:space="preserve"> </w:t>
      </w:r>
      <w:r w:rsidRPr="00AD4EA6">
        <w:rPr>
          <w:rFonts w:ascii="Times New Roman" w:hAnsi="Times New Roman" w:cs="Times New Roman"/>
          <w:b/>
          <w:sz w:val="22"/>
          <w:szCs w:val="22"/>
        </w:rPr>
        <w:t>(____________________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</w:t>
      </w:r>
      <w:r w:rsidRPr="00AD4EA6">
        <w:rPr>
          <w:rFonts w:ascii="Times New Roman" w:hAnsi="Times New Roman" w:cs="Times New Roman"/>
          <w:b/>
          <w:sz w:val="22"/>
          <w:szCs w:val="22"/>
        </w:rPr>
        <w:t>______________ рублей ______ копе</w:t>
      </w:r>
      <w:r>
        <w:rPr>
          <w:rFonts w:ascii="Times New Roman" w:hAnsi="Times New Roman" w:cs="Times New Roman"/>
          <w:b/>
          <w:sz w:val="22"/>
          <w:szCs w:val="22"/>
        </w:rPr>
        <w:t>ек</w:t>
      </w:r>
      <w:r w:rsidRPr="00AD4EA6">
        <w:rPr>
          <w:rFonts w:ascii="Times New Roman" w:hAnsi="Times New Roman" w:cs="Times New Roman"/>
          <w:b/>
          <w:sz w:val="22"/>
          <w:szCs w:val="22"/>
        </w:rPr>
        <w:t xml:space="preserve">), </w:t>
      </w:r>
      <w:r w:rsidRPr="00AD4EA6">
        <w:rPr>
          <w:rFonts w:ascii="Times New Roman" w:hAnsi="Times New Roman" w:cs="Times New Roman"/>
          <w:sz w:val="22"/>
          <w:szCs w:val="22"/>
        </w:rPr>
        <w:t xml:space="preserve">НДС не облагается на основании п. 15 ч. 2 ст. 149 Налогового кодекса РФ. </w:t>
      </w:r>
    </w:p>
    <w:p w:rsidR="008F7A7B" w:rsidRDefault="008F7A7B" w:rsidP="008F7A7B">
      <w:pPr>
        <w:rPr>
          <w:sz w:val="22"/>
          <w:szCs w:val="22"/>
        </w:rPr>
      </w:pPr>
    </w:p>
    <w:p w:rsidR="008F7A7B" w:rsidRPr="00AD4EA6" w:rsidRDefault="008F7A7B" w:rsidP="008F7A7B">
      <w:pPr>
        <w:rPr>
          <w:sz w:val="22"/>
          <w:szCs w:val="22"/>
        </w:rPr>
      </w:pPr>
    </w:p>
    <w:p w:rsidR="008F7A7B" w:rsidRPr="00AD4EA6" w:rsidRDefault="008F7A7B" w:rsidP="008F7A7B">
      <w:pPr>
        <w:rPr>
          <w:sz w:val="22"/>
          <w:szCs w:val="22"/>
        </w:rPr>
      </w:pPr>
    </w:p>
    <w:tbl>
      <w:tblPr>
        <w:tblW w:w="14600" w:type="dxa"/>
        <w:tblInd w:w="250" w:type="dxa"/>
        <w:tblLook w:val="0000"/>
      </w:tblPr>
      <w:tblGrid>
        <w:gridCol w:w="7371"/>
        <w:gridCol w:w="7229"/>
      </w:tblGrid>
      <w:tr w:rsidR="008F7A7B" w:rsidRPr="00AD4EA6" w:rsidTr="002D4F7B">
        <w:trPr>
          <w:trHeight w:val="333"/>
        </w:trPr>
        <w:tc>
          <w:tcPr>
            <w:tcW w:w="7371" w:type="dxa"/>
            <w:shd w:val="clear" w:color="auto" w:fill="auto"/>
            <w:noWrap/>
          </w:tcPr>
          <w:p w:rsidR="008F7A7B" w:rsidRPr="00AD4EA6" w:rsidRDefault="008F7A7B" w:rsidP="002D4F7B">
            <w:pPr>
              <w:rPr>
                <w:b/>
              </w:rPr>
            </w:pPr>
            <w:r w:rsidRPr="00AD4EA6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7229" w:type="dxa"/>
            <w:shd w:val="clear" w:color="auto" w:fill="auto"/>
          </w:tcPr>
          <w:p w:rsidR="008F7A7B" w:rsidRPr="00AD4EA6" w:rsidRDefault="008F7A7B" w:rsidP="002D4F7B">
            <w:pPr>
              <w:rPr>
                <w:b/>
              </w:rPr>
            </w:pPr>
            <w:r w:rsidRPr="00AD4EA6">
              <w:rPr>
                <w:b/>
                <w:sz w:val="22"/>
                <w:szCs w:val="22"/>
              </w:rPr>
              <w:t>ПОДРЯДЧИК:</w:t>
            </w:r>
          </w:p>
        </w:tc>
      </w:tr>
      <w:tr w:rsidR="008F7A7B" w:rsidRPr="00AD4EA6" w:rsidTr="002D4F7B">
        <w:trPr>
          <w:trHeight w:val="1975"/>
        </w:trPr>
        <w:tc>
          <w:tcPr>
            <w:tcW w:w="7371" w:type="dxa"/>
            <w:shd w:val="clear" w:color="auto" w:fill="auto"/>
            <w:noWrap/>
          </w:tcPr>
          <w:p w:rsidR="008F7A7B" w:rsidRDefault="008F7A7B" w:rsidP="002D4F7B">
            <w:pPr>
              <w:pStyle w:val="a9"/>
              <w:spacing w:after="0"/>
              <w:contextualSpacing/>
              <w:rPr>
                <w:b/>
              </w:rPr>
            </w:pPr>
            <w:r w:rsidRPr="00AD4EA6">
              <w:rPr>
                <w:b/>
                <w:sz w:val="22"/>
                <w:szCs w:val="22"/>
              </w:rPr>
              <w:t>Музеи Московского Кремля</w:t>
            </w:r>
          </w:p>
          <w:p w:rsidR="008F7A7B" w:rsidRPr="00AD4EA6" w:rsidRDefault="008F7A7B" w:rsidP="002D4F7B">
            <w:pPr>
              <w:pStyle w:val="a9"/>
              <w:spacing w:after="0"/>
              <w:contextualSpacing/>
              <w:rPr>
                <w:lang w:eastAsia="en-US"/>
              </w:rPr>
            </w:pPr>
            <w:r w:rsidRPr="00AD4EA6">
              <w:rPr>
                <w:sz w:val="22"/>
                <w:szCs w:val="22"/>
                <w:lang w:eastAsia="en-US"/>
              </w:rPr>
              <w:t>Заместитель генерального директора</w:t>
            </w:r>
          </w:p>
          <w:p w:rsidR="008F7A7B" w:rsidRPr="00AD4EA6" w:rsidRDefault="008F7A7B" w:rsidP="002D4F7B">
            <w:pPr>
              <w:pStyle w:val="a9"/>
              <w:spacing w:after="0"/>
              <w:contextualSpacing/>
              <w:rPr>
                <w:lang w:eastAsia="en-US"/>
              </w:rPr>
            </w:pPr>
            <w:r w:rsidRPr="00AD4EA6">
              <w:rPr>
                <w:sz w:val="22"/>
                <w:szCs w:val="22"/>
                <w:lang w:eastAsia="en-US"/>
              </w:rPr>
              <w:t>по финансам</w:t>
            </w:r>
          </w:p>
          <w:p w:rsidR="008F7A7B" w:rsidRDefault="008F7A7B" w:rsidP="002D4F7B"/>
          <w:p w:rsidR="008F7A7B" w:rsidRPr="00AD4EA6" w:rsidRDefault="008F7A7B" w:rsidP="002D4F7B"/>
          <w:p w:rsidR="008F7A7B" w:rsidRPr="00AD4EA6" w:rsidRDefault="008F7A7B" w:rsidP="002D4F7B"/>
          <w:p w:rsidR="008F7A7B" w:rsidRPr="00AD4EA6" w:rsidRDefault="008F7A7B" w:rsidP="002D4F7B"/>
          <w:p w:rsidR="008F7A7B" w:rsidRPr="00AD4EA6" w:rsidRDefault="008F7A7B" w:rsidP="002D4F7B">
            <w:pPr>
              <w:rPr>
                <w:b/>
              </w:rPr>
            </w:pPr>
            <w:r w:rsidRPr="00AD4EA6">
              <w:rPr>
                <w:sz w:val="22"/>
                <w:szCs w:val="22"/>
              </w:rPr>
              <w:t>_________________________ И.А. Гречишникова</w:t>
            </w:r>
          </w:p>
          <w:p w:rsidR="008F7A7B" w:rsidRPr="00AD4EA6" w:rsidRDefault="008F7A7B" w:rsidP="002D4F7B">
            <w:r w:rsidRPr="00AD4EA6">
              <w:rPr>
                <w:sz w:val="22"/>
                <w:szCs w:val="22"/>
              </w:rPr>
              <w:t>М.П.</w:t>
            </w:r>
          </w:p>
        </w:tc>
        <w:tc>
          <w:tcPr>
            <w:tcW w:w="7229" w:type="dxa"/>
            <w:shd w:val="clear" w:color="auto" w:fill="auto"/>
          </w:tcPr>
          <w:p w:rsidR="008F7A7B" w:rsidRPr="00AD4EA6" w:rsidRDefault="008F7A7B" w:rsidP="002D4F7B">
            <w:r w:rsidRPr="00AD4EA6">
              <w:rPr>
                <w:sz w:val="22"/>
                <w:szCs w:val="22"/>
              </w:rPr>
              <w:t xml:space="preserve"> </w:t>
            </w:r>
          </w:p>
        </w:tc>
      </w:tr>
    </w:tbl>
    <w:p w:rsidR="008F7A7B" w:rsidRPr="00AD4EA6" w:rsidRDefault="008F7A7B" w:rsidP="008F7A7B">
      <w:pPr>
        <w:rPr>
          <w:sz w:val="22"/>
          <w:szCs w:val="22"/>
        </w:rPr>
      </w:pPr>
    </w:p>
    <w:p w:rsidR="00A87029" w:rsidRDefault="00A87029"/>
    <w:sectPr w:rsidR="00A87029" w:rsidSect="00E31014">
      <w:pgSz w:w="16838" w:h="11906" w:orient="landscape"/>
      <w:pgMar w:top="851" w:right="820" w:bottom="99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FB4" w:rsidRDefault="00D81FB4" w:rsidP="006B7A32">
      <w:r>
        <w:separator/>
      </w:r>
    </w:p>
  </w:endnote>
  <w:endnote w:type="continuationSeparator" w:id="1">
    <w:p w:rsidR="00D81FB4" w:rsidRDefault="00D81FB4" w:rsidP="006B7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E2D" w:rsidRDefault="009E1176">
    <w:pPr>
      <w:pStyle w:val="a6"/>
      <w:jc w:val="right"/>
    </w:pPr>
    <w:r>
      <w:fldChar w:fldCharType="begin"/>
    </w:r>
    <w:r w:rsidR="008F7A7B">
      <w:instrText xml:space="preserve"> PAGE   \* MERGEFORMAT </w:instrText>
    </w:r>
    <w:r>
      <w:fldChar w:fldCharType="separate"/>
    </w:r>
    <w:r w:rsidR="00D06736">
      <w:rPr>
        <w:noProof/>
      </w:rPr>
      <w:t>1</w:t>
    </w:r>
    <w:r>
      <w:fldChar w:fldCharType="end"/>
    </w:r>
  </w:p>
  <w:p w:rsidR="00EB1E2D" w:rsidRDefault="00D81F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FB4" w:rsidRDefault="00D81FB4" w:rsidP="006B7A32">
      <w:r>
        <w:separator/>
      </w:r>
    </w:p>
  </w:footnote>
  <w:footnote w:type="continuationSeparator" w:id="1">
    <w:p w:rsidR="00D81FB4" w:rsidRDefault="00D81FB4" w:rsidP="006B7A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DA4"/>
    <w:multiLevelType w:val="hybridMultilevel"/>
    <w:tmpl w:val="F42A8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B489C"/>
    <w:multiLevelType w:val="multilevel"/>
    <w:tmpl w:val="60D082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A7B"/>
    <w:rsid w:val="001D4182"/>
    <w:rsid w:val="006B7A32"/>
    <w:rsid w:val="007441E8"/>
    <w:rsid w:val="008F7A7B"/>
    <w:rsid w:val="009E1176"/>
    <w:rsid w:val="00A87029"/>
    <w:rsid w:val="00D06736"/>
    <w:rsid w:val="00D80EA2"/>
    <w:rsid w:val="00D8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semiHidden/>
    <w:unhideWhenUsed/>
    <w:rsid w:val="008F7A7B"/>
    <w:pPr>
      <w:ind w:left="566" w:hanging="283"/>
    </w:pPr>
  </w:style>
  <w:style w:type="paragraph" w:styleId="a3">
    <w:name w:val="Body Text Indent"/>
    <w:basedOn w:val="a"/>
    <w:link w:val="a4"/>
    <w:unhideWhenUsed/>
    <w:rsid w:val="008F7A7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7A7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8F7A7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F7A7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7A7B"/>
    <w:pPr>
      <w:ind w:left="720"/>
      <w:contextualSpacing/>
    </w:pPr>
  </w:style>
  <w:style w:type="paragraph" w:customStyle="1" w:styleId="ConsNormal">
    <w:name w:val="ConsNormal"/>
    <w:rsid w:val="008F7A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Nonformat">
    <w:name w:val="ConsNonformat"/>
    <w:rsid w:val="008F7A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Title">
    <w:name w:val="ConsTitle"/>
    <w:uiPriority w:val="99"/>
    <w:rsid w:val="008F7A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</w:rPr>
  </w:style>
  <w:style w:type="paragraph" w:customStyle="1" w:styleId="DogHead2">
    <w:name w:val="DogHead 2"/>
    <w:basedOn w:val="22"/>
    <w:uiPriority w:val="99"/>
    <w:rsid w:val="008F7A7B"/>
    <w:pPr>
      <w:tabs>
        <w:tab w:val="clear" w:pos="360"/>
        <w:tab w:val="num" w:pos="720"/>
      </w:tabs>
      <w:ind w:left="720" w:hanging="720"/>
    </w:pPr>
  </w:style>
  <w:style w:type="paragraph" w:styleId="a6">
    <w:name w:val="footer"/>
    <w:basedOn w:val="a"/>
    <w:link w:val="a7"/>
    <w:uiPriority w:val="99"/>
    <w:unhideWhenUsed/>
    <w:rsid w:val="008F7A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A7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8F7A7B"/>
    <w:pPr>
      <w:suppressAutoHyphens/>
      <w:ind w:left="720"/>
      <w:contextualSpacing/>
    </w:pPr>
    <w:rPr>
      <w:rFonts w:ascii="Liberation Serif" w:eastAsia="NSimSun" w:hAnsi="Liberation Serif" w:cs="Arial"/>
      <w:kern w:val="2"/>
      <w:lang w:eastAsia="zh-CN" w:bidi="hi-IN"/>
    </w:rPr>
  </w:style>
  <w:style w:type="character" w:styleId="a8">
    <w:name w:val="Hyperlink"/>
    <w:basedOn w:val="a0"/>
    <w:uiPriority w:val="99"/>
    <w:unhideWhenUsed/>
    <w:rsid w:val="008F7A7B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F7A7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F7A7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2">
    <w:name w:val="List Number 2"/>
    <w:basedOn w:val="a"/>
    <w:uiPriority w:val="99"/>
    <w:semiHidden/>
    <w:unhideWhenUsed/>
    <w:rsid w:val="008F7A7B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ead@kremlin.muse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3753</Words>
  <Characters>21394</Characters>
  <Application>Microsoft Office Word</Application>
  <DocSecurity>0</DocSecurity>
  <Lines>178</Lines>
  <Paragraphs>50</Paragraphs>
  <ScaleCrop>false</ScaleCrop>
  <Company/>
  <LinksUpToDate>false</LinksUpToDate>
  <CharactersWithSpaces>25097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2026-08-04T12:02:00Z</dcterms:created>
  <dcterms:modified xsi:type="dcterms:W3CDTF">2026-08-10T07:44:00Z</dcterms:modified>
</cp:coreProperties>
</file>