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4A" w:rsidRDefault="00444497">
      <w:pPr>
        <w:pStyle w:val="a6"/>
        <w:spacing w:after="0"/>
        <w:ind w:left="0" w:firstLine="0"/>
        <w:jc w:val="center"/>
        <w:rPr>
          <w:rStyle w:val="10"/>
          <w:rFonts w:ascii="Times New Roman" w:eastAsia="Calibri" w:hAnsi="Times New Roman"/>
        </w:rPr>
      </w:pPr>
      <w:r>
        <w:rPr>
          <w:rStyle w:val="10"/>
          <w:rFonts w:ascii="Times New Roman" w:eastAsia="Calibri" w:hAnsi="Times New Roman"/>
        </w:rPr>
        <w:t>Расчет начальной (максимальной) цены контракта</w:t>
      </w:r>
    </w:p>
    <w:p w:rsidR="0099364A" w:rsidRDefault="0099364A">
      <w:pPr>
        <w:pStyle w:val="a6"/>
        <w:spacing w:after="0"/>
        <w:ind w:left="0" w:firstLine="0"/>
        <w:jc w:val="center"/>
        <w:rPr>
          <w:rFonts w:ascii="Times New Roman" w:hAnsi="Times New Roman" w:cs="Times New Roman"/>
          <w:b/>
        </w:rPr>
      </w:pPr>
    </w:p>
    <w:tbl>
      <w:tblPr>
        <w:tblW w:w="10260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6"/>
        <w:gridCol w:w="7654"/>
      </w:tblGrid>
      <w:tr w:rsidR="0099364A">
        <w:trPr>
          <w:trHeight w:val="656"/>
        </w:trPr>
        <w:tc>
          <w:tcPr>
            <w:tcW w:w="260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99364A" w:rsidRDefault="00444497">
            <w:pPr>
              <w:spacing w:after="0"/>
              <w:ind w:right="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Используемый метод определения НМЦК с обоснованием:</w:t>
            </w:r>
          </w:p>
        </w:tc>
        <w:tc>
          <w:tcPr>
            <w:tcW w:w="765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99364A" w:rsidRDefault="00444497">
            <w:pPr>
              <w:autoSpaceDE w:val="0"/>
              <w:snapToGrid w:val="0"/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НМЦК определена методом сопоставимых рыночных цен (анализа рынка) на основании п. 1 ч. 1 ст. 22 Федерального закона от 05.04.2013 № 44-ФЗ «О контрактной </w:t>
            </w:r>
            <w:r>
              <w:rPr>
                <w:rFonts w:ascii="Times New Roman" w:hAnsi="Times New Roman" w:cs="Times New Roman"/>
              </w:rPr>
              <w:t>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9364A">
        <w:trPr>
          <w:trHeight w:val="163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64A" w:rsidRDefault="0099364A">
            <w:pPr>
              <w:autoSpaceDE w:val="0"/>
              <w:snapToGrid w:val="0"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9364A">
        <w:tc>
          <w:tcPr>
            <w:tcW w:w="2606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99364A" w:rsidRDefault="00444497">
            <w:pPr>
              <w:spacing w:after="0"/>
              <w:ind w:right="5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Расчет НМЦК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99364A" w:rsidRDefault="00444497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 произведен с учетом Методических рекомендаций по применению методов определения начальной (максимальной) цены контракта, цены </w:t>
            </w:r>
            <w:r>
              <w:rPr>
                <w:rFonts w:ascii="Times New Roman" w:hAnsi="Times New Roman" w:cs="Times New Roman"/>
              </w:rPr>
              <w:t>контракта, заключаемого с единственным поставщиком (подрядчиком, исполнителем) (утверждены приказом Министерства экономического развития РФ от 02.10.2013 № 567).</w:t>
            </w:r>
          </w:p>
          <w:p w:rsidR="0099364A" w:rsidRDefault="00444497">
            <w:pPr>
              <w:spacing w:after="0"/>
              <w:ind w:firstLine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НМЦК метод сопоставимых рыночных цен (анализ рынка) определяется по формуле:</w:t>
            </w:r>
          </w:p>
          <w:p w:rsidR="0099364A" w:rsidRDefault="00444497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1"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628775" cy="4000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64A" w:rsidRDefault="00444497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9364A" w:rsidRDefault="00444497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676275" cy="2286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НМЦК,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определяемая методом сопоставимых рыночных цен (анализа рынка);</w:t>
            </w:r>
          </w:p>
          <w:p w:rsidR="0099364A" w:rsidRDefault="00444497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- количество (объем) закупаемого товара (работы, услуги);</w:t>
            </w:r>
          </w:p>
          <w:p w:rsidR="0099364A" w:rsidRDefault="00444497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- количество значений, используемых в расчете;</w:t>
            </w:r>
          </w:p>
          <w:p w:rsidR="0099364A" w:rsidRDefault="00444497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- номер источника ценовой информации;</w:t>
            </w:r>
          </w:p>
          <w:p w:rsidR="0099364A" w:rsidRDefault="00444497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52400" cy="2286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цена единицы товара, работы, услуги,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работ, оказания услуг.</w:t>
            </w:r>
          </w:p>
          <w:p w:rsidR="0099364A" w:rsidRDefault="0099364A">
            <w:pPr>
              <w:spacing w:after="0"/>
              <w:ind w:firstLine="0"/>
              <w:rPr>
                <w:rFonts w:ascii="Times New Roman" w:hAnsi="Times New Roman" w:cs="Times New Roman"/>
                <w:lang w:eastAsia="hi-IN" w:bidi="hi-IN"/>
              </w:rPr>
            </w:pPr>
          </w:p>
          <w:tbl>
            <w:tblPr>
              <w:tblW w:w="75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611"/>
              <w:gridCol w:w="2472"/>
              <w:gridCol w:w="2472"/>
            </w:tblGrid>
            <w:tr w:rsidR="0099364A">
              <w:trPr>
                <w:trHeight w:val="741"/>
              </w:trPr>
              <w:tc>
                <w:tcPr>
                  <w:tcW w:w="2611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shd w:val="clear" w:color="auto" w:fill="auto"/>
                </w:tcPr>
                <w:p w:rsidR="0099364A" w:rsidRDefault="00444497">
                  <w:pPr>
                    <w:pStyle w:val="a7"/>
                    <w:jc w:val="center"/>
                  </w:pPr>
                  <w:r>
                    <w:t>Ценовое предложение № 1, руб.</w:t>
                  </w:r>
                </w:p>
              </w:tc>
              <w:tc>
                <w:tcPr>
                  <w:tcW w:w="2472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4" w:space="0" w:color="auto"/>
                  </w:tcBorders>
                  <w:shd w:val="clear" w:color="auto" w:fill="auto"/>
                </w:tcPr>
                <w:p w:rsidR="0099364A" w:rsidRDefault="00444497">
                  <w:pPr>
                    <w:pStyle w:val="a7"/>
                    <w:jc w:val="center"/>
                  </w:pPr>
                  <w:r>
                    <w:t>Ценовое предложение № 2, руб.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364A" w:rsidRDefault="00444497">
                  <w:pPr>
                    <w:pStyle w:val="a7"/>
                    <w:jc w:val="center"/>
                  </w:pPr>
                  <w:r>
                    <w:t>Ценовое предложение № 3, руб.</w:t>
                  </w:r>
                </w:p>
              </w:tc>
            </w:tr>
            <w:tr w:rsidR="0099364A">
              <w:trPr>
                <w:trHeight w:val="247"/>
              </w:trPr>
              <w:tc>
                <w:tcPr>
                  <w:tcW w:w="2611" w:type="dxa"/>
                  <w:tcBorders>
                    <w:left w:val="single" w:sz="0" w:space="0" w:color="000000"/>
                    <w:bottom w:val="single" w:sz="0" w:space="0" w:color="000000"/>
                  </w:tcBorders>
                  <w:shd w:val="clear" w:color="auto" w:fill="auto"/>
                </w:tcPr>
                <w:p w:rsidR="0099364A" w:rsidRDefault="00444497">
                  <w:pPr>
                    <w:pStyle w:val="a7"/>
                    <w:jc w:val="center"/>
                  </w:pPr>
                  <w:r>
                    <w:t>16800,00</w:t>
                  </w:r>
                </w:p>
              </w:tc>
              <w:tc>
                <w:tcPr>
                  <w:tcW w:w="2472" w:type="dxa"/>
                  <w:tcBorders>
                    <w:left w:val="single" w:sz="0" w:space="0" w:color="000000"/>
                    <w:bottom w:val="single" w:sz="0" w:space="0" w:color="000000"/>
                    <w:right w:val="single" w:sz="4" w:space="0" w:color="auto"/>
                  </w:tcBorders>
                  <w:shd w:val="clear" w:color="auto" w:fill="auto"/>
                </w:tcPr>
                <w:p w:rsidR="0099364A" w:rsidRDefault="00444497">
                  <w:pPr>
                    <w:pStyle w:val="a7"/>
                    <w:jc w:val="center"/>
                  </w:pPr>
                  <w:r>
                    <w:t>16800,00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364A" w:rsidRDefault="00444497">
                  <w:pPr>
                    <w:pStyle w:val="a7"/>
                    <w:jc w:val="center"/>
                  </w:pPr>
                  <w:r>
                    <w:t>16800,00</w:t>
                  </w:r>
                </w:p>
              </w:tc>
            </w:tr>
          </w:tbl>
          <w:p w:rsidR="0099364A" w:rsidRDefault="0099364A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  <w:p w:rsidR="0099364A" w:rsidRDefault="00444497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НМЦК = 1/3*(</w:t>
            </w:r>
            <w:r>
              <w:rPr>
                <w:rFonts w:ascii="Times New Roman" w:hAnsi="Times New Roman" w:cs="Times New Roman"/>
              </w:rPr>
              <w:t>16800,00+16800,00+16800,00</w:t>
            </w:r>
            <w:r>
              <w:rPr>
                <w:rFonts w:ascii="Times New Roman" w:hAnsi="Times New Roman" w:cs="Times New Roman"/>
              </w:rPr>
              <w:t>) *1 =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16800,00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руб.</w:t>
            </w:r>
          </w:p>
          <w:p w:rsidR="0099364A" w:rsidRDefault="0099364A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9364A" w:rsidRPr="00444497" w:rsidRDefault="0099364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99364A" w:rsidRPr="00444497" w:rsidRDefault="00444497" w:rsidP="00444497">
      <w:pPr>
        <w:rPr>
          <w:rFonts w:ascii="Times New Roman" w:hAnsi="Times New Roman" w:cs="Times New Roman"/>
          <w:sz w:val="28"/>
          <w:szCs w:val="28"/>
        </w:rPr>
      </w:pPr>
      <w:r w:rsidRPr="00444497">
        <w:rPr>
          <w:rFonts w:ascii="Times New Roman" w:hAnsi="Times New Roman" w:cs="Times New Roman"/>
          <w:sz w:val="28"/>
          <w:szCs w:val="28"/>
        </w:rPr>
        <w:t>Начальная (максимальная) цена контракта, рассчитанная с применением метода сопоставимых рыночных цен, превысила размеры выделенных бюджетных обязательств. Заказчиком принято решение установить начальную (максимальную) цену контракта в соответствии с доведёнными лимитами бюджетных обязательств в размере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497">
        <w:rPr>
          <w:rFonts w:ascii="Times New Roman" w:hAnsi="Times New Roman" w:cs="Times New Roman"/>
          <w:sz w:val="28"/>
          <w:szCs w:val="28"/>
        </w:rPr>
        <w:t>000</w:t>
      </w:r>
      <w:bookmarkStart w:id="0" w:name="_GoBack"/>
      <w:bookmarkEnd w:id="0"/>
      <w:r w:rsidRPr="00444497">
        <w:rPr>
          <w:rFonts w:ascii="Times New Roman" w:hAnsi="Times New Roman" w:cs="Times New Roman"/>
          <w:sz w:val="28"/>
          <w:szCs w:val="28"/>
        </w:rPr>
        <w:t>,00 рублей.</w:t>
      </w:r>
    </w:p>
    <w:sectPr w:rsidR="0099364A" w:rsidRPr="00444497">
      <w:headerReference w:type="default" r:id="rId9"/>
      <w:pgSz w:w="11906" w:h="16838"/>
      <w:pgMar w:top="851" w:right="567" w:bottom="851" w:left="1134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4A" w:rsidRDefault="00444497">
      <w:r>
        <w:separator/>
      </w:r>
    </w:p>
  </w:endnote>
  <w:endnote w:type="continuationSeparator" w:id="0">
    <w:p w:rsidR="0099364A" w:rsidRDefault="0044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4A" w:rsidRDefault="00444497">
      <w:pPr>
        <w:spacing w:after="0"/>
      </w:pPr>
      <w:r>
        <w:separator/>
      </w:r>
    </w:p>
  </w:footnote>
  <w:footnote w:type="continuationSeparator" w:id="0">
    <w:p w:rsidR="0099364A" w:rsidRDefault="004444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4A" w:rsidRDefault="0099364A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C68"/>
    <w:rsid w:val="00172A27"/>
    <w:rsid w:val="00191C6D"/>
    <w:rsid w:val="001C6404"/>
    <w:rsid w:val="00240879"/>
    <w:rsid w:val="00444497"/>
    <w:rsid w:val="004E63C8"/>
    <w:rsid w:val="007423EE"/>
    <w:rsid w:val="00793163"/>
    <w:rsid w:val="00816FB9"/>
    <w:rsid w:val="0099364A"/>
    <w:rsid w:val="00A0335E"/>
    <w:rsid w:val="00B81E9D"/>
    <w:rsid w:val="00CC3139"/>
    <w:rsid w:val="00E34774"/>
    <w:rsid w:val="00EB5BC2"/>
    <w:rsid w:val="73AC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3B9F"/>
  <w15:docId w15:val="{47231BC3-07E1-4A0D-B18E-8EA422B7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709"/>
      <w:jc w:val="both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5">
    <w:name w:val="Body Text Indent"/>
    <w:basedOn w:val="a"/>
    <w:link w:val="11"/>
    <w:semiHidden/>
    <w:unhideWhenUsed/>
    <w:qFormat/>
    <w:pPr>
      <w:suppressAutoHyphens/>
      <w:ind w:left="283" w:firstLine="0"/>
      <w:jc w:val="left"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7">
    <w:name w:val="Содержимое таблицы"/>
    <w:basedOn w:val="a"/>
    <w:qFormat/>
    <w:pPr>
      <w:widowControl w:val="0"/>
      <w:suppressLineNumbers/>
      <w:suppressAutoHyphens/>
      <w:spacing w:after="0"/>
      <w:ind w:firstLine="0"/>
      <w:jc w:val="left"/>
    </w:pPr>
    <w:rPr>
      <w:rFonts w:ascii="Times New Roman" w:eastAsia="Andale Sans UI" w:hAnsi="Times New Roman" w:cs="Times New Roman"/>
      <w:color w:val="auto"/>
      <w:kern w:val="1"/>
      <w:lang w:eastAsia="en-US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a8">
    <w:name w:val="Основной текст с отступом Знак"/>
    <w:basedOn w:val="a0"/>
    <w:uiPriority w:val="99"/>
    <w:semiHidden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link w:val="a5"/>
    <w:semiHidden/>
    <w:qFormat/>
    <w:locked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268</Words>
  <Characters>1530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Дубровских</dc:creator>
  <cp:lastModifiedBy>Дубровских</cp:lastModifiedBy>
  <cp:revision>10</cp:revision>
  <dcterms:created xsi:type="dcterms:W3CDTF">2022-05-23T11:50:00Z</dcterms:created>
  <dcterms:modified xsi:type="dcterms:W3CDTF">2026-07-02T05:41:00Z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eyJoZGlkIjoiZjA5MzIwZTY5OTZmODljOTUzNWI0MzUyZDJiYjY1MzkifQ==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C921C41726E14E279A823E073ED7F827_12</vt:lpwstr>
  </property>
</Properties>
</file>