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none"/>
        </w:rPr>
        <w:t xml:space="preserve">Приложение к закупочной сессии</w:t>
      </w:r>
      <w:r>
        <w:rPr>
          <w:rFonts w:ascii="XO Thames" w:hAnsi="XO Thames" w:eastAsia="XO Thames" w:cs="XO Thames"/>
          <w:sz w:val="22"/>
          <w:szCs w:val="22"/>
          <w:highlight w:val="white"/>
        </w:rPr>
      </w:r>
      <w:r/>
    </w:p>
    <w:p>
      <w:pPr>
        <w:pStyle w:val="888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cs="XO Thames"/>
          <w:sz w:val="22"/>
          <w:szCs w:val="22"/>
          <w:highlight w:val="white"/>
        </w:rPr>
      </w:r>
      <w:r>
        <w:rPr>
          <w:rFonts w:ascii="XO Thames" w:hAnsi="XO Thames" w:cs="XO Thames"/>
        </w:rPr>
      </w:r>
      <w:r/>
    </w:p>
    <w:p>
      <w:pPr>
        <w:pStyle w:val="888"/>
        <w:ind w:left="-567" w:right="-2"/>
        <w:jc w:val="center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none"/>
        </w:rPr>
        <w:t xml:space="preserve">Описание объекта закупки</w:t>
      </w:r>
      <w:r>
        <w:rPr>
          <w:rFonts w:ascii="XO Thames" w:hAnsi="XO Thames" w:eastAsia="XO Thames" w:cs="XO Thames"/>
          <w:b/>
          <w:sz w:val="22"/>
          <w:szCs w:val="22"/>
          <w:highlight w:val="white"/>
        </w:rPr>
      </w:r>
      <w:r/>
    </w:p>
    <w:p>
      <w:pPr>
        <w:pStyle w:val="698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cs="XO Thames"/>
          <w:highlight w:val="white"/>
        </w:rPr>
      </w:r>
      <w:bookmarkStart w:id="0" w:name="_Toc378677994"/>
      <w:r>
        <w:rPr>
          <w:rFonts w:ascii="XO Thames" w:hAnsi="XO Thames" w:cs="XO Thames"/>
          <w:highlight w:val="white"/>
        </w:rPr>
      </w:r>
      <w:bookmarkStart w:id="1" w:name="_Toc441740188"/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  <w:t xml:space="preserve">1. Наименование и описание поставляемого товара:</w:t>
      </w:r>
      <w:bookmarkEnd w:id="0"/>
      <w:r>
        <w:rPr>
          <w:rFonts w:ascii="XO Thames" w:hAnsi="XO Thames" w:cs="XO Thames"/>
          <w:highlight w:val="white"/>
        </w:rPr>
      </w:r>
      <w:bookmarkEnd w:id="1"/>
      <w:r>
        <w:rPr>
          <w:rFonts w:ascii="XO Thames" w:hAnsi="XO Thames" w:eastAsia="XO Thames" w:cs="XO Thames"/>
          <w:sz w:val="22"/>
          <w:szCs w:val="22"/>
          <w:highlight w:val="white"/>
          <w:lang w:val="ru-RU"/>
        </w:rPr>
        <w:t xml:space="preserve"> </w:t>
      </w:r>
      <w:r>
        <w:rPr>
          <w:rFonts w:ascii="XO Thames" w:hAnsi="XO Thames" w:cs="XO Thames"/>
        </w:rPr>
      </w:r>
      <w:r/>
    </w:p>
    <w:p>
      <w:pPr>
        <w:pStyle w:val="698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cs="XO Thames"/>
          <w:sz w:val="22"/>
          <w:szCs w:val="22"/>
          <w:highlight w:val="white"/>
          <w:lang w:val="ru-RU"/>
        </w:rPr>
      </w:r>
      <w:r>
        <w:rPr>
          <w:rFonts w:ascii="XO Thames" w:hAnsi="XO Thames" w:cs="XO Thames"/>
        </w:rPr>
      </w:r>
      <w:r/>
    </w:p>
    <w:tbl>
      <w:tblPr>
        <w:tblW w:w="154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5"/>
        <w:gridCol w:w="3969"/>
        <w:gridCol w:w="5811"/>
        <w:gridCol w:w="2268"/>
        <w:gridCol w:w="1417"/>
      </w:tblGrid>
      <w:tr>
        <w:trPr>
          <w:trHeight w:val="243"/>
          <w:tblHeader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№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Наименование товара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gridSpan w:val="3"/>
            <w:tcW w:w="12047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Образец (рис.)</w:t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253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Наименование показателя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gridSpan w:val="2"/>
            <w:tcW w:w="8078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Вид и значение показателя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36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5811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Значения показателей, которые не могут изменяться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highlight w:val="white"/>
              </w:rPr>
              <w:t xml:space="preserve">максимальные и (или) минимальные значения показателей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243"/>
          <w:tblHeader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highlight w:val="white"/>
              </w:rPr>
              <w:t xml:space="preserve">1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iCs/>
                <w:highlight w:val="white"/>
                <w:lang w:eastAsia="ru-RU"/>
              </w:rPr>
              <w:t xml:space="preserve">2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hAnsi="XO Thames" w:eastAsia="XO Thames" w:cs="XO Thames"/>
                <w:b/>
                <w:iCs/>
                <w:highlight w:val="white"/>
                <w:lang w:eastAsia="ru-RU"/>
              </w:rPr>
              <w:t xml:space="preserve">3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5811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4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5</w:t>
            </w:r>
            <w:r>
              <w:rPr>
                <w:rFonts w:ascii="XO Thames" w:hAnsi="XO Thames" w:cs="XO Thames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hAnsi="XO Thames" w:eastAsia="XO Thames" w:cs="XO Thames"/>
                <w:b/>
                <w:bCs/>
                <w:highlight w:val="white"/>
                <w:shd w:val="clear" w:color="auto" w:fill="ffffff"/>
              </w:rPr>
              <w:t xml:space="preserve">6</w:t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24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1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1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1812549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" ProgID="CorelDRAW.Graphic.12" ShapeID="_x0000_i1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3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521052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24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24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XO Thames" w:hAnsi="XO Thames" w:eastAsia="XO Thames" w:cs="XO Thames"/>
              </w:rPr>
            </w:pPr>
            <w:r>
              <w:rPr>
                <w:rFonts w:ascii="XO Thames" w:hAnsi="XO Thames" w:eastAsia="XO Thames" w:cs="XO Thames"/>
              </w:rPr>
            </w:r>
            <w:r>
              <w:rPr>
                <w:rFonts w:ascii="XO Thames" w:hAnsi="XO Thames" w:eastAsia="XO Thames" w:cs="XO Thames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55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формлени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Победителю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турнира по мини-футболу среди силовых структур, посвящённого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</w:tr>
      <w:tr>
        <w:trPr>
          <w:trHeight w:val="116"/>
        </w:trPr>
        <w:tc>
          <w:tcPr>
            <w:tcBorders>
              <w:top w:val="single" w:color="auto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non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0" t="0" r="0" b="0"/>
                      <wp:docPr id="4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8075561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97240" cy="9413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47.0pt;height:74.1pt;mso-wrap-distance-left:0.0pt;mso-wrap-distance-top:0.0pt;mso-wrap-distance-right:0.0pt;mso-wrap-distance-bottom:0.0pt;rotation:0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none"/>
              </w:rPr>
            </w:pPr>
            <w:r>
              <w:rPr>
                <w:rFonts w:ascii="XO Thames" w:hAnsi="XO Thames" w:cs="XO Thames"/>
                <w:highlight w:val="non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0" t="0" r="0" b="0"/>
                      <wp:docPr id="5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2611016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97240" cy="6378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7.0pt;height:50.2pt;mso-wrap-distance-left:0.0pt;mso-wrap-distance-top:0.0pt;mso-wrap-distance-right:0.0pt;mso-wrap-distance-bottom:0.0pt;rotation:0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  <w:r>
              <w:rPr>
                <w:rFonts w:ascii="XO Thames" w:hAnsi="XO Thames" w:cs="XO Thames"/>
                <w:highlight w:val="none"/>
              </w:rPr>
            </w:r>
            <w:r>
              <w:rPr>
                <w:rFonts w:ascii="XO Thames" w:hAnsi="XO Thames" w:cs="XO Thames"/>
                <w:highlight w:val="none"/>
              </w:rPr>
            </w:r>
          </w:p>
          <w:p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" o:spid="_x0000_s5" type="#_x0000_t75" style="position:absolute;z-index:251662336;o:allowoverlap:true;o:allowincell:true;mso-position-horizontal-relative:text;margin-left:5.4pt;mso-position-horizontal:absolute;mso-position-vertical-relative:text;margin-top:13.1pt;mso-position-vertical:absolute;width:46.0pt;height:57.5pt;mso-wrap-distance-left:9.0pt;mso-wrap-distance-top:0.0pt;mso-wrap-distance-right:9.0pt;mso-wrap-distance-bottom:0.0pt;rotation:0;" filled="f" stroked="f">
                  <v:path textboxrect="0,0,0,0"/>
                  <v:imagedata r:id="rId10" o:title=""/>
                </v:shape>
                <o:OLEObject DrawAspect="Content" r:id="rId11" ObjectID="_1525045" ProgID="CorelDRAW.Graphic.12" ShapeID="_x0000_i5" Type="Embed"/>
              </w:object>
            </w:r>
            <w:r/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none"/>
              </w:rPr>
            </w:r>
            <w:r>
              <w:rPr>
                <w:rFonts w:ascii="XO Thames" w:hAnsi="XO Thames" w:cs="XO Thames"/>
                <w:highlight w:val="none"/>
              </w:rPr>
            </w:r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Borders>
              <w:bottom w:val="single" w:color="auto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Победителю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турнира по мини-футболу среди силовых структур, посвящённого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Borders>
              <w:top w:val="single" w:color="auto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3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7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7" o:spid="_x0000_s7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7" ProgID="CorelDRAW.Graphic.12" ShapeID="_x0000_i7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9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10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0" o:spid="_x0000_s10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0" ProgID="CorelDRAW.Graphic.12" ShapeID="_x0000_i10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12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5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13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3" o:spid="_x0000_s13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3" ProgID="CorelDRAW.Graphic.12" ShapeID="_x0000_i13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15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16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6" o:spid="_x0000_s16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6" ProgID="CorelDRAW.Graphic.12" ShapeID="_x0000_i16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18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Times New Roman"/>
                <w:iCs/>
                <w:lang w:eastAsia="ru-RU"/>
              </w:rPr>
            </w:pPr>
            <w:r>
              <w:rPr>
                <w:rFonts w:ascii="XO Thames" w:hAnsi="XO Thames" w:cs="Times New Roman"/>
                <w:iCs/>
                <w:lang w:eastAsia="ru-RU"/>
              </w:rPr>
            </w:r>
            <w:r>
              <w:rPr>
                <w:rFonts w:ascii="XO Thames" w:hAnsi="XO Thames" w:cs="Times New Roman"/>
                <w:iCs/>
                <w:lang w:eastAsia="ru-RU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  <w:r>
              <w:rPr>
                <w:rFonts w:ascii="XO Thames" w:hAnsi="XO Thames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</w:r>
            <w:r>
              <w:rPr>
                <w:rFonts w:ascii="XO Thames" w:hAnsi="XO Thames" w:cs="Times New Roman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«золотой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19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19" ProgID="CorelDRAW.Graphic.12" ShapeID="_x0000_i19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21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left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формлени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Победителю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турнира по мини-футболу среди силовых структур, посвящённого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8.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22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2" o:spid="_x0000_s22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22" ProgID="CorelDRAW.Graphic.12" ShapeID="_x0000_i22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24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left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Победителю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турнира по мини-футболу среди силовых структур, посвящённого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9.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25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5" o:spid="_x0000_s25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25" ProgID="CorelDRAW.Graphic.12" ShapeID="_x0000_i25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27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left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10.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28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8" o:spid="_x0000_s28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28" ProgID="CorelDRAW.Graphic.12" ShapeID="_x0000_i28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30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left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11.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31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1" o:spid="_x0000_s31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31" ProgID="CorelDRAW.Graphic.12" ShapeID="_x0000_i31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33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left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до 40 лет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12.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Плакетка наградная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МДФ с покрытием плёнкой ПВХ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cs="XO Thames"/>
                <w:b w:val="0"/>
                <w:bCs w:val="0"/>
                <w:highlight w:val="white"/>
                <w14:ligatures w14:val="none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941340"/>
                      <wp:effectExtent l="6350" t="6350" r="6350" b="6350"/>
                      <wp:docPr id="34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321858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9413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47.0pt;height:74.1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object w:dxaOrig="0" w:dyaOrig="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4" o:spid="_x0000_s34" type="#_x0000_t75" style="position:absolute;z-index:251662336;o:allowoverlap:true;o:allowincell:true;mso-position-horizontal-relative:text;margin-left:5.4pt;mso-position-horizontal:absolute;mso-position-vertical-relative:text;margin-top:61.9pt;mso-position-vertical:absolute;width:46.0pt;height:57.5pt;mso-wrap-distance-left:9.0pt;mso-wrap-distance-top:0.0pt;mso-wrap-distance-right:9.0pt;mso-wrap-distance-bottom:0.0pt;" filled="f" stroked="f">
                  <v:path textboxrect="0,0,0,0"/>
                  <v:imagedata r:id="rId10" o:title=""/>
                </v:shape>
                <o:OLEObject DrawAspect="Content" r:id="rId11" ObjectID="_15250434" ProgID="CorelDRAW.Graphic.12" ShapeID="_x0000_i34" Type="Embed"/>
              </w:object>
            </w:r>
            <w:r>
              <w:rPr>
                <w:rFonts w:ascii="XO Thames" w:hAnsi="XO Thames" w:cs="XO Thames"/>
                <w:highlight w:val="whit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7240" cy="637844"/>
                      <wp:effectExtent l="6350" t="6350" r="6350" b="6350"/>
                      <wp:docPr id="36" name="_x0000_i103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818381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597240" cy="6378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47.0pt;height:50.2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  <w:lang w:eastAsia="ru-RU"/>
              </w:rPr>
            </w:r>
            <w:r>
              <w:rPr>
                <w:rFonts w:ascii="XO Thames" w:hAnsi="XO Thames" w:cs="XO Thames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hAnsi="XO Thames" w:cs="XO Thames"/>
                <w:highlight w:val="white"/>
              </w:rPr>
            </w:r>
            <w:r>
              <w:rPr>
                <w:rFonts w:ascii="XO Thames" w:hAnsi="XO Thames" w:cs="XO Thames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основы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вишня/венге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основы,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230*300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Материал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алюминий со специальным сублимационным покрытием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Цвет пластины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белый/серебро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Размер пластины,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мм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200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*2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70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Технология нанесения информации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сублимация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28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Формат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А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4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Оформление плакетки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С верху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герб ФСИН России, эмблема «Динамо»,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на лицевой стороне (аверс)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изображение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н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адпись: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III место в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VI Международном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турнире по мини-футболу среди силовых структур, посвящённом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памяти </w:t>
              <w:br/>
              <w:t xml:space="preserve">Л.И. Яшина,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г. Ижевск, 5-9 сентября 2026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  <w:lang w:eastAsia="ru-RU"/>
              </w:rPr>
              <w:t xml:space="preserve"> года,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«серебряный кубок» 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  <w:t xml:space="preserve">возрастная группа 40 лет и старше</w:t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XO Thames" w:hAnsi="XO Thames" w:eastAsia="XO Thames" w:cs="XO Thames"/>
                <w:b w:val="0"/>
                <w:bCs w:val="0"/>
                <w:highlight w:val="white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highlight w:val="white"/>
              </w:rPr>
            </w:r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</w:tr>
    </w:tbl>
    <w:p>
      <w:pPr>
        <w:pStyle w:val="698"/>
        <w:ind w:firstLine="567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cs="XO Thames"/>
          <w:sz w:val="22"/>
          <w:szCs w:val="22"/>
          <w:highlight w:val="white"/>
          <w:lang w:val="ru-RU"/>
        </w:rPr>
      </w:r>
      <w:r>
        <w:rPr>
          <w:rFonts w:ascii="XO Thames" w:hAnsi="XO Thames" w:cs="XO Thames"/>
        </w:rPr>
      </w:r>
      <w:r/>
    </w:p>
    <w:p>
      <w:pPr>
        <w:pStyle w:val="698"/>
        <w:ind w:firstLine="567"/>
        <w:jc w:val="both"/>
        <w:spacing w:before="0" w:after="0" w:line="240" w:lineRule="auto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Условия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поставки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: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Поставка товара осуществляется: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силами и средствами Поставщика одной партией в полном объеме;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в рабочие дни недели с 10-00 ч. до 12-00 ч. с 13-00 ч. до 16-00 ч. (по местному времени).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Срок поставки: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в течение 7 рабочих дней с момента заключения контракта.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Адрес поставки: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Удмуртская Республика,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г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. Ижевск, ул.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Воткинское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шоссе, 172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Товар должен быть: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новым: товаром, который не был в употреблении, у которого не были восстановлены потребительские свойства.</w:t>
      </w:r>
      <w:r>
        <w:rPr>
          <w:rFonts w:ascii="XO Thames" w:hAnsi="XO Thames" w:cs="XO Thames"/>
        </w:rPr>
      </w:r>
      <w:r/>
    </w:p>
    <w:p>
      <w:pPr>
        <w:pStyle w:val="888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- на момент передачи Заказчику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принадлежащим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Поставщику на праве собственности и не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обремененым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 правами и притязаниями третьих лиц.</w:t>
      </w:r>
      <w:r>
        <w:rPr>
          <w:rFonts w:ascii="XO Thames" w:hAnsi="XO Thames" w:cs="XO Thames"/>
        </w:rPr>
      </w:r>
      <w:r/>
    </w:p>
    <w:p>
      <w:pPr>
        <w:pStyle w:val="888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>
        <w:rPr>
          <w:rFonts w:ascii="XO Thames" w:hAnsi="XO Thames" w:cs="XO Thames"/>
        </w:rPr>
      </w:r>
      <w:r/>
    </w:p>
    <w:p>
      <w:pPr>
        <w:pStyle w:val="888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Макет поставляемого товара должен быть предварительно согласован с Заказчиком в течение 3 рабочих дней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с момента заключения контракта посредством электронной почты</w:t>
      </w:r>
      <w:r>
        <w:rPr>
          <w:rFonts w:ascii="XO Thames" w:hAnsi="XO Thames" w:eastAsia="XO Thames" w:cs="XO Thames"/>
          <w:b/>
          <w:sz w:val="22"/>
          <w:szCs w:val="22"/>
          <w:highlight w:val="white"/>
        </w:rPr>
        <w:t xml:space="preserve">. </w:t>
      </w:r>
      <w:r>
        <w:rPr>
          <w:rFonts w:ascii="XO Thames" w:hAnsi="XO Thames" w:cs="XO Thames"/>
        </w:rPr>
      </w:r>
      <w:r/>
    </w:p>
    <w:p>
      <w:pPr>
        <w:pStyle w:val="888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hAnsi="XO Thames" w:cs="XO Thames"/>
          <w:b/>
          <w:sz w:val="22"/>
          <w:szCs w:val="22"/>
          <w:highlight w:val="white"/>
        </w:rPr>
      </w:r>
      <w:r>
        <w:rPr>
          <w:rFonts w:ascii="XO Thames" w:hAnsi="XO Thames" w:cs="XO Thames"/>
        </w:rPr>
      </w:r>
      <w:r/>
    </w:p>
    <w:p>
      <w:pPr>
        <w:pStyle w:val="888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Поставка товара должна осуществляться 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  <w:r>
        <w:rPr>
          <w:rFonts w:ascii="XO Thames" w:hAnsi="XO Thames" w:cs="XO Thames"/>
        </w:rPr>
      </w:r>
      <w:r/>
    </w:p>
    <w:p>
      <w:pPr>
        <w:pStyle w:val="888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Упаковка (тара) товара и его 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комплектующих</w:t>
      </w:r>
      <w:r>
        <w:rPr>
          <w:rFonts w:ascii="XO Thames" w:hAnsi="XO Thames" w:eastAsia="XO Thames" w:cs="XO Thames"/>
          <w:sz w:val="22"/>
          <w:szCs w:val="22"/>
          <w:highlight w:val="white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  <w:r>
        <w:rPr>
          <w:rFonts w:ascii="XO Thames" w:hAnsi="XO Thames" w:cs="XO Thames"/>
        </w:rPr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Безопасность поставляемого товара отвечают требованиям Федерального закона от 30.03.1999 №52-ФЗ «О санитарно-эпидемиологическом благополучии населения».</w:t>
      </w:r>
      <w:r>
        <w:rPr>
          <w:rFonts w:ascii="XO Thames" w:hAnsi="XO Thames" w:cs="XO Thames"/>
        </w:rPr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  <w:r>
        <w:rPr>
          <w:rFonts w:ascii="XO Thames" w:hAnsi="XO Thames" w:cs="XO Thames"/>
        </w:rPr>
      </w:r>
      <w:r/>
    </w:p>
    <w:p>
      <w:pPr>
        <w:ind w:left="567" w:right="142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XO Thames" w:hAnsi="XO Thames" w:cs="XO Thames"/>
          <w:highlight w:val="white"/>
        </w:rPr>
      </w:pPr>
      <w:r>
        <w:rPr>
          <w:rFonts w:ascii="XO Thames" w:hAnsi="XO Thames" w:eastAsia="XO Thames" w:cs="XO Thames"/>
          <w:highlight w:val="white"/>
        </w:rPr>
        <w:t xml:space="preserve">Способ и условия транспортирования обеспечивает сохранность качества продукции и внешнего вида </w:t>
      </w:r>
      <w:r>
        <w:rPr>
          <w:rFonts w:ascii="XO Thames" w:hAnsi="XO Thames" w:eastAsia="XO Thames" w:cs="XO Thames"/>
          <w:highlight w:val="white"/>
        </w:rPr>
        <w:t xml:space="preserve">тары</w:t>
      </w:r>
      <w:r>
        <w:rPr>
          <w:rFonts w:ascii="XO Thames" w:hAnsi="XO Thames" w:eastAsia="XO Thames" w:cs="XO Thames"/>
          <w:highlight w:val="white"/>
        </w:rPr>
        <w:t xml:space="preserve"> и устанавливаться производителем. </w:t>
      </w:r>
      <w:r>
        <w:rPr>
          <w:rFonts w:ascii="XO Thames" w:hAnsi="XO Thames" w:cs="XO Thames"/>
        </w:rPr>
      </w:r>
      <w:r/>
    </w:p>
    <w:sectPr>
      <w:footnotePr/>
      <w:endnotePr/>
      <w:type w:val="nextPage"/>
      <w:pgSz w:w="16837" w:h="11905" w:orient="landscape"/>
      <w:pgMar w:top="851" w:right="819" w:bottom="993" w:left="993" w:header="1134" w:footer="16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Verdana">
    <w:panose1 w:val="020B0606030504020204"/>
  </w:font>
  <w:font w:name="TimesDL">
    <w:panose1 w:val="02000603000000000000"/>
  </w:font>
  <w:font w:name="Tahoma">
    <w:panose1 w:val="020B0606040504020204"/>
  </w:font>
  <w:font w:name="Cambria">
    <w:panose1 w:val="02040503050406030204"/>
  </w:font>
  <w:font w:name="PMingLiU">
    <w:panose1 w:val="020205030504050903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65535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18"/>
  </w:num>
  <w:num w:numId="3">
    <w:abstractNumId w:val="27"/>
  </w:num>
  <w:num w:numId="4">
    <w:abstractNumId w:val="21"/>
  </w:num>
  <w:num w:numId="5">
    <w:abstractNumId w:val="4"/>
  </w:num>
  <w:num w:numId="6">
    <w:abstractNumId w:val="20"/>
  </w:num>
  <w:num w:numId="7">
    <w:abstractNumId w:val="7"/>
  </w:num>
  <w:num w:numId="8">
    <w:abstractNumId w:val="8"/>
  </w:num>
  <w:num w:numId="9">
    <w:abstractNumId w:val="1"/>
  </w:num>
  <w:num w:numId="10">
    <w:abstractNumId w:val="11"/>
  </w:num>
  <w:num w:numId="11">
    <w:abstractNumId w:val="17"/>
  </w:num>
  <w:num w:numId="12">
    <w:abstractNumId w:val="14"/>
  </w:num>
  <w:num w:numId="13">
    <w:abstractNumId w:val="22"/>
  </w:num>
  <w:num w:numId="14">
    <w:abstractNumId w:val="0"/>
  </w:num>
  <w:num w:numId="15">
    <w:abstractNumId w:val="12"/>
  </w:num>
  <w:num w:numId="16">
    <w:abstractNumId w:val="3"/>
  </w:num>
  <w:num w:numId="17">
    <w:abstractNumId w:val="6"/>
  </w:num>
  <w:num w:numId="18">
    <w:abstractNumId w:val="10"/>
  </w:num>
  <w:num w:numId="19">
    <w:abstractNumId w:val="23"/>
  </w:num>
  <w:num w:numId="20">
    <w:abstractNumId w:val="24"/>
  </w:num>
  <w:num w:numId="21">
    <w:abstractNumId w:val="5"/>
  </w:num>
  <w:num w:numId="22">
    <w:abstractNumId w:val="2"/>
  </w:num>
  <w:num w:numId="23">
    <w:abstractNumId w:val="15"/>
  </w:num>
  <w:num w:numId="24">
    <w:abstractNumId w:val="19"/>
  </w:num>
  <w:num w:numId="25">
    <w:abstractNumId w:val="13"/>
  </w:num>
  <w:num w:numId="26">
    <w:abstractNumId w:val="16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Title Char"/>
    <w:basedOn w:val="703"/>
    <w:link w:val="726"/>
    <w:uiPriority w:val="10"/>
    <w:rPr>
      <w:sz w:val="48"/>
      <w:szCs w:val="48"/>
    </w:rPr>
  </w:style>
  <w:style w:type="character" w:styleId="693">
    <w:name w:val="Subtitle Char"/>
    <w:basedOn w:val="703"/>
    <w:link w:val="728"/>
    <w:uiPriority w:val="11"/>
    <w:rPr>
      <w:sz w:val="24"/>
      <w:szCs w:val="24"/>
    </w:rPr>
  </w:style>
  <w:style w:type="character" w:styleId="694">
    <w:name w:val="Quote Char"/>
    <w:link w:val="730"/>
    <w:uiPriority w:val="29"/>
    <w:rPr>
      <w:i/>
    </w:rPr>
  </w:style>
  <w:style w:type="character" w:styleId="695">
    <w:name w:val="Intense Quote Char"/>
    <w:link w:val="732"/>
    <w:uiPriority w:val="30"/>
    <w:rPr>
      <w:i/>
    </w:rPr>
  </w:style>
  <w:style w:type="character" w:styleId="696">
    <w:name w:val="Endnote Text Char"/>
    <w:link w:val="870"/>
    <w:uiPriority w:val="99"/>
    <w:rPr>
      <w:sz w:val="20"/>
    </w:rPr>
  </w:style>
  <w:style w:type="paragraph" w:styleId="697" w:default="1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698">
    <w:name w:val="Heading 1"/>
    <w:basedOn w:val="697"/>
    <w:next w:val="697"/>
    <w:link w:val="944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styleId="699">
    <w:name w:val="Heading 2"/>
    <w:next w:val="888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eastAsia="DejaVu Sans"/>
      <w:b/>
      <w:sz w:val="32"/>
      <w:szCs w:val="32"/>
      <w:lang w:eastAsia="ar-SA"/>
    </w:rPr>
  </w:style>
  <w:style w:type="paragraph" w:styleId="700">
    <w:name w:val="Heading 3"/>
    <w:basedOn w:val="697"/>
    <w:next w:val="697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01">
    <w:name w:val="Heading 4"/>
    <w:basedOn w:val="697"/>
    <w:next w:val="697"/>
    <w:link w:val="932"/>
    <w:qFormat/>
    <w:pPr>
      <w:ind w:firstLine="720"/>
      <w:jc w:val="both"/>
      <w:keepNext/>
      <w:spacing w:before="240" w:after="60" w:line="240" w:lineRule="auto"/>
      <w:widowControl w:val="off"/>
      <w:outlineLvl w:val="3"/>
    </w:pPr>
    <w:rPr>
      <w:rFonts w:ascii="Times New Roman" w:hAnsi="Times New Roman" w:eastAsia="PMingLiU" w:cs="Times New Roman"/>
      <w:b/>
      <w:bCs/>
      <w:sz w:val="28"/>
      <w:szCs w:val="28"/>
      <w:lang w:val="en-US" w:eastAsia="zh-TW"/>
    </w:rPr>
  </w:style>
  <w:style w:type="paragraph" w:styleId="702">
    <w:name w:val="Heading 8"/>
    <w:basedOn w:val="697"/>
    <w:next w:val="697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paragraph" w:styleId="706" w:customStyle="1">
    <w:name w:val="Heading 1"/>
    <w:basedOn w:val="697"/>
    <w:next w:val="697"/>
    <w:link w:val="70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07" w:customStyle="1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 w:customStyle="1">
    <w:name w:val="Heading 2"/>
    <w:basedOn w:val="697"/>
    <w:next w:val="697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09" w:customStyle="1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 w:customStyle="1">
    <w:name w:val="Heading 3"/>
    <w:basedOn w:val="697"/>
    <w:next w:val="697"/>
    <w:link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11" w:customStyle="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 w:customStyle="1">
    <w:name w:val="Heading 4"/>
    <w:basedOn w:val="697"/>
    <w:next w:val="697"/>
    <w:link w:val="71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 w:customStyle="1">
    <w:name w:val="Heading 5"/>
    <w:basedOn w:val="697"/>
    <w:next w:val="697"/>
    <w:link w:val="71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 w:customStyle="1">
    <w:name w:val="Heading 6"/>
    <w:basedOn w:val="697"/>
    <w:next w:val="697"/>
    <w:link w:val="71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17" w:customStyle="1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 w:customStyle="1">
    <w:name w:val="Heading 7"/>
    <w:basedOn w:val="697"/>
    <w:next w:val="697"/>
    <w:link w:val="71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19" w:customStyle="1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 w:customStyle="1">
    <w:name w:val="Heading 8"/>
    <w:basedOn w:val="697"/>
    <w:next w:val="697"/>
    <w:link w:val="72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21" w:customStyle="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 w:customStyle="1">
    <w:name w:val="Heading 9"/>
    <w:basedOn w:val="697"/>
    <w:next w:val="697"/>
    <w:link w:val="72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697"/>
    <w:link w:val="947"/>
    <w:qFormat/>
    <w:pPr>
      <w:ind w:left="708"/>
    </w:pPr>
    <w:rPr>
      <w:rFonts w:cs="Times New Roman"/>
      <w:lang w:val="en-US"/>
    </w:rPr>
  </w:style>
  <w:style w:type="paragraph" w:styleId="725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726">
    <w:name w:val="Title"/>
    <w:basedOn w:val="697"/>
    <w:next w:val="728"/>
    <w:link w:val="727"/>
    <w:qFormat/>
    <w:pPr>
      <w:jc w:val="center"/>
      <w:spacing w:after="0" w:line="240" w:lineRule="auto"/>
    </w:pPr>
    <w:rPr>
      <w:rFonts w:ascii="Arial" w:hAnsi="Arial" w:cs="Arial"/>
      <w:b/>
      <w:bCs/>
      <w:sz w:val="28"/>
      <w:szCs w:val="28"/>
    </w:rPr>
  </w:style>
  <w:style w:type="character" w:styleId="727" w:customStyle="1">
    <w:name w:val="Название Знак"/>
    <w:link w:val="726"/>
    <w:uiPriority w:val="10"/>
    <w:rPr>
      <w:sz w:val="48"/>
      <w:szCs w:val="48"/>
    </w:rPr>
  </w:style>
  <w:style w:type="paragraph" w:styleId="728">
    <w:name w:val="Subtitle"/>
    <w:basedOn w:val="697"/>
    <w:next w:val="697"/>
    <w:link w:val="729"/>
    <w:qFormat/>
    <w:pPr>
      <w:jc w:val="center"/>
    </w:pPr>
    <w:rPr>
      <w:i/>
      <w:iCs/>
      <w:sz w:val="28"/>
      <w:szCs w:val="28"/>
    </w:rPr>
  </w:style>
  <w:style w:type="character" w:styleId="729" w:customStyle="1">
    <w:name w:val="Подзаголовок Знак"/>
    <w:link w:val="728"/>
    <w:uiPriority w:val="11"/>
    <w:rPr>
      <w:sz w:val="24"/>
      <w:szCs w:val="24"/>
    </w:rPr>
  </w:style>
  <w:style w:type="paragraph" w:styleId="730">
    <w:name w:val="Quote"/>
    <w:basedOn w:val="697"/>
    <w:next w:val="69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97"/>
    <w:next w:val="69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 w:customStyle="1">
    <w:name w:val="Header"/>
    <w:basedOn w:val="697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 w:customStyle="1">
    <w:name w:val="Header Char"/>
    <w:link w:val="734"/>
    <w:uiPriority w:val="99"/>
  </w:style>
  <w:style w:type="paragraph" w:styleId="736" w:customStyle="1">
    <w:name w:val="Footer"/>
    <w:basedOn w:val="697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link w:val="736"/>
    <w:uiPriority w:val="99"/>
  </w:style>
  <w:style w:type="paragraph" w:styleId="738" w:customStyle="1">
    <w:name w:val="Caption"/>
    <w:basedOn w:val="697"/>
    <w:next w:val="697"/>
    <w:link w:val="73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Caption Char"/>
    <w:link w:val="736"/>
    <w:uiPriority w:val="99"/>
  </w:style>
  <w:style w:type="table" w:styleId="740">
    <w:name w:val="Table Grid"/>
    <w:basedOn w:val="704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6">
    <w:name w:val="Hyperlink"/>
    <w:uiPriority w:val="99"/>
    <w:rPr>
      <w:color w:val="0000ff"/>
      <w:u w:val="single"/>
    </w:rPr>
  </w:style>
  <w:style w:type="paragraph" w:styleId="867">
    <w:name w:val="footnote text"/>
    <w:basedOn w:val="697"/>
    <w:link w:val="929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868" w:customStyle="1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rPr>
      <w:vertAlign w:val="superscript"/>
    </w:rPr>
  </w:style>
  <w:style w:type="paragraph" w:styleId="870">
    <w:name w:val="endnote text"/>
    <w:basedOn w:val="697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697"/>
    <w:next w:val="697"/>
    <w:uiPriority w:val="39"/>
    <w:pPr>
      <w:spacing w:after="0" w:line="240" w:lineRule="auto"/>
      <w:tabs>
        <w:tab w:val="left" w:pos="660" w:leader="none"/>
        <w:tab w:val="right" w:pos="10490" w:leader="dot"/>
      </w:tabs>
    </w:pPr>
    <w:rPr>
      <w:rFonts w:ascii="Times New Roman" w:hAnsi="Times New Roman" w:cs="Times New Roman"/>
    </w:rPr>
  </w:style>
  <w:style w:type="paragraph" w:styleId="874">
    <w:name w:val="toc 2"/>
    <w:basedOn w:val="697"/>
    <w:next w:val="697"/>
    <w:uiPriority w:val="39"/>
    <w:pPr>
      <w:ind w:left="220"/>
    </w:pPr>
  </w:style>
  <w:style w:type="paragraph" w:styleId="875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76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7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8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9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80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81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82">
    <w:name w:val="TOC Heading"/>
    <w:basedOn w:val="698"/>
    <w:next w:val="697"/>
    <w:uiPriority w:val="39"/>
    <w:qFormat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883">
    <w:name w:val="table of figures"/>
    <w:basedOn w:val="697"/>
    <w:next w:val="697"/>
    <w:uiPriority w:val="99"/>
    <w:unhideWhenUsed/>
    <w:pPr>
      <w:spacing w:after="0"/>
    </w:pPr>
  </w:style>
  <w:style w:type="character" w:styleId="884" w:customStyle="1">
    <w:name w:val="Absatz-Standardschriftart"/>
  </w:style>
  <w:style w:type="character" w:styleId="885" w:customStyle="1">
    <w:name w:val="Основной шрифт абзаца1"/>
  </w:style>
  <w:style w:type="character" w:styleId="886" w:customStyle="1">
    <w:name w:val="WW- Знак1234"/>
    <w:rPr>
      <w:rFonts w:ascii="Calibri" w:hAnsi="Calibri" w:eastAsia="Times New Roman" w:cs="Times New Roman"/>
      <w:sz w:val="16"/>
      <w:szCs w:val="16"/>
    </w:rPr>
  </w:style>
  <w:style w:type="character" w:styleId="887" w:customStyle="1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888">
    <w:name w:val="Body Text"/>
    <w:basedOn w:val="697"/>
    <w:link w:val="912"/>
    <w:pPr>
      <w:jc w:val="both"/>
      <w:spacing w:after="0" w:line="240" w:lineRule="auto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889">
    <w:name w:val="List"/>
    <w:basedOn w:val="888"/>
    <w:rPr>
      <w:rFonts w:cs="Tahoma"/>
    </w:rPr>
  </w:style>
  <w:style w:type="paragraph" w:styleId="890" w:customStyle="1">
    <w:name w:val="Название1"/>
    <w:basedOn w:val="697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891" w:customStyle="1">
    <w:name w:val="Указатель1"/>
    <w:basedOn w:val="697"/>
    <w:pPr>
      <w:suppressLineNumbers/>
    </w:pPr>
    <w:rPr>
      <w:rFonts w:cs="Tahoma"/>
    </w:rPr>
  </w:style>
  <w:style w:type="paragraph" w:styleId="892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eastAsia="ar-SA"/>
    </w:rPr>
  </w:style>
  <w:style w:type="paragraph" w:styleId="893">
    <w:name w:val="Normal (Web)"/>
    <w:uiPriority w:val="99"/>
    <w:pPr>
      <w:spacing w:after="200" w:line="276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4" w:customStyle="1">
    <w:name w:val="Основной текст 21"/>
    <w:pPr>
      <w:jc w:val="both"/>
      <w:spacing w:before="120" w:line="100" w:lineRule="atLeast"/>
      <w:widowControl w:val="off"/>
    </w:pPr>
    <w:rPr>
      <w:rFonts w:eastAsia="DejaVu Sans"/>
      <w:sz w:val="24"/>
      <w:lang w:eastAsia="ar-SA"/>
    </w:rPr>
  </w:style>
  <w:style w:type="paragraph" w:styleId="895" w:customStyle="1">
    <w:name w:val="Основной текст с отступом 21"/>
    <w:pPr>
      <w:ind w:left="283"/>
      <w:spacing w:after="120" w:line="480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6">
    <w:name w:val="Footer"/>
    <w:basedOn w:val="697"/>
    <w:link w:val="906"/>
    <w:pPr>
      <w:tabs>
        <w:tab w:val="center" w:pos="4320" w:leader="none"/>
        <w:tab w:val="right" w:pos="8640" w:leader="none"/>
      </w:tabs>
    </w:pPr>
  </w:style>
  <w:style w:type="paragraph" w:styleId="897">
    <w:name w:val="Header"/>
    <w:basedOn w:val="697"/>
    <w:link w:val="954"/>
    <w:uiPriority w:val="99"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cs="Times New Roman"/>
      <w:sz w:val="20"/>
      <w:szCs w:val="20"/>
      <w:lang w:val="en-US"/>
    </w:rPr>
  </w:style>
  <w:style w:type="paragraph" w:styleId="898" w:customStyle="1">
    <w:name w:val="Текст1"/>
    <w:basedOn w:val="69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99" w:customStyle="1">
    <w:name w:val="Знак Знак Знак1"/>
    <w:basedOn w:val="697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900" w:customStyle="1">
    <w:name w:val="Основной текст 22"/>
    <w:basedOn w:val="697"/>
    <w:pPr>
      <w:spacing w:after="120" w:line="480" w:lineRule="auto"/>
    </w:pPr>
  </w:style>
  <w:style w:type="paragraph" w:styleId="901" w:customStyle="1">
    <w:name w:val="Основной текст 31"/>
    <w:basedOn w:val="697"/>
    <w:pPr>
      <w:spacing w:after="120"/>
    </w:pPr>
    <w:rPr>
      <w:sz w:val="16"/>
      <w:szCs w:val="16"/>
    </w:rPr>
  </w:style>
  <w:style w:type="paragraph" w:styleId="902" w:customStyle="1">
    <w:name w:val="Текст2"/>
    <w:basedOn w:val="69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903" w:customStyle="1">
    <w:name w:val="Содержимое таблицы"/>
    <w:basedOn w:val="697"/>
    <w:pPr>
      <w:suppressLineNumbers/>
    </w:pPr>
  </w:style>
  <w:style w:type="paragraph" w:styleId="904" w:customStyle="1">
    <w:name w:val="Заголовок таблицы"/>
    <w:basedOn w:val="903"/>
    <w:pPr>
      <w:jc w:val="center"/>
    </w:pPr>
    <w:rPr>
      <w:b/>
      <w:bCs/>
    </w:rPr>
  </w:style>
  <w:style w:type="paragraph" w:styleId="905" w:customStyle="1">
    <w:name w:val="Iacaaiea"/>
    <w:basedOn w:val="697"/>
    <w:pPr>
      <w:jc w:val="center"/>
      <w:spacing w:before="120" w:after="0" w:line="360" w:lineRule="atLeast"/>
      <w:tabs>
        <w:tab w:val="left" w:pos="426" w:leader="none"/>
      </w:tabs>
    </w:pPr>
    <w:rPr>
      <w:rFonts w:ascii="Times New Roman" w:hAnsi="Times New Roman" w:cs="Times New Roman"/>
      <w:b/>
      <w:bCs/>
      <w:lang w:eastAsia="ru-RU"/>
    </w:rPr>
  </w:style>
  <w:style w:type="character" w:styleId="906" w:customStyle="1">
    <w:name w:val="Нижний колонтитул Знак"/>
    <w:link w:val="896"/>
    <w:rPr>
      <w:rFonts w:ascii="Calibri" w:hAnsi="Calibri" w:cs="Calibri"/>
      <w:sz w:val="22"/>
      <w:szCs w:val="22"/>
      <w:lang w:val="ru-RU" w:eastAsia="ar-SA" w:bidi="ar-SA"/>
    </w:rPr>
  </w:style>
  <w:style w:type="character" w:styleId="907">
    <w:name w:val="page number"/>
    <w:basedOn w:val="703"/>
  </w:style>
  <w:style w:type="paragraph" w:styleId="908" w:customStyle="1">
    <w:name w:val="Стиль3 Знак Знак"/>
    <w:basedOn w:val="909"/>
    <w:pPr>
      <w:ind w:left="391"/>
      <w:jc w:val="both"/>
      <w:spacing w:before="120" w:after="0" w:line="240" w:lineRule="auto"/>
      <w:widowControl w:val="off"/>
      <w:tabs>
        <w:tab w:val="num" w:pos="618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09">
    <w:name w:val="Body Text Indent 2"/>
    <w:basedOn w:val="697"/>
    <w:pPr>
      <w:ind w:left="283"/>
      <w:spacing w:after="120" w:line="480" w:lineRule="auto"/>
    </w:pPr>
  </w:style>
  <w:style w:type="paragraph" w:styleId="910">
    <w:name w:val="Body Text 2"/>
    <w:basedOn w:val="697"/>
    <w:link w:val="946"/>
    <w:pPr>
      <w:spacing w:after="120" w:line="480" w:lineRule="auto"/>
    </w:pPr>
    <w:rPr>
      <w:rFonts w:cs="Times New Roman"/>
      <w:lang w:val="en-US"/>
    </w:rPr>
  </w:style>
  <w:style w:type="paragraph" w:styleId="911" w:customStyle="1">
    <w:name w:val="ConsPlusTitle"/>
    <w:rPr>
      <w:b/>
      <w:bCs/>
      <w:sz w:val="28"/>
      <w:szCs w:val="28"/>
      <w:lang w:eastAsia="ru-RU"/>
    </w:rPr>
  </w:style>
  <w:style w:type="character" w:styleId="912" w:customStyle="1">
    <w:name w:val="Основной текст Знак"/>
    <w:link w:val="888"/>
    <w:rPr>
      <w:rFonts w:ascii="Calibri" w:hAnsi="Calibri" w:cs="Calibri"/>
      <w:sz w:val="22"/>
      <w:szCs w:val="22"/>
      <w:lang w:eastAsia="ar-SA"/>
    </w:rPr>
  </w:style>
  <w:style w:type="paragraph" w:styleId="913" w:customStyle="1">
    <w:name w:val="Тест несписок Знак"/>
    <w:basedOn w:val="697"/>
    <w:pPr>
      <w:ind w:firstLine="567"/>
      <w:jc w:val="both"/>
      <w:spacing w:before="60" w:after="60" w:line="288" w:lineRule="auto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914" w:customStyle="1">
    <w:name w:val="заголовок 2"/>
    <w:basedOn w:val="697"/>
    <w:next w:val="697"/>
    <w:pPr>
      <w:jc w:val="center"/>
      <w:keepNext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915">
    <w:name w:val="Body Text Indent 3"/>
    <w:basedOn w:val="697"/>
    <w:link w:val="943"/>
    <w:uiPriority w:val="99"/>
    <w:pPr>
      <w:ind w:left="283"/>
      <w:spacing w:after="120"/>
    </w:pPr>
    <w:rPr>
      <w:rFonts w:cs="Times New Roman"/>
      <w:sz w:val="16"/>
      <w:szCs w:val="16"/>
      <w:lang w:val="en-US"/>
    </w:rPr>
  </w:style>
  <w:style w:type="paragraph" w:styleId="916">
    <w:name w:val="Body Text Indent"/>
    <w:basedOn w:val="697"/>
    <w:pPr>
      <w:ind w:left="283"/>
      <w:spacing w:after="120"/>
    </w:pPr>
  </w:style>
  <w:style w:type="paragraph" w:styleId="917" w:customStyle="1">
    <w:name w:val="заголовок 11"/>
    <w:basedOn w:val="697"/>
    <w:next w:val="697"/>
    <w:pPr>
      <w:jc w:val="center"/>
      <w:keepNext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8">
    <w:name w:val="List 2"/>
    <w:basedOn w:val="697"/>
    <w:pPr>
      <w:ind w:left="566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9">
    <w:name w:val="List 3"/>
    <w:basedOn w:val="697"/>
    <w:pPr>
      <w:ind w:left="849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20">
    <w:name w:val="Caption"/>
    <w:basedOn w:val="697"/>
    <w:link w:val="739"/>
    <w:qFormat/>
    <w:pPr>
      <w:jc w:val="center"/>
      <w:spacing w:after="0" w:line="240" w:lineRule="auto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921" w:customStyle="1">
    <w:name w:val="Обычный.Нормальный абзац"/>
    <w:pPr>
      <w:ind w:firstLine="709"/>
      <w:jc w:val="both"/>
      <w:widowControl w:val="off"/>
    </w:pPr>
    <w:rPr>
      <w:sz w:val="24"/>
      <w:szCs w:val="24"/>
      <w:lang w:eastAsia="ru-RU"/>
    </w:rPr>
  </w:style>
  <w:style w:type="paragraph" w:styleId="922">
    <w:name w:val="Balloon Text"/>
    <w:basedOn w:val="697"/>
    <w:semiHidden/>
    <w:rPr>
      <w:rFonts w:ascii="Tahoma" w:hAnsi="Tahoma" w:cs="Tahoma"/>
      <w:sz w:val="16"/>
      <w:szCs w:val="16"/>
    </w:rPr>
  </w:style>
  <w:style w:type="paragraph" w:styleId="923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24" w:customStyle="1">
    <w:name w:val="Знак Знак2"/>
    <w:rPr>
      <w:rFonts w:ascii="Calibri" w:hAnsi="Calibri" w:cs="Calibri"/>
      <w:sz w:val="22"/>
      <w:szCs w:val="22"/>
      <w:lang w:eastAsia="ar-SA"/>
    </w:rPr>
  </w:style>
  <w:style w:type="character" w:styleId="925">
    <w:name w:val="Strong"/>
    <w:uiPriority w:val="22"/>
    <w:qFormat/>
    <w:rPr>
      <w:b/>
      <w:bCs/>
    </w:rPr>
  </w:style>
  <w:style w:type="paragraph" w:styleId="926" w:customStyle="1">
    <w:name w:val="об"/>
    <w:basedOn w:val="888"/>
    <w:pPr>
      <w:ind w:right="-2" w:firstLine="720"/>
    </w:pPr>
    <w:rPr>
      <w:color w:val="000000"/>
      <w:sz w:val="20"/>
      <w:lang w:val="en-US"/>
    </w:rPr>
  </w:style>
  <w:style w:type="character" w:styleId="927">
    <w:name w:val="Emphasis"/>
    <w:qFormat/>
    <w:rPr>
      <w:i/>
      <w:iCs/>
    </w:rPr>
  </w:style>
  <w:style w:type="character" w:styleId="928" w:customStyle="1">
    <w:name w:val="Символ сноски"/>
    <w:uiPriority w:val="99"/>
    <w:rPr>
      <w:vertAlign w:val="superscript"/>
    </w:rPr>
  </w:style>
  <w:style w:type="character" w:styleId="929" w:customStyle="1">
    <w:name w:val="Текст сноски Знак"/>
    <w:basedOn w:val="703"/>
    <w:link w:val="867"/>
    <w:uiPriority w:val="99"/>
  </w:style>
  <w:style w:type="paragraph" w:styleId="930" w:customStyle="1">
    <w:name w:val="Стиль3"/>
    <w:basedOn w:val="895"/>
    <w:pPr>
      <w:ind w:left="0" w:hanging="720"/>
      <w:jc w:val="both"/>
      <w:spacing w:after="0" w:line="240" w:lineRule="auto"/>
      <w:tabs>
        <w:tab w:val="left" w:pos="360" w:leader="none"/>
        <w:tab w:val="num" w:pos="720" w:leader="none"/>
      </w:tabs>
    </w:pPr>
    <w:rPr>
      <w:rFonts w:ascii="Times New Roman" w:hAnsi="Times New Roman" w:eastAsia="Times New Roman" w:cs="Calibri"/>
      <w:sz w:val="24"/>
      <w:szCs w:val="24"/>
    </w:rPr>
  </w:style>
  <w:style w:type="paragraph" w:styleId="931" w:customStyle="1">
    <w:name w:val="Основной текст 23"/>
    <w:basedOn w:val="697"/>
    <w:pPr>
      <w:spacing w:after="120" w:line="480" w:lineRule="auto"/>
    </w:pPr>
  </w:style>
  <w:style w:type="character" w:styleId="932" w:customStyle="1">
    <w:name w:val="Заголовок 4 Знак"/>
    <w:link w:val="701"/>
    <w:rPr>
      <w:rFonts w:eastAsia="PMingLiU"/>
      <w:b/>
      <w:bCs/>
      <w:sz w:val="28"/>
      <w:szCs w:val="28"/>
      <w:lang w:eastAsia="zh-TW"/>
    </w:rPr>
  </w:style>
  <w:style w:type="paragraph" w:styleId="933">
    <w:name w:val="Normal Indent"/>
    <w:basedOn w:val="697"/>
    <w:pPr>
      <w:ind w:left="708" w:firstLine="720"/>
      <w:jc w:val="both"/>
      <w:spacing w:after="0" w:line="240" w:lineRule="auto"/>
      <w:widowControl w:val="off"/>
    </w:pPr>
    <w:rPr>
      <w:rFonts w:ascii="Times New Roman" w:hAnsi="Times New Roman" w:eastAsia="PMingLiU" w:cs="Times New Roman"/>
      <w:sz w:val="24"/>
      <w:szCs w:val="16"/>
      <w:lang w:eastAsia="zh-TW"/>
    </w:rPr>
  </w:style>
  <w:style w:type="character" w:styleId="934" w:customStyle="1">
    <w:name w:val="Заголовок 2 Знак"/>
    <w:rPr>
      <w:rFonts w:ascii="Arial" w:hAnsi="Arial" w:eastAsia="PMingLiU" w:cs="Arial"/>
      <w:b/>
      <w:bCs/>
      <w:i/>
      <w:iCs/>
      <w:sz w:val="28"/>
      <w:szCs w:val="28"/>
      <w:lang w:val="ru-RU" w:eastAsia="zh-TW" w:bidi="ar-SA"/>
    </w:rPr>
  </w:style>
  <w:style w:type="paragraph" w:styleId="935" w:customStyle="1">
    <w:name w:val="Обычный (Web)"/>
    <w:basedOn w:val="697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36" w:customStyle="1">
    <w:name w:val="List21"/>
    <w:basedOn w:val="697"/>
    <w:pPr>
      <w:jc w:val="both"/>
      <w:spacing w:after="0" w:line="360" w:lineRule="auto"/>
      <w:tabs>
        <w:tab w:val="left" w:pos="1701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37" w:customStyle="1">
    <w:name w:val="3"/>
    <w:basedOn w:val="697"/>
    <w:pPr>
      <w:ind w:left="150" w:right="150"/>
      <w:spacing w:before="150" w:after="15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38" w:customStyle="1">
    <w:name w:val="Обычный1"/>
    <w:uiPriority w:val="99"/>
    <w:pPr>
      <w:ind w:firstLine="400"/>
      <w:jc w:val="both"/>
      <w:widowControl w:val="off"/>
    </w:pPr>
    <w:rPr>
      <w:sz w:val="24"/>
      <w:lang w:eastAsia="ru-RU"/>
    </w:rPr>
  </w:style>
  <w:style w:type="paragraph" w:styleId="939" w:customStyle="1">
    <w:name w:val="Знак Знак Знак Знак Знак Знак Знак Знак Знак Знак Знак Знак Знак Знак Знак Знак Знак Знак Знак Знак Знак Знак"/>
    <w:basedOn w:val="697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940">
    <w:name w:val="FollowedHyperlink"/>
    <w:rPr>
      <w:color w:val="800080"/>
      <w:u w:val="single"/>
    </w:rPr>
  </w:style>
  <w:style w:type="paragraph" w:styleId="941" w:customStyle="1">
    <w:name w:val="Знак Знак Знак Знак Знак Знак3 Знак"/>
    <w:basedOn w:val="69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942" w:customStyle="1">
    <w:name w:val="Гипертекстовая ссылка"/>
    <w:uiPriority w:val="99"/>
    <w:rPr>
      <w:color w:val="008000"/>
    </w:rPr>
  </w:style>
  <w:style w:type="character" w:styleId="943" w:customStyle="1">
    <w:name w:val="Основной текст с отступом 3 Знак"/>
    <w:link w:val="915"/>
    <w:uiPriority w:val="99"/>
    <w:rPr>
      <w:rFonts w:ascii="Calibri" w:hAnsi="Calibri" w:cs="Calibri"/>
      <w:sz w:val="16"/>
      <w:szCs w:val="16"/>
      <w:lang w:eastAsia="ar-SA"/>
    </w:rPr>
  </w:style>
  <w:style w:type="character" w:styleId="944" w:customStyle="1">
    <w:name w:val="Заголовок 1 Знак"/>
    <w:link w:val="698"/>
    <w:rPr>
      <w:rFonts w:ascii="Arial" w:hAnsi="Arial" w:cs="Arial"/>
      <w:b/>
      <w:bCs/>
      <w:sz w:val="32"/>
      <w:szCs w:val="32"/>
      <w:lang w:eastAsia="ar-SA"/>
    </w:rPr>
  </w:style>
  <w:style w:type="character" w:styleId="945" w:customStyle="1">
    <w:name w:val="delimitor"/>
    <w:basedOn w:val="703"/>
  </w:style>
  <w:style w:type="character" w:styleId="946" w:customStyle="1">
    <w:name w:val="Основной текст 2 Знак"/>
    <w:link w:val="910"/>
    <w:rPr>
      <w:rFonts w:ascii="Calibri" w:hAnsi="Calibri" w:cs="Calibri"/>
      <w:sz w:val="22"/>
      <w:szCs w:val="22"/>
      <w:lang w:eastAsia="ar-SA"/>
    </w:rPr>
  </w:style>
  <w:style w:type="character" w:styleId="947" w:customStyle="1">
    <w:name w:val="Абзац списка Знак"/>
    <w:link w:val="724"/>
    <w:rPr>
      <w:rFonts w:ascii="Calibri" w:hAnsi="Calibri" w:cs="Calibri"/>
      <w:sz w:val="22"/>
      <w:szCs w:val="22"/>
      <w:lang w:eastAsia="ar-SA"/>
    </w:rPr>
  </w:style>
  <w:style w:type="paragraph" w:styleId="948" w:customStyle="1">
    <w:name w:val="Заголовок списка"/>
    <w:basedOn w:val="697"/>
    <w:next w:val="697"/>
    <w:rPr>
      <w:rFonts w:eastAsia="Calibri"/>
      <w:lang w:eastAsia="zh-CN"/>
    </w:rPr>
  </w:style>
  <w:style w:type="character" w:styleId="949" w:customStyle="1">
    <w:name w:val="apple-converted-space"/>
  </w:style>
  <w:style w:type="paragraph" w:styleId="950" w:customStyle="1">
    <w:name w:val="ConsPlusNormal"/>
    <w:pPr>
      <w:widowControl w:val="off"/>
    </w:pPr>
    <w:rPr>
      <w:rFonts w:ascii="Arial" w:hAnsi="Arial" w:cs="Arial"/>
      <w:lang w:eastAsia="ru-RU"/>
    </w:rPr>
  </w:style>
  <w:style w:type="paragraph" w:styleId="951">
    <w:name w:val="Document Map"/>
    <w:basedOn w:val="697"/>
    <w:link w:val="952"/>
    <w:rPr>
      <w:rFonts w:ascii="Tahoma" w:hAnsi="Tahoma" w:cs="Times New Roman"/>
      <w:sz w:val="16"/>
      <w:szCs w:val="16"/>
      <w:lang w:val="en-US"/>
    </w:rPr>
  </w:style>
  <w:style w:type="character" w:styleId="952" w:customStyle="1">
    <w:name w:val="Схема документа Знак"/>
    <w:link w:val="951"/>
    <w:rPr>
      <w:rFonts w:ascii="Tahoma" w:hAnsi="Tahoma" w:cs="Tahoma"/>
      <w:sz w:val="16"/>
      <w:szCs w:val="16"/>
      <w:lang w:eastAsia="ar-SA"/>
    </w:rPr>
  </w:style>
  <w:style w:type="paragraph" w:styleId="953" w:customStyle="1">
    <w:name w:val="ConsPlusCell"/>
    <w:rPr>
      <w:sz w:val="24"/>
      <w:szCs w:val="24"/>
      <w:lang w:eastAsia="ru-RU"/>
    </w:rPr>
  </w:style>
  <w:style w:type="character" w:styleId="954" w:customStyle="1">
    <w:name w:val="Верхний колонтитул Знак"/>
    <w:link w:val="897"/>
    <w:uiPriority w:val="99"/>
    <w:rPr>
      <w:rFonts w:cs="Calibri"/>
      <w:lang w:eastAsia="ar-SA"/>
    </w:rPr>
  </w:style>
  <w:style w:type="paragraph" w:styleId="955" w:customStyle="1">
    <w:name w:val="Знак1"/>
    <w:basedOn w:val="69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956" w:customStyle="1">
    <w:name w:val="Без интервала1"/>
    <w:pPr>
      <w:widowControl w:val="off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957" w:customStyle="1">
    <w:name w:val="iceouttxt6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emf"/><Relationship Id="rId11" Type="http://schemas.openxmlformats.org/officeDocument/2006/relationships/oleObject" Target="embeddings/oleObject1.bin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revision>18</cp:revision>
  <dcterms:created xsi:type="dcterms:W3CDTF">2023-12-19T09:19:00Z</dcterms:created>
  <dcterms:modified xsi:type="dcterms:W3CDTF">2026-08-11T13:12:52Z</dcterms:modified>
  <cp:version>786432</cp:version>
</cp:coreProperties>
</file>