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62F" w:rsidRDefault="00CA162F" w:rsidP="00CA162F">
      <w:pPr>
        <w:suppressAutoHyphens/>
        <w:jc w:val="center"/>
        <w:rPr>
          <w:b/>
          <w:kern w:val="2"/>
          <w:sz w:val="24"/>
          <w:szCs w:val="24"/>
          <w:lang w:eastAsia="ar-SA"/>
        </w:rPr>
      </w:pPr>
      <w:proofErr w:type="gramStart"/>
      <w:r>
        <w:rPr>
          <w:b/>
          <w:kern w:val="2"/>
          <w:sz w:val="24"/>
          <w:szCs w:val="24"/>
          <w:lang w:eastAsia="ar-SA"/>
        </w:rPr>
        <w:t>ТЕХНИЧЕСКОЕ ЗАДАНИЕ)</w:t>
      </w:r>
      <w:proofErr w:type="gramEnd"/>
    </w:p>
    <w:p w:rsidR="00CA162F" w:rsidRDefault="00CA162F" w:rsidP="00CA162F">
      <w:pPr>
        <w:suppressAutoHyphens/>
        <w:jc w:val="center"/>
        <w:rPr>
          <w:b/>
          <w:kern w:val="2"/>
          <w:sz w:val="24"/>
          <w:szCs w:val="24"/>
          <w:lang w:eastAsia="ar-SA"/>
        </w:rPr>
      </w:pPr>
    </w:p>
    <w:p w:rsidR="00CA162F" w:rsidRDefault="00CA162F" w:rsidP="00CA162F">
      <w:pPr>
        <w:suppressAutoHyphens/>
        <w:jc w:val="both"/>
        <w:rPr>
          <w:sz w:val="24"/>
          <w:szCs w:val="24"/>
          <w:highlight w:val="green"/>
        </w:rPr>
      </w:pPr>
      <w:r>
        <w:rPr>
          <w:b/>
          <w:bCs/>
          <w:sz w:val="24"/>
          <w:szCs w:val="24"/>
        </w:rPr>
        <w:t>1</w:t>
      </w:r>
      <w:r>
        <w:rPr>
          <w:b/>
          <w:bCs/>
          <w:i/>
          <w:iCs/>
          <w:sz w:val="24"/>
          <w:szCs w:val="24"/>
        </w:rPr>
        <w:t xml:space="preserve">. </w:t>
      </w:r>
      <w:r>
        <w:rPr>
          <w:b/>
          <w:bCs/>
          <w:iCs/>
          <w:sz w:val="24"/>
          <w:szCs w:val="24"/>
        </w:rPr>
        <w:t xml:space="preserve">Общие положения: </w:t>
      </w:r>
      <w:r>
        <w:rPr>
          <w:sz w:val="24"/>
          <w:szCs w:val="24"/>
        </w:rPr>
        <w:t>поставка горюче-смазочных материалов для нужд Тверского филиала ФГБУ «Управление «</w:t>
      </w:r>
      <w:proofErr w:type="spellStart"/>
      <w:r>
        <w:rPr>
          <w:sz w:val="24"/>
          <w:szCs w:val="24"/>
        </w:rPr>
        <w:t>Спецмелиоводхоз</w:t>
      </w:r>
      <w:proofErr w:type="spellEnd"/>
      <w:r>
        <w:rPr>
          <w:sz w:val="24"/>
          <w:szCs w:val="24"/>
        </w:rPr>
        <w:t>».</w:t>
      </w:r>
      <w:r>
        <w:rPr>
          <w:b/>
          <w:sz w:val="24"/>
          <w:szCs w:val="24"/>
        </w:rPr>
        <w:t xml:space="preserve"> </w:t>
      </w:r>
    </w:p>
    <w:p w:rsidR="00CA162F" w:rsidRPr="004F7AA4" w:rsidRDefault="00CA162F" w:rsidP="004F7AA4">
      <w:pPr>
        <w:suppressAutoHyphens/>
        <w:jc w:val="both"/>
        <w:rPr>
          <w:iCs/>
          <w:kern w:val="2"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>
        <w:rPr>
          <w:b/>
          <w:bCs/>
          <w:iCs/>
          <w:sz w:val="24"/>
          <w:szCs w:val="24"/>
        </w:rPr>
        <w:t>Место и условия поставки товара</w:t>
      </w:r>
      <w:r>
        <w:rPr>
          <w:b/>
          <w:iCs/>
          <w:sz w:val="24"/>
          <w:szCs w:val="24"/>
        </w:rPr>
        <w:t>:</w:t>
      </w:r>
      <w:r>
        <w:rPr>
          <w:iCs/>
          <w:sz w:val="24"/>
          <w:szCs w:val="24"/>
        </w:rPr>
        <w:t xml:space="preserve"> поставка горюче-смазочных материалов осуществляется путем отпуска на автозаправочных станциях Поставщика находящихся в </w:t>
      </w:r>
      <w:proofErr w:type="gramStart"/>
      <w:r w:rsidRPr="004F7AA4">
        <w:rPr>
          <w:iCs/>
          <w:sz w:val="24"/>
          <w:szCs w:val="24"/>
        </w:rPr>
        <w:t>г</w:t>
      </w:r>
      <w:proofErr w:type="gramEnd"/>
      <w:r w:rsidRPr="004F7AA4">
        <w:rPr>
          <w:iCs/>
          <w:sz w:val="24"/>
          <w:szCs w:val="24"/>
        </w:rPr>
        <w:t>. Твери и Тверской области, при пре</w:t>
      </w:r>
      <w:r w:rsidR="004F7AA4" w:rsidRPr="004F7AA4">
        <w:rPr>
          <w:iCs/>
          <w:sz w:val="24"/>
          <w:szCs w:val="24"/>
        </w:rPr>
        <w:t>дъ</w:t>
      </w:r>
      <w:r w:rsidRPr="004F7AA4">
        <w:rPr>
          <w:iCs/>
          <w:sz w:val="24"/>
          <w:szCs w:val="24"/>
        </w:rPr>
        <w:t xml:space="preserve">явлении пластиковой (электронной) карты, и /или по </w:t>
      </w:r>
      <w:proofErr w:type="spellStart"/>
      <w:r w:rsidRPr="004F7AA4">
        <w:rPr>
          <w:iCs/>
          <w:sz w:val="24"/>
          <w:szCs w:val="24"/>
        </w:rPr>
        <w:t>лимитно-заборным</w:t>
      </w:r>
      <w:proofErr w:type="spellEnd"/>
      <w:r w:rsidRPr="004F7AA4">
        <w:rPr>
          <w:iCs/>
          <w:sz w:val="24"/>
          <w:szCs w:val="24"/>
        </w:rPr>
        <w:t xml:space="preserve"> </w:t>
      </w:r>
      <w:proofErr w:type="spellStart"/>
      <w:r w:rsidRPr="004F7AA4">
        <w:rPr>
          <w:iCs/>
          <w:sz w:val="24"/>
          <w:szCs w:val="24"/>
        </w:rPr>
        <w:t>ведомостм</w:t>
      </w:r>
      <w:proofErr w:type="spellEnd"/>
      <w:r w:rsidRPr="004F7AA4">
        <w:rPr>
          <w:iCs/>
          <w:sz w:val="24"/>
          <w:szCs w:val="24"/>
        </w:rPr>
        <w:t>.</w:t>
      </w:r>
    </w:p>
    <w:p w:rsidR="004F7AA4" w:rsidRPr="004F7AA4" w:rsidRDefault="00CA162F" w:rsidP="004F7AA4">
      <w:pPr>
        <w:suppressAutoHyphens/>
        <w:jc w:val="both"/>
        <w:rPr>
          <w:sz w:val="24"/>
          <w:szCs w:val="24"/>
        </w:rPr>
      </w:pPr>
      <w:r w:rsidRPr="004F7AA4">
        <w:rPr>
          <w:b/>
          <w:bCs/>
          <w:sz w:val="24"/>
          <w:szCs w:val="24"/>
        </w:rPr>
        <w:t xml:space="preserve">3. </w:t>
      </w:r>
      <w:r w:rsidRPr="004F7AA4">
        <w:rPr>
          <w:b/>
          <w:bCs/>
          <w:iCs/>
          <w:sz w:val="24"/>
          <w:szCs w:val="24"/>
        </w:rPr>
        <w:t>Срок (период) поставки товара</w:t>
      </w:r>
      <w:r w:rsidRPr="004F7AA4">
        <w:rPr>
          <w:b/>
          <w:sz w:val="24"/>
          <w:szCs w:val="24"/>
        </w:rPr>
        <w:t>:</w:t>
      </w:r>
      <w:r w:rsidRPr="004F7AA4">
        <w:rPr>
          <w:sz w:val="24"/>
          <w:szCs w:val="24"/>
        </w:rPr>
        <w:t xml:space="preserve"> </w:t>
      </w:r>
      <w:r w:rsidR="004F7AA4" w:rsidRPr="004F7AA4">
        <w:rPr>
          <w:sz w:val="24"/>
          <w:szCs w:val="24"/>
        </w:rPr>
        <w:t xml:space="preserve">талоны  (топливные карты) должны быть предоставлены Заказчику в течение 5 рабочих  дней  </w:t>
      </w:r>
      <w:proofErr w:type="gramStart"/>
      <w:r w:rsidR="004F7AA4" w:rsidRPr="004F7AA4">
        <w:rPr>
          <w:sz w:val="24"/>
          <w:szCs w:val="24"/>
        </w:rPr>
        <w:t>с даты заключения</w:t>
      </w:r>
      <w:proofErr w:type="gramEnd"/>
      <w:r w:rsidR="004F7AA4" w:rsidRPr="004F7AA4">
        <w:rPr>
          <w:sz w:val="24"/>
          <w:szCs w:val="24"/>
        </w:rPr>
        <w:t xml:space="preserve"> контракта, срок действия талонов (топливных карт) – с момента заключения контракта по 31.08.2026г. </w:t>
      </w:r>
    </w:p>
    <w:p w:rsidR="00CA162F" w:rsidRPr="004F7AA4" w:rsidRDefault="00CA162F" w:rsidP="00CA162F">
      <w:pPr>
        <w:suppressAutoHyphens/>
        <w:rPr>
          <w:b/>
          <w:bCs/>
          <w:iCs/>
          <w:sz w:val="24"/>
          <w:szCs w:val="24"/>
        </w:rPr>
      </w:pPr>
      <w:r w:rsidRPr="004F7AA4">
        <w:rPr>
          <w:b/>
          <w:bCs/>
          <w:sz w:val="24"/>
          <w:szCs w:val="24"/>
        </w:rPr>
        <w:t xml:space="preserve">4. </w:t>
      </w:r>
      <w:r w:rsidRPr="004F7AA4">
        <w:rPr>
          <w:b/>
          <w:bCs/>
          <w:iCs/>
          <w:sz w:val="24"/>
          <w:szCs w:val="24"/>
        </w:rPr>
        <w:t>Перечень товара и объемы поставки:</w:t>
      </w:r>
    </w:p>
    <w:p w:rsidR="00CA162F" w:rsidRDefault="00CA162F" w:rsidP="00CA162F">
      <w:pPr>
        <w:suppressAutoHyphens/>
        <w:rPr>
          <w:b/>
          <w:bCs/>
          <w:iCs/>
          <w:sz w:val="24"/>
          <w:szCs w:val="24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7060"/>
        <w:gridCol w:w="2270"/>
      </w:tblGrid>
      <w:tr w:rsidR="00CA162F" w:rsidTr="00CA162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2F" w:rsidRDefault="00CA162F">
            <w:pPr>
              <w:suppressAutoHyphens/>
              <w:snapToGri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CA162F" w:rsidRDefault="00CA162F">
            <w:pPr>
              <w:suppressAutoHyphens/>
              <w:spacing w:after="6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2F" w:rsidRDefault="00CA162F">
            <w:pPr>
              <w:suppressAutoHyphens/>
              <w:snapToGrid w:val="0"/>
              <w:spacing w:after="6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и характеристика товара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2F" w:rsidRDefault="00CA162F">
            <w:pPr>
              <w:suppressAutoHyphens/>
              <w:snapToGri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Кол-во, </w:t>
            </w:r>
          </w:p>
          <w:p w:rsidR="00CA162F" w:rsidRDefault="00CA162F">
            <w:pPr>
              <w:suppressAutoHyphens/>
              <w:snapToGrid w:val="0"/>
              <w:spacing w:after="6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л</w:t>
            </w:r>
          </w:p>
        </w:tc>
      </w:tr>
      <w:tr w:rsidR="00CA162F" w:rsidTr="00CA162F">
        <w:trPr>
          <w:trHeight w:val="84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62F" w:rsidRDefault="00CA162F">
            <w:pPr>
              <w:suppressAutoHyphens/>
              <w:snapToGrid w:val="0"/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62F" w:rsidRDefault="00CA162F">
            <w:pPr>
              <w:autoSpaceDN w:val="0"/>
              <w:adjustRightInd w:val="0"/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Бензин автомобильный </w:t>
            </w:r>
          </w:p>
          <w:p w:rsidR="00CA162F" w:rsidRDefault="00CA162F">
            <w:pPr>
              <w:autoSpaceDN w:val="0"/>
              <w:adjustRightInd w:val="0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Октановое число бензина автомобильного </w:t>
            </w:r>
          </w:p>
          <w:p w:rsidR="00CA162F" w:rsidRDefault="00CA162F">
            <w:pPr>
              <w:autoSpaceDN w:val="0"/>
              <w:adjustRightInd w:val="0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исследовательскому методу: ≥92 и &lt;95.</w:t>
            </w:r>
          </w:p>
          <w:p w:rsidR="00CA162F" w:rsidRDefault="00CA162F">
            <w:pPr>
              <w:autoSpaceDN w:val="0"/>
              <w:adjustRightInd w:val="0"/>
              <w:spacing w:after="6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Экологический класс: не ниже К5.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62F" w:rsidRDefault="00CA162F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1 500,00</w:t>
            </w:r>
          </w:p>
        </w:tc>
      </w:tr>
    </w:tbl>
    <w:p w:rsidR="00CA162F" w:rsidRDefault="00CA162F" w:rsidP="00CA162F">
      <w:pPr>
        <w:suppressAutoHyphens/>
        <w:rPr>
          <w:b/>
          <w:bCs/>
          <w:iCs/>
          <w:sz w:val="24"/>
          <w:szCs w:val="24"/>
        </w:rPr>
      </w:pPr>
    </w:p>
    <w:p w:rsidR="00CA162F" w:rsidRDefault="00CA162F" w:rsidP="004F7AA4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5. Требования к качеству поставляемого товара</w:t>
      </w:r>
    </w:p>
    <w:p w:rsidR="00CA162F" w:rsidRDefault="00CA162F" w:rsidP="004F7AA4">
      <w:pPr>
        <w:snapToGrid w:val="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   Товар должен соответствовать одному из следующих ГОСТ:</w:t>
      </w:r>
      <w:r>
        <w:rPr>
          <w:b/>
          <w:color w:val="000000"/>
          <w:sz w:val="24"/>
          <w:szCs w:val="24"/>
          <w:shd w:val="clear" w:color="auto" w:fill="FFFFFF"/>
        </w:rPr>
        <w:t xml:space="preserve">  </w:t>
      </w:r>
      <w:proofErr w:type="gramStart"/>
      <w:r>
        <w:rPr>
          <w:sz w:val="24"/>
          <w:szCs w:val="24"/>
          <w:lang w:eastAsia="en-US"/>
        </w:rPr>
        <w:t>ТР</w:t>
      </w:r>
      <w:proofErr w:type="gramEnd"/>
      <w:r>
        <w:rPr>
          <w:sz w:val="24"/>
          <w:szCs w:val="24"/>
          <w:lang w:eastAsia="en-US"/>
        </w:rPr>
        <w:t xml:space="preserve"> ТС 013/2011</w:t>
      </w:r>
      <w:r>
        <w:rPr>
          <w:color w:val="000000"/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  <w:lang w:eastAsia="en-US"/>
        </w:rPr>
        <w:t>ГОСТ Р 51105-2020</w:t>
      </w:r>
      <w:r>
        <w:rPr>
          <w:color w:val="000000"/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  <w:lang w:eastAsia="en-US"/>
        </w:rPr>
        <w:t>ГОСТ 32513-2023.</w:t>
      </w:r>
    </w:p>
    <w:p w:rsidR="00CA162F" w:rsidRDefault="00CA162F" w:rsidP="004F7A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Качество товара должно подтверждаться паспортом (сертификатом) качества. Паспорт (сертификат) качества должно быть подлинным или копией, заверенной подлинной печатью поставщика, печать должна быть хорошо различима и читаема.</w:t>
      </w:r>
    </w:p>
    <w:p w:rsidR="00CA162F" w:rsidRDefault="00CA162F" w:rsidP="004F7AA4">
      <w:pPr>
        <w:jc w:val="both"/>
        <w:rPr>
          <w:sz w:val="24"/>
          <w:szCs w:val="24"/>
        </w:rPr>
      </w:pPr>
      <w:r>
        <w:rPr>
          <w:sz w:val="24"/>
          <w:szCs w:val="24"/>
        </w:rPr>
        <w:t>Поставщик должен отвечать за качество товара, которое должно соответствовать нормативным документам по стандартизации принятым на территории Российской Федерации на момент передачи ГСМ.</w:t>
      </w:r>
    </w:p>
    <w:p w:rsidR="00CA162F" w:rsidRDefault="00CA162F" w:rsidP="004F7A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случае поставки продукции ненадлежащего качества Поставщик обязан за свой счет заменить продукцию на качественную в течение 3-х дней с даты получения письменного уведомления о замене.</w:t>
      </w:r>
      <w:proofErr w:type="gramEnd"/>
      <w:r>
        <w:rPr>
          <w:sz w:val="24"/>
          <w:szCs w:val="24"/>
        </w:rPr>
        <w:t xml:space="preserve"> Все расходы (в том числе транспортные) при замене продукции ненадлежащего качества возлагаются на Поставщика.</w:t>
      </w:r>
    </w:p>
    <w:p w:rsidR="00CA162F" w:rsidRDefault="00CA162F" w:rsidP="004F7AA4">
      <w:pPr>
        <w:jc w:val="both"/>
        <w:rPr>
          <w:sz w:val="24"/>
          <w:szCs w:val="24"/>
        </w:rPr>
      </w:pPr>
      <w:r>
        <w:rPr>
          <w:sz w:val="24"/>
          <w:szCs w:val="24"/>
        </w:rPr>
        <w:t>- Качество и безопасность поставляемого товара должны быть обеспечены посредством выполнения требований нормативно-технической документации, регламентирующей условия производства, хранения и перевозок.</w:t>
      </w:r>
    </w:p>
    <w:p w:rsidR="00CA162F" w:rsidRDefault="00CA162F" w:rsidP="004F7A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Товар не должен предоставлять опасности для окружающих. </w:t>
      </w:r>
    </w:p>
    <w:p w:rsidR="00CA162F" w:rsidRDefault="00CA162F" w:rsidP="004F7AA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Заказчик имеет право проводить проверки бензина на предмет их соответствия </w:t>
      </w:r>
      <w:proofErr w:type="spellStart"/>
      <w:r>
        <w:rPr>
          <w:sz w:val="24"/>
          <w:szCs w:val="24"/>
        </w:rPr>
        <w:t>ГОСТу</w:t>
      </w:r>
      <w:proofErr w:type="spellEnd"/>
      <w:r>
        <w:rPr>
          <w:sz w:val="24"/>
          <w:szCs w:val="24"/>
        </w:rPr>
        <w:t xml:space="preserve"> в любой аккредитованной лаборатории по своему усмотрению, а также при помощи </w:t>
      </w:r>
      <w:proofErr w:type="spellStart"/>
      <w:proofErr w:type="gramStart"/>
      <w:r>
        <w:rPr>
          <w:sz w:val="24"/>
          <w:szCs w:val="24"/>
        </w:rPr>
        <w:t>экспресс-методов</w:t>
      </w:r>
      <w:proofErr w:type="spellEnd"/>
      <w:proofErr w:type="gramEnd"/>
      <w:r>
        <w:rPr>
          <w:sz w:val="24"/>
          <w:szCs w:val="24"/>
        </w:rPr>
        <w:t>.</w:t>
      </w:r>
    </w:p>
    <w:p w:rsidR="0004643D" w:rsidRDefault="0004643D"/>
    <w:sectPr w:rsidR="0004643D" w:rsidSect="00046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62F"/>
    <w:rsid w:val="0004643D"/>
    <w:rsid w:val="004F7AA4"/>
    <w:rsid w:val="00CA1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A1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0"/>
    <w:link w:val="20"/>
    <w:semiHidden/>
    <w:unhideWhenUsed/>
    <w:rsid w:val="00CA162F"/>
    <w:pPr>
      <w:numPr>
        <w:ilvl w:val="1"/>
        <w:numId w:val="1"/>
      </w:numPr>
      <w:spacing w:after="60"/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1"/>
    <w:link w:val="2"/>
    <w:semiHidden/>
    <w:rsid w:val="00CA16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Условия контракта"/>
    <w:basedOn w:val="a0"/>
    <w:rsid w:val="00CA162F"/>
    <w:pPr>
      <w:numPr>
        <w:numId w:val="1"/>
      </w:numPr>
      <w:spacing w:before="240" w:after="120"/>
      <w:jc w:val="both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User_09.12.2020_6</dc:creator>
  <cp:keywords/>
  <dc:description/>
  <cp:lastModifiedBy>User_09.12.2020_6</cp:lastModifiedBy>
  <cp:revision>2</cp:revision>
  <dcterms:created xsi:type="dcterms:W3CDTF">2026-06-01T08:18:00Z</dcterms:created>
  <dcterms:modified xsi:type="dcterms:W3CDTF">2026-06-01T08:36:00Z</dcterms:modified>
</cp:coreProperties>
</file>