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21" w:rsidRPr="00C43551" w:rsidRDefault="002D7521" w:rsidP="002D7521">
      <w:pPr>
        <w:spacing w:before="100" w:beforeAutospacing="1" w:after="0" w:line="240" w:lineRule="auto"/>
        <w:ind w:firstLine="709"/>
        <w:outlineLvl w:val="0"/>
        <w:rPr>
          <w:rFonts w:ascii="XO Thames" w:hAnsi="XO Thames"/>
          <w:b/>
          <w:bCs/>
          <w:color w:val="000000"/>
          <w:kern w:val="36"/>
        </w:rPr>
      </w:pPr>
    </w:p>
    <w:p w:rsidR="002D7521" w:rsidRPr="00C43551" w:rsidRDefault="002D7521" w:rsidP="002D7521">
      <w:pPr>
        <w:spacing w:before="100" w:beforeAutospacing="1" w:after="0" w:line="240" w:lineRule="auto"/>
        <w:ind w:firstLine="709"/>
        <w:outlineLvl w:val="0"/>
        <w:rPr>
          <w:rFonts w:ascii="XO Thames" w:hAnsi="XO Thames"/>
          <w:b/>
          <w:bCs/>
          <w:color w:val="000000"/>
          <w:kern w:val="36"/>
        </w:rPr>
      </w:pPr>
    </w:p>
    <w:tbl>
      <w:tblPr>
        <w:tblpPr w:leftFromText="180" w:rightFromText="180" w:vertAnchor="page" w:horzAnchor="page" w:tblpX="6298" w:tblpY="736"/>
        <w:tblW w:w="5211" w:type="dxa"/>
        <w:tblLayout w:type="fixed"/>
        <w:tblLook w:val="04A0" w:firstRow="1" w:lastRow="0" w:firstColumn="1" w:lastColumn="0" w:noHBand="0" w:noVBand="1"/>
      </w:tblPr>
      <w:tblGrid>
        <w:gridCol w:w="5211"/>
      </w:tblGrid>
      <w:tr w:rsidR="002D7521" w:rsidRPr="00C43551" w:rsidTr="00DD08CC">
        <w:trPr>
          <w:trHeight w:val="284"/>
        </w:trPr>
        <w:tc>
          <w:tcPr>
            <w:tcW w:w="5211" w:type="dxa"/>
          </w:tcPr>
          <w:p w:rsidR="002D7521" w:rsidRPr="00C43551" w:rsidRDefault="002D7521" w:rsidP="002D7521">
            <w:pPr>
              <w:widowControl w:val="0"/>
              <w:spacing w:after="0" w:line="240" w:lineRule="auto"/>
              <w:jc w:val="center"/>
              <w:rPr>
                <w:rFonts w:ascii="XO Thames" w:eastAsia="Calibri" w:hAnsi="XO Thames"/>
                <w:lang w:eastAsia="en-US"/>
              </w:rPr>
            </w:pPr>
            <w:r w:rsidRPr="00C43551">
              <w:rPr>
                <w:rFonts w:ascii="XO Thames" w:eastAsia="Calibri" w:hAnsi="XO Thames"/>
                <w:lang w:eastAsia="en-US"/>
              </w:rPr>
              <w:t>Утверждаю</w:t>
            </w:r>
          </w:p>
          <w:p w:rsidR="002D7521" w:rsidRPr="00C43551" w:rsidRDefault="004B2741" w:rsidP="002D7521">
            <w:pPr>
              <w:widowControl w:val="0"/>
              <w:spacing w:after="0" w:line="240" w:lineRule="auto"/>
              <w:jc w:val="center"/>
              <w:rPr>
                <w:rFonts w:ascii="XO Thames" w:hAnsi="XO Thames"/>
              </w:rPr>
            </w:pPr>
            <w:r>
              <w:rPr>
                <w:rFonts w:ascii="XO Thames" w:hAnsi="XO Thames"/>
              </w:rPr>
              <w:t>Н</w:t>
            </w:r>
            <w:r w:rsidR="002D7521" w:rsidRPr="00C43551">
              <w:rPr>
                <w:rFonts w:ascii="XO Thames" w:hAnsi="XO Thames"/>
              </w:rPr>
              <w:t xml:space="preserve">ачальник ГУФСИН России </w:t>
            </w:r>
            <w:r w:rsidR="002D7521" w:rsidRPr="00C43551">
              <w:rPr>
                <w:rFonts w:ascii="XO Thames" w:hAnsi="XO Thames"/>
              </w:rPr>
              <w:br/>
              <w:t xml:space="preserve">по Челябинской области </w:t>
            </w:r>
            <w:r w:rsidR="002D7521" w:rsidRPr="00C43551">
              <w:rPr>
                <w:rFonts w:ascii="XO Thames" w:hAnsi="XO Thames"/>
              </w:rPr>
              <w:br/>
            </w:r>
            <w:r>
              <w:rPr>
                <w:rFonts w:ascii="XO Thames" w:hAnsi="XO Thames"/>
              </w:rPr>
              <w:t>генерал-майор</w:t>
            </w:r>
            <w:r w:rsidR="008817C4" w:rsidRPr="00C43551">
              <w:rPr>
                <w:rFonts w:ascii="XO Thames" w:hAnsi="XO Thames"/>
              </w:rPr>
              <w:t xml:space="preserve"> </w:t>
            </w:r>
            <w:r w:rsidR="002D7521" w:rsidRPr="00C43551">
              <w:rPr>
                <w:rFonts w:ascii="XO Thames" w:hAnsi="XO Thames"/>
              </w:rPr>
              <w:t xml:space="preserve"> внутренней службы</w:t>
            </w:r>
          </w:p>
          <w:p w:rsidR="002D7521" w:rsidRPr="00C43551" w:rsidRDefault="002D7521" w:rsidP="002D7521">
            <w:pPr>
              <w:widowControl w:val="0"/>
              <w:spacing w:after="0" w:line="240" w:lineRule="auto"/>
              <w:jc w:val="center"/>
              <w:rPr>
                <w:rFonts w:ascii="XO Thames" w:hAnsi="XO Thames"/>
              </w:rPr>
            </w:pPr>
            <w:r w:rsidRPr="00C43551">
              <w:rPr>
                <w:rFonts w:ascii="XO Thames" w:hAnsi="XO Thames"/>
              </w:rPr>
              <w:t xml:space="preserve">______________ </w:t>
            </w:r>
            <w:r w:rsidR="004B2741">
              <w:rPr>
                <w:rFonts w:ascii="XO Thames" w:hAnsi="XO Thames"/>
              </w:rPr>
              <w:t>И.Е. Третьяков</w:t>
            </w:r>
          </w:p>
          <w:p w:rsidR="002D7521" w:rsidRPr="00C43551" w:rsidRDefault="002D7521" w:rsidP="002D7521">
            <w:pPr>
              <w:widowControl w:val="0"/>
              <w:spacing w:after="0" w:line="240" w:lineRule="auto"/>
              <w:jc w:val="center"/>
              <w:rPr>
                <w:rFonts w:ascii="XO Thames" w:eastAsia="Calibri" w:hAnsi="XO Thames"/>
                <w:lang w:eastAsia="en-US"/>
              </w:rPr>
            </w:pPr>
            <w:r w:rsidRPr="00C43551">
              <w:rPr>
                <w:rFonts w:ascii="XO Thames" w:eastAsia="Calibri" w:hAnsi="XO Thames"/>
                <w:lang w:eastAsia="en-US"/>
              </w:rPr>
              <w:t>«</w:t>
            </w:r>
            <w:r w:rsidR="00EB5194">
              <w:rPr>
                <w:rFonts w:ascii="XO Thames" w:eastAsia="Calibri" w:hAnsi="XO Thames"/>
                <w:lang w:eastAsia="en-US"/>
              </w:rPr>
              <w:t>____</w:t>
            </w:r>
            <w:r w:rsidRPr="00C43551">
              <w:rPr>
                <w:rFonts w:ascii="XO Thames" w:eastAsia="Calibri" w:hAnsi="XO Thames"/>
                <w:lang w:eastAsia="en-US"/>
              </w:rPr>
              <w:t>»</w:t>
            </w:r>
            <w:r w:rsidR="009D58AD">
              <w:rPr>
                <w:rFonts w:ascii="XO Thames" w:eastAsia="Calibri" w:hAnsi="XO Thames"/>
                <w:lang w:eastAsia="en-US"/>
              </w:rPr>
              <w:t xml:space="preserve"> </w:t>
            </w:r>
            <w:r w:rsidR="00EB5194">
              <w:rPr>
                <w:rFonts w:ascii="XO Thames" w:eastAsia="Calibri" w:hAnsi="XO Thames"/>
                <w:lang w:eastAsia="en-US"/>
              </w:rPr>
              <w:t>__________</w:t>
            </w:r>
            <w:r w:rsidRPr="00C43551">
              <w:rPr>
                <w:rFonts w:ascii="XO Thames" w:eastAsia="Calibri" w:hAnsi="XO Thames"/>
                <w:lang w:eastAsia="en-US"/>
              </w:rPr>
              <w:t>202</w:t>
            </w:r>
            <w:r w:rsidR="00EB5194">
              <w:rPr>
                <w:rFonts w:ascii="XO Thames" w:eastAsia="Calibri" w:hAnsi="XO Thames"/>
                <w:lang w:eastAsia="en-US"/>
              </w:rPr>
              <w:t>6</w:t>
            </w:r>
            <w:r w:rsidRPr="00C43551">
              <w:rPr>
                <w:rFonts w:ascii="XO Thames" w:eastAsia="Calibri" w:hAnsi="XO Thames"/>
                <w:lang w:eastAsia="en-US"/>
              </w:rPr>
              <w:t xml:space="preserve"> года</w:t>
            </w:r>
          </w:p>
          <w:p w:rsidR="002D7521" w:rsidRPr="00C43551" w:rsidRDefault="002D7521" w:rsidP="002D7521">
            <w:pPr>
              <w:widowControl w:val="0"/>
              <w:spacing w:after="0" w:line="240" w:lineRule="auto"/>
              <w:ind w:firstLine="709"/>
              <w:jc w:val="center"/>
              <w:rPr>
                <w:rFonts w:ascii="XO Thames" w:eastAsia="Calibri" w:hAnsi="XO Thames"/>
                <w:color w:val="000000"/>
                <w:lang w:eastAsia="en-US"/>
              </w:rPr>
            </w:pPr>
          </w:p>
        </w:tc>
      </w:tr>
    </w:tbl>
    <w:p w:rsidR="002D7521" w:rsidRPr="00C43551" w:rsidRDefault="002D7521" w:rsidP="002D7521">
      <w:pPr>
        <w:spacing w:after="0" w:line="240" w:lineRule="auto"/>
        <w:ind w:firstLine="709"/>
        <w:outlineLvl w:val="0"/>
        <w:rPr>
          <w:rFonts w:ascii="XO Thames" w:hAnsi="XO Thames"/>
          <w:b/>
          <w:bCs/>
          <w:color w:val="000000"/>
          <w:kern w:val="36"/>
        </w:rPr>
      </w:pPr>
    </w:p>
    <w:p w:rsidR="002D7521" w:rsidRPr="00C43551" w:rsidRDefault="002D7521" w:rsidP="002D7521">
      <w:pPr>
        <w:spacing w:after="0" w:line="240" w:lineRule="auto"/>
        <w:ind w:firstLine="709"/>
        <w:jc w:val="center"/>
        <w:outlineLvl w:val="0"/>
        <w:rPr>
          <w:rFonts w:ascii="XO Thames" w:hAnsi="XO Thames"/>
          <w:b/>
          <w:bCs/>
          <w:color w:val="000000"/>
          <w:kern w:val="36"/>
        </w:rPr>
      </w:pPr>
      <w:r w:rsidRPr="00C43551">
        <w:rPr>
          <w:rFonts w:ascii="XO Thames" w:hAnsi="XO Thames"/>
          <w:b/>
          <w:bCs/>
          <w:color w:val="000000"/>
          <w:kern w:val="36"/>
        </w:rPr>
        <w:t xml:space="preserve">                                                                          </w:t>
      </w:r>
    </w:p>
    <w:p w:rsidR="002D7521" w:rsidRPr="00C43551" w:rsidRDefault="002D7521" w:rsidP="002D7521">
      <w:pPr>
        <w:spacing w:after="0" w:line="240" w:lineRule="auto"/>
        <w:ind w:firstLine="709"/>
        <w:jc w:val="center"/>
        <w:outlineLvl w:val="0"/>
        <w:rPr>
          <w:rFonts w:ascii="XO Thames" w:hAnsi="XO Thames"/>
          <w:b/>
          <w:bCs/>
          <w:color w:val="000000"/>
          <w:kern w:val="36"/>
        </w:rPr>
      </w:pPr>
    </w:p>
    <w:p w:rsidR="00944A60" w:rsidRPr="00C43551" w:rsidRDefault="00944A60" w:rsidP="002D7521">
      <w:pPr>
        <w:spacing w:after="0" w:line="240" w:lineRule="auto"/>
        <w:ind w:firstLine="709"/>
        <w:jc w:val="center"/>
        <w:outlineLvl w:val="0"/>
        <w:rPr>
          <w:rFonts w:ascii="XO Thames" w:hAnsi="XO Thames"/>
          <w:b/>
          <w:bCs/>
          <w:color w:val="000000"/>
          <w:kern w:val="36"/>
        </w:rPr>
      </w:pPr>
    </w:p>
    <w:p w:rsidR="002D7521" w:rsidRPr="00C43551" w:rsidRDefault="002D7521" w:rsidP="002D7521">
      <w:pPr>
        <w:spacing w:after="0" w:line="240" w:lineRule="auto"/>
        <w:ind w:firstLine="709"/>
        <w:jc w:val="center"/>
        <w:outlineLvl w:val="0"/>
        <w:rPr>
          <w:rFonts w:ascii="XO Thames" w:hAnsi="XO Thames"/>
          <w:b/>
          <w:bCs/>
          <w:color w:val="000000"/>
          <w:kern w:val="36"/>
        </w:rPr>
      </w:pPr>
      <w:r w:rsidRPr="00C43551">
        <w:rPr>
          <w:rFonts w:ascii="XO Thames" w:hAnsi="XO Thames"/>
          <w:b/>
          <w:bCs/>
          <w:color w:val="000000"/>
          <w:kern w:val="36"/>
        </w:rPr>
        <w:t>Объявление о закупочной сессии №</w:t>
      </w:r>
      <w:r w:rsidR="004B2741">
        <w:rPr>
          <w:rFonts w:ascii="XO Thames" w:hAnsi="XO Thames"/>
          <w:b/>
          <w:bCs/>
          <w:color w:val="000000"/>
          <w:kern w:val="36"/>
        </w:rPr>
        <w:t>2</w:t>
      </w:r>
      <w:r w:rsidR="00CE6BE8">
        <w:rPr>
          <w:rFonts w:ascii="XO Thames" w:hAnsi="XO Thames"/>
          <w:b/>
          <w:bCs/>
          <w:color w:val="000000"/>
          <w:kern w:val="36"/>
        </w:rPr>
        <w:t>6</w:t>
      </w:r>
      <w:r w:rsidRPr="00C43551">
        <w:rPr>
          <w:rFonts w:ascii="XO Thames" w:hAnsi="XO Thames"/>
          <w:b/>
          <w:bCs/>
          <w:color w:val="000000"/>
          <w:kern w:val="36"/>
        </w:rPr>
        <w:t>/</w:t>
      </w:r>
      <w:r w:rsidR="00A1474A" w:rsidRPr="00C43551">
        <w:rPr>
          <w:rFonts w:ascii="XO Thames" w:hAnsi="XO Thames"/>
          <w:b/>
          <w:bCs/>
          <w:color w:val="000000"/>
          <w:kern w:val="36"/>
        </w:rPr>
        <w:t>202</w:t>
      </w:r>
      <w:r w:rsidR="00EB5194">
        <w:rPr>
          <w:rFonts w:ascii="XO Thames" w:hAnsi="XO Thames"/>
          <w:b/>
          <w:bCs/>
          <w:color w:val="000000"/>
          <w:kern w:val="36"/>
        </w:rPr>
        <w:t>6</w:t>
      </w:r>
    </w:p>
    <w:p w:rsidR="002D7521" w:rsidRPr="00C43551" w:rsidRDefault="002D7521" w:rsidP="002D7521">
      <w:pPr>
        <w:spacing w:after="0" w:line="240" w:lineRule="auto"/>
        <w:ind w:firstLine="709"/>
        <w:jc w:val="center"/>
        <w:outlineLvl w:val="0"/>
        <w:rPr>
          <w:rFonts w:ascii="XO Thames" w:hAnsi="XO Thames"/>
          <w:b/>
          <w:bCs/>
          <w:color w:val="000000"/>
          <w:kern w:val="36"/>
        </w:rPr>
      </w:pPr>
      <w:r w:rsidRPr="00C43551">
        <w:rPr>
          <w:rFonts w:ascii="XO Thames" w:hAnsi="XO Thames"/>
          <w:b/>
          <w:bCs/>
          <w:color w:val="000000"/>
          <w:kern w:val="36"/>
        </w:rPr>
        <w:t>(закупка у единственного поставщика по п.4 ч.1 ст.93 ФЗ №44-ФЗ)</w:t>
      </w:r>
    </w:p>
    <w:p w:rsidR="002D7521" w:rsidRPr="00C43551" w:rsidRDefault="002D7521" w:rsidP="002D7521">
      <w:pPr>
        <w:spacing w:after="0" w:line="240" w:lineRule="auto"/>
        <w:ind w:firstLine="709"/>
        <w:rPr>
          <w:rFonts w:ascii="XO Thames" w:hAnsi="XO Thames"/>
          <w:bCs/>
          <w:color w:val="000000"/>
        </w:rPr>
      </w:pPr>
    </w:p>
    <w:p w:rsidR="002D7521" w:rsidRPr="00C43551" w:rsidRDefault="002D7521" w:rsidP="002D7521">
      <w:pPr>
        <w:spacing w:after="0" w:line="240" w:lineRule="auto"/>
        <w:rPr>
          <w:rFonts w:ascii="XO Thames" w:hAnsi="XO Thames"/>
          <w:b/>
          <w:bCs/>
          <w:color w:val="000000"/>
        </w:rPr>
      </w:pPr>
      <w:r w:rsidRPr="00C43551">
        <w:rPr>
          <w:rFonts w:ascii="XO Thames" w:hAnsi="XO Thames"/>
          <w:b/>
          <w:bCs/>
          <w:color w:val="000000"/>
        </w:rPr>
        <w:t>Информация о заказчике</w:t>
      </w:r>
    </w:p>
    <w:p w:rsidR="002D7521" w:rsidRPr="00C43551" w:rsidRDefault="002D7521" w:rsidP="002D7521">
      <w:pPr>
        <w:spacing w:after="0" w:line="240" w:lineRule="auto"/>
        <w:contextualSpacing/>
        <w:rPr>
          <w:rFonts w:ascii="XO Thames" w:eastAsia="Calibri" w:hAnsi="XO Thames"/>
          <w:b/>
          <w:color w:val="000000"/>
          <w:lang w:eastAsia="en-US"/>
        </w:rPr>
      </w:pPr>
      <w:r w:rsidRPr="00C43551">
        <w:rPr>
          <w:rFonts w:ascii="XO Thames" w:eastAsia="Calibri" w:hAnsi="XO Thames"/>
          <w:b/>
          <w:color w:val="000000"/>
          <w:lang w:eastAsia="en-US"/>
        </w:rPr>
        <w:t>1.Сведения о государственном заказчике:</w:t>
      </w:r>
    </w:p>
    <w:p w:rsidR="002D7521" w:rsidRPr="00C43551" w:rsidRDefault="002D7521" w:rsidP="002D7521">
      <w:pPr>
        <w:spacing w:after="0" w:line="240" w:lineRule="auto"/>
        <w:jc w:val="both"/>
        <w:rPr>
          <w:rFonts w:ascii="XO Thames" w:eastAsia="Calibri" w:hAnsi="XO Thames"/>
          <w:color w:val="000000"/>
          <w:lang w:eastAsia="en-US"/>
        </w:rPr>
      </w:pPr>
      <w:r w:rsidRPr="00C43551">
        <w:rPr>
          <w:rFonts w:ascii="XO Thames" w:eastAsia="Calibri" w:hAnsi="XO Thames"/>
          <w:color w:val="000000"/>
          <w:u w:val="single"/>
          <w:lang w:eastAsia="en-US"/>
        </w:rPr>
        <w:t>Наименование:</w:t>
      </w:r>
      <w:r w:rsidRPr="00C43551">
        <w:rPr>
          <w:rFonts w:ascii="XO Thames" w:hAnsi="XO Thames"/>
          <w:color w:val="000000"/>
        </w:rPr>
        <w:t xml:space="preserve"> Главное управление Федеральной службы исполнения наказаний по Челябинской области </w:t>
      </w:r>
      <w:r w:rsidRPr="00C43551">
        <w:rPr>
          <w:rFonts w:ascii="XO Thames" w:hAnsi="XO Thames"/>
          <w:color w:val="000000"/>
          <w:lang w:eastAsia="en-US"/>
        </w:rPr>
        <w:t>(далее ГУФСИН России по Челябинской области)</w:t>
      </w:r>
    </w:p>
    <w:p w:rsidR="002D7521" w:rsidRPr="00C43551" w:rsidRDefault="002D7521" w:rsidP="002D7521">
      <w:pPr>
        <w:tabs>
          <w:tab w:val="num" w:pos="0"/>
        </w:tabs>
        <w:spacing w:after="0" w:line="240" w:lineRule="auto"/>
        <w:rPr>
          <w:rFonts w:ascii="XO Thames" w:eastAsia="Calibri" w:hAnsi="XO Thames"/>
          <w:color w:val="000000"/>
          <w:lang w:eastAsia="en-US"/>
        </w:rPr>
      </w:pPr>
      <w:r w:rsidRPr="00C43551">
        <w:rPr>
          <w:rFonts w:ascii="XO Thames" w:eastAsia="Calibri" w:hAnsi="XO Thames"/>
          <w:color w:val="000000"/>
          <w:u w:val="single"/>
          <w:lang w:eastAsia="en-US"/>
        </w:rPr>
        <w:t>Место нахождения:</w:t>
      </w:r>
      <w:r w:rsidRPr="00C43551">
        <w:rPr>
          <w:rFonts w:ascii="XO Thames" w:eastAsia="Calibri" w:hAnsi="XO Thames"/>
          <w:color w:val="000000"/>
          <w:lang w:eastAsia="en-US"/>
        </w:rPr>
        <w:t xml:space="preserve"> 454090, г. Челябинск, ул. 3-его Интернационала, 116.</w:t>
      </w:r>
    </w:p>
    <w:p w:rsidR="002D7521" w:rsidRPr="00C43551" w:rsidRDefault="002D7521" w:rsidP="002D7521">
      <w:pPr>
        <w:tabs>
          <w:tab w:val="num" w:pos="0"/>
        </w:tabs>
        <w:spacing w:after="0" w:line="240" w:lineRule="auto"/>
        <w:rPr>
          <w:rFonts w:ascii="XO Thames" w:hAnsi="XO Thames"/>
          <w:color w:val="000000"/>
        </w:rPr>
      </w:pPr>
      <w:r w:rsidRPr="00C43551">
        <w:rPr>
          <w:rFonts w:ascii="XO Thames" w:eastAsia="Calibri" w:hAnsi="XO Thames"/>
          <w:color w:val="000000"/>
          <w:u w:val="single"/>
          <w:lang w:eastAsia="en-US"/>
        </w:rPr>
        <w:t>Почтовый адрес:</w:t>
      </w:r>
      <w:r w:rsidRPr="00C43551">
        <w:rPr>
          <w:rFonts w:ascii="XO Thames" w:eastAsia="Calibri" w:hAnsi="XO Thames"/>
          <w:color w:val="000000"/>
          <w:lang w:eastAsia="en-US"/>
        </w:rPr>
        <w:t xml:space="preserve"> 454090, г. Челябинск, ул. 3-его Интернационала, 116.</w:t>
      </w:r>
    </w:p>
    <w:p w:rsidR="002D7521" w:rsidRPr="00C43551" w:rsidRDefault="002D7521" w:rsidP="002D7521">
      <w:pPr>
        <w:tabs>
          <w:tab w:val="num" w:pos="0"/>
        </w:tabs>
        <w:spacing w:after="0" w:line="240" w:lineRule="auto"/>
        <w:rPr>
          <w:rFonts w:ascii="XO Thames" w:hAnsi="XO Thames"/>
          <w:color w:val="000000"/>
        </w:rPr>
      </w:pPr>
      <w:r w:rsidRPr="00C43551">
        <w:rPr>
          <w:rFonts w:ascii="XO Thames" w:hAnsi="XO Thames"/>
          <w:color w:val="000000"/>
          <w:u w:val="single"/>
        </w:rPr>
        <w:t>Адрес электронной почты:</w:t>
      </w:r>
      <w:r w:rsidRPr="00C43551">
        <w:rPr>
          <w:rFonts w:ascii="XO Thames" w:hAnsi="XO Thames"/>
          <w:color w:val="000000"/>
        </w:rPr>
        <w:t xml:space="preserve"> </w:t>
      </w:r>
      <w:hyperlink r:id="rId8" w:history="1">
        <w:r w:rsidRPr="00C43551">
          <w:rPr>
            <w:rFonts w:ascii="XO Thames" w:eastAsia="Calibri" w:hAnsi="XO Thames"/>
            <w:color w:val="000000"/>
            <w:u w:val="single"/>
            <w:lang w:val="en-US" w:eastAsia="en-US"/>
          </w:rPr>
          <w:t>fsin</w:t>
        </w:r>
        <w:r w:rsidRPr="00C43551">
          <w:rPr>
            <w:rFonts w:ascii="XO Thames" w:eastAsia="Calibri" w:hAnsi="XO Thames"/>
            <w:color w:val="000000"/>
            <w:u w:val="single"/>
            <w:lang w:eastAsia="en-US"/>
          </w:rPr>
          <w:t>_</w:t>
        </w:r>
        <w:r w:rsidRPr="00C43551">
          <w:rPr>
            <w:rFonts w:ascii="XO Thames" w:eastAsia="Calibri" w:hAnsi="XO Thames"/>
            <w:color w:val="000000"/>
            <w:u w:val="single"/>
            <w:lang w:val="en-US" w:eastAsia="en-US"/>
          </w:rPr>
          <w:t>chel</w:t>
        </w:r>
        <w:r w:rsidRPr="00C43551">
          <w:rPr>
            <w:rFonts w:ascii="XO Thames" w:eastAsia="Calibri" w:hAnsi="XO Thames"/>
            <w:color w:val="000000"/>
            <w:u w:val="single"/>
            <w:lang w:eastAsia="en-US"/>
          </w:rPr>
          <w:t>@74.</w:t>
        </w:r>
        <w:r w:rsidRPr="00C43551">
          <w:rPr>
            <w:rFonts w:ascii="XO Thames" w:eastAsia="Calibri" w:hAnsi="XO Thames"/>
            <w:color w:val="000000"/>
            <w:u w:val="single"/>
            <w:lang w:val="en-US" w:eastAsia="en-US"/>
          </w:rPr>
          <w:t>fsin</w:t>
        </w:r>
        <w:r w:rsidRPr="00C43551">
          <w:rPr>
            <w:rFonts w:ascii="XO Thames" w:eastAsia="Calibri" w:hAnsi="XO Thames"/>
            <w:color w:val="000000"/>
            <w:u w:val="single"/>
            <w:lang w:eastAsia="en-US"/>
          </w:rPr>
          <w:t>.</w:t>
        </w:r>
        <w:r w:rsidRPr="00C43551">
          <w:rPr>
            <w:rFonts w:ascii="XO Thames" w:eastAsia="Calibri" w:hAnsi="XO Thames"/>
            <w:color w:val="000000"/>
            <w:u w:val="single"/>
            <w:lang w:val="en-US" w:eastAsia="en-US"/>
          </w:rPr>
          <w:t>gov</w:t>
        </w:r>
        <w:r w:rsidRPr="00C43551">
          <w:rPr>
            <w:rFonts w:ascii="XO Thames" w:eastAsia="Calibri" w:hAnsi="XO Thames"/>
            <w:color w:val="000000"/>
            <w:u w:val="single"/>
            <w:lang w:eastAsia="en-US"/>
          </w:rPr>
          <w:t>.</w:t>
        </w:r>
        <w:r w:rsidRPr="00C43551">
          <w:rPr>
            <w:rFonts w:ascii="XO Thames" w:eastAsia="Calibri" w:hAnsi="XO Thames"/>
            <w:color w:val="000000"/>
            <w:u w:val="single"/>
            <w:lang w:val="en-US" w:eastAsia="en-US"/>
          </w:rPr>
          <w:t>ru</w:t>
        </w:r>
      </w:hyperlink>
    </w:p>
    <w:p w:rsidR="002D7521" w:rsidRPr="00C43551" w:rsidRDefault="002D7521" w:rsidP="002D7521">
      <w:pPr>
        <w:autoSpaceDE w:val="0"/>
        <w:autoSpaceDN w:val="0"/>
        <w:adjustRightInd w:val="0"/>
        <w:spacing w:after="0" w:line="240" w:lineRule="auto"/>
        <w:rPr>
          <w:rFonts w:ascii="XO Thames" w:eastAsia="Calibri" w:hAnsi="XO Thames"/>
          <w:bCs/>
          <w:color w:val="000000"/>
          <w:lang w:eastAsia="en-US"/>
        </w:rPr>
      </w:pPr>
      <w:r w:rsidRPr="00C43551">
        <w:rPr>
          <w:rFonts w:ascii="XO Thames" w:eastAsia="Calibri" w:hAnsi="XO Thames"/>
          <w:bCs/>
          <w:color w:val="000000"/>
          <w:u w:val="single"/>
          <w:lang w:eastAsia="en-US"/>
        </w:rPr>
        <w:t>Номер контактного телефона:</w:t>
      </w:r>
      <w:r w:rsidRPr="00C43551">
        <w:rPr>
          <w:rFonts w:ascii="XO Thames" w:eastAsia="Calibri" w:hAnsi="XO Thames"/>
          <w:bCs/>
          <w:color w:val="000000"/>
          <w:lang w:eastAsia="en-US"/>
        </w:rPr>
        <w:t xml:space="preserve"> (351) </w:t>
      </w:r>
      <w:r w:rsidRPr="005B3A98">
        <w:rPr>
          <w:rFonts w:ascii="XO Thames" w:eastAsia="Calibri" w:hAnsi="XO Thames"/>
          <w:bCs/>
          <w:color w:val="000000"/>
          <w:lang w:eastAsia="en-US"/>
        </w:rPr>
        <w:t>267-</w:t>
      </w:r>
      <w:r w:rsidR="005B3A98">
        <w:rPr>
          <w:rFonts w:ascii="XO Thames" w:eastAsia="Calibri" w:hAnsi="XO Thames"/>
          <w:bCs/>
          <w:color w:val="000000"/>
          <w:lang w:eastAsia="en-US"/>
        </w:rPr>
        <w:t>43-88 (доб. 60-495)</w:t>
      </w:r>
    </w:p>
    <w:p w:rsidR="002D7521" w:rsidRPr="00C43551" w:rsidRDefault="002D7521" w:rsidP="002D7521">
      <w:pPr>
        <w:autoSpaceDE w:val="0"/>
        <w:autoSpaceDN w:val="0"/>
        <w:adjustRightInd w:val="0"/>
        <w:spacing w:after="0" w:line="240" w:lineRule="auto"/>
        <w:rPr>
          <w:rFonts w:ascii="XO Thames" w:eastAsia="Calibri" w:hAnsi="XO Thames"/>
          <w:bCs/>
          <w:lang w:eastAsia="en-US"/>
        </w:rPr>
      </w:pPr>
      <w:r w:rsidRPr="00C43551">
        <w:rPr>
          <w:rFonts w:ascii="XO Thames" w:eastAsia="Calibri" w:hAnsi="XO Thames"/>
          <w:bCs/>
          <w:color w:val="000000"/>
          <w:u w:val="single"/>
          <w:lang w:eastAsia="en-US"/>
        </w:rPr>
        <w:t>Ответственное должностное лицо</w:t>
      </w:r>
      <w:r w:rsidRPr="00C43551">
        <w:rPr>
          <w:rFonts w:ascii="XO Thames" w:eastAsia="Calibri" w:hAnsi="XO Thames"/>
          <w:bCs/>
          <w:color w:val="000000"/>
          <w:lang w:eastAsia="en-US"/>
        </w:rPr>
        <w:t xml:space="preserve">: </w:t>
      </w:r>
      <w:r w:rsidR="008817C4" w:rsidRPr="00C43551">
        <w:rPr>
          <w:rFonts w:ascii="XO Thames" w:eastAsia="Calibri" w:hAnsi="XO Thames"/>
          <w:bCs/>
          <w:lang w:eastAsia="en-US"/>
        </w:rPr>
        <w:t xml:space="preserve">Кривенко </w:t>
      </w:r>
      <w:r w:rsidR="005B3A98">
        <w:rPr>
          <w:rFonts w:ascii="XO Thames" w:eastAsia="Calibri" w:hAnsi="XO Thames"/>
          <w:bCs/>
          <w:lang w:eastAsia="en-US"/>
        </w:rPr>
        <w:t>Станислав Юрьевич</w:t>
      </w:r>
      <w:r w:rsidRPr="00C43551">
        <w:rPr>
          <w:rFonts w:ascii="XO Thames" w:eastAsia="Calibri" w:hAnsi="XO Thames"/>
          <w:bCs/>
          <w:lang w:eastAsia="en-US"/>
        </w:rPr>
        <w:t>.</w:t>
      </w:r>
    </w:p>
    <w:p w:rsidR="002D7521" w:rsidRPr="00C43551" w:rsidRDefault="002D7521" w:rsidP="002D7521">
      <w:pPr>
        <w:spacing w:after="0" w:line="240" w:lineRule="auto"/>
        <w:rPr>
          <w:rFonts w:ascii="XO Thames" w:hAnsi="XO Thames"/>
          <w:b/>
          <w:bCs/>
          <w:color w:val="000000"/>
        </w:rPr>
      </w:pPr>
    </w:p>
    <w:p w:rsidR="002D7521" w:rsidRPr="00C43551" w:rsidRDefault="002D7521" w:rsidP="002D7521">
      <w:pPr>
        <w:widowControl w:val="0"/>
        <w:autoSpaceDE w:val="0"/>
        <w:autoSpaceDN w:val="0"/>
        <w:adjustRightInd w:val="0"/>
        <w:spacing w:after="0" w:line="240" w:lineRule="auto"/>
        <w:jc w:val="both"/>
        <w:rPr>
          <w:rFonts w:ascii="XO Thames" w:hAnsi="XO Thames"/>
          <w:b/>
          <w:color w:val="000000"/>
        </w:rPr>
      </w:pPr>
      <w:r w:rsidRPr="00C43551">
        <w:rPr>
          <w:rFonts w:ascii="XO Thames" w:hAnsi="XO Thames"/>
          <w:b/>
          <w:color w:val="000000"/>
        </w:rPr>
        <w:t xml:space="preserve">2. Краткое изложение условий договора: </w:t>
      </w:r>
    </w:p>
    <w:p w:rsidR="002D7521" w:rsidRPr="00C43551" w:rsidRDefault="002D7521" w:rsidP="002D7521">
      <w:pPr>
        <w:spacing w:after="0" w:line="240" w:lineRule="auto"/>
        <w:rPr>
          <w:rFonts w:ascii="XO Thames" w:hAnsi="XO Thames"/>
          <w:color w:val="000000"/>
          <w:u w:val="single"/>
        </w:rPr>
      </w:pPr>
      <w:r w:rsidRPr="00C43551">
        <w:rPr>
          <w:rFonts w:ascii="XO Thames" w:hAnsi="XO Thames"/>
          <w:color w:val="000000"/>
          <w:u w:val="single"/>
        </w:rPr>
        <w:t>Объект закупки:</w:t>
      </w:r>
      <w:r w:rsidRPr="00C43551">
        <w:rPr>
          <w:rFonts w:ascii="XO Thames" w:hAnsi="XO Thames"/>
          <w:color w:val="000000"/>
        </w:rPr>
        <w:t xml:space="preserve"> </w:t>
      </w:r>
      <w:r w:rsidR="00CE6BE8">
        <w:rPr>
          <w:rFonts w:ascii="XO Thames" w:hAnsi="XO Thames"/>
          <w:color w:val="000000"/>
        </w:rPr>
        <w:t>Проектор</w:t>
      </w:r>
    </w:p>
    <w:tbl>
      <w:tblPr>
        <w:tblW w:w="9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810"/>
        <w:gridCol w:w="3975"/>
        <w:gridCol w:w="928"/>
        <w:gridCol w:w="927"/>
      </w:tblGrid>
      <w:tr w:rsidR="002D7521" w:rsidRPr="00C43551" w:rsidTr="004B2741">
        <w:trPr>
          <w:trHeight w:val="565"/>
        </w:trPr>
        <w:tc>
          <w:tcPr>
            <w:tcW w:w="635" w:type="dxa"/>
            <w:vAlign w:val="center"/>
          </w:tcPr>
          <w:p w:rsidR="002D7521" w:rsidRPr="00C43551" w:rsidRDefault="002D7521" w:rsidP="002D7521">
            <w:pPr>
              <w:spacing w:after="0" w:line="240" w:lineRule="auto"/>
              <w:jc w:val="center"/>
              <w:rPr>
                <w:rFonts w:ascii="XO Thames" w:eastAsia="Calibri" w:hAnsi="XO Thames"/>
                <w:b/>
                <w:lang w:eastAsia="en-US"/>
              </w:rPr>
            </w:pPr>
            <w:r w:rsidRPr="00C43551">
              <w:rPr>
                <w:rFonts w:ascii="XO Thames" w:eastAsia="Calibri" w:hAnsi="XO Thames"/>
                <w:b/>
                <w:lang w:eastAsia="en-US"/>
              </w:rPr>
              <w:t>№ п/п</w:t>
            </w:r>
          </w:p>
        </w:tc>
        <w:tc>
          <w:tcPr>
            <w:tcW w:w="2810" w:type="dxa"/>
            <w:shd w:val="clear" w:color="auto" w:fill="auto"/>
            <w:vAlign w:val="center"/>
            <w:hideMark/>
          </w:tcPr>
          <w:p w:rsidR="002D7521" w:rsidRPr="00C43551" w:rsidRDefault="002D7521" w:rsidP="002D7521">
            <w:pPr>
              <w:spacing w:after="0" w:line="240" w:lineRule="auto"/>
              <w:jc w:val="center"/>
              <w:rPr>
                <w:rFonts w:ascii="XO Thames" w:eastAsia="Calibri" w:hAnsi="XO Thames"/>
                <w:b/>
                <w:lang w:eastAsia="en-US"/>
              </w:rPr>
            </w:pPr>
            <w:r w:rsidRPr="00C43551">
              <w:rPr>
                <w:rFonts w:ascii="XO Thames" w:eastAsia="Calibri" w:hAnsi="XO Thames"/>
                <w:b/>
                <w:lang w:eastAsia="en-US"/>
              </w:rPr>
              <w:t xml:space="preserve">Наименование товара, </w:t>
            </w:r>
          </w:p>
          <w:p w:rsidR="002D7521" w:rsidRPr="00C43551" w:rsidRDefault="002D7521" w:rsidP="002D7521">
            <w:pPr>
              <w:spacing w:after="0" w:line="240" w:lineRule="auto"/>
              <w:jc w:val="center"/>
              <w:rPr>
                <w:rFonts w:ascii="XO Thames" w:eastAsia="Calibri" w:hAnsi="XO Thames"/>
                <w:b/>
                <w:lang w:eastAsia="en-US"/>
              </w:rPr>
            </w:pPr>
            <w:r w:rsidRPr="00C43551">
              <w:rPr>
                <w:rFonts w:ascii="XO Thames" w:eastAsia="Calibri" w:hAnsi="XO Thames"/>
                <w:b/>
                <w:lang w:eastAsia="en-US"/>
              </w:rPr>
              <w:t>КРТУ/ОКПД 2</w:t>
            </w:r>
          </w:p>
        </w:tc>
        <w:tc>
          <w:tcPr>
            <w:tcW w:w="3975" w:type="dxa"/>
            <w:vAlign w:val="center"/>
          </w:tcPr>
          <w:p w:rsidR="002D7521" w:rsidRPr="00C43551" w:rsidRDefault="002D7521" w:rsidP="002D7521">
            <w:pPr>
              <w:spacing w:after="0" w:line="240" w:lineRule="auto"/>
              <w:jc w:val="center"/>
              <w:rPr>
                <w:rFonts w:ascii="XO Thames" w:eastAsia="Calibri" w:hAnsi="XO Thames"/>
                <w:b/>
                <w:lang w:eastAsia="en-US"/>
              </w:rPr>
            </w:pPr>
            <w:r w:rsidRPr="00C43551">
              <w:rPr>
                <w:rFonts w:ascii="XO Thames" w:eastAsia="Calibri" w:hAnsi="XO Thames"/>
                <w:b/>
                <w:lang w:eastAsia="en-US"/>
              </w:rPr>
              <w:t>Характеристики товара</w:t>
            </w:r>
          </w:p>
        </w:tc>
        <w:tc>
          <w:tcPr>
            <w:tcW w:w="928" w:type="dxa"/>
            <w:vAlign w:val="center"/>
          </w:tcPr>
          <w:p w:rsidR="002D7521" w:rsidRPr="00C43551" w:rsidRDefault="002D7521" w:rsidP="002D7521">
            <w:pPr>
              <w:spacing w:after="0" w:line="240" w:lineRule="auto"/>
              <w:jc w:val="center"/>
              <w:rPr>
                <w:rFonts w:ascii="XO Thames" w:eastAsia="Calibri" w:hAnsi="XO Thames"/>
                <w:b/>
                <w:lang w:eastAsia="en-US"/>
              </w:rPr>
            </w:pPr>
            <w:r w:rsidRPr="00C43551">
              <w:rPr>
                <w:rFonts w:ascii="XO Thames" w:eastAsia="Calibri" w:hAnsi="XO Thames"/>
                <w:b/>
                <w:lang w:eastAsia="en-US"/>
              </w:rPr>
              <w:t>Ед. изм.</w:t>
            </w:r>
          </w:p>
        </w:tc>
        <w:tc>
          <w:tcPr>
            <w:tcW w:w="927" w:type="dxa"/>
            <w:vAlign w:val="center"/>
          </w:tcPr>
          <w:p w:rsidR="002D7521" w:rsidRPr="00C43551" w:rsidRDefault="002D7521" w:rsidP="002D7521">
            <w:pPr>
              <w:spacing w:after="0" w:line="240" w:lineRule="auto"/>
              <w:jc w:val="center"/>
              <w:rPr>
                <w:rFonts w:ascii="XO Thames" w:eastAsia="Calibri" w:hAnsi="XO Thames"/>
                <w:b/>
                <w:lang w:eastAsia="en-US"/>
              </w:rPr>
            </w:pPr>
            <w:r w:rsidRPr="00C43551">
              <w:rPr>
                <w:rFonts w:ascii="XO Thames" w:eastAsia="Calibri" w:hAnsi="XO Thames"/>
                <w:b/>
                <w:lang w:eastAsia="en-US"/>
              </w:rPr>
              <w:t>Кол–во</w:t>
            </w:r>
          </w:p>
        </w:tc>
      </w:tr>
      <w:tr w:rsidR="002D7521" w:rsidRPr="00C43551" w:rsidTr="004B2741">
        <w:trPr>
          <w:trHeight w:val="962"/>
        </w:trPr>
        <w:tc>
          <w:tcPr>
            <w:tcW w:w="635" w:type="dxa"/>
            <w:vAlign w:val="center"/>
          </w:tcPr>
          <w:p w:rsidR="002D7521" w:rsidRPr="00C43551" w:rsidRDefault="002D7521" w:rsidP="002D7521">
            <w:pPr>
              <w:numPr>
                <w:ilvl w:val="0"/>
                <w:numId w:val="6"/>
              </w:numPr>
              <w:spacing w:after="0" w:line="240" w:lineRule="auto"/>
              <w:ind w:left="0" w:firstLine="0"/>
              <w:contextualSpacing/>
              <w:jc w:val="center"/>
              <w:rPr>
                <w:rFonts w:ascii="XO Thames" w:hAnsi="XO Thames"/>
              </w:rPr>
            </w:pPr>
          </w:p>
        </w:tc>
        <w:tc>
          <w:tcPr>
            <w:tcW w:w="2810" w:type="dxa"/>
            <w:tcBorders>
              <w:top w:val="single" w:sz="4" w:space="0" w:color="000000"/>
              <w:left w:val="single" w:sz="4" w:space="0" w:color="000000"/>
              <w:right w:val="single" w:sz="4" w:space="0" w:color="auto"/>
            </w:tcBorders>
            <w:shd w:val="clear" w:color="auto" w:fill="auto"/>
            <w:vAlign w:val="center"/>
          </w:tcPr>
          <w:p w:rsidR="004B2741" w:rsidRDefault="00CE6BE8" w:rsidP="004B2741">
            <w:pPr>
              <w:spacing w:after="0" w:line="240" w:lineRule="auto"/>
              <w:rPr>
                <w:rFonts w:ascii="XO Thames" w:hAnsi="XO Thames"/>
                <w:color w:val="000000"/>
              </w:rPr>
            </w:pPr>
            <w:r>
              <w:rPr>
                <w:rFonts w:ascii="XO Thames" w:hAnsi="XO Thames"/>
                <w:color w:val="000000"/>
              </w:rPr>
              <w:t>Проектор</w:t>
            </w:r>
          </w:p>
          <w:p w:rsidR="00CE6BE8" w:rsidRPr="004B2741" w:rsidRDefault="00CE6BE8" w:rsidP="004B2741">
            <w:pPr>
              <w:spacing w:after="0" w:line="240" w:lineRule="auto"/>
              <w:rPr>
                <w:rFonts w:ascii="XO Thames" w:hAnsi="XO Thames"/>
                <w:color w:val="000000"/>
              </w:rPr>
            </w:pPr>
          </w:p>
          <w:p w:rsidR="002D7521" w:rsidRPr="00C43551" w:rsidRDefault="00CE6BE8" w:rsidP="004B2741">
            <w:pPr>
              <w:spacing w:after="0" w:line="240" w:lineRule="auto"/>
              <w:contextualSpacing/>
              <w:rPr>
                <w:rFonts w:ascii="XO Thames" w:eastAsia="Calibri" w:hAnsi="XO Thames"/>
                <w:lang w:eastAsia="en-US"/>
              </w:rPr>
            </w:pPr>
            <w:r w:rsidRPr="00CE6BE8">
              <w:rPr>
                <w:rFonts w:ascii="XO Thames" w:hAnsi="XO Thames"/>
                <w:color w:val="000000"/>
              </w:rPr>
              <w:t>26.20.17.120-00000001 / 26.20.17.120</w:t>
            </w:r>
          </w:p>
        </w:tc>
        <w:tc>
          <w:tcPr>
            <w:tcW w:w="3975" w:type="dxa"/>
            <w:tcBorders>
              <w:top w:val="single" w:sz="4" w:space="0" w:color="000000"/>
              <w:left w:val="single" w:sz="4" w:space="0" w:color="auto"/>
              <w:right w:val="single" w:sz="4" w:space="0" w:color="auto"/>
            </w:tcBorders>
            <w:shd w:val="clear" w:color="auto" w:fill="auto"/>
            <w:vAlign w:val="center"/>
          </w:tcPr>
          <w:p w:rsidR="00CE6BE8" w:rsidRPr="00CE6BE8" w:rsidRDefault="00CE6BE8" w:rsidP="00CE6BE8">
            <w:pPr>
              <w:spacing w:after="0" w:line="240" w:lineRule="auto"/>
              <w:ind w:left="132"/>
              <w:contextualSpacing/>
              <w:jc w:val="both"/>
              <w:rPr>
                <w:rFonts w:ascii="XO Thames" w:hAnsi="XO Thames"/>
              </w:rPr>
            </w:pPr>
            <w:r w:rsidRPr="00CE6BE8">
              <w:rPr>
                <w:rFonts w:ascii="XO Thames" w:hAnsi="XO Thames"/>
              </w:rPr>
              <w:t>Тип проектора: стационарный</w:t>
            </w:r>
          </w:p>
          <w:p w:rsidR="00CE6BE8" w:rsidRPr="00CE6BE8" w:rsidRDefault="00CE6BE8" w:rsidP="00CE6BE8">
            <w:pPr>
              <w:spacing w:after="0" w:line="240" w:lineRule="auto"/>
              <w:ind w:left="132"/>
              <w:contextualSpacing/>
              <w:jc w:val="both"/>
              <w:rPr>
                <w:rFonts w:ascii="XO Thames" w:hAnsi="XO Thames"/>
              </w:rPr>
            </w:pPr>
            <w:r w:rsidRPr="00CE6BE8">
              <w:rPr>
                <w:rFonts w:ascii="XO Thames" w:hAnsi="XO Thames"/>
              </w:rPr>
              <w:t>Технология проецирования: LCD</w:t>
            </w:r>
          </w:p>
          <w:p w:rsidR="00CE6BE8" w:rsidRPr="00CE6BE8" w:rsidRDefault="00CE6BE8" w:rsidP="00CE6BE8">
            <w:pPr>
              <w:spacing w:after="0" w:line="240" w:lineRule="auto"/>
              <w:ind w:left="132"/>
              <w:contextualSpacing/>
              <w:jc w:val="both"/>
              <w:rPr>
                <w:rFonts w:ascii="XO Thames" w:hAnsi="XO Thames"/>
              </w:rPr>
            </w:pPr>
            <w:r w:rsidRPr="00CE6BE8">
              <w:rPr>
                <w:rFonts w:ascii="XO Thames" w:hAnsi="XO Thames"/>
              </w:rPr>
              <w:t>Поддерживаемое разрешение: 4К Ultra HD (3840×2160)</w:t>
            </w:r>
          </w:p>
          <w:p w:rsidR="00CE6BE8" w:rsidRPr="00CE6BE8" w:rsidRDefault="00CE6BE8" w:rsidP="00CE6BE8">
            <w:pPr>
              <w:spacing w:after="0" w:line="240" w:lineRule="auto"/>
              <w:ind w:left="132"/>
              <w:contextualSpacing/>
              <w:jc w:val="both"/>
              <w:rPr>
                <w:rFonts w:ascii="XO Thames" w:hAnsi="XO Thames"/>
              </w:rPr>
            </w:pPr>
            <w:r w:rsidRPr="00CE6BE8">
              <w:rPr>
                <w:rFonts w:ascii="XO Thames" w:hAnsi="XO Thames"/>
              </w:rPr>
              <w:t>Поддерживаемый формат изображения: 16:10, 4:3, 16:9 (один из вариантов)</w:t>
            </w:r>
          </w:p>
          <w:p w:rsidR="00CE6BE8" w:rsidRPr="00CE6BE8" w:rsidRDefault="00CE6BE8" w:rsidP="00CE6BE8">
            <w:pPr>
              <w:spacing w:after="0" w:line="240" w:lineRule="auto"/>
              <w:ind w:left="132"/>
              <w:contextualSpacing/>
              <w:jc w:val="both"/>
              <w:rPr>
                <w:rFonts w:ascii="XO Thames" w:hAnsi="XO Thames"/>
              </w:rPr>
            </w:pPr>
            <w:r w:rsidRPr="00CE6BE8">
              <w:rPr>
                <w:rFonts w:ascii="XO Thames" w:hAnsi="XO Thames"/>
              </w:rPr>
              <w:t xml:space="preserve">Яркость: </w:t>
            </w:r>
            <w:r w:rsidRPr="00CE6BE8">
              <w:rPr>
                <w:rFonts w:ascii="Times New Roman" w:hAnsi="Times New Roman"/>
              </w:rPr>
              <w:t>≥</w:t>
            </w:r>
            <w:r w:rsidRPr="00CE6BE8">
              <w:rPr>
                <w:rFonts w:ascii="XO Thames" w:hAnsi="XO Thames"/>
              </w:rPr>
              <w:t xml:space="preserve">3000 </w:t>
            </w:r>
            <w:r w:rsidRPr="00CE6BE8">
              <w:rPr>
                <w:rFonts w:ascii="XO Thames" w:hAnsi="XO Thames" w:cs="XO Thames"/>
              </w:rPr>
              <w:t>люмен</w:t>
            </w:r>
          </w:p>
          <w:p w:rsidR="00CE6BE8" w:rsidRPr="00CE6BE8" w:rsidRDefault="00CE6BE8" w:rsidP="00CE6BE8">
            <w:pPr>
              <w:spacing w:after="0" w:line="240" w:lineRule="auto"/>
              <w:ind w:left="132"/>
              <w:contextualSpacing/>
              <w:jc w:val="both"/>
              <w:rPr>
                <w:rFonts w:ascii="XO Thames" w:hAnsi="XO Thames"/>
              </w:rPr>
            </w:pPr>
            <w:r w:rsidRPr="00CE6BE8">
              <w:rPr>
                <w:rFonts w:ascii="XO Thames" w:hAnsi="XO Thames"/>
              </w:rPr>
              <w:t xml:space="preserve">Контрастность: </w:t>
            </w:r>
            <w:r w:rsidRPr="00CE6BE8">
              <w:rPr>
                <w:rFonts w:ascii="Times New Roman" w:hAnsi="Times New Roman"/>
              </w:rPr>
              <w:t>≥</w:t>
            </w:r>
            <w:r w:rsidRPr="00CE6BE8">
              <w:rPr>
                <w:rFonts w:ascii="XO Thames" w:hAnsi="XO Thames"/>
              </w:rPr>
              <w:t xml:space="preserve"> 50000:1</w:t>
            </w:r>
          </w:p>
          <w:p w:rsidR="00CE6BE8" w:rsidRPr="00CE6BE8" w:rsidRDefault="00CE6BE8" w:rsidP="00CE6BE8">
            <w:pPr>
              <w:spacing w:after="0" w:line="240" w:lineRule="auto"/>
              <w:ind w:left="132"/>
              <w:contextualSpacing/>
              <w:jc w:val="both"/>
              <w:rPr>
                <w:rFonts w:ascii="XO Thames" w:hAnsi="XO Thames"/>
              </w:rPr>
            </w:pPr>
            <w:r w:rsidRPr="00CE6BE8">
              <w:rPr>
                <w:rFonts w:ascii="XO Thames" w:hAnsi="XO Thames"/>
              </w:rPr>
              <w:t xml:space="preserve">Коэффициент оптического масштабирования: </w:t>
            </w:r>
            <w:r w:rsidRPr="00CE6BE8">
              <w:rPr>
                <w:rFonts w:ascii="Times New Roman" w:hAnsi="Times New Roman"/>
              </w:rPr>
              <w:t>≥</w:t>
            </w:r>
            <w:r w:rsidRPr="00CE6BE8">
              <w:rPr>
                <w:rFonts w:ascii="XO Thames" w:hAnsi="XO Thames"/>
              </w:rPr>
              <w:t xml:space="preserve"> 1,2</w:t>
            </w:r>
            <w:r w:rsidRPr="00CE6BE8">
              <w:rPr>
                <w:rFonts w:ascii="XO Thames" w:hAnsi="XO Thames" w:cs="XO Thames"/>
              </w:rPr>
              <w:t>×</w:t>
            </w:r>
          </w:p>
          <w:p w:rsidR="002D7521" w:rsidRPr="00C43551" w:rsidRDefault="00CE6BE8" w:rsidP="00CE6BE8">
            <w:pPr>
              <w:tabs>
                <w:tab w:val="left" w:pos="453"/>
              </w:tabs>
              <w:spacing w:after="0" w:line="240" w:lineRule="auto"/>
              <w:ind w:left="132"/>
              <w:contextualSpacing/>
              <w:jc w:val="both"/>
              <w:rPr>
                <w:rFonts w:ascii="XO Thames" w:eastAsia="Calibri" w:hAnsi="XO Thames"/>
                <w:color w:val="FF0000"/>
                <w:lang w:eastAsia="en-US"/>
              </w:rPr>
            </w:pPr>
            <w:r w:rsidRPr="00CE6BE8">
              <w:rPr>
                <w:rFonts w:ascii="XO Thames" w:hAnsi="XO Thames"/>
              </w:rPr>
              <w:t xml:space="preserve">Максимальное проекционное расстояние: </w:t>
            </w:r>
            <w:r w:rsidRPr="00CE6BE8">
              <w:rPr>
                <w:rFonts w:ascii="Times New Roman" w:hAnsi="Times New Roman"/>
              </w:rPr>
              <w:t>≥</w:t>
            </w:r>
            <w:r w:rsidRPr="00CE6BE8">
              <w:rPr>
                <w:rFonts w:ascii="XO Thames" w:hAnsi="XO Thames"/>
              </w:rPr>
              <w:t xml:space="preserve">10 </w:t>
            </w:r>
            <w:r w:rsidRPr="00CE6BE8">
              <w:rPr>
                <w:rFonts w:ascii="XO Thames" w:hAnsi="XO Thames" w:cs="XO Thames"/>
              </w:rPr>
              <w:t>мет</w:t>
            </w:r>
            <w:r w:rsidRPr="00CE6BE8">
              <w:rPr>
                <w:rFonts w:ascii="XO Thames" w:hAnsi="XO Thames"/>
              </w:rPr>
              <w:t>р</w:t>
            </w:r>
          </w:p>
        </w:tc>
        <w:tc>
          <w:tcPr>
            <w:tcW w:w="928" w:type="dxa"/>
            <w:tcBorders>
              <w:top w:val="nil"/>
              <w:left w:val="nil"/>
              <w:bottom w:val="single" w:sz="4" w:space="0" w:color="auto"/>
              <w:right w:val="single" w:sz="4" w:space="0" w:color="auto"/>
            </w:tcBorders>
            <w:vAlign w:val="center"/>
          </w:tcPr>
          <w:p w:rsidR="002D7521" w:rsidRPr="00C43551" w:rsidRDefault="002D7521" w:rsidP="002D7521">
            <w:pPr>
              <w:spacing w:after="0" w:line="240" w:lineRule="auto"/>
              <w:contextualSpacing/>
              <w:jc w:val="center"/>
              <w:rPr>
                <w:rFonts w:ascii="XO Thames" w:eastAsia="Calibri" w:hAnsi="XO Thames"/>
                <w:color w:val="000000"/>
                <w:lang w:eastAsia="en-US"/>
              </w:rPr>
            </w:pPr>
            <w:r w:rsidRPr="00C43551">
              <w:rPr>
                <w:rFonts w:ascii="XO Thames" w:eastAsia="Calibri" w:hAnsi="XO Thames"/>
                <w:color w:val="000000"/>
                <w:lang w:eastAsia="en-US"/>
              </w:rPr>
              <w:t>шт.</w:t>
            </w:r>
          </w:p>
        </w:tc>
        <w:tc>
          <w:tcPr>
            <w:tcW w:w="927" w:type="dxa"/>
            <w:tcBorders>
              <w:top w:val="single" w:sz="4" w:space="0" w:color="auto"/>
              <w:left w:val="nil"/>
              <w:bottom w:val="single" w:sz="4" w:space="0" w:color="auto"/>
              <w:right w:val="single" w:sz="4" w:space="0" w:color="auto"/>
            </w:tcBorders>
            <w:vAlign w:val="center"/>
          </w:tcPr>
          <w:p w:rsidR="002D7521" w:rsidRPr="00C43551" w:rsidRDefault="004B2741" w:rsidP="007C633B">
            <w:pPr>
              <w:spacing w:after="0" w:line="240" w:lineRule="auto"/>
              <w:contextualSpacing/>
              <w:jc w:val="center"/>
              <w:rPr>
                <w:rFonts w:ascii="XO Thames" w:eastAsia="Calibri" w:hAnsi="XO Thames"/>
                <w:color w:val="000000"/>
                <w:lang w:eastAsia="en-US"/>
              </w:rPr>
            </w:pPr>
            <w:r>
              <w:rPr>
                <w:rFonts w:ascii="XO Thames" w:eastAsia="Calibri" w:hAnsi="XO Thames"/>
                <w:color w:val="000000"/>
                <w:lang w:eastAsia="en-US"/>
              </w:rPr>
              <w:t>1</w:t>
            </w:r>
          </w:p>
        </w:tc>
      </w:tr>
    </w:tbl>
    <w:p w:rsidR="002D7521" w:rsidRPr="00C43551" w:rsidRDefault="002D7521" w:rsidP="002D7521">
      <w:pPr>
        <w:tabs>
          <w:tab w:val="left" w:pos="0"/>
        </w:tabs>
        <w:spacing w:after="0" w:line="240" w:lineRule="auto"/>
        <w:contextualSpacing/>
        <w:jc w:val="both"/>
        <w:rPr>
          <w:rFonts w:ascii="XO Thames" w:eastAsia="Calibri" w:hAnsi="XO Thames"/>
          <w:lang w:eastAsia="en-US"/>
        </w:rPr>
      </w:pPr>
    </w:p>
    <w:p w:rsidR="002D7521" w:rsidRPr="00C43551" w:rsidRDefault="002D7521" w:rsidP="002D7521">
      <w:pPr>
        <w:widowControl w:val="0"/>
        <w:tabs>
          <w:tab w:val="left" w:pos="993"/>
        </w:tabs>
        <w:spacing w:after="0" w:line="240" w:lineRule="auto"/>
        <w:ind w:firstLine="709"/>
        <w:jc w:val="both"/>
        <w:rPr>
          <w:rFonts w:ascii="XO Thames" w:hAnsi="XO Thames"/>
          <w:u w:val="single"/>
        </w:rPr>
      </w:pPr>
      <w:r w:rsidRPr="00C43551">
        <w:rPr>
          <w:rFonts w:ascii="XO Thames" w:hAnsi="XO Thames"/>
          <w:u w:val="single"/>
        </w:rPr>
        <w:t xml:space="preserve">Качество товара: </w:t>
      </w:r>
    </w:p>
    <w:p w:rsidR="00DB3029" w:rsidRPr="00DB3029" w:rsidRDefault="00DB3029" w:rsidP="00DB3029">
      <w:pPr>
        <w:widowControl w:val="0"/>
        <w:tabs>
          <w:tab w:val="left" w:pos="993"/>
        </w:tabs>
        <w:spacing w:after="0" w:line="240" w:lineRule="auto"/>
        <w:jc w:val="both"/>
        <w:rPr>
          <w:rFonts w:ascii="XO Thames" w:hAnsi="XO Thames"/>
        </w:rPr>
      </w:pPr>
      <w:r>
        <w:rPr>
          <w:rFonts w:ascii="XO Thames" w:hAnsi="XO Thames"/>
        </w:rPr>
        <w:tab/>
      </w:r>
      <w:r w:rsidRPr="00DB3029">
        <w:rPr>
          <w:rFonts w:ascii="XO Thames" w:hAnsi="XO Thame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CE6BE8" w:rsidRPr="00CE6BE8" w:rsidRDefault="00DB3029" w:rsidP="00CE6BE8">
      <w:pPr>
        <w:widowControl w:val="0"/>
        <w:tabs>
          <w:tab w:val="left" w:pos="993"/>
        </w:tabs>
        <w:spacing w:after="0" w:line="240" w:lineRule="auto"/>
        <w:jc w:val="both"/>
        <w:rPr>
          <w:rFonts w:ascii="XO Thames" w:hAnsi="XO Thames"/>
        </w:rPr>
      </w:pPr>
      <w:r>
        <w:rPr>
          <w:rFonts w:ascii="XO Thames" w:hAnsi="XO Thames"/>
        </w:rPr>
        <w:tab/>
      </w:r>
      <w:r w:rsidR="00CE6BE8" w:rsidRPr="00CE6BE8">
        <w:rPr>
          <w:rFonts w:ascii="XO Thames" w:hAnsi="XO Thames"/>
        </w:rPr>
        <w:t>Качество и безопасность поставляемого Товара соответствует требованиям стандартов и технических условий, установленных в Российской Федерации для данного вида Товара, ТР ЕАЭС 037/2016 "Об ограничении применения опасных веществ в изделиях электротехники и радиоэлектроники" и ТР ТС 020/2011 «Электромагнитная совместимость технических средств».</w:t>
      </w:r>
    </w:p>
    <w:p w:rsidR="00CE6BE8" w:rsidRDefault="00CE6BE8" w:rsidP="00CE6BE8">
      <w:pPr>
        <w:widowControl w:val="0"/>
        <w:tabs>
          <w:tab w:val="left" w:pos="993"/>
        </w:tabs>
        <w:spacing w:after="0" w:line="240" w:lineRule="auto"/>
        <w:jc w:val="both"/>
        <w:rPr>
          <w:rFonts w:ascii="XO Thames" w:hAnsi="XO Thames"/>
        </w:rPr>
      </w:pPr>
      <w:r>
        <w:rPr>
          <w:rFonts w:ascii="XO Thames" w:hAnsi="XO Thames"/>
        </w:rPr>
        <w:tab/>
      </w:r>
      <w:r w:rsidRPr="00CE6BE8">
        <w:rPr>
          <w:rFonts w:ascii="XO Thames" w:hAnsi="XO Thames"/>
        </w:rPr>
        <w:t>Поставляемый товар по своему качеству и комплектности должен соответствовать стандартам, техническим условиям, и требованиям, установленным для данного вида товара и удостоверяться документом о качестве, а также соответствовать требованиям, обязательное соблюдение которых предусмотрено законодательством Российской Федерации.</w:t>
      </w:r>
      <w:r w:rsidR="00DB3029" w:rsidRPr="00CE6BE8">
        <w:rPr>
          <w:rFonts w:ascii="XO Thames" w:hAnsi="XO Thames"/>
        </w:rPr>
        <w:tab/>
      </w:r>
    </w:p>
    <w:p w:rsidR="00CE6BE8" w:rsidRPr="00CE6BE8" w:rsidRDefault="00CE6BE8" w:rsidP="00CE6BE8">
      <w:pPr>
        <w:widowControl w:val="0"/>
        <w:tabs>
          <w:tab w:val="left" w:pos="993"/>
        </w:tabs>
        <w:spacing w:after="0" w:line="240" w:lineRule="auto"/>
        <w:jc w:val="both"/>
        <w:rPr>
          <w:rFonts w:ascii="XO Thames" w:hAnsi="XO Thames"/>
          <w:u w:val="single"/>
        </w:rPr>
      </w:pPr>
      <w:r>
        <w:rPr>
          <w:rFonts w:ascii="XO Thames" w:hAnsi="XO Thames"/>
        </w:rPr>
        <w:tab/>
      </w:r>
      <w:r w:rsidRPr="00CE6BE8">
        <w:rPr>
          <w:rFonts w:ascii="XO Thames" w:hAnsi="XO Thames"/>
          <w:u w:val="single"/>
        </w:rPr>
        <w:t>Упаковка и маркировка</w:t>
      </w:r>
    </w:p>
    <w:p w:rsidR="00DB3029" w:rsidRDefault="00CE6BE8" w:rsidP="00CE6BE8">
      <w:pPr>
        <w:widowControl w:val="0"/>
        <w:tabs>
          <w:tab w:val="left" w:pos="993"/>
        </w:tabs>
        <w:spacing w:after="0" w:line="240" w:lineRule="auto"/>
        <w:jc w:val="both"/>
        <w:rPr>
          <w:rFonts w:ascii="XO Thames" w:hAnsi="XO Thames"/>
        </w:rPr>
      </w:pPr>
      <w:r>
        <w:rPr>
          <w:rFonts w:ascii="XO Thames" w:hAnsi="XO Thames"/>
        </w:rPr>
        <w:tab/>
      </w:r>
      <w:r w:rsidR="00DB3029" w:rsidRPr="00DB3029">
        <w:rPr>
          <w:rFonts w:ascii="XO Thames" w:hAnsi="XO Thame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E6BE8" w:rsidRPr="00CE6BE8" w:rsidRDefault="00CE6BE8" w:rsidP="00CE6BE8">
      <w:pPr>
        <w:widowControl w:val="0"/>
        <w:tabs>
          <w:tab w:val="left" w:pos="993"/>
        </w:tabs>
        <w:spacing w:after="0" w:line="240" w:lineRule="auto"/>
        <w:jc w:val="both"/>
        <w:rPr>
          <w:rFonts w:ascii="XO Thames" w:hAnsi="XO Thames"/>
        </w:rPr>
      </w:pPr>
      <w:r>
        <w:rPr>
          <w:rFonts w:ascii="XO Thames" w:hAnsi="XO Thames"/>
        </w:rPr>
        <w:tab/>
      </w:r>
      <w:r w:rsidRPr="00CE6BE8">
        <w:rPr>
          <w:rFonts w:ascii="XO Thames" w:hAnsi="XO Thames"/>
        </w:rPr>
        <w:t>Маркировка транспортной тары должна содержать: наименование предприятия-изготовителя, юридический адрес изготовителя, дату выпуска, наименование</w:t>
      </w:r>
    </w:p>
    <w:p w:rsidR="00CE6BE8" w:rsidRPr="00CE6BE8" w:rsidRDefault="00DB3029" w:rsidP="00DB3029">
      <w:pPr>
        <w:widowControl w:val="0"/>
        <w:tabs>
          <w:tab w:val="left" w:pos="993"/>
        </w:tabs>
        <w:spacing w:after="0" w:line="240" w:lineRule="auto"/>
        <w:jc w:val="both"/>
        <w:rPr>
          <w:rFonts w:ascii="XO Thames" w:hAnsi="XO Thames"/>
          <w:u w:val="single"/>
        </w:rPr>
      </w:pPr>
      <w:r>
        <w:rPr>
          <w:rFonts w:ascii="XO Thames" w:hAnsi="XO Thames"/>
        </w:rPr>
        <w:lastRenderedPageBreak/>
        <w:tab/>
      </w:r>
      <w:r w:rsidR="00CE6BE8" w:rsidRPr="00CE6BE8">
        <w:rPr>
          <w:rFonts w:ascii="XO Thames" w:hAnsi="XO Thames"/>
          <w:u w:val="single"/>
        </w:rPr>
        <w:t>Гарантии качества</w:t>
      </w:r>
    </w:p>
    <w:p w:rsidR="00DB3029" w:rsidRPr="00DB3029" w:rsidRDefault="00CE6BE8" w:rsidP="00DB3029">
      <w:pPr>
        <w:widowControl w:val="0"/>
        <w:tabs>
          <w:tab w:val="left" w:pos="993"/>
        </w:tabs>
        <w:spacing w:after="0" w:line="240" w:lineRule="auto"/>
        <w:jc w:val="both"/>
        <w:rPr>
          <w:rFonts w:ascii="XO Thames" w:hAnsi="XO Thames"/>
        </w:rPr>
      </w:pPr>
      <w:r>
        <w:rPr>
          <w:rFonts w:ascii="XO Thames" w:hAnsi="XO Thames"/>
        </w:rPr>
        <w:tab/>
      </w:r>
      <w:r w:rsidR="00DB3029" w:rsidRPr="00DB3029">
        <w:rPr>
          <w:rFonts w:ascii="XO Thames" w:hAnsi="XO Thames"/>
        </w:rPr>
        <w:t xml:space="preserve">Гарантийный срок на поставленный товар должен составлять не менее 12 месяцев с даты подписания документа о приемке товара </w:t>
      </w:r>
      <w:r w:rsidR="000B22EB">
        <w:rPr>
          <w:rFonts w:ascii="XO Thames" w:hAnsi="XO Thames"/>
        </w:rPr>
        <w:t>З</w:t>
      </w:r>
      <w:r w:rsidR="00DB3029" w:rsidRPr="00DB3029">
        <w:rPr>
          <w:rFonts w:ascii="XO Thames" w:hAnsi="XO Thames"/>
        </w:rPr>
        <w:t>аказчиком.</w:t>
      </w:r>
    </w:p>
    <w:p w:rsidR="00CE6BE8" w:rsidRDefault="00DB3029" w:rsidP="00CE6BE8">
      <w:pPr>
        <w:widowControl w:val="0"/>
        <w:tabs>
          <w:tab w:val="left" w:pos="993"/>
        </w:tabs>
        <w:spacing w:after="0" w:line="240" w:lineRule="auto"/>
        <w:jc w:val="both"/>
        <w:rPr>
          <w:rFonts w:ascii="XO Thames" w:hAnsi="XO Thames"/>
        </w:rPr>
      </w:pPr>
      <w:r>
        <w:rPr>
          <w:rFonts w:ascii="XO Thames" w:hAnsi="XO Thames"/>
        </w:rPr>
        <w:tab/>
      </w:r>
      <w:r w:rsidR="00CE6BE8" w:rsidRPr="00CE6BE8">
        <w:rPr>
          <w:rFonts w:ascii="XO Thames" w:hAnsi="XO Thames"/>
        </w:rPr>
        <w:t>Поставщик предоставляет Заказчику гарантии производителя (изготовителя) Товара, оформленные соответствующими гарантийными талонами. Вместе с Товаром Поставщик предоставляет гарантийный талон, инструкцию на русском языке и документы соответствия ТР ЕАЭС 037/2016 "Об ограничении применения опасных веществ в изделиях электротехники и радиоэлектроники" и ТР ТС 020/2011 «Электромагнитная совместимость технических средств».</w:t>
      </w:r>
    </w:p>
    <w:p w:rsidR="002D7521" w:rsidRPr="00C43551" w:rsidRDefault="002D7521" w:rsidP="00CE6BE8">
      <w:pPr>
        <w:widowControl w:val="0"/>
        <w:tabs>
          <w:tab w:val="left" w:pos="993"/>
        </w:tabs>
        <w:spacing w:after="0" w:line="240" w:lineRule="auto"/>
        <w:jc w:val="both"/>
        <w:rPr>
          <w:rFonts w:ascii="XO Thames" w:eastAsia="Calibri" w:hAnsi="XO Thames"/>
          <w:lang w:eastAsia="en-US"/>
        </w:rPr>
      </w:pPr>
      <w:r w:rsidRPr="00C43551">
        <w:rPr>
          <w:rFonts w:ascii="XO Thames" w:eastAsia="Calibri" w:hAnsi="XO Thames"/>
          <w:b/>
          <w:lang w:eastAsia="en-US"/>
        </w:rPr>
        <w:t xml:space="preserve">Сроки поставки: </w:t>
      </w:r>
      <w:r w:rsidRPr="00C43551">
        <w:rPr>
          <w:rFonts w:ascii="XO Thames" w:eastAsia="Calibri" w:hAnsi="XO Thames"/>
          <w:lang w:eastAsia="en-US"/>
        </w:rPr>
        <w:t>единовременно</w:t>
      </w:r>
      <w:r w:rsidR="008817C4" w:rsidRPr="00C43551">
        <w:rPr>
          <w:rFonts w:ascii="XO Thames" w:eastAsia="Calibri" w:hAnsi="XO Thames"/>
          <w:lang w:eastAsia="en-US"/>
        </w:rPr>
        <w:t xml:space="preserve">, </w:t>
      </w:r>
      <w:r w:rsidR="00EB5194">
        <w:rPr>
          <w:rFonts w:ascii="XO Thames" w:eastAsia="Calibri" w:hAnsi="XO Thames"/>
          <w:lang w:eastAsia="en-US"/>
        </w:rPr>
        <w:t xml:space="preserve">в течение </w:t>
      </w:r>
      <w:r w:rsidR="00DB3029">
        <w:rPr>
          <w:rFonts w:ascii="XO Thames" w:eastAsia="Calibri" w:hAnsi="XO Thames"/>
          <w:lang w:eastAsia="en-US"/>
        </w:rPr>
        <w:t>15</w:t>
      </w:r>
      <w:r w:rsidR="00EB5194">
        <w:rPr>
          <w:rFonts w:ascii="XO Thames" w:eastAsia="Calibri" w:hAnsi="XO Thames"/>
          <w:lang w:eastAsia="en-US"/>
        </w:rPr>
        <w:t xml:space="preserve"> </w:t>
      </w:r>
      <w:r w:rsidR="00DB3029">
        <w:rPr>
          <w:rFonts w:ascii="XO Thames" w:eastAsia="Calibri" w:hAnsi="XO Thames"/>
          <w:lang w:eastAsia="en-US"/>
        </w:rPr>
        <w:t>календарных</w:t>
      </w:r>
      <w:r w:rsidR="00EB5194">
        <w:rPr>
          <w:rFonts w:ascii="XO Thames" w:eastAsia="Calibri" w:hAnsi="XO Thames"/>
          <w:lang w:eastAsia="en-US"/>
        </w:rPr>
        <w:t xml:space="preserve"> дней с даты заключения договора</w:t>
      </w:r>
    </w:p>
    <w:p w:rsidR="002D7521" w:rsidRPr="00C43551" w:rsidRDefault="002D7521" w:rsidP="002D7521">
      <w:pPr>
        <w:tabs>
          <w:tab w:val="left" w:pos="0"/>
        </w:tabs>
        <w:spacing w:after="0" w:line="240" w:lineRule="auto"/>
        <w:contextualSpacing/>
        <w:jc w:val="both"/>
        <w:rPr>
          <w:rFonts w:ascii="XO Thames" w:hAnsi="XO Thames"/>
          <w:b/>
          <w:bCs/>
          <w:color w:val="000000"/>
        </w:rPr>
      </w:pPr>
    </w:p>
    <w:p w:rsidR="002D7521" w:rsidRPr="00C43551" w:rsidRDefault="002D7521" w:rsidP="002D7521">
      <w:pPr>
        <w:tabs>
          <w:tab w:val="left" w:pos="0"/>
        </w:tabs>
        <w:spacing w:after="0" w:line="240" w:lineRule="auto"/>
        <w:contextualSpacing/>
        <w:jc w:val="both"/>
        <w:rPr>
          <w:rFonts w:ascii="XO Thames" w:hAnsi="XO Thames"/>
          <w:bCs/>
          <w:color w:val="000000"/>
        </w:rPr>
      </w:pPr>
      <w:r w:rsidRPr="00C43551">
        <w:rPr>
          <w:rFonts w:ascii="XO Thames" w:hAnsi="XO Thames"/>
          <w:b/>
          <w:bCs/>
          <w:color w:val="000000"/>
        </w:rPr>
        <w:t>Место поставки: </w:t>
      </w:r>
      <w:r w:rsidRPr="00C43551">
        <w:rPr>
          <w:rFonts w:ascii="XO Thames" w:hAnsi="XO Thames"/>
          <w:bCs/>
          <w:color w:val="000000"/>
        </w:rPr>
        <w:t>ФКУ БМТиВС ГУФСИН России по Челябинской области (ОТО), расположенное по адресу: г. Челябинск, Свердловский тракт, 8-а.</w:t>
      </w:r>
    </w:p>
    <w:p w:rsidR="002D7521" w:rsidRPr="00C43551" w:rsidRDefault="002D7521" w:rsidP="002D7521">
      <w:pPr>
        <w:tabs>
          <w:tab w:val="left" w:pos="0"/>
        </w:tabs>
        <w:spacing w:after="0" w:line="240" w:lineRule="auto"/>
        <w:contextualSpacing/>
        <w:jc w:val="both"/>
        <w:rPr>
          <w:rFonts w:ascii="XO Thames" w:hAnsi="XO Thames"/>
          <w:bCs/>
          <w:color w:val="000000"/>
        </w:rPr>
      </w:pPr>
    </w:p>
    <w:p w:rsidR="002D7521" w:rsidRPr="00C43551" w:rsidRDefault="002D7521" w:rsidP="002D7521">
      <w:pPr>
        <w:tabs>
          <w:tab w:val="left" w:pos="0"/>
        </w:tabs>
        <w:spacing w:after="0" w:line="240" w:lineRule="auto"/>
        <w:contextualSpacing/>
        <w:jc w:val="both"/>
        <w:rPr>
          <w:rFonts w:ascii="XO Thames" w:hAnsi="XO Thames"/>
          <w:color w:val="000000"/>
        </w:rPr>
      </w:pPr>
      <w:r w:rsidRPr="00C43551">
        <w:rPr>
          <w:rFonts w:ascii="XO Thames" w:hAnsi="XO Thames"/>
          <w:b/>
          <w:bCs/>
          <w:color w:val="000000"/>
        </w:rPr>
        <w:t>Стартовая цена (начальная максимальная цена), руб.: </w:t>
      </w:r>
      <w:r w:rsidR="00220761">
        <w:rPr>
          <w:rFonts w:ascii="XO Thames" w:hAnsi="XO Thames"/>
          <w:bCs/>
          <w:color w:val="000000"/>
        </w:rPr>
        <w:t>78 142</w:t>
      </w:r>
      <w:r w:rsidRPr="00C43551">
        <w:rPr>
          <w:rFonts w:ascii="XO Thames" w:hAnsi="XO Thames"/>
          <w:bCs/>
          <w:color w:val="000000"/>
        </w:rPr>
        <w:t xml:space="preserve"> </w:t>
      </w:r>
      <w:r w:rsidRPr="00C43551">
        <w:rPr>
          <w:rFonts w:ascii="XO Thames" w:hAnsi="XO Thames"/>
          <w:color w:val="000000"/>
        </w:rPr>
        <w:t>(</w:t>
      </w:r>
      <w:r w:rsidR="00220761">
        <w:rPr>
          <w:rFonts w:ascii="XO Thames" w:hAnsi="XO Thames"/>
          <w:color w:val="000000"/>
        </w:rPr>
        <w:t>семьдесят восемь тысяч сто сорок два</w:t>
      </w:r>
      <w:r w:rsidRPr="00C43551">
        <w:rPr>
          <w:rFonts w:ascii="XO Thames" w:hAnsi="XO Thames"/>
          <w:color w:val="000000"/>
        </w:rPr>
        <w:t>) рубл</w:t>
      </w:r>
      <w:r w:rsidR="00220761">
        <w:rPr>
          <w:rFonts w:ascii="XO Thames" w:hAnsi="XO Thames"/>
          <w:color w:val="000000"/>
        </w:rPr>
        <w:t>я</w:t>
      </w:r>
      <w:r w:rsidRPr="00C43551">
        <w:rPr>
          <w:rFonts w:ascii="XO Thames" w:hAnsi="XO Thames"/>
          <w:color w:val="000000"/>
        </w:rPr>
        <w:t xml:space="preserve"> 00 копеек. </w:t>
      </w:r>
    </w:p>
    <w:p w:rsidR="002D7521" w:rsidRPr="00C43551" w:rsidRDefault="002D7521" w:rsidP="002D7521">
      <w:pPr>
        <w:tabs>
          <w:tab w:val="left" w:pos="0"/>
        </w:tabs>
        <w:spacing w:after="0" w:line="240" w:lineRule="auto"/>
        <w:ind w:firstLine="709"/>
        <w:contextualSpacing/>
        <w:jc w:val="both"/>
        <w:rPr>
          <w:rFonts w:ascii="XO Thames" w:eastAsia="Calibri" w:hAnsi="XO Thames"/>
          <w:lang w:eastAsia="en-US"/>
        </w:rPr>
      </w:pPr>
      <w:r w:rsidRPr="00C43551">
        <w:rPr>
          <w:rFonts w:ascii="XO Thames" w:eastAsia="Calibri" w:hAnsi="XO Thames"/>
          <w:lang w:eastAsia="en-US"/>
        </w:rPr>
        <w:t>В цену договора включены: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rsidR="002D7521" w:rsidRPr="00C43551" w:rsidRDefault="002D7521" w:rsidP="002D7521">
      <w:pPr>
        <w:tabs>
          <w:tab w:val="left" w:pos="0"/>
        </w:tabs>
        <w:spacing w:after="0" w:line="240" w:lineRule="auto"/>
        <w:contextualSpacing/>
        <w:jc w:val="both"/>
        <w:rPr>
          <w:rFonts w:ascii="XO Thames" w:hAnsi="XO Thames"/>
          <w:b/>
          <w:bCs/>
          <w:color w:val="000000"/>
        </w:rPr>
      </w:pPr>
    </w:p>
    <w:p w:rsidR="002D7521" w:rsidRPr="00C43551" w:rsidRDefault="002D7521" w:rsidP="002D7521">
      <w:pPr>
        <w:tabs>
          <w:tab w:val="left" w:pos="0"/>
        </w:tabs>
        <w:spacing w:after="0" w:line="240" w:lineRule="auto"/>
        <w:contextualSpacing/>
        <w:jc w:val="both"/>
        <w:rPr>
          <w:rFonts w:ascii="XO Thames" w:eastAsia="Calibri" w:hAnsi="XO Thames"/>
          <w:lang w:eastAsia="en-US"/>
        </w:rPr>
      </w:pPr>
      <w:r w:rsidRPr="00C43551">
        <w:rPr>
          <w:rFonts w:ascii="XO Thames" w:hAnsi="XO Thames"/>
          <w:b/>
          <w:bCs/>
          <w:color w:val="000000"/>
        </w:rPr>
        <w:t>Вид оплаты: </w:t>
      </w:r>
      <w:r w:rsidRPr="00C43551">
        <w:rPr>
          <w:rFonts w:ascii="XO Thames" w:eastAsia="Calibri" w:hAnsi="XO Thames"/>
          <w:lang w:eastAsia="en-US"/>
        </w:rPr>
        <w:t>Оплата за поставленный товар производится в форме безналичного денежного расчета из средств федерального бюджета в пределах лимитов бюд</w:t>
      </w:r>
      <w:r w:rsidR="00C43551">
        <w:rPr>
          <w:rFonts w:ascii="XO Thames" w:eastAsia="Calibri" w:hAnsi="XO Thames"/>
          <w:lang w:eastAsia="en-US"/>
        </w:rPr>
        <w:t>жетных обязательств</w:t>
      </w:r>
      <w:r w:rsidR="00772084">
        <w:rPr>
          <w:rFonts w:ascii="XO Thames" w:eastAsia="Calibri" w:hAnsi="XO Thames"/>
          <w:lang w:eastAsia="en-US"/>
        </w:rPr>
        <w:t>,</w:t>
      </w:r>
      <w:r w:rsidR="00C43551">
        <w:rPr>
          <w:rFonts w:ascii="XO Thames" w:eastAsia="Calibri" w:hAnsi="XO Thames"/>
          <w:lang w:eastAsia="en-US"/>
        </w:rPr>
        <w:t xml:space="preserve"> выделенных </w:t>
      </w:r>
      <w:r w:rsidRPr="00C43551">
        <w:rPr>
          <w:rFonts w:ascii="XO Thames" w:eastAsia="Calibri" w:hAnsi="XO Thames"/>
          <w:lang w:eastAsia="en-US"/>
        </w:rPr>
        <w:t xml:space="preserve">на соответствующую статью и код бюджетной классификации (КБК 320 0305 4240690049 244) на </w:t>
      </w:r>
      <w:r w:rsidR="00A1474A" w:rsidRPr="00C43551">
        <w:rPr>
          <w:rFonts w:ascii="XO Thames" w:eastAsia="Calibri" w:hAnsi="XO Thames"/>
          <w:lang w:eastAsia="en-US"/>
        </w:rPr>
        <w:t>202</w:t>
      </w:r>
      <w:r w:rsidR="00EB5194">
        <w:rPr>
          <w:rFonts w:ascii="XO Thames" w:eastAsia="Calibri" w:hAnsi="XO Thames"/>
          <w:lang w:eastAsia="en-US"/>
        </w:rPr>
        <w:t>6</w:t>
      </w:r>
      <w:r w:rsidRPr="00C43551">
        <w:rPr>
          <w:rFonts w:ascii="XO Thames" w:eastAsia="Calibri" w:hAnsi="XO Thames"/>
          <w:lang w:eastAsia="en-US"/>
        </w:rPr>
        <w:t xml:space="preserve"> год.</w:t>
      </w:r>
    </w:p>
    <w:p w:rsidR="002D7521" w:rsidRPr="00C43551" w:rsidRDefault="002D7521" w:rsidP="002D7521">
      <w:pPr>
        <w:tabs>
          <w:tab w:val="left" w:pos="0"/>
        </w:tabs>
        <w:spacing w:after="0" w:line="240" w:lineRule="auto"/>
        <w:contextualSpacing/>
        <w:jc w:val="both"/>
        <w:rPr>
          <w:rFonts w:ascii="XO Thames" w:eastAsia="Calibri" w:hAnsi="XO Thames"/>
          <w:b/>
          <w:lang w:eastAsia="en-US"/>
        </w:rPr>
      </w:pPr>
    </w:p>
    <w:p w:rsidR="002D7521" w:rsidRPr="00C43551" w:rsidRDefault="002D7521" w:rsidP="002D7521">
      <w:pPr>
        <w:tabs>
          <w:tab w:val="left" w:pos="0"/>
        </w:tabs>
        <w:spacing w:after="0" w:line="240" w:lineRule="auto"/>
        <w:contextualSpacing/>
        <w:jc w:val="both"/>
        <w:rPr>
          <w:rFonts w:ascii="XO Thames" w:eastAsia="Calibri" w:hAnsi="XO Thames"/>
          <w:lang w:eastAsia="en-US"/>
        </w:rPr>
      </w:pPr>
      <w:r w:rsidRPr="00C43551">
        <w:rPr>
          <w:rFonts w:ascii="XO Thames" w:eastAsia="Calibri" w:hAnsi="XO Thames"/>
          <w:b/>
          <w:lang w:eastAsia="en-US"/>
        </w:rPr>
        <w:t>Условия оплаты:</w:t>
      </w:r>
      <w:r w:rsidRPr="00C43551">
        <w:rPr>
          <w:rFonts w:ascii="XO Thames" w:eastAsia="Calibri" w:hAnsi="XO Thames"/>
          <w:lang w:eastAsia="en-US"/>
        </w:rPr>
        <w:t xml:space="preserve"> не позднее 7 рабочих дней с даты подписания Заказчиком документа о приемке товара.</w:t>
      </w:r>
      <w:r w:rsidR="00C43551" w:rsidRPr="00C43551">
        <w:rPr>
          <w:rFonts w:ascii="XO Thames" w:eastAsia="Calibri" w:hAnsi="XO Thames"/>
          <w:lang w:eastAsia="en-US"/>
        </w:rPr>
        <w:t xml:space="preserve"> </w:t>
      </w:r>
    </w:p>
    <w:p w:rsidR="002D7521" w:rsidRPr="00C43551" w:rsidRDefault="002D7521" w:rsidP="002D7521">
      <w:pPr>
        <w:tabs>
          <w:tab w:val="left" w:pos="0"/>
        </w:tabs>
        <w:spacing w:after="0" w:line="240" w:lineRule="auto"/>
        <w:contextualSpacing/>
        <w:jc w:val="both"/>
        <w:rPr>
          <w:rFonts w:ascii="XO Thames" w:eastAsia="Calibri" w:hAnsi="XO Thames"/>
          <w:lang w:eastAsia="en-US"/>
        </w:rPr>
      </w:pPr>
    </w:p>
    <w:p w:rsidR="002D7521" w:rsidRPr="00C43551" w:rsidRDefault="002D7521" w:rsidP="002D7521">
      <w:pPr>
        <w:tabs>
          <w:tab w:val="left" w:pos="0"/>
        </w:tabs>
        <w:spacing w:after="0" w:line="240" w:lineRule="auto"/>
        <w:contextualSpacing/>
        <w:jc w:val="both"/>
        <w:rPr>
          <w:rFonts w:ascii="XO Thames" w:hAnsi="XO Thames"/>
          <w:lang w:eastAsia="en-US"/>
        </w:rPr>
      </w:pPr>
      <w:r w:rsidRPr="00C43551">
        <w:rPr>
          <w:rFonts w:ascii="XO Thames" w:hAnsi="XO Thames"/>
          <w:b/>
          <w:lang w:eastAsia="en-US"/>
        </w:rPr>
        <w:t>3. Ограничение участия в определении поставщика:</w:t>
      </w:r>
      <w:bookmarkStart w:id="0" w:name="Par780"/>
      <w:bookmarkStart w:id="1" w:name="Par783"/>
      <w:bookmarkEnd w:id="0"/>
      <w:bookmarkEnd w:id="1"/>
      <w:r w:rsidRPr="00C43551">
        <w:rPr>
          <w:rFonts w:ascii="XO Thames" w:hAnsi="XO Thames"/>
          <w:b/>
          <w:lang w:eastAsia="en-US"/>
        </w:rPr>
        <w:t xml:space="preserve"> </w:t>
      </w:r>
      <w:r w:rsidRPr="00C43551">
        <w:rPr>
          <w:rFonts w:ascii="XO Thames" w:hAnsi="XO Thames"/>
          <w:lang w:eastAsia="en-US"/>
        </w:rPr>
        <w:t>не предусмотрено.</w:t>
      </w:r>
    </w:p>
    <w:p w:rsidR="002D7521" w:rsidRPr="00C43551" w:rsidRDefault="002D7521" w:rsidP="002D7521">
      <w:pPr>
        <w:tabs>
          <w:tab w:val="left" w:pos="0"/>
        </w:tabs>
        <w:spacing w:after="0" w:line="240" w:lineRule="auto"/>
        <w:contextualSpacing/>
        <w:jc w:val="both"/>
        <w:rPr>
          <w:rFonts w:ascii="XO Thames" w:hAnsi="XO Thames"/>
          <w:b/>
          <w:lang w:eastAsia="en-US"/>
        </w:rPr>
      </w:pPr>
    </w:p>
    <w:p w:rsidR="002D7521" w:rsidRPr="00C43551" w:rsidRDefault="002D7521" w:rsidP="002D7521">
      <w:pPr>
        <w:widowControl w:val="0"/>
        <w:autoSpaceDE w:val="0"/>
        <w:autoSpaceDN w:val="0"/>
        <w:adjustRightInd w:val="0"/>
        <w:spacing w:after="0" w:line="240" w:lineRule="auto"/>
        <w:contextualSpacing/>
        <w:jc w:val="both"/>
        <w:rPr>
          <w:rFonts w:ascii="XO Thames" w:hAnsi="XO Thames"/>
        </w:rPr>
      </w:pPr>
      <w:r w:rsidRPr="00C43551">
        <w:rPr>
          <w:rFonts w:ascii="XO Thames" w:hAnsi="XO Thames"/>
          <w:b/>
        </w:rPr>
        <w:t>4. Размер обеспечения исполнения Договора</w:t>
      </w:r>
      <w:r w:rsidRPr="00C43551">
        <w:rPr>
          <w:rFonts w:ascii="XO Thames" w:hAnsi="XO Thames"/>
        </w:rPr>
        <w:t xml:space="preserve">: предоставление обеспечения исполнения договора </w:t>
      </w:r>
      <w:r w:rsidRPr="00C43551">
        <w:rPr>
          <w:rFonts w:ascii="XO Thames" w:hAnsi="XO Thames"/>
        </w:rPr>
        <w:br/>
        <w:t xml:space="preserve">не предусмотрено. </w:t>
      </w:r>
    </w:p>
    <w:p w:rsidR="002D7521" w:rsidRPr="00C43551" w:rsidRDefault="002D7521" w:rsidP="002D7521">
      <w:pPr>
        <w:widowControl w:val="0"/>
        <w:tabs>
          <w:tab w:val="left" w:pos="709"/>
          <w:tab w:val="left" w:pos="851"/>
        </w:tabs>
        <w:autoSpaceDE w:val="0"/>
        <w:autoSpaceDN w:val="0"/>
        <w:adjustRightInd w:val="0"/>
        <w:spacing w:after="0" w:line="240" w:lineRule="auto"/>
        <w:jc w:val="both"/>
        <w:rPr>
          <w:rFonts w:ascii="XO Thames" w:hAnsi="XO Thames"/>
          <w:b/>
          <w:color w:val="000000"/>
          <w:shd w:val="clear" w:color="auto" w:fill="FFFFFF"/>
        </w:rPr>
      </w:pPr>
    </w:p>
    <w:p w:rsidR="002D7521" w:rsidRPr="00C43551" w:rsidRDefault="002D7521" w:rsidP="002D7521">
      <w:pPr>
        <w:widowControl w:val="0"/>
        <w:tabs>
          <w:tab w:val="left" w:pos="709"/>
          <w:tab w:val="left" w:pos="851"/>
        </w:tabs>
        <w:autoSpaceDE w:val="0"/>
        <w:autoSpaceDN w:val="0"/>
        <w:adjustRightInd w:val="0"/>
        <w:spacing w:after="0" w:line="240" w:lineRule="auto"/>
        <w:jc w:val="both"/>
        <w:rPr>
          <w:rFonts w:ascii="XO Thames" w:hAnsi="XO Thames"/>
        </w:rPr>
      </w:pPr>
      <w:r w:rsidRPr="00C43551">
        <w:rPr>
          <w:rFonts w:ascii="XO Thames" w:hAnsi="XO Thames"/>
          <w:b/>
          <w:color w:val="000000"/>
          <w:shd w:val="clear" w:color="auto" w:fill="FFFFFF"/>
        </w:rPr>
        <w:t xml:space="preserve">5. </w:t>
      </w:r>
      <w:r w:rsidR="004539C2" w:rsidRPr="00C43551">
        <w:rPr>
          <w:rFonts w:ascii="XO Thames" w:hAnsi="XO Thames"/>
          <w:b/>
          <w:color w:val="000000"/>
          <w:shd w:val="clear" w:color="auto" w:fill="FFFFFF"/>
        </w:rPr>
        <w:t>З</w:t>
      </w:r>
      <w:r w:rsidRPr="00C43551">
        <w:rPr>
          <w:rFonts w:ascii="XO Thames" w:hAnsi="XO Thames"/>
          <w:b/>
          <w:color w:val="000000"/>
          <w:shd w:val="clear" w:color="auto" w:fill="FFFFFF"/>
        </w:rPr>
        <w:t>апреты допуска товаров, происходящих из иностранных государств:</w:t>
      </w:r>
      <w:r w:rsidRPr="00C43551">
        <w:rPr>
          <w:rFonts w:ascii="XO Thames" w:hAnsi="XO Thames"/>
          <w:b/>
        </w:rPr>
        <w:t xml:space="preserve"> </w:t>
      </w:r>
      <w:r w:rsidRPr="00C43551">
        <w:rPr>
          <w:rFonts w:ascii="XO Thames" w:hAnsi="XO Thames"/>
          <w:b/>
        </w:rPr>
        <w:br/>
      </w:r>
      <w:r w:rsidRPr="00C43551">
        <w:rPr>
          <w:rFonts w:ascii="XO Thames" w:hAnsi="XO Thames"/>
        </w:rPr>
        <w:t>не предусмотрено.</w:t>
      </w:r>
    </w:p>
    <w:p w:rsidR="002D7521" w:rsidRPr="00C43551" w:rsidRDefault="002D7521" w:rsidP="002D7521">
      <w:pPr>
        <w:widowControl w:val="0"/>
        <w:tabs>
          <w:tab w:val="left" w:pos="709"/>
          <w:tab w:val="left" w:pos="851"/>
        </w:tabs>
        <w:autoSpaceDE w:val="0"/>
        <w:autoSpaceDN w:val="0"/>
        <w:adjustRightInd w:val="0"/>
        <w:spacing w:after="0" w:line="240" w:lineRule="auto"/>
        <w:rPr>
          <w:rFonts w:ascii="XO Thames" w:eastAsia="Calibri" w:hAnsi="XO Thames"/>
          <w:b/>
          <w:lang w:eastAsia="en-US"/>
        </w:rPr>
      </w:pPr>
    </w:p>
    <w:p w:rsidR="002D7521" w:rsidRPr="00C43551" w:rsidRDefault="002D7521" w:rsidP="002D7521">
      <w:pPr>
        <w:widowControl w:val="0"/>
        <w:tabs>
          <w:tab w:val="left" w:pos="709"/>
          <w:tab w:val="left" w:pos="851"/>
        </w:tabs>
        <w:autoSpaceDE w:val="0"/>
        <w:autoSpaceDN w:val="0"/>
        <w:adjustRightInd w:val="0"/>
        <w:spacing w:after="0" w:line="240" w:lineRule="auto"/>
        <w:rPr>
          <w:rFonts w:ascii="XO Thames" w:eastAsia="Calibri" w:hAnsi="XO Thames"/>
          <w:lang w:eastAsia="en-US"/>
        </w:rPr>
      </w:pPr>
      <w:r w:rsidRPr="00C43551">
        <w:rPr>
          <w:rFonts w:ascii="XO Thames" w:eastAsia="Calibri" w:hAnsi="XO Thames"/>
          <w:b/>
          <w:lang w:eastAsia="en-US"/>
        </w:rPr>
        <w:t xml:space="preserve">6. Преимущества, представляемые Заказчиком: </w:t>
      </w:r>
      <w:r w:rsidRPr="00C43551">
        <w:rPr>
          <w:rFonts w:ascii="XO Thames" w:eastAsia="Calibri" w:hAnsi="XO Thames"/>
          <w:lang w:eastAsia="en-US"/>
        </w:rPr>
        <w:t xml:space="preserve">не предусмотрено. </w:t>
      </w:r>
    </w:p>
    <w:p w:rsidR="002D7521" w:rsidRPr="00C43551" w:rsidRDefault="002D7521" w:rsidP="002D7521">
      <w:pPr>
        <w:widowControl w:val="0"/>
        <w:autoSpaceDE w:val="0"/>
        <w:autoSpaceDN w:val="0"/>
        <w:adjustRightInd w:val="0"/>
        <w:spacing w:after="0" w:line="240" w:lineRule="auto"/>
        <w:contextualSpacing/>
        <w:rPr>
          <w:rFonts w:ascii="XO Thames" w:hAnsi="XO Thames"/>
          <w:b/>
        </w:rPr>
      </w:pPr>
    </w:p>
    <w:p w:rsidR="002D7521" w:rsidRPr="0087317F" w:rsidRDefault="002D7521" w:rsidP="002D7521">
      <w:pPr>
        <w:widowControl w:val="0"/>
        <w:tabs>
          <w:tab w:val="left" w:pos="709"/>
          <w:tab w:val="left" w:pos="851"/>
        </w:tabs>
        <w:autoSpaceDE w:val="0"/>
        <w:autoSpaceDN w:val="0"/>
        <w:adjustRightInd w:val="0"/>
        <w:spacing w:after="0" w:line="240" w:lineRule="auto"/>
        <w:rPr>
          <w:rFonts w:ascii="XO Thames" w:eastAsia="Calibri" w:hAnsi="XO Thames"/>
        </w:rPr>
      </w:pPr>
      <w:r w:rsidRPr="00C43551">
        <w:rPr>
          <w:rFonts w:ascii="XO Thames" w:hAnsi="XO Thames"/>
          <w:b/>
        </w:rPr>
        <w:t>7. Идентификационный код закупки:</w:t>
      </w:r>
      <w:r w:rsidR="003C6C07" w:rsidRPr="003C6C07">
        <w:t xml:space="preserve"> </w:t>
      </w:r>
      <w:r w:rsidR="003C6C07" w:rsidRPr="0087317F">
        <w:rPr>
          <w:rFonts w:ascii="XO Thames" w:eastAsia="Calibri" w:hAnsi="XO Thames"/>
        </w:rPr>
        <w:t>261745304471474530100100190000000000</w:t>
      </w:r>
      <w:r w:rsidR="003C6C07" w:rsidRPr="0087317F">
        <w:rPr>
          <w:rFonts w:ascii="XO Thames" w:eastAsia="Calibri" w:hAnsi="XO Thames"/>
        </w:rPr>
        <w:tab/>
      </w:r>
    </w:p>
    <w:p w:rsidR="002D7521" w:rsidRPr="0087317F" w:rsidRDefault="002D7521" w:rsidP="002D7521">
      <w:pPr>
        <w:tabs>
          <w:tab w:val="left" w:pos="284"/>
        </w:tabs>
        <w:spacing w:after="0" w:line="240" w:lineRule="auto"/>
        <w:rPr>
          <w:rFonts w:ascii="XO Thames" w:eastAsia="Calibri" w:hAnsi="XO Thames"/>
          <w:b/>
        </w:rPr>
      </w:pPr>
      <w:r w:rsidRPr="0087317F">
        <w:rPr>
          <w:rFonts w:ascii="XO Thames" w:eastAsia="Calibri" w:hAnsi="XO Thames"/>
          <w:b/>
        </w:rPr>
        <w:t>8. Требования, предъявляемые к участнику закупки:</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При осуществлении закупки установлены следующие единые требования к участникам закупки:</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D7521" w:rsidRPr="00C43551" w:rsidRDefault="002D7521" w:rsidP="002D7521">
      <w:pPr>
        <w:widowControl w:val="0"/>
        <w:tabs>
          <w:tab w:val="left" w:pos="993"/>
        </w:tabs>
        <w:spacing w:after="0" w:line="240" w:lineRule="auto"/>
        <w:ind w:firstLine="567"/>
        <w:jc w:val="both"/>
        <w:rPr>
          <w:rFonts w:ascii="XO Thames" w:eastAsia="Calibri" w:hAnsi="XO Thames"/>
          <w:lang w:eastAsia="en-US"/>
        </w:rPr>
      </w:pPr>
      <w:r w:rsidRPr="00C43551">
        <w:rPr>
          <w:rFonts w:ascii="XO Thames" w:eastAsia="Calibri" w:hAnsi="XO Thames"/>
          <w:lang w:eastAsia="en-US"/>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2D7521" w:rsidRPr="00C43551" w:rsidRDefault="002D7521" w:rsidP="002D7521">
      <w:pPr>
        <w:widowControl w:val="0"/>
        <w:tabs>
          <w:tab w:val="left" w:pos="993"/>
        </w:tabs>
        <w:spacing w:after="0" w:line="240" w:lineRule="auto"/>
        <w:ind w:firstLine="567"/>
        <w:jc w:val="both"/>
        <w:rPr>
          <w:rFonts w:ascii="XO Thames" w:eastAsia="Calibri" w:hAnsi="XO Thames"/>
          <w:lang w:eastAsia="en-US"/>
        </w:rPr>
      </w:pPr>
      <w:r w:rsidRPr="00C43551">
        <w:rPr>
          <w:rFonts w:ascii="XO Thames" w:eastAsia="Calibri" w:hAnsi="XO Thames"/>
          <w:lang w:eastAsia="en-US"/>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rsidRPr="00C43551">
        <w:rPr>
          <w:rFonts w:ascii="XO Thames" w:eastAsia="Calibri" w:hAnsi="XO Thames"/>
          <w:lang w:eastAsia="en-US"/>
        </w:rP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2D7521" w:rsidRPr="00C43551" w:rsidRDefault="002D7521" w:rsidP="002D7521">
      <w:pPr>
        <w:widowControl w:val="0"/>
        <w:tabs>
          <w:tab w:val="left" w:pos="993"/>
        </w:tabs>
        <w:spacing w:after="0" w:line="240" w:lineRule="auto"/>
        <w:ind w:firstLine="567"/>
        <w:jc w:val="both"/>
        <w:rPr>
          <w:rFonts w:ascii="XO Thames" w:eastAsia="Calibri" w:hAnsi="XO Thames"/>
          <w:lang w:eastAsia="en-US"/>
        </w:rPr>
      </w:pPr>
      <w:r w:rsidRPr="00C43551">
        <w:rPr>
          <w:rFonts w:ascii="XO Thames" w:eastAsia="Calibri" w:hAnsi="XO Thames"/>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2D7521" w:rsidRPr="00C43551" w:rsidRDefault="002D7521" w:rsidP="002D7521">
      <w:pPr>
        <w:widowControl w:val="0"/>
        <w:tabs>
          <w:tab w:val="left" w:pos="993"/>
        </w:tabs>
        <w:spacing w:after="0" w:line="240" w:lineRule="auto"/>
        <w:ind w:firstLine="567"/>
        <w:jc w:val="both"/>
        <w:rPr>
          <w:rFonts w:ascii="XO Thames" w:eastAsia="Calibri" w:hAnsi="XO Thames"/>
          <w:lang w:eastAsia="en-US"/>
        </w:rPr>
      </w:pPr>
      <w:r w:rsidRPr="00C43551">
        <w:rPr>
          <w:rFonts w:ascii="XO Thames" w:eastAsia="Calibri" w:hAnsi="XO Thames"/>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а) физическим лицом (в том числе зарегистрированным в качестве индивидуального предпринимателя), являющимся участником закупки;</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D7521" w:rsidRPr="00C43551" w:rsidRDefault="002D7521" w:rsidP="002D7521">
      <w:pPr>
        <w:widowControl w:val="0"/>
        <w:tabs>
          <w:tab w:val="left" w:pos="993"/>
        </w:tabs>
        <w:spacing w:after="0" w:line="240" w:lineRule="auto"/>
        <w:ind w:firstLine="567"/>
        <w:jc w:val="both"/>
        <w:rPr>
          <w:rFonts w:ascii="XO Thames" w:eastAsia="Calibri" w:hAnsi="XO Thames"/>
          <w:lang w:eastAsia="en-US"/>
        </w:rPr>
      </w:pPr>
      <w:r w:rsidRPr="00C43551">
        <w:rPr>
          <w:rFonts w:ascii="XO Thames" w:eastAsia="Calibri" w:hAnsi="XO Thames"/>
          <w:lang w:eastAsia="en-US"/>
        </w:rPr>
        <w:t>6)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7) участник закупки не является иностранным агентом;</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8) отсутствие у участника закупки ограничений для участия в закупках, установленных законодательством Российской Федерации.</w:t>
      </w:r>
    </w:p>
    <w:p w:rsidR="002D7521" w:rsidRPr="00C43551" w:rsidRDefault="002D7521" w:rsidP="002D7521">
      <w:pPr>
        <w:widowControl w:val="0"/>
        <w:spacing w:after="0" w:line="240" w:lineRule="auto"/>
        <w:ind w:firstLine="567"/>
        <w:jc w:val="both"/>
        <w:rPr>
          <w:rFonts w:ascii="XO Thames" w:eastAsia="Calibri" w:hAnsi="XO Thames"/>
          <w:lang w:eastAsia="en-US"/>
        </w:rPr>
      </w:pPr>
      <w:r w:rsidRPr="00C43551">
        <w:rPr>
          <w:rFonts w:ascii="XO Thames" w:eastAsia="Calibri" w:hAnsi="XO Thames"/>
          <w:lang w:eastAsia="en-US"/>
        </w:rPr>
        <w:t>9) отсутствие в реестре недобросовестных поставщиков (подрядчиков, исполнителей) информации в соответствии с ч. 1.1 ст. 31 Федерального закона от 05.04.2013 №44-ФЗ.</w:t>
      </w:r>
    </w:p>
    <w:p w:rsidR="002D7521" w:rsidRPr="00C43551" w:rsidRDefault="002D7521" w:rsidP="002D7521">
      <w:pPr>
        <w:widowControl w:val="0"/>
        <w:autoSpaceDE w:val="0"/>
        <w:autoSpaceDN w:val="0"/>
        <w:adjustRightInd w:val="0"/>
        <w:spacing w:after="0" w:line="240" w:lineRule="auto"/>
        <w:ind w:firstLine="709"/>
        <w:contextualSpacing/>
        <w:jc w:val="both"/>
        <w:rPr>
          <w:rFonts w:ascii="XO Thames" w:hAnsi="XO Thames"/>
          <w:b/>
        </w:rPr>
      </w:pPr>
    </w:p>
    <w:p w:rsidR="002D7521" w:rsidRPr="00C43551" w:rsidRDefault="002D7521" w:rsidP="002D7521">
      <w:pPr>
        <w:spacing w:after="0" w:line="240" w:lineRule="auto"/>
        <w:jc w:val="both"/>
        <w:rPr>
          <w:rFonts w:ascii="XO Thames" w:hAnsi="XO Thames"/>
          <w:color w:val="000000"/>
        </w:rPr>
      </w:pPr>
      <w:r w:rsidRPr="00C43551">
        <w:rPr>
          <w:rFonts w:ascii="XO Thames" w:hAnsi="XO Thames"/>
          <w:b/>
          <w:bCs/>
          <w:color w:val="000000"/>
        </w:rPr>
        <w:t xml:space="preserve">9. Информация о возможности и случаях одностороннего расторжения сделки </w:t>
      </w:r>
      <w:r w:rsidRPr="00C43551">
        <w:rPr>
          <w:rFonts w:ascii="XO Thames" w:hAnsi="XO Thames"/>
          <w:b/>
          <w:bCs/>
          <w:color w:val="000000"/>
        </w:rPr>
        <w:br/>
        <w:t>в соответствии с действующим законодательством Российской Федерации: </w:t>
      </w:r>
      <w:r w:rsidRPr="00C43551">
        <w:rPr>
          <w:rFonts w:ascii="XO Thames" w:hAnsi="XO Thames"/>
          <w:color w:val="00000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D7521" w:rsidRPr="00C43551" w:rsidRDefault="002D7521" w:rsidP="002D7521">
      <w:pPr>
        <w:spacing w:after="0" w:line="240" w:lineRule="auto"/>
        <w:ind w:firstLine="709"/>
        <w:jc w:val="both"/>
        <w:rPr>
          <w:rFonts w:ascii="XO Thames" w:hAnsi="XO Thames"/>
          <w:b/>
          <w:bCs/>
          <w:color w:val="000000"/>
        </w:rPr>
      </w:pPr>
    </w:p>
    <w:p w:rsidR="00EB5194" w:rsidRDefault="002D7521" w:rsidP="002D7521">
      <w:pPr>
        <w:spacing w:after="0" w:line="240" w:lineRule="auto"/>
        <w:rPr>
          <w:rFonts w:ascii="XO Thames" w:hAnsi="XO Thames"/>
          <w:bCs/>
          <w:color w:val="000000"/>
        </w:rPr>
      </w:pPr>
      <w:r w:rsidRPr="00C43551">
        <w:rPr>
          <w:rFonts w:ascii="XO Thames" w:hAnsi="XO Thames"/>
          <w:bCs/>
          <w:color w:val="000000"/>
        </w:rPr>
        <w:t>Дата и время начала закупочной сессии: </w:t>
      </w:r>
      <w:r w:rsidR="00CC0501">
        <w:rPr>
          <w:rFonts w:ascii="XO Thames" w:hAnsi="XO Thames"/>
          <w:bCs/>
          <w:color w:val="000000"/>
        </w:rPr>
        <w:t>04.06.2026</w:t>
      </w:r>
    </w:p>
    <w:p w:rsidR="00B556D0" w:rsidRDefault="002D7521" w:rsidP="002D7521">
      <w:pPr>
        <w:spacing w:after="0" w:line="240" w:lineRule="auto"/>
        <w:rPr>
          <w:rFonts w:ascii="XO Thames" w:hAnsi="XO Thames"/>
          <w:bCs/>
          <w:color w:val="000000"/>
        </w:rPr>
      </w:pPr>
      <w:r w:rsidRPr="00C43551">
        <w:rPr>
          <w:rFonts w:ascii="XO Thames" w:hAnsi="XO Thames"/>
          <w:bCs/>
          <w:color w:val="000000"/>
        </w:rPr>
        <w:t>Дата и время окончания закупочной сессии: </w:t>
      </w:r>
      <w:r w:rsidR="00CC0501">
        <w:rPr>
          <w:rFonts w:ascii="XO Thames" w:hAnsi="XO Thames"/>
          <w:bCs/>
          <w:color w:val="000000"/>
        </w:rPr>
        <w:t>05.06.2026</w:t>
      </w:r>
    </w:p>
    <w:p w:rsidR="00F401B0" w:rsidRPr="00C43551" w:rsidRDefault="002D7521" w:rsidP="00B556D0">
      <w:pPr>
        <w:spacing w:after="0" w:line="240" w:lineRule="auto"/>
        <w:rPr>
          <w:rFonts w:ascii="XO Thames" w:hAnsi="XO Thames"/>
        </w:rPr>
      </w:pPr>
      <w:r w:rsidRPr="00C43551">
        <w:rPr>
          <w:rFonts w:ascii="XO Thames" w:hAnsi="XO Thames"/>
          <w:bCs/>
          <w:color w:val="000000"/>
        </w:rPr>
        <w:t>Планируемая дата заключения договора:</w:t>
      </w:r>
      <w:r w:rsidR="004A0F75" w:rsidRPr="00C43551">
        <w:rPr>
          <w:rFonts w:ascii="XO Thames" w:hAnsi="XO Thames"/>
          <w:bCs/>
          <w:color w:val="000000"/>
        </w:rPr>
        <w:t xml:space="preserve"> </w:t>
      </w:r>
      <w:r w:rsidR="00CC0501">
        <w:rPr>
          <w:rFonts w:ascii="XO Thames" w:hAnsi="XO Thames"/>
          <w:bCs/>
          <w:color w:val="000000"/>
        </w:rPr>
        <w:t>15.06.2026</w:t>
      </w:r>
      <w:bookmarkStart w:id="2" w:name="_GoBack"/>
      <w:bookmarkEnd w:id="2"/>
    </w:p>
    <w:p w:rsidR="00745573" w:rsidRPr="00C43551" w:rsidRDefault="004539C2" w:rsidP="00DB3029">
      <w:pPr>
        <w:tabs>
          <w:tab w:val="left" w:pos="4406"/>
        </w:tabs>
        <w:spacing w:after="0" w:line="240" w:lineRule="auto"/>
        <w:ind w:left="1559"/>
        <w:jc w:val="right"/>
        <w:rPr>
          <w:rFonts w:ascii="XO Thames" w:hAnsi="XO Thames"/>
          <w:b/>
          <w:color w:val="E7E6E6"/>
          <w:spacing w:val="10"/>
        </w:rPr>
      </w:pPr>
      <w:r w:rsidRPr="00C43551">
        <w:rPr>
          <w:rFonts w:ascii="XO Thames" w:hAnsi="XO Thames"/>
        </w:rPr>
        <w:br w:type="page"/>
      </w:r>
      <w:r w:rsidR="00DB3029" w:rsidRPr="00C43551">
        <w:rPr>
          <w:rFonts w:ascii="XO Thames" w:hAnsi="XO Thames"/>
          <w:b/>
          <w:color w:val="E7E6E6"/>
          <w:spacing w:val="10"/>
        </w:rPr>
        <w:lastRenderedPageBreak/>
        <w:t xml:space="preserve"> </w:t>
      </w: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p w:rsidR="00745573" w:rsidRPr="00C43551" w:rsidRDefault="00745573" w:rsidP="004539C2">
      <w:pPr>
        <w:tabs>
          <w:tab w:val="left" w:pos="4406"/>
        </w:tabs>
        <w:spacing w:after="0" w:line="240" w:lineRule="auto"/>
        <w:jc w:val="center"/>
        <w:rPr>
          <w:rFonts w:ascii="XO Thames" w:hAnsi="XO Thames"/>
          <w:b/>
          <w:color w:val="E7E6E6"/>
          <w:spacing w:val="10"/>
        </w:rPr>
      </w:pPr>
    </w:p>
    <w:sectPr w:rsidR="00745573" w:rsidRPr="00C43551" w:rsidSect="00756C2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B6D" w:rsidRDefault="00554B6D" w:rsidP="000624AB">
      <w:pPr>
        <w:spacing w:after="0" w:line="240" w:lineRule="auto"/>
      </w:pPr>
      <w:r>
        <w:separator/>
      </w:r>
    </w:p>
  </w:endnote>
  <w:endnote w:type="continuationSeparator" w:id="0">
    <w:p w:rsidR="00554B6D" w:rsidRDefault="00554B6D" w:rsidP="0006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B6D" w:rsidRDefault="00554B6D" w:rsidP="000624AB">
      <w:pPr>
        <w:spacing w:after="0" w:line="240" w:lineRule="auto"/>
      </w:pPr>
      <w:r>
        <w:separator/>
      </w:r>
    </w:p>
  </w:footnote>
  <w:footnote w:type="continuationSeparator" w:id="0">
    <w:p w:rsidR="00554B6D" w:rsidRDefault="00554B6D" w:rsidP="00062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F76"/>
    <w:multiLevelType w:val="hybridMultilevel"/>
    <w:tmpl w:val="04BC0F72"/>
    <w:lvl w:ilvl="0" w:tplc="DAE4E9B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63DE8"/>
    <w:multiLevelType w:val="hybridMultilevel"/>
    <w:tmpl w:val="69008A8E"/>
    <w:lvl w:ilvl="0" w:tplc="AED23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C1778"/>
    <w:multiLevelType w:val="hybridMultilevel"/>
    <w:tmpl w:val="3FC6E6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7F5E9A"/>
    <w:multiLevelType w:val="hybridMultilevel"/>
    <w:tmpl w:val="06427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9BD2690"/>
    <w:multiLevelType w:val="hybridMultilevel"/>
    <w:tmpl w:val="54DAC328"/>
    <w:lvl w:ilvl="0" w:tplc="DF26686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5B65063D"/>
    <w:multiLevelType w:val="hybridMultilevel"/>
    <w:tmpl w:val="DFA675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1AC515D"/>
    <w:multiLevelType w:val="hybridMultilevel"/>
    <w:tmpl w:val="53AA20B0"/>
    <w:lvl w:ilvl="0" w:tplc="AED2320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A83FFE"/>
    <w:multiLevelType w:val="hybridMultilevel"/>
    <w:tmpl w:val="B3A2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AC"/>
    <w:rsid w:val="0000548B"/>
    <w:rsid w:val="00012DF3"/>
    <w:rsid w:val="00021DE9"/>
    <w:rsid w:val="00022214"/>
    <w:rsid w:val="000335EA"/>
    <w:rsid w:val="00037D8B"/>
    <w:rsid w:val="000411E3"/>
    <w:rsid w:val="00047999"/>
    <w:rsid w:val="000516BF"/>
    <w:rsid w:val="000543AA"/>
    <w:rsid w:val="000624AB"/>
    <w:rsid w:val="00075B79"/>
    <w:rsid w:val="00081995"/>
    <w:rsid w:val="00082420"/>
    <w:rsid w:val="0008258D"/>
    <w:rsid w:val="00083804"/>
    <w:rsid w:val="0008678B"/>
    <w:rsid w:val="00091C80"/>
    <w:rsid w:val="00093703"/>
    <w:rsid w:val="00096906"/>
    <w:rsid w:val="000A1AD8"/>
    <w:rsid w:val="000B22EB"/>
    <w:rsid w:val="000C3696"/>
    <w:rsid w:val="000C3E89"/>
    <w:rsid w:val="000D2D0F"/>
    <w:rsid w:val="000D4384"/>
    <w:rsid w:val="000D6780"/>
    <w:rsid w:val="000F0E0E"/>
    <w:rsid w:val="000F11D2"/>
    <w:rsid w:val="00105462"/>
    <w:rsid w:val="00122586"/>
    <w:rsid w:val="00126561"/>
    <w:rsid w:val="001306EA"/>
    <w:rsid w:val="00130806"/>
    <w:rsid w:val="00130A14"/>
    <w:rsid w:val="00131854"/>
    <w:rsid w:val="00145870"/>
    <w:rsid w:val="00170B23"/>
    <w:rsid w:val="0017142A"/>
    <w:rsid w:val="00171936"/>
    <w:rsid w:val="00180D64"/>
    <w:rsid w:val="001B2D49"/>
    <w:rsid w:val="001B33A1"/>
    <w:rsid w:val="001B4F04"/>
    <w:rsid w:val="001C1942"/>
    <w:rsid w:val="001C4091"/>
    <w:rsid w:val="001C44FA"/>
    <w:rsid w:val="001D6838"/>
    <w:rsid w:val="001E1289"/>
    <w:rsid w:val="001E788E"/>
    <w:rsid w:val="001F27B7"/>
    <w:rsid w:val="001F6CBE"/>
    <w:rsid w:val="0021047A"/>
    <w:rsid w:val="00220761"/>
    <w:rsid w:val="00227141"/>
    <w:rsid w:val="00230414"/>
    <w:rsid w:val="00255C88"/>
    <w:rsid w:val="0026437E"/>
    <w:rsid w:val="00267440"/>
    <w:rsid w:val="0027347A"/>
    <w:rsid w:val="0027505E"/>
    <w:rsid w:val="00280EA6"/>
    <w:rsid w:val="00280F62"/>
    <w:rsid w:val="00281DDF"/>
    <w:rsid w:val="00285015"/>
    <w:rsid w:val="0028695E"/>
    <w:rsid w:val="00287BE6"/>
    <w:rsid w:val="0029128B"/>
    <w:rsid w:val="00292D68"/>
    <w:rsid w:val="002A6A52"/>
    <w:rsid w:val="002B27BF"/>
    <w:rsid w:val="002D7521"/>
    <w:rsid w:val="002E181A"/>
    <w:rsid w:val="002E2A68"/>
    <w:rsid w:val="002E6B88"/>
    <w:rsid w:val="002F1763"/>
    <w:rsid w:val="002F43DF"/>
    <w:rsid w:val="00306E05"/>
    <w:rsid w:val="00314352"/>
    <w:rsid w:val="00317DFF"/>
    <w:rsid w:val="00332F97"/>
    <w:rsid w:val="003342E6"/>
    <w:rsid w:val="003347D6"/>
    <w:rsid w:val="00341B31"/>
    <w:rsid w:val="003578DF"/>
    <w:rsid w:val="003664D1"/>
    <w:rsid w:val="00370238"/>
    <w:rsid w:val="00373E0F"/>
    <w:rsid w:val="003838D9"/>
    <w:rsid w:val="00384955"/>
    <w:rsid w:val="00386050"/>
    <w:rsid w:val="00390A74"/>
    <w:rsid w:val="0039416D"/>
    <w:rsid w:val="003B6247"/>
    <w:rsid w:val="003C08C2"/>
    <w:rsid w:val="003C6C07"/>
    <w:rsid w:val="003D56B6"/>
    <w:rsid w:val="003D6BCE"/>
    <w:rsid w:val="003F0AB3"/>
    <w:rsid w:val="003F21ED"/>
    <w:rsid w:val="003F6385"/>
    <w:rsid w:val="00404484"/>
    <w:rsid w:val="0041410C"/>
    <w:rsid w:val="00420E6C"/>
    <w:rsid w:val="00421926"/>
    <w:rsid w:val="00423FC5"/>
    <w:rsid w:val="004275AF"/>
    <w:rsid w:val="00430CE0"/>
    <w:rsid w:val="004313B0"/>
    <w:rsid w:val="0044221F"/>
    <w:rsid w:val="00442D28"/>
    <w:rsid w:val="004539C2"/>
    <w:rsid w:val="00462DAD"/>
    <w:rsid w:val="00463C89"/>
    <w:rsid w:val="00465329"/>
    <w:rsid w:val="00466BE9"/>
    <w:rsid w:val="00494E1A"/>
    <w:rsid w:val="004960E0"/>
    <w:rsid w:val="004A0F75"/>
    <w:rsid w:val="004B2741"/>
    <w:rsid w:val="004B488A"/>
    <w:rsid w:val="004B71B0"/>
    <w:rsid w:val="004C20CC"/>
    <w:rsid w:val="004D058E"/>
    <w:rsid w:val="004D0EEF"/>
    <w:rsid w:val="004D1FC9"/>
    <w:rsid w:val="004D2454"/>
    <w:rsid w:val="004D2A3F"/>
    <w:rsid w:val="004D4355"/>
    <w:rsid w:val="004D796A"/>
    <w:rsid w:val="004F30A4"/>
    <w:rsid w:val="004F479B"/>
    <w:rsid w:val="004F5DF4"/>
    <w:rsid w:val="0050238E"/>
    <w:rsid w:val="00504F57"/>
    <w:rsid w:val="00505421"/>
    <w:rsid w:val="00507339"/>
    <w:rsid w:val="005103F2"/>
    <w:rsid w:val="0051764E"/>
    <w:rsid w:val="00526884"/>
    <w:rsid w:val="00534E9D"/>
    <w:rsid w:val="005423AC"/>
    <w:rsid w:val="005460D2"/>
    <w:rsid w:val="00554B6D"/>
    <w:rsid w:val="00557995"/>
    <w:rsid w:val="00562D27"/>
    <w:rsid w:val="00563D3D"/>
    <w:rsid w:val="0057389F"/>
    <w:rsid w:val="005803B9"/>
    <w:rsid w:val="0058438A"/>
    <w:rsid w:val="005A727B"/>
    <w:rsid w:val="005B2729"/>
    <w:rsid w:val="005B29E2"/>
    <w:rsid w:val="005B2CAB"/>
    <w:rsid w:val="005B38DA"/>
    <w:rsid w:val="005B3A98"/>
    <w:rsid w:val="005B7DAB"/>
    <w:rsid w:val="005C4B98"/>
    <w:rsid w:val="005C64A0"/>
    <w:rsid w:val="005C723D"/>
    <w:rsid w:val="005D012B"/>
    <w:rsid w:val="005E4F9B"/>
    <w:rsid w:val="005F2C89"/>
    <w:rsid w:val="005F4A61"/>
    <w:rsid w:val="006008E5"/>
    <w:rsid w:val="00601B14"/>
    <w:rsid w:val="00615DCF"/>
    <w:rsid w:val="00617A9D"/>
    <w:rsid w:val="006210ED"/>
    <w:rsid w:val="0062219B"/>
    <w:rsid w:val="00645724"/>
    <w:rsid w:val="006562BF"/>
    <w:rsid w:val="006726C9"/>
    <w:rsid w:val="006730B5"/>
    <w:rsid w:val="0068211A"/>
    <w:rsid w:val="00682B29"/>
    <w:rsid w:val="00684FA6"/>
    <w:rsid w:val="006861BD"/>
    <w:rsid w:val="006934DE"/>
    <w:rsid w:val="006B669B"/>
    <w:rsid w:val="006D57D6"/>
    <w:rsid w:val="006D6303"/>
    <w:rsid w:val="006E6A0E"/>
    <w:rsid w:val="006E6A15"/>
    <w:rsid w:val="006E6D66"/>
    <w:rsid w:val="006F4C0D"/>
    <w:rsid w:val="006F7FE4"/>
    <w:rsid w:val="00710AD6"/>
    <w:rsid w:val="0071710D"/>
    <w:rsid w:val="007230FD"/>
    <w:rsid w:val="007354B5"/>
    <w:rsid w:val="0073567E"/>
    <w:rsid w:val="00740314"/>
    <w:rsid w:val="00740F71"/>
    <w:rsid w:val="007445A7"/>
    <w:rsid w:val="00745573"/>
    <w:rsid w:val="00750CBE"/>
    <w:rsid w:val="00756235"/>
    <w:rsid w:val="007569C3"/>
    <w:rsid w:val="00756C26"/>
    <w:rsid w:val="00772084"/>
    <w:rsid w:val="0077388C"/>
    <w:rsid w:val="00794282"/>
    <w:rsid w:val="007A04F6"/>
    <w:rsid w:val="007A22CF"/>
    <w:rsid w:val="007A65CD"/>
    <w:rsid w:val="007B4FB6"/>
    <w:rsid w:val="007C028F"/>
    <w:rsid w:val="007C0A73"/>
    <w:rsid w:val="007C5807"/>
    <w:rsid w:val="007C633B"/>
    <w:rsid w:val="007D5CA6"/>
    <w:rsid w:val="007E10F1"/>
    <w:rsid w:val="007E6CB4"/>
    <w:rsid w:val="007F1FC0"/>
    <w:rsid w:val="007F2D02"/>
    <w:rsid w:val="007F4741"/>
    <w:rsid w:val="008136A7"/>
    <w:rsid w:val="00813F84"/>
    <w:rsid w:val="00817A39"/>
    <w:rsid w:val="008257D0"/>
    <w:rsid w:val="0082694C"/>
    <w:rsid w:val="00826C56"/>
    <w:rsid w:val="0083232B"/>
    <w:rsid w:val="00835C60"/>
    <w:rsid w:val="008364BA"/>
    <w:rsid w:val="008439F3"/>
    <w:rsid w:val="00853E21"/>
    <w:rsid w:val="00855F4A"/>
    <w:rsid w:val="00856AD6"/>
    <w:rsid w:val="00857A22"/>
    <w:rsid w:val="00860917"/>
    <w:rsid w:val="00866CCB"/>
    <w:rsid w:val="0087317F"/>
    <w:rsid w:val="00875BAA"/>
    <w:rsid w:val="008817C4"/>
    <w:rsid w:val="00894F9A"/>
    <w:rsid w:val="008B0DC4"/>
    <w:rsid w:val="008D1D1C"/>
    <w:rsid w:val="008D5B4A"/>
    <w:rsid w:val="008E4395"/>
    <w:rsid w:val="008F412B"/>
    <w:rsid w:val="009009F3"/>
    <w:rsid w:val="00905574"/>
    <w:rsid w:val="009148A2"/>
    <w:rsid w:val="009158F6"/>
    <w:rsid w:val="0092150F"/>
    <w:rsid w:val="00923C34"/>
    <w:rsid w:val="00935D3A"/>
    <w:rsid w:val="0094343B"/>
    <w:rsid w:val="009443EE"/>
    <w:rsid w:val="00944A60"/>
    <w:rsid w:val="00945256"/>
    <w:rsid w:val="00946E34"/>
    <w:rsid w:val="009563A4"/>
    <w:rsid w:val="00960B74"/>
    <w:rsid w:val="00963A32"/>
    <w:rsid w:val="00964B7F"/>
    <w:rsid w:val="00966C18"/>
    <w:rsid w:val="00984D62"/>
    <w:rsid w:val="00996F0C"/>
    <w:rsid w:val="00997F44"/>
    <w:rsid w:val="009A2768"/>
    <w:rsid w:val="009A46D8"/>
    <w:rsid w:val="009A63E8"/>
    <w:rsid w:val="009B1DC5"/>
    <w:rsid w:val="009B22CA"/>
    <w:rsid w:val="009C0C0E"/>
    <w:rsid w:val="009D1561"/>
    <w:rsid w:val="009D58AD"/>
    <w:rsid w:val="009E2721"/>
    <w:rsid w:val="009E30CD"/>
    <w:rsid w:val="009E58AC"/>
    <w:rsid w:val="009E7025"/>
    <w:rsid w:val="009F330A"/>
    <w:rsid w:val="009F548C"/>
    <w:rsid w:val="00A050C8"/>
    <w:rsid w:val="00A07EF9"/>
    <w:rsid w:val="00A118C3"/>
    <w:rsid w:val="00A1474A"/>
    <w:rsid w:val="00A2541D"/>
    <w:rsid w:val="00A270C5"/>
    <w:rsid w:val="00A276BC"/>
    <w:rsid w:val="00A300DC"/>
    <w:rsid w:val="00A4463C"/>
    <w:rsid w:val="00A47855"/>
    <w:rsid w:val="00A54684"/>
    <w:rsid w:val="00A564CD"/>
    <w:rsid w:val="00A568B9"/>
    <w:rsid w:val="00A605A0"/>
    <w:rsid w:val="00A741E4"/>
    <w:rsid w:val="00A74557"/>
    <w:rsid w:val="00A76C19"/>
    <w:rsid w:val="00A77DD0"/>
    <w:rsid w:val="00A84121"/>
    <w:rsid w:val="00A90C2B"/>
    <w:rsid w:val="00A977EB"/>
    <w:rsid w:val="00A977ED"/>
    <w:rsid w:val="00AA0CF0"/>
    <w:rsid w:val="00AA653C"/>
    <w:rsid w:val="00AC0577"/>
    <w:rsid w:val="00AC67BE"/>
    <w:rsid w:val="00AD2718"/>
    <w:rsid w:val="00AD75D5"/>
    <w:rsid w:val="00AE5DFA"/>
    <w:rsid w:val="00AF0A14"/>
    <w:rsid w:val="00B02250"/>
    <w:rsid w:val="00B046A4"/>
    <w:rsid w:val="00B0554A"/>
    <w:rsid w:val="00B110DB"/>
    <w:rsid w:val="00B134F4"/>
    <w:rsid w:val="00B14199"/>
    <w:rsid w:val="00B26E67"/>
    <w:rsid w:val="00B27FEF"/>
    <w:rsid w:val="00B35961"/>
    <w:rsid w:val="00B41D7B"/>
    <w:rsid w:val="00B46401"/>
    <w:rsid w:val="00B556D0"/>
    <w:rsid w:val="00B60D23"/>
    <w:rsid w:val="00B639D2"/>
    <w:rsid w:val="00B66765"/>
    <w:rsid w:val="00B71B29"/>
    <w:rsid w:val="00B7602A"/>
    <w:rsid w:val="00B978AD"/>
    <w:rsid w:val="00BA042F"/>
    <w:rsid w:val="00BA28D2"/>
    <w:rsid w:val="00BA66A2"/>
    <w:rsid w:val="00BC19C5"/>
    <w:rsid w:val="00BD5006"/>
    <w:rsid w:val="00BE2042"/>
    <w:rsid w:val="00BE5C52"/>
    <w:rsid w:val="00BE67C1"/>
    <w:rsid w:val="00BE6DD5"/>
    <w:rsid w:val="00BF4235"/>
    <w:rsid w:val="00C0195B"/>
    <w:rsid w:val="00C1445B"/>
    <w:rsid w:val="00C22584"/>
    <w:rsid w:val="00C252F5"/>
    <w:rsid w:val="00C33986"/>
    <w:rsid w:val="00C343C5"/>
    <w:rsid w:val="00C34B76"/>
    <w:rsid w:val="00C365D7"/>
    <w:rsid w:val="00C41375"/>
    <w:rsid w:val="00C43551"/>
    <w:rsid w:val="00C454E1"/>
    <w:rsid w:val="00C51BAD"/>
    <w:rsid w:val="00C56A0B"/>
    <w:rsid w:val="00C56C62"/>
    <w:rsid w:val="00C62A4C"/>
    <w:rsid w:val="00C90BE3"/>
    <w:rsid w:val="00C933D7"/>
    <w:rsid w:val="00C94082"/>
    <w:rsid w:val="00C9606A"/>
    <w:rsid w:val="00CA00CA"/>
    <w:rsid w:val="00CA39E3"/>
    <w:rsid w:val="00CC0501"/>
    <w:rsid w:val="00CD1685"/>
    <w:rsid w:val="00CD209E"/>
    <w:rsid w:val="00CD5B7C"/>
    <w:rsid w:val="00CE6BE8"/>
    <w:rsid w:val="00D018FB"/>
    <w:rsid w:val="00D1030F"/>
    <w:rsid w:val="00D15739"/>
    <w:rsid w:val="00D170D2"/>
    <w:rsid w:val="00D308EA"/>
    <w:rsid w:val="00D3116A"/>
    <w:rsid w:val="00D31AF9"/>
    <w:rsid w:val="00D41BDA"/>
    <w:rsid w:val="00D45E0E"/>
    <w:rsid w:val="00D53359"/>
    <w:rsid w:val="00D57ED4"/>
    <w:rsid w:val="00D77267"/>
    <w:rsid w:val="00D81B57"/>
    <w:rsid w:val="00D82F97"/>
    <w:rsid w:val="00D865BB"/>
    <w:rsid w:val="00D86832"/>
    <w:rsid w:val="00D97B0F"/>
    <w:rsid w:val="00DA167D"/>
    <w:rsid w:val="00DA6375"/>
    <w:rsid w:val="00DB3029"/>
    <w:rsid w:val="00DB520C"/>
    <w:rsid w:val="00DB7279"/>
    <w:rsid w:val="00DD08CC"/>
    <w:rsid w:val="00DD23BE"/>
    <w:rsid w:val="00DD65A5"/>
    <w:rsid w:val="00DE2F8A"/>
    <w:rsid w:val="00DF3D5E"/>
    <w:rsid w:val="00DF64C5"/>
    <w:rsid w:val="00E0479C"/>
    <w:rsid w:val="00E05532"/>
    <w:rsid w:val="00E059AD"/>
    <w:rsid w:val="00E21A9C"/>
    <w:rsid w:val="00E343C9"/>
    <w:rsid w:val="00E37B8E"/>
    <w:rsid w:val="00E47C53"/>
    <w:rsid w:val="00E60044"/>
    <w:rsid w:val="00E63CA4"/>
    <w:rsid w:val="00E659DD"/>
    <w:rsid w:val="00E7019C"/>
    <w:rsid w:val="00E74612"/>
    <w:rsid w:val="00E82789"/>
    <w:rsid w:val="00E82A66"/>
    <w:rsid w:val="00E916B5"/>
    <w:rsid w:val="00E95FEB"/>
    <w:rsid w:val="00EB35AD"/>
    <w:rsid w:val="00EB5194"/>
    <w:rsid w:val="00EC4646"/>
    <w:rsid w:val="00ED3CD5"/>
    <w:rsid w:val="00ED6BA0"/>
    <w:rsid w:val="00EE3E7C"/>
    <w:rsid w:val="00EE51A9"/>
    <w:rsid w:val="00EE526C"/>
    <w:rsid w:val="00EF3056"/>
    <w:rsid w:val="00EF70D6"/>
    <w:rsid w:val="00F10E74"/>
    <w:rsid w:val="00F14824"/>
    <w:rsid w:val="00F15A7E"/>
    <w:rsid w:val="00F32AB1"/>
    <w:rsid w:val="00F36675"/>
    <w:rsid w:val="00F401B0"/>
    <w:rsid w:val="00F433BD"/>
    <w:rsid w:val="00F533A6"/>
    <w:rsid w:val="00F64001"/>
    <w:rsid w:val="00F65394"/>
    <w:rsid w:val="00F73D94"/>
    <w:rsid w:val="00F740B5"/>
    <w:rsid w:val="00F90151"/>
    <w:rsid w:val="00F90AE3"/>
    <w:rsid w:val="00F964FF"/>
    <w:rsid w:val="00FB4590"/>
    <w:rsid w:val="00FB64F9"/>
    <w:rsid w:val="00FC525F"/>
    <w:rsid w:val="00FD48B6"/>
    <w:rsid w:val="00FE7C38"/>
    <w:rsid w:val="00FF0948"/>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9402"/>
  <w15:chartTrackingRefBased/>
  <w15:docId w15:val="{19E250B9-6983-416F-9037-8D08FB97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8AC"/>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35EA"/>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0335EA"/>
    <w:rPr>
      <w:rFonts w:ascii="Tahoma" w:eastAsia="Times New Roman" w:hAnsi="Tahoma" w:cs="Tahoma"/>
      <w:sz w:val="16"/>
      <w:szCs w:val="16"/>
    </w:rPr>
  </w:style>
  <w:style w:type="paragraph" w:styleId="a5">
    <w:name w:val="header"/>
    <w:basedOn w:val="a"/>
    <w:link w:val="a6"/>
    <w:uiPriority w:val="99"/>
    <w:unhideWhenUsed/>
    <w:rsid w:val="000624AB"/>
    <w:pPr>
      <w:tabs>
        <w:tab w:val="center" w:pos="4677"/>
        <w:tab w:val="right" w:pos="9355"/>
      </w:tabs>
    </w:pPr>
    <w:rPr>
      <w:lang w:val="x-none" w:eastAsia="x-none"/>
    </w:rPr>
  </w:style>
  <w:style w:type="character" w:customStyle="1" w:styleId="a6">
    <w:name w:val="Верхний колонтитул Знак"/>
    <w:link w:val="a5"/>
    <w:uiPriority w:val="99"/>
    <w:rsid w:val="000624AB"/>
    <w:rPr>
      <w:rFonts w:eastAsia="Times New Roman"/>
      <w:sz w:val="22"/>
      <w:szCs w:val="22"/>
    </w:rPr>
  </w:style>
  <w:style w:type="paragraph" w:styleId="a7">
    <w:name w:val="footer"/>
    <w:basedOn w:val="a"/>
    <w:link w:val="a8"/>
    <w:uiPriority w:val="99"/>
    <w:unhideWhenUsed/>
    <w:rsid w:val="000624AB"/>
    <w:pPr>
      <w:tabs>
        <w:tab w:val="center" w:pos="4677"/>
        <w:tab w:val="right" w:pos="9355"/>
      </w:tabs>
    </w:pPr>
    <w:rPr>
      <w:lang w:val="x-none" w:eastAsia="x-none"/>
    </w:rPr>
  </w:style>
  <w:style w:type="character" w:customStyle="1" w:styleId="a8">
    <w:name w:val="Нижний колонтитул Знак"/>
    <w:link w:val="a7"/>
    <w:uiPriority w:val="99"/>
    <w:rsid w:val="000624AB"/>
    <w:rPr>
      <w:rFonts w:eastAsia="Times New Roman"/>
      <w:sz w:val="22"/>
      <w:szCs w:val="22"/>
    </w:rPr>
  </w:style>
  <w:style w:type="paragraph" w:customStyle="1" w:styleId="Default">
    <w:name w:val="Default"/>
    <w:rsid w:val="00A605A0"/>
    <w:pPr>
      <w:autoSpaceDE w:val="0"/>
      <w:autoSpaceDN w:val="0"/>
      <w:adjustRightInd w:val="0"/>
    </w:pPr>
    <w:rPr>
      <w:rFonts w:ascii="Verdana" w:hAnsi="Verdana" w:cs="Verdana"/>
      <w:color w:val="000000"/>
      <w:sz w:val="24"/>
      <w:szCs w:val="24"/>
    </w:rPr>
  </w:style>
  <w:style w:type="paragraph" w:styleId="a9">
    <w:name w:val="No Spacing"/>
    <w:uiPriority w:val="1"/>
    <w:qFormat/>
    <w:rsid w:val="00F64001"/>
    <w:rPr>
      <w:rFonts w:eastAsia="Times New Roman"/>
      <w:sz w:val="22"/>
      <w:szCs w:val="22"/>
    </w:rPr>
  </w:style>
  <w:style w:type="table" w:styleId="aa">
    <w:name w:val="Table Grid"/>
    <w:basedOn w:val="a1"/>
    <w:uiPriority w:val="59"/>
    <w:rsid w:val="005E4F9B"/>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5E4F9B"/>
    <w:pPr>
      <w:ind w:left="720"/>
      <w:contextualSpacing/>
    </w:pPr>
  </w:style>
  <w:style w:type="paragraph" w:styleId="ac">
    <w:name w:val="Body Text Indent"/>
    <w:basedOn w:val="a"/>
    <w:link w:val="ad"/>
    <w:rsid w:val="005E4F9B"/>
    <w:pPr>
      <w:spacing w:after="0" w:line="240" w:lineRule="auto"/>
      <w:ind w:left="720"/>
    </w:pPr>
    <w:rPr>
      <w:rFonts w:ascii="Times New Roman" w:hAnsi="Times New Roman"/>
      <w:sz w:val="28"/>
      <w:szCs w:val="20"/>
    </w:rPr>
  </w:style>
  <w:style w:type="character" w:customStyle="1" w:styleId="ad">
    <w:name w:val="Основной текст с отступом Знак"/>
    <w:link w:val="ac"/>
    <w:rsid w:val="005E4F9B"/>
    <w:rPr>
      <w:rFonts w:ascii="Times New Roman" w:eastAsia="Times New Roman" w:hAnsi="Times New Roman"/>
      <w:sz w:val="28"/>
    </w:rPr>
  </w:style>
  <w:style w:type="table" w:customStyle="1" w:styleId="1">
    <w:name w:val="Сетка таблицы1"/>
    <w:basedOn w:val="a1"/>
    <w:next w:val="aa"/>
    <w:uiPriority w:val="59"/>
    <w:rsid w:val="007942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961">
      <w:bodyDiv w:val="1"/>
      <w:marLeft w:val="0"/>
      <w:marRight w:val="0"/>
      <w:marTop w:val="0"/>
      <w:marBottom w:val="0"/>
      <w:divBdr>
        <w:top w:val="none" w:sz="0" w:space="0" w:color="auto"/>
        <w:left w:val="none" w:sz="0" w:space="0" w:color="auto"/>
        <w:bottom w:val="none" w:sz="0" w:space="0" w:color="auto"/>
        <w:right w:val="none" w:sz="0" w:space="0" w:color="auto"/>
      </w:divBdr>
    </w:div>
    <w:div w:id="51931676">
      <w:bodyDiv w:val="1"/>
      <w:marLeft w:val="0"/>
      <w:marRight w:val="0"/>
      <w:marTop w:val="0"/>
      <w:marBottom w:val="0"/>
      <w:divBdr>
        <w:top w:val="none" w:sz="0" w:space="0" w:color="auto"/>
        <w:left w:val="none" w:sz="0" w:space="0" w:color="auto"/>
        <w:bottom w:val="none" w:sz="0" w:space="0" w:color="auto"/>
        <w:right w:val="none" w:sz="0" w:space="0" w:color="auto"/>
      </w:divBdr>
    </w:div>
    <w:div w:id="128910729">
      <w:bodyDiv w:val="1"/>
      <w:marLeft w:val="0"/>
      <w:marRight w:val="0"/>
      <w:marTop w:val="0"/>
      <w:marBottom w:val="0"/>
      <w:divBdr>
        <w:top w:val="none" w:sz="0" w:space="0" w:color="auto"/>
        <w:left w:val="none" w:sz="0" w:space="0" w:color="auto"/>
        <w:bottom w:val="none" w:sz="0" w:space="0" w:color="auto"/>
        <w:right w:val="none" w:sz="0" w:space="0" w:color="auto"/>
      </w:divBdr>
    </w:div>
    <w:div w:id="254897002">
      <w:bodyDiv w:val="1"/>
      <w:marLeft w:val="0"/>
      <w:marRight w:val="0"/>
      <w:marTop w:val="0"/>
      <w:marBottom w:val="0"/>
      <w:divBdr>
        <w:top w:val="none" w:sz="0" w:space="0" w:color="auto"/>
        <w:left w:val="none" w:sz="0" w:space="0" w:color="auto"/>
        <w:bottom w:val="none" w:sz="0" w:space="0" w:color="auto"/>
        <w:right w:val="none" w:sz="0" w:space="0" w:color="auto"/>
      </w:divBdr>
    </w:div>
    <w:div w:id="370494614">
      <w:bodyDiv w:val="1"/>
      <w:marLeft w:val="0"/>
      <w:marRight w:val="0"/>
      <w:marTop w:val="0"/>
      <w:marBottom w:val="0"/>
      <w:divBdr>
        <w:top w:val="none" w:sz="0" w:space="0" w:color="auto"/>
        <w:left w:val="none" w:sz="0" w:space="0" w:color="auto"/>
        <w:bottom w:val="none" w:sz="0" w:space="0" w:color="auto"/>
        <w:right w:val="none" w:sz="0" w:space="0" w:color="auto"/>
      </w:divBdr>
    </w:div>
    <w:div w:id="469596342">
      <w:bodyDiv w:val="1"/>
      <w:marLeft w:val="0"/>
      <w:marRight w:val="0"/>
      <w:marTop w:val="0"/>
      <w:marBottom w:val="0"/>
      <w:divBdr>
        <w:top w:val="none" w:sz="0" w:space="0" w:color="auto"/>
        <w:left w:val="none" w:sz="0" w:space="0" w:color="auto"/>
        <w:bottom w:val="none" w:sz="0" w:space="0" w:color="auto"/>
        <w:right w:val="none" w:sz="0" w:space="0" w:color="auto"/>
      </w:divBdr>
    </w:div>
    <w:div w:id="560483645">
      <w:bodyDiv w:val="1"/>
      <w:marLeft w:val="0"/>
      <w:marRight w:val="0"/>
      <w:marTop w:val="0"/>
      <w:marBottom w:val="0"/>
      <w:divBdr>
        <w:top w:val="none" w:sz="0" w:space="0" w:color="auto"/>
        <w:left w:val="none" w:sz="0" w:space="0" w:color="auto"/>
        <w:bottom w:val="none" w:sz="0" w:space="0" w:color="auto"/>
        <w:right w:val="none" w:sz="0" w:space="0" w:color="auto"/>
      </w:divBdr>
    </w:div>
    <w:div w:id="613906469">
      <w:bodyDiv w:val="1"/>
      <w:marLeft w:val="0"/>
      <w:marRight w:val="0"/>
      <w:marTop w:val="0"/>
      <w:marBottom w:val="0"/>
      <w:divBdr>
        <w:top w:val="none" w:sz="0" w:space="0" w:color="auto"/>
        <w:left w:val="none" w:sz="0" w:space="0" w:color="auto"/>
        <w:bottom w:val="none" w:sz="0" w:space="0" w:color="auto"/>
        <w:right w:val="none" w:sz="0" w:space="0" w:color="auto"/>
      </w:divBdr>
    </w:div>
    <w:div w:id="1110246773">
      <w:bodyDiv w:val="1"/>
      <w:marLeft w:val="0"/>
      <w:marRight w:val="0"/>
      <w:marTop w:val="0"/>
      <w:marBottom w:val="0"/>
      <w:divBdr>
        <w:top w:val="none" w:sz="0" w:space="0" w:color="auto"/>
        <w:left w:val="none" w:sz="0" w:space="0" w:color="auto"/>
        <w:bottom w:val="none" w:sz="0" w:space="0" w:color="auto"/>
        <w:right w:val="none" w:sz="0" w:space="0" w:color="auto"/>
      </w:divBdr>
    </w:div>
    <w:div w:id="1126923770">
      <w:bodyDiv w:val="1"/>
      <w:marLeft w:val="0"/>
      <w:marRight w:val="0"/>
      <w:marTop w:val="0"/>
      <w:marBottom w:val="0"/>
      <w:divBdr>
        <w:top w:val="none" w:sz="0" w:space="0" w:color="auto"/>
        <w:left w:val="none" w:sz="0" w:space="0" w:color="auto"/>
        <w:bottom w:val="none" w:sz="0" w:space="0" w:color="auto"/>
        <w:right w:val="none" w:sz="0" w:space="0" w:color="auto"/>
      </w:divBdr>
    </w:div>
    <w:div w:id="1206719917">
      <w:bodyDiv w:val="1"/>
      <w:marLeft w:val="0"/>
      <w:marRight w:val="0"/>
      <w:marTop w:val="0"/>
      <w:marBottom w:val="0"/>
      <w:divBdr>
        <w:top w:val="none" w:sz="0" w:space="0" w:color="auto"/>
        <w:left w:val="none" w:sz="0" w:space="0" w:color="auto"/>
        <w:bottom w:val="none" w:sz="0" w:space="0" w:color="auto"/>
        <w:right w:val="none" w:sz="0" w:space="0" w:color="auto"/>
      </w:divBdr>
    </w:div>
    <w:div w:id="1360743869">
      <w:bodyDiv w:val="1"/>
      <w:marLeft w:val="0"/>
      <w:marRight w:val="0"/>
      <w:marTop w:val="0"/>
      <w:marBottom w:val="0"/>
      <w:divBdr>
        <w:top w:val="none" w:sz="0" w:space="0" w:color="auto"/>
        <w:left w:val="none" w:sz="0" w:space="0" w:color="auto"/>
        <w:bottom w:val="none" w:sz="0" w:space="0" w:color="auto"/>
        <w:right w:val="none" w:sz="0" w:space="0" w:color="auto"/>
      </w:divBdr>
    </w:div>
    <w:div w:id="1376195667">
      <w:bodyDiv w:val="1"/>
      <w:marLeft w:val="0"/>
      <w:marRight w:val="0"/>
      <w:marTop w:val="0"/>
      <w:marBottom w:val="0"/>
      <w:divBdr>
        <w:top w:val="none" w:sz="0" w:space="0" w:color="auto"/>
        <w:left w:val="none" w:sz="0" w:space="0" w:color="auto"/>
        <w:bottom w:val="none" w:sz="0" w:space="0" w:color="auto"/>
        <w:right w:val="none" w:sz="0" w:space="0" w:color="auto"/>
      </w:divBdr>
    </w:div>
    <w:div w:id="1380979654">
      <w:bodyDiv w:val="1"/>
      <w:marLeft w:val="0"/>
      <w:marRight w:val="0"/>
      <w:marTop w:val="0"/>
      <w:marBottom w:val="0"/>
      <w:divBdr>
        <w:top w:val="none" w:sz="0" w:space="0" w:color="auto"/>
        <w:left w:val="none" w:sz="0" w:space="0" w:color="auto"/>
        <w:bottom w:val="none" w:sz="0" w:space="0" w:color="auto"/>
        <w:right w:val="none" w:sz="0" w:space="0" w:color="auto"/>
      </w:divBdr>
    </w:div>
    <w:div w:id="1727339552">
      <w:bodyDiv w:val="1"/>
      <w:marLeft w:val="0"/>
      <w:marRight w:val="0"/>
      <w:marTop w:val="0"/>
      <w:marBottom w:val="0"/>
      <w:divBdr>
        <w:top w:val="none" w:sz="0" w:space="0" w:color="auto"/>
        <w:left w:val="none" w:sz="0" w:space="0" w:color="auto"/>
        <w:bottom w:val="none" w:sz="0" w:space="0" w:color="auto"/>
        <w:right w:val="none" w:sz="0" w:space="0" w:color="auto"/>
      </w:divBdr>
    </w:div>
    <w:div w:id="1894733418">
      <w:bodyDiv w:val="1"/>
      <w:marLeft w:val="0"/>
      <w:marRight w:val="0"/>
      <w:marTop w:val="0"/>
      <w:marBottom w:val="0"/>
      <w:divBdr>
        <w:top w:val="none" w:sz="0" w:space="0" w:color="auto"/>
        <w:left w:val="none" w:sz="0" w:space="0" w:color="auto"/>
        <w:bottom w:val="none" w:sz="0" w:space="0" w:color="auto"/>
        <w:right w:val="none" w:sz="0" w:space="0" w:color="auto"/>
      </w:divBdr>
    </w:div>
    <w:div w:id="1985430179">
      <w:bodyDiv w:val="1"/>
      <w:marLeft w:val="0"/>
      <w:marRight w:val="0"/>
      <w:marTop w:val="0"/>
      <w:marBottom w:val="0"/>
      <w:divBdr>
        <w:top w:val="none" w:sz="0" w:space="0" w:color="auto"/>
        <w:left w:val="none" w:sz="0" w:space="0" w:color="auto"/>
        <w:bottom w:val="none" w:sz="0" w:space="0" w:color="auto"/>
        <w:right w:val="none" w:sz="0" w:space="0" w:color="auto"/>
      </w:divBdr>
    </w:div>
    <w:div w:id="1994603916">
      <w:bodyDiv w:val="1"/>
      <w:marLeft w:val="0"/>
      <w:marRight w:val="0"/>
      <w:marTop w:val="0"/>
      <w:marBottom w:val="0"/>
      <w:divBdr>
        <w:top w:val="none" w:sz="0" w:space="0" w:color="auto"/>
        <w:left w:val="none" w:sz="0" w:space="0" w:color="auto"/>
        <w:bottom w:val="none" w:sz="0" w:space="0" w:color="auto"/>
        <w:right w:val="none" w:sz="0" w:space="0" w:color="auto"/>
      </w:divBdr>
    </w:div>
    <w:div w:id="2004897014">
      <w:bodyDiv w:val="1"/>
      <w:marLeft w:val="0"/>
      <w:marRight w:val="0"/>
      <w:marTop w:val="0"/>
      <w:marBottom w:val="0"/>
      <w:divBdr>
        <w:top w:val="none" w:sz="0" w:space="0" w:color="auto"/>
        <w:left w:val="none" w:sz="0" w:space="0" w:color="auto"/>
        <w:bottom w:val="none" w:sz="0" w:space="0" w:color="auto"/>
        <w:right w:val="none" w:sz="0" w:space="0" w:color="auto"/>
      </w:divBdr>
    </w:div>
    <w:div w:id="21101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in_chel@74.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A281-5EFE-43C3-8DC2-26DC4C7D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10475</CharactersWithSpaces>
  <SharedDoc>false</SharedDoc>
  <HLinks>
    <vt:vector size="6" baseType="variant">
      <vt:variant>
        <vt:i4>5308485</vt:i4>
      </vt:variant>
      <vt:variant>
        <vt:i4>0</vt:i4>
      </vt:variant>
      <vt:variant>
        <vt:i4>0</vt:i4>
      </vt:variant>
      <vt:variant>
        <vt:i4>5</vt:i4>
      </vt:variant>
      <vt:variant>
        <vt:lpwstr>mailto:fsin_chel@74.fsin.gov.ru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chigikovaov</dc:creator>
  <cp:keywords/>
  <dc:description/>
  <cp:lastModifiedBy>Гладких Юлия Сергеевна</cp:lastModifiedBy>
  <cp:revision>26</cp:revision>
  <cp:lastPrinted>2026-03-26T08:48:00Z</cp:lastPrinted>
  <dcterms:created xsi:type="dcterms:W3CDTF">2026-03-31T04:16:00Z</dcterms:created>
  <dcterms:modified xsi:type="dcterms:W3CDTF">2026-06-04T08:57:00Z</dcterms:modified>
</cp:coreProperties>
</file>