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AE544B" w:rsidRPr="005D2887">
        <w:tblPrEx>
          <w:tblCellMar>
            <w:top w:w="0" w:type="dxa"/>
            <w:left w:w="0" w:type="dxa"/>
            <w:bottom w:w="0" w:type="dxa"/>
            <w:right w:w="0" w:type="dxa"/>
          </w:tblCellMar>
        </w:tblPrEx>
        <w:tc>
          <w:tcPr>
            <w:tcW w:w="2834" w:type="dxa"/>
            <w:tcBorders>
              <w:top w:val="nil"/>
              <w:left w:val="nil"/>
              <w:bottom w:val="nil"/>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8"/>
                <w:szCs w:val="18"/>
              </w:rPr>
            </w:pPr>
          </w:p>
        </w:tc>
        <w:tc>
          <w:tcPr>
            <w:tcW w:w="4705" w:type="dxa"/>
            <w:gridSpan w:val="2"/>
            <w:tcBorders>
              <w:top w:val="nil"/>
              <w:left w:val="nil"/>
              <w:bottom w:val="nil"/>
              <w:right w:val="nil"/>
            </w:tcBorders>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rPr>
            </w:pPr>
            <w:r w:rsidRPr="005D2887">
              <w:rPr>
                <w:rFonts w:ascii="Times New Roman" w:hAnsi="Times New Roman"/>
                <w:b/>
                <w:bCs/>
                <w:color w:val="000000"/>
              </w:rPr>
              <w:t>ЛИЦЕНЗИОННЫЙ ДОГОВОР № </w:t>
            </w:r>
            <w:r w:rsidR="00691B06" w:rsidRPr="005D2887">
              <w:rPr>
                <w:rFonts w:ascii="Times New Roman" w:hAnsi="Times New Roman"/>
                <w:b/>
                <w:bCs/>
                <w:color w:val="000000"/>
              </w:rPr>
              <w:t>_______</w:t>
            </w:r>
          </w:p>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на право использования программы для ЭВМ «</w:t>
            </w:r>
            <w:proofErr w:type="spellStart"/>
            <w:r w:rsidRPr="005D2887">
              <w:rPr>
                <w:rFonts w:ascii="Times New Roman" w:hAnsi="Times New Roman"/>
                <w:b/>
                <w:bCs/>
                <w:color w:val="000000"/>
                <w:sz w:val="18"/>
                <w:szCs w:val="18"/>
              </w:rPr>
              <w:t>Контур.Отель</w:t>
            </w:r>
            <w:proofErr w:type="spellEnd"/>
            <w:r w:rsidRPr="005D2887">
              <w:rPr>
                <w:rFonts w:ascii="Times New Roman" w:hAnsi="Times New Roman"/>
                <w:b/>
                <w:bCs/>
                <w:color w:val="000000"/>
                <w:sz w:val="18"/>
                <w:szCs w:val="18"/>
              </w:rPr>
              <w:t>»</w:t>
            </w:r>
          </w:p>
        </w:tc>
        <w:tc>
          <w:tcPr>
            <w:tcW w:w="2834" w:type="dxa"/>
            <w:tcBorders>
              <w:top w:val="nil"/>
              <w:left w:val="nil"/>
              <w:bottom w:val="nil"/>
              <w:right w:val="nil"/>
            </w:tcBorders>
          </w:tcPr>
          <w:p w:rsidR="00AE544B" w:rsidRPr="005D2887" w:rsidRDefault="00AE544B">
            <w:pPr>
              <w:widowControl w:val="0"/>
              <w:autoSpaceDE w:val="0"/>
              <w:autoSpaceDN w:val="0"/>
              <w:adjustRightInd w:val="0"/>
              <w:spacing w:after="0" w:line="240" w:lineRule="auto"/>
              <w:jc w:val="right"/>
              <w:rPr>
                <w:rFonts w:ascii="Times New Roman" w:hAnsi="Times New Roman"/>
                <w:color w:val="000000"/>
                <w:sz w:val="18"/>
                <w:szCs w:val="18"/>
              </w:rPr>
            </w:pPr>
          </w:p>
        </w:tc>
      </w:tr>
      <w:tr w:rsidR="00AE544B" w:rsidRPr="005D2887">
        <w:tblPrEx>
          <w:tblCellMar>
            <w:top w:w="0" w:type="dxa"/>
            <w:left w:w="0" w:type="dxa"/>
            <w:bottom w:w="0" w:type="dxa"/>
            <w:right w:w="0" w:type="dxa"/>
          </w:tblCellMar>
        </w:tblPrEx>
        <w:tc>
          <w:tcPr>
            <w:tcW w:w="5187" w:type="dxa"/>
            <w:gridSpan w:val="2"/>
            <w:tcBorders>
              <w:top w:val="nil"/>
              <w:left w:val="nil"/>
              <w:bottom w:val="nil"/>
              <w:right w:val="nil"/>
            </w:tcBorders>
          </w:tcPr>
          <w:p w:rsidR="00AE544B" w:rsidRPr="005D2887" w:rsidRDefault="00691B06">
            <w:pPr>
              <w:widowControl w:val="0"/>
              <w:autoSpaceDE w:val="0"/>
              <w:autoSpaceDN w:val="0"/>
              <w:adjustRightInd w:val="0"/>
              <w:spacing w:after="0" w:line="240" w:lineRule="auto"/>
              <w:rPr>
                <w:rFonts w:ascii="Times New Roman" w:hAnsi="Times New Roman"/>
                <w:color w:val="000000"/>
                <w:sz w:val="18"/>
                <w:szCs w:val="18"/>
              </w:rPr>
            </w:pPr>
            <w:r w:rsidRPr="005D2887">
              <w:rPr>
                <w:rFonts w:ascii="Times New Roman" w:hAnsi="Times New Roman"/>
                <w:color w:val="000000"/>
                <w:sz w:val="18"/>
                <w:szCs w:val="18"/>
              </w:rPr>
              <w:t>____________</w:t>
            </w:r>
          </w:p>
        </w:tc>
        <w:tc>
          <w:tcPr>
            <w:tcW w:w="5187" w:type="dxa"/>
            <w:gridSpan w:val="2"/>
            <w:tcBorders>
              <w:top w:val="nil"/>
              <w:left w:val="nil"/>
              <w:bottom w:val="nil"/>
              <w:right w:val="nil"/>
            </w:tcBorders>
          </w:tcPr>
          <w:p w:rsidR="00AE544B" w:rsidRPr="005D2887" w:rsidRDefault="00691B06">
            <w:pPr>
              <w:widowControl w:val="0"/>
              <w:autoSpaceDE w:val="0"/>
              <w:autoSpaceDN w:val="0"/>
              <w:adjustRightInd w:val="0"/>
              <w:spacing w:after="0" w:line="240" w:lineRule="auto"/>
              <w:jc w:val="right"/>
              <w:rPr>
                <w:rFonts w:ascii="Times New Roman" w:hAnsi="Times New Roman"/>
                <w:color w:val="000000"/>
                <w:sz w:val="18"/>
                <w:szCs w:val="18"/>
              </w:rPr>
            </w:pPr>
            <w:r w:rsidRPr="005D2887">
              <w:rPr>
                <w:rFonts w:ascii="Times New Roman" w:hAnsi="Times New Roman"/>
                <w:color w:val="000000"/>
                <w:sz w:val="18"/>
                <w:szCs w:val="18"/>
              </w:rPr>
              <w:t>_______</w:t>
            </w:r>
            <w:r w:rsidR="00AE544B" w:rsidRPr="005D2887">
              <w:rPr>
                <w:rFonts w:ascii="Times New Roman" w:hAnsi="Times New Roman"/>
                <w:color w:val="000000"/>
                <w:sz w:val="18"/>
                <w:szCs w:val="18"/>
              </w:rPr>
              <w:t>2026</w:t>
            </w:r>
          </w:p>
        </w:tc>
      </w:tr>
    </w:tbl>
    <w:p w:rsidR="00AE544B" w:rsidRPr="005D2887" w:rsidRDefault="00691B06">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________</w:t>
      </w:r>
      <w:r w:rsidR="00AE544B" w:rsidRPr="005D2887">
        <w:rPr>
          <w:rFonts w:ascii="Times New Roman" w:hAnsi="Times New Roman"/>
          <w:color w:val="000000"/>
          <w:sz w:val="18"/>
          <w:szCs w:val="18"/>
        </w:rPr>
        <w:t xml:space="preserve">, именуемое в дальнейшем Лицензиар, в лице ⁠      ⁠, </w:t>
      </w:r>
      <w:proofErr w:type="spellStart"/>
      <w:r w:rsidR="00AE544B" w:rsidRPr="005D2887">
        <w:rPr>
          <w:rFonts w:ascii="Times New Roman" w:hAnsi="Times New Roman"/>
          <w:color w:val="000000"/>
          <w:sz w:val="18"/>
          <w:szCs w:val="18"/>
        </w:rPr>
        <w:t>действующ</w:t>
      </w:r>
      <w:proofErr w:type="spellEnd"/>
      <w:r w:rsidR="00AE544B" w:rsidRPr="005D2887">
        <w:rPr>
          <w:rFonts w:ascii="Times New Roman" w:hAnsi="Times New Roman"/>
          <w:color w:val="000000"/>
          <w:sz w:val="18"/>
          <w:szCs w:val="18"/>
        </w:rPr>
        <w:t xml:space="preserve">⁠      ⁠ на основании ⁠      ⁠, с одной стороны, и МУЗЕЙ-ЗАПОВЕДНИК М.А. ШОЛОХОВА “ТИХИЙ ДОН”, именуем в дальнейшем Лицензиат, в лице </w:t>
      </w:r>
      <w:r w:rsidR="005D2887">
        <w:rPr>
          <w:rFonts w:ascii="Times New Roman" w:hAnsi="Times New Roman"/>
          <w:color w:val="000000"/>
          <w:sz w:val="18"/>
          <w:szCs w:val="18"/>
        </w:rPr>
        <w:t>директора Анистратенко Ольги Александровны</w:t>
      </w:r>
      <w:r w:rsidR="00AE544B" w:rsidRPr="005D2887">
        <w:rPr>
          <w:rFonts w:ascii="Times New Roman" w:hAnsi="Times New Roman"/>
          <w:color w:val="000000"/>
          <w:sz w:val="18"/>
          <w:szCs w:val="18"/>
        </w:rPr>
        <w:t>, действующ</w:t>
      </w:r>
      <w:r w:rsidR="005D2887">
        <w:rPr>
          <w:rFonts w:ascii="Times New Roman" w:hAnsi="Times New Roman"/>
          <w:color w:val="000000"/>
          <w:sz w:val="18"/>
          <w:szCs w:val="18"/>
        </w:rPr>
        <w:t>его</w:t>
      </w:r>
      <w:r w:rsidR="00AE544B" w:rsidRPr="005D2887">
        <w:rPr>
          <w:rFonts w:ascii="Times New Roman" w:hAnsi="Times New Roman"/>
          <w:color w:val="000000"/>
          <w:sz w:val="18"/>
          <w:szCs w:val="18"/>
        </w:rPr>
        <w:t xml:space="preserve"> на основании</w:t>
      </w:r>
      <w:r w:rsidR="005D2887">
        <w:rPr>
          <w:rFonts w:ascii="Times New Roman" w:hAnsi="Times New Roman"/>
          <w:color w:val="000000"/>
          <w:sz w:val="18"/>
          <w:szCs w:val="18"/>
        </w:rPr>
        <w:t xml:space="preserve"> Устава,</w:t>
      </w:r>
      <w:r w:rsidR="00AE544B" w:rsidRPr="005D2887">
        <w:rPr>
          <w:rFonts w:ascii="Times New Roman" w:hAnsi="Times New Roman"/>
          <w:color w:val="000000"/>
          <w:sz w:val="18"/>
          <w:szCs w:val="18"/>
        </w:rPr>
        <w:t xml:space="preserve"> с другой стороны, совместно именуемые в дальнейшем Стороны, заключили Лицензионный договор о нижеследующем.</w:t>
      </w:r>
    </w:p>
    <w:p w:rsidR="00AE544B" w:rsidRPr="005D2887" w:rsidRDefault="00AE544B">
      <w:pPr>
        <w:widowControl w:val="0"/>
        <w:autoSpaceDE w:val="0"/>
        <w:autoSpaceDN w:val="0"/>
        <w:adjustRightInd w:val="0"/>
        <w:spacing w:after="0" w:line="240" w:lineRule="auto"/>
        <w:jc w:val="both"/>
        <w:rPr>
          <w:rFonts w:ascii="Times New Roman" w:hAnsi="Times New Roman"/>
          <w:b/>
          <w:bCs/>
          <w:color w:val="000000"/>
          <w:sz w:val="18"/>
          <w:szCs w:val="18"/>
        </w:rPr>
      </w:pPr>
      <w:r w:rsidRPr="005D2887">
        <w:rPr>
          <w:rFonts w:ascii="Times New Roman" w:hAnsi="Times New Roman"/>
          <w:b/>
          <w:bCs/>
          <w:color w:val="000000"/>
          <w:sz w:val="18"/>
          <w:szCs w:val="18"/>
        </w:rPr>
        <w:t>1. Термины и определения</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1.1. </w:t>
      </w:r>
      <w:proofErr w:type="spellStart"/>
      <w:r w:rsidRPr="005D2887">
        <w:rPr>
          <w:rFonts w:ascii="Times New Roman" w:hAnsi="Times New Roman"/>
          <w:color w:val="000000"/>
          <w:sz w:val="18"/>
          <w:szCs w:val="18"/>
        </w:rPr>
        <w:t>Контур.Отель</w:t>
      </w:r>
      <w:proofErr w:type="spellEnd"/>
      <w:r w:rsidRPr="005D2887">
        <w:rPr>
          <w:rFonts w:ascii="Times New Roman" w:hAnsi="Times New Roman"/>
          <w:color w:val="000000"/>
          <w:sz w:val="18"/>
          <w:szCs w:val="18"/>
        </w:rPr>
        <w:t xml:space="preserve"> – результат интеллектуальной деятельности − программа для ЭВМ «</w:t>
      </w:r>
      <w:proofErr w:type="spellStart"/>
      <w:r w:rsidRPr="005D2887">
        <w:rPr>
          <w:rFonts w:ascii="Times New Roman" w:hAnsi="Times New Roman"/>
          <w:color w:val="000000"/>
          <w:sz w:val="18"/>
          <w:szCs w:val="18"/>
        </w:rPr>
        <w:t>Контур.Отель</w:t>
      </w:r>
      <w:proofErr w:type="spellEnd"/>
      <w:r w:rsidRPr="005D2887">
        <w:rPr>
          <w:rFonts w:ascii="Times New Roman" w:hAnsi="Times New Roman"/>
          <w:color w:val="000000"/>
          <w:sz w:val="18"/>
          <w:szCs w:val="18"/>
        </w:rPr>
        <w:t xml:space="preserve">» (в том числе модули, предусмотренные Прайс-листом и позволяющие Лицензиату использовать дополнительную функциональность </w:t>
      </w:r>
      <w:proofErr w:type="spellStart"/>
      <w:r w:rsidRPr="005D2887">
        <w:rPr>
          <w:rFonts w:ascii="Times New Roman" w:hAnsi="Times New Roman"/>
          <w:color w:val="000000"/>
          <w:sz w:val="18"/>
          <w:szCs w:val="18"/>
        </w:rPr>
        <w:t>Контур.Отеля</w:t>
      </w:r>
      <w:proofErr w:type="spellEnd"/>
      <w:r w:rsidRPr="005D2887">
        <w:rPr>
          <w:rFonts w:ascii="Times New Roman" w:hAnsi="Times New Roman"/>
          <w:color w:val="000000"/>
          <w:sz w:val="18"/>
          <w:szCs w:val="18"/>
        </w:rPr>
        <w:t>) (далее – Продукт) − система, предназначенная для:</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документооборота с органами, ведущими миграционный и регистрационный учет;</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управления номерным фондом и тарифами;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получения броней с подключенных площадок бронирования через интернет.</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1.3. СКЗИ – программа для ЭВМ средство криптографической защиты информации (средство электронной подписи) «</w:t>
      </w:r>
      <w:proofErr w:type="spellStart"/>
      <w:r w:rsidRPr="005D2887">
        <w:rPr>
          <w:rFonts w:ascii="Times New Roman" w:hAnsi="Times New Roman"/>
          <w:color w:val="000000"/>
          <w:sz w:val="18"/>
          <w:szCs w:val="18"/>
        </w:rPr>
        <w:t>КриптоПро</w:t>
      </w:r>
      <w:proofErr w:type="spellEnd"/>
      <w:r w:rsidRPr="005D2887">
        <w:rPr>
          <w:rFonts w:ascii="Times New Roman" w:hAnsi="Times New Roman"/>
          <w:color w:val="000000"/>
          <w:sz w:val="18"/>
          <w:szCs w:val="18"/>
        </w:rPr>
        <w:t xml:space="preserve"> CSP», включая носители и документацию, или иные программы для ЭВМ, исключительные права на которые принадлежат ООО «Крипто-Про».</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1.4. </w:t>
      </w:r>
      <w:proofErr w:type="spellStart"/>
      <w:r w:rsidRPr="005D2887">
        <w:rPr>
          <w:rFonts w:ascii="Times New Roman" w:hAnsi="Times New Roman"/>
          <w:color w:val="000000"/>
          <w:sz w:val="18"/>
          <w:szCs w:val="18"/>
        </w:rPr>
        <w:t>Сублицензионный</w:t>
      </w:r>
      <w:proofErr w:type="spellEnd"/>
      <w:r w:rsidRPr="005D2887">
        <w:rPr>
          <w:rFonts w:ascii="Times New Roman" w:hAnsi="Times New Roman"/>
          <w:color w:val="000000"/>
          <w:sz w:val="18"/>
          <w:szCs w:val="18"/>
        </w:rPr>
        <w:t xml:space="preserve"> договор на использование программы для ЭВМ СКЗИ «</w:t>
      </w:r>
      <w:proofErr w:type="spellStart"/>
      <w:r w:rsidRPr="005D2887">
        <w:rPr>
          <w:rFonts w:ascii="Times New Roman" w:hAnsi="Times New Roman"/>
          <w:color w:val="000000"/>
          <w:sz w:val="18"/>
          <w:szCs w:val="18"/>
        </w:rPr>
        <w:t>КриптоПро</w:t>
      </w:r>
      <w:proofErr w:type="spellEnd"/>
      <w:r w:rsidRPr="005D2887">
        <w:rPr>
          <w:rFonts w:ascii="Times New Roman" w:hAnsi="Times New Roman"/>
          <w:color w:val="000000"/>
          <w:sz w:val="18"/>
          <w:szCs w:val="18"/>
        </w:rPr>
        <w:t xml:space="preserve"> CSP» (Приложение № 2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1.5. Тарифный план – совокупность предоставляемых Лицензиаром неисключительных прав использования Продукта и оказываемых услуг. Состав Тарифного плана определяется Прайс-листом.</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1.6. Прайс-лист – документ (неотъемлемая часть Лицензионного договора), отражающий ценовую политику Лицензиара и состав Тарифных планов. Действующая редакция Прайс-листа публикуется на сайте </w:t>
      </w:r>
      <w:r w:rsidR="00691B06" w:rsidRPr="005D2887">
        <w:rPr>
          <w:rFonts w:ascii="Times New Roman" w:hAnsi="Times New Roman"/>
          <w:color w:val="000000"/>
          <w:sz w:val="18"/>
          <w:szCs w:val="18"/>
        </w:rPr>
        <w:t>_________</w:t>
      </w:r>
      <w:r w:rsidRPr="005D2887">
        <w:rPr>
          <w:rFonts w:ascii="Times New Roman" w:hAnsi="Times New Roman"/>
          <w:color w:val="000000"/>
          <w:sz w:val="18"/>
          <w:szCs w:val="18"/>
        </w:rPr>
        <w:t xml:space="preserve"> Лицензиар имеет право в одностороннем порядке вносить изменения и/или дополнения в Прайс-лист путем публикации на сайте.</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1.7.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hyperlink r:id="rId4" w:history="1">
        <w:r w:rsidR="00691B06" w:rsidRPr="005D2887">
          <w:rPr>
            <w:rFonts w:ascii="Times New Roman" w:hAnsi="Times New Roman"/>
            <w:color w:val="0000CD"/>
            <w:sz w:val="18"/>
            <w:szCs w:val="18"/>
          </w:rPr>
          <w:t>___________</w:t>
        </w:r>
      </w:hyperlink>
      <w:r w:rsidRPr="005D2887">
        <w:rPr>
          <w:rFonts w:ascii="Times New Roman" w:hAnsi="Times New Roman"/>
          <w:color w:val="000000"/>
          <w:sz w:val="18"/>
          <w:szCs w:val="18"/>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1.8.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1.9. API-ключ – последовательность символов, буквенно-цифровой код, необходимый для интеграции Продукта с единым порталом государственных и муниципальных услуг (далее – ЕПГУ).</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1.10. Сведения − сведения о постановке на миграционный учет и снятии с миграционного учета иностранных граждан и лиц без гражданства по месту пребывания, а также сведения о регистрации и снятии с регистрационного учета граждан Российской Федерации по месту пребывания.</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1.11.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r w:rsidR="00691B06" w:rsidRPr="005D2887">
        <w:rPr>
          <w:rFonts w:ascii="Times New Roman" w:hAnsi="Times New Roman"/>
          <w:color w:val="000000"/>
          <w:sz w:val="18"/>
          <w:szCs w:val="18"/>
        </w:rPr>
        <w:t>_________</w:t>
      </w:r>
    </w:p>
    <w:p w:rsidR="00AE544B" w:rsidRPr="005D2887" w:rsidRDefault="00AE544B">
      <w:pPr>
        <w:widowControl w:val="0"/>
        <w:autoSpaceDE w:val="0"/>
        <w:autoSpaceDN w:val="0"/>
        <w:adjustRightInd w:val="0"/>
        <w:spacing w:after="0" w:line="240" w:lineRule="auto"/>
        <w:jc w:val="both"/>
        <w:rPr>
          <w:rFonts w:ascii="Times New Roman" w:hAnsi="Times New Roman"/>
          <w:b/>
          <w:bCs/>
          <w:color w:val="000000"/>
          <w:sz w:val="18"/>
          <w:szCs w:val="18"/>
        </w:rPr>
      </w:pPr>
      <w:r w:rsidRPr="005D2887">
        <w:rPr>
          <w:rFonts w:ascii="Times New Roman" w:hAnsi="Times New Roman"/>
          <w:b/>
          <w:bCs/>
          <w:color w:val="000000"/>
          <w:sz w:val="18"/>
          <w:szCs w:val="18"/>
        </w:rPr>
        <w:t>2. Предмет Лицензионного договора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и оказать услуги по сопровождению Продукта (технической поддержке в виде абонентского обслуживания). Лицензиат обязуется принять и оплатить предоставленные неисключительные имущественные права и оказанные услуги в порядке, установленном Лицензионным договором.</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2.2. Если Лицензиату требуется СКЗИ, то Лицензиар обязуется </w:t>
      </w:r>
      <w:proofErr w:type="spellStart"/>
      <w:r w:rsidRPr="005D2887">
        <w:rPr>
          <w:rFonts w:ascii="Times New Roman" w:hAnsi="Times New Roman"/>
          <w:color w:val="000000"/>
          <w:sz w:val="18"/>
          <w:szCs w:val="18"/>
        </w:rPr>
        <w:t>возмездно</w:t>
      </w:r>
      <w:proofErr w:type="spellEnd"/>
      <w:r w:rsidRPr="005D2887">
        <w:rPr>
          <w:rFonts w:ascii="Times New Roman" w:hAnsi="Times New Roman"/>
          <w:color w:val="000000"/>
          <w:sz w:val="18"/>
          <w:szCs w:val="18"/>
        </w:rPr>
        <w:t xml:space="preserve"> передать простые (неисключительные) лицензии на право использования СКЗИ на условиях </w:t>
      </w:r>
      <w:proofErr w:type="spellStart"/>
      <w:r w:rsidRPr="005D2887">
        <w:rPr>
          <w:rFonts w:ascii="Times New Roman" w:hAnsi="Times New Roman"/>
          <w:color w:val="000000"/>
          <w:sz w:val="18"/>
          <w:szCs w:val="18"/>
        </w:rPr>
        <w:t>Сублицензионного</w:t>
      </w:r>
      <w:proofErr w:type="spellEnd"/>
      <w:r w:rsidRPr="005D2887">
        <w:rPr>
          <w:rFonts w:ascii="Times New Roman" w:hAnsi="Times New Roman"/>
          <w:color w:val="000000"/>
          <w:sz w:val="18"/>
          <w:szCs w:val="18"/>
        </w:rPr>
        <w:t xml:space="preserve"> договора.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2.3. При необходимости Лицензиату могут быть </w:t>
      </w:r>
      <w:proofErr w:type="spellStart"/>
      <w:r w:rsidRPr="005D2887">
        <w:rPr>
          <w:rFonts w:ascii="Times New Roman" w:hAnsi="Times New Roman"/>
          <w:color w:val="000000"/>
          <w:sz w:val="18"/>
          <w:szCs w:val="18"/>
        </w:rPr>
        <w:t>возмездно</w:t>
      </w:r>
      <w:proofErr w:type="spellEnd"/>
      <w:r w:rsidRPr="005D2887">
        <w:rPr>
          <w:rFonts w:ascii="Times New Roman" w:hAnsi="Times New Roman"/>
          <w:color w:val="000000"/>
          <w:sz w:val="18"/>
          <w:szCs w:val="18"/>
        </w:rPr>
        <w:t xml:space="preserve"> оказаны иные услуги, предусмотренные Прайс-листом Лицензиара.</w:t>
      </w:r>
    </w:p>
    <w:p w:rsidR="00AE544B" w:rsidRPr="005D2887" w:rsidRDefault="00AE544B">
      <w:pPr>
        <w:widowControl w:val="0"/>
        <w:autoSpaceDE w:val="0"/>
        <w:autoSpaceDN w:val="0"/>
        <w:adjustRightInd w:val="0"/>
        <w:spacing w:after="0" w:line="240" w:lineRule="auto"/>
        <w:jc w:val="both"/>
        <w:rPr>
          <w:rFonts w:ascii="Times New Roman" w:hAnsi="Times New Roman"/>
          <w:b/>
          <w:bCs/>
          <w:color w:val="000000"/>
          <w:sz w:val="18"/>
          <w:szCs w:val="18"/>
        </w:rPr>
      </w:pPr>
      <w:r w:rsidRPr="005D2887">
        <w:rPr>
          <w:rFonts w:ascii="Times New Roman" w:hAnsi="Times New Roman"/>
          <w:b/>
          <w:bCs/>
          <w:color w:val="000000"/>
          <w:sz w:val="18"/>
          <w:szCs w:val="18"/>
        </w:rPr>
        <w:t>3. Порядок исполнения обязательств Лицензиаром. Объем предоставляемых прав, способы и условия использования</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3.1. В течение 5 (пяти) календарных дней с момента </w:t>
      </w:r>
      <w:r w:rsidR="00691B06" w:rsidRPr="005D2887">
        <w:rPr>
          <w:rFonts w:ascii="Times New Roman" w:hAnsi="Times New Roman"/>
          <w:color w:val="000000"/>
          <w:sz w:val="18"/>
          <w:szCs w:val="18"/>
        </w:rPr>
        <w:t>заключения Договора</w:t>
      </w:r>
      <w:r w:rsidRPr="005D2887">
        <w:rPr>
          <w:rFonts w:ascii="Times New Roman" w:hAnsi="Times New Roman"/>
          <w:color w:val="000000"/>
          <w:sz w:val="18"/>
          <w:szCs w:val="18"/>
        </w:rPr>
        <w:t xml:space="preserve"> в порядке, предусмотренном Лицензионным договором, Лицензиар регистрирует учетную запись Лицензиата на сервере Продукта. В течение указанного срока Лицензиат обязуется предоставить Лицензиару адрес электронной почты, который будет указан Лицензиаром в качестве логина для регистрации Лицензиата и для отправки на него кода активации Продукта. В случае </w:t>
      </w:r>
      <w:proofErr w:type="spellStart"/>
      <w:r w:rsidRPr="005D2887">
        <w:rPr>
          <w:rFonts w:ascii="Times New Roman" w:hAnsi="Times New Roman"/>
          <w:color w:val="000000"/>
          <w:sz w:val="18"/>
          <w:szCs w:val="18"/>
        </w:rPr>
        <w:t>непредоставления</w:t>
      </w:r>
      <w:proofErr w:type="spellEnd"/>
      <w:r w:rsidRPr="005D2887">
        <w:rPr>
          <w:rFonts w:ascii="Times New Roman" w:hAnsi="Times New Roman"/>
          <w:color w:val="000000"/>
          <w:sz w:val="18"/>
          <w:szCs w:val="18"/>
        </w:rPr>
        <w:t xml:space="preserve"> адреса электронной почты в качестве логина и для отправки кода активации будет использован адрес электронной почты, на который Лицензиату был направлен счет для оплаты.</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3.2. Доступ к Продукту считается предоставленным Лицензиаром после направления Лицензиаром кода активации. Реализация Лицензиатом доступа к Продукту осуществляется путем ввода кода активации, полученного от Лицензиара.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3.3. Услуги по сопровождению оказываются в круглосуточном ежедневном режиме путем телефонных консультаций в Федеральном контакт-центре Лицензиара в виде абонентского обслуживания без ограничения по времени и количеству обращений.</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3.4. Лицензиату предоставляется право использования Продукта на всей территории Российской Федерации.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3.5. Лицензиар предоставляет Лицензиату право использовать Продукт по его функциональному назначению следующими способами: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3.5.1. круглосуточно получать доступ к серверу, за исключением времени проведения профилактических работ, и воспроизводить графическую часть (веб-интерфейс) на экране персонального компьютера;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3.5.2. использовать функциональные возможности Продукта, предусмотренные оплаченным Лицензиатом Тарифным планом;</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3.5.3. интегрировать Продукт с ЕПГУ с использованием API-ключа;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3.5.4. с помощью Продукта создавать и использовать сайт с адресом вида «название_гостиницы</w:t>
      </w:r>
      <w:proofErr w:type="gramStart"/>
      <w:r w:rsidRPr="005D2887">
        <w:rPr>
          <w:rFonts w:ascii="Times New Roman" w:hAnsi="Times New Roman"/>
          <w:color w:val="000000"/>
          <w:sz w:val="18"/>
          <w:szCs w:val="18"/>
        </w:rPr>
        <w:t>».bookonline24.ru</w:t>
      </w:r>
      <w:proofErr w:type="gramEnd"/>
      <w:r w:rsidRPr="005D2887">
        <w:rPr>
          <w:rFonts w:ascii="Times New Roman" w:hAnsi="Times New Roman"/>
          <w:color w:val="000000"/>
          <w:sz w:val="18"/>
          <w:szCs w:val="18"/>
        </w:rPr>
        <w:t>.</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3.6. Необходимым условием использования Продукта является:</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3.6.1. самостоятельное подключение Лицензиата к сети Интернет;</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3.6.2. при использовании функциональности документооборота с органами, ведущими миграционный и регистрационный учет, – заключение с соответствующим территориальным органом федерального органа исполнительной власти в сфере миграции и регистрационного учета соглашения об информационном взаимодействии.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lastRenderedPageBreak/>
        <w:t>3.7. Лицензиату запрещается:</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3.7.1. допускать использование Продукта лицами, не имеющими прав на такое использование;</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3.7.2. дизассемблировать, </w:t>
      </w:r>
      <w:proofErr w:type="spellStart"/>
      <w:r w:rsidRPr="005D2887">
        <w:rPr>
          <w:rFonts w:ascii="Times New Roman" w:hAnsi="Times New Roman"/>
          <w:color w:val="000000"/>
          <w:sz w:val="18"/>
          <w:szCs w:val="18"/>
        </w:rPr>
        <w:t>декомпилировать</w:t>
      </w:r>
      <w:proofErr w:type="spellEnd"/>
      <w:r w:rsidRPr="005D2887">
        <w:rPr>
          <w:rFonts w:ascii="Times New Roman" w:hAnsi="Times New Roman"/>
          <w:color w:val="000000"/>
          <w:sz w:val="18"/>
          <w:szCs w:val="18"/>
        </w:rPr>
        <w:t>, адаптировать и модифицировать Продукт;</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3.7.3.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3.8. Объем предоставляемого права использования Продукта зависит от оплаченного Лицензиатом Тарифного плана.</w:t>
      </w:r>
    </w:p>
    <w:p w:rsidR="00AE544B" w:rsidRPr="005D2887" w:rsidRDefault="00AE544B">
      <w:pPr>
        <w:widowControl w:val="0"/>
        <w:autoSpaceDE w:val="0"/>
        <w:autoSpaceDN w:val="0"/>
        <w:adjustRightInd w:val="0"/>
        <w:spacing w:after="0" w:line="240" w:lineRule="auto"/>
        <w:jc w:val="both"/>
        <w:rPr>
          <w:rFonts w:ascii="Times New Roman" w:hAnsi="Times New Roman"/>
          <w:b/>
          <w:bCs/>
          <w:color w:val="000000"/>
          <w:sz w:val="18"/>
          <w:szCs w:val="18"/>
        </w:rPr>
      </w:pPr>
      <w:r w:rsidRPr="005D2887">
        <w:rPr>
          <w:rFonts w:ascii="Times New Roman" w:hAnsi="Times New Roman"/>
          <w:b/>
          <w:bCs/>
          <w:color w:val="000000"/>
          <w:sz w:val="18"/>
          <w:szCs w:val="18"/>
        </w:rPr>
        <w:t>4. Права и обязанности Сторон</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4.1. Обязанности Лицензиара: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4.1.1. соответствие Продукта функциональности, описанной в пользовательской документации, размещенной на сайте </w:t>
      </w:r>
      <w:r w:rsidR="00691B06" w:rsidRPr="005D2887">
        <w:rPr>
          <w:rFonts w:ascii="Times New Roman" w:hAnsi="Times New Roman"/>
          <w:color w:val="000000"/>
          <w:sz w:val="18"/>
          <w:szCs w:val="18"/>
        </w:rPr>
        <w:t>____</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4.1.3. воздержание от каких-либо действий, способных воспрепятствовать нормальному использованию Лицензиатом Продукта;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4.1.4. своевременное обновление программного обеспечения на сервере;</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4.1.5. наличие всех необходимых лицензий для исполнения обязательств по Лицензионному договору. Место публикации лицензий Лицензиара </w:t>
      </w:r>
      <w:r w:rsidR="00691B06" w:rsidRPr="005D2887">
        <w:rPr>
          <w:rFonts w:ascii="Times New Roman" w:hAnsi="Times New Roman"/>
          <w:color w:val="000000"/>
          <w:sz w:val="18"/>
          <w:szCs w:val="18"/>
        </w:rPr>
        <w:t>_________</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4.1.6. обеспечение конфиденциальности данных, размещенных Лицензиатом в Продукте, на весь период их нахождения на сервере Лицензиара;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4.1.7. хранение данных Лицензиата до момента получения уведомления Лицензиата о необходимости их уничтожения.</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4.2. Обязанности Лицензиата: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4.2.1. своевременная оплата предоставленных прав использования, услуг Лицензиара в порядке и сроки, установленные Лицензионным договором;</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4.2.2. представление Лицензиару всех сведений и документов, необходимых для исполнения Лицензиаром обязательств по Лицензионному договору;</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4.2.3. отказ от попыток доступа к информации третьих лиц, хранящейся в Продукте;</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4.2.4. своевременное направление уведомлений Лицензиару о необходимости уничтожения данных на сервере;</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4.2.5. соблюдение требований к рабочему месту, размещенных на сайте </w:t>
      </w:r>
      <w:r w:rsidR="00691B06" w:rsidRPr="005D2887">
        <w:rPr>
          <w:rFonts w:ascii="Times New Roman" w:hAnsi="Times New Roman"/>
          <w:color w:val="000000"/>
          <w:sz w:val="18"/>
          <w:szCs w:val="18"/>
        </w:rPr>
        <w:t>___________</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4.2.6. соблюдение требований пользовательской документации.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4.3. Права Лицензиара: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4.3.2. блокирование доступа к Продукту при нарушении Лицензиатом условий Лицензионного договора.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4.4. Права Лицензиата: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4.4.2. внесение предложений по изменению функциональных возможностей Продукта;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4.4.3. непредставление отчетов об использовании Продукта Лицензиару.</w:t>
      </w:r>
    </w:p>
    <w:p w:rsidR="00AE544B" w:rsidRPr="005D2887" w:rsidRDefault="00AE544B">
      <w:pPr>
        <w:widowControl w:val="0"/>
        <w:autoSpaceDE w:val="0"/>
        <w:autoSpaceDN w:val="0"/>
        <w:adjustRightInd w:val="0"/>
        <w:spacing w:after="0" w:line="240" w:lineRule="auto"/>
        <w:jc w:val="both"/>
        <w:rPr>
          <w:rFonts w:ascii="Times New Roman" w:hAnsi="Times New Roman"/>
          <w:b/>
          <w:bCs/>
          <w:color w:val="000000"/>
          <w:sz w:val="18"/>
          <w:szCs w:val="18"/>
        </w:rPr>
      </w:pPr>
      <w:r w:rsidRPr="005D2887">
        <w:rPr>
          <w:rFonts w:ascii="Times New Roman" w:hAnsi="Times New Roman"/>
          <w:b/>
          <w:bCs/>
          <w:color w:val="000000"/>
          <w:sz w:val="18"/>
          <w:szCs w:val="18"/>
        </w:rPr>
        <w:t>5. Финансовые условия и порядок сдачи-приемки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5.2. Цена услуг/работ/ТМЦ Лицензиара определяется Прайс-листом Лицензиара и устанавливается в Спецификации без учета НДС. НДС начисляется и предъявляется Лицензиату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5.3. Лицензиат оплачивает выставленный Лицензиаром счет в течение 10 (десяти) рабочих дней с момента подписания Сторонами УПД. Счета, предполагающие </w:t>
      </w:r>
      <w:proofErr w:type="spellStart"/>
      <w:r w:rsidRPr="005D2887">
        <w:rPr>
          <w:rFonts w:ascii="Times New Roman" w:hAnsi="Times New Roman"/>
          <w:color w:val="000000"/>
          <w:sz w:val="18"/>
          <w:szCs w:val="18"/>
        </w:rPr>
        <w:t>постоплатную</w:t>
      </w:r>
      <w:proofErr w:type="spellEnd"/>
      <w:r w:rsidRPr="005D2887">
        <w:rPr>
          <w:rFonts w:ascii="Times New Roman" w:hAnsi="Times New Roman"/>
          <w:color w:val="000000"/>
          <w:sz w:val="18"/>
          <w:szCs w:val="18"/>
        </w:rPr>
        <w:t xml:space="preserve"> систему расчетов, подлежат оплате в сроки, установленные Прайс-листом. Отсутствие в указанные сроки оплаты лицензионного вознаграждения является основанием для блокирования доступа Лицензиату к Продукту. Возобновление доступа возможно только при полном погашении задолженности.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электронной подписью.</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5.8. Стороны подтверждают исполнение обязательств по Лицензионному договору путем подписания УПД. Лицензиат обязан вернуть Лицензиару подписанный экземпляр УПД до момента окончания срока, установленного </w:t>
      </w:r>
      <w:proofErr w:type="spellStart"/>
      <w:r w:rsidRPr="005D2887">
        <w:rPr>
          <w:rFonts w:ascii="Times New Roman" w:hAnsi="Times New Roman"/>
          <w:color w:val="000000"/>
          <w:sz w:val="18"/>
          <w:szCs w:val="18"/>
        </w:rPr>
        <w:t>пп</w:t>
      </w:r>
      <w:proofErr w:type="spellEnd"/>
      <w:r w:rsidRPr="005D2887">
        <w:rPr>
          <w:rFonts w:ascii="Times New Roman" w:hAnsi="Times New Roman"/>
          <w:color w:val="000000"/>
          <w:sz w:val="18"/>
          <w:szCs w:val="18"/>
        </w:rPr>
        <w:t>. 5.9-5.10 Лицензионного договора.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в виде абонентского обслуживания) переданные права признаются принятыми Лицензиатом в полном объеме без замечаний.</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5.10. В случае отсутствия в течение 10 (десяти) рабочих дней с момента получения Лицензиатом УПД мотивированного отказа в письменном виде от приемки переданных прав на Продукт (при </w:t>
      </w:r>
      <w:proofErr w:type="spellStart"/>
      <w:r w:rsidRPr="005D2887">
        <w:rPr>
          <w:rFonts w:ascii="Times New Roman" w:hAnsi="Times New Roman"/>
          <w:color w:val="000000"/>
          <w:sz w:val="18"/>
          <w:szCs w:val="18"/>
        </w:rPr>
        <w:t>постоплатной</w:t>
      </w:r>
      <w:proofErr w:type="spellEnd"/>
      <w:r w:rsidRPr="005D2887">
        <w:rPr>
          <w:rFonts w:ascii="Times New Roman" w:hAnsi="Times New Roman"/>
          <w:color w:val="000000"/>
          <w:sz w:val="18"/>
          <w:szCs w:val="18"/>
        </w:rPr>
        <w:t xml:space="preserve"> системе расчетов), оказанных разовых услуг, Лицензий СКЗИ в составе Сертификата ключа/ключевого контейнера оказанные Лицензиаром услуги и переданные права признаются принятыми Лицензиатом в полном объеме без замечаний.</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5.11. Мотивированный отказ от приемки прав, услуг может быть отправлен Лицензиару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Лицензиатом, возврату не подлежит.</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5.12. В соответствии с законодательством Российской Федерации для проверки предоставленных Лицензиаром прав и оказанных услуг, предусмотренных Лицензионным договором, в части их соответствия его условиям Лицензиат по собственной инициативе и </w:t>
      </w:r>
      <w:r w:rsidRPr="005D2887">
        <w:rPr>
          <w:rFonts w:ascii="Times New Roman" w:hAnsi="Times New Roman"/>
          <w:color w:val="000000"/>
          <w:sz w:val="18"/>
          <w:szCs w:val="18"/>
        </w:rPr>
        <w:lastRenderedPageBreak/>
        <w:t>за свой счет может провести экспертизу.</w:t>
      </w:r>
    </w:p>
    <w:p w:rsidR="00AE544B" w:rsidRPr="005D2887" w:rsidRDefault="00AE544B">
      <w:pPr>
        <w:widowControl w:val="0"/>
        <w:autoSpaceDE w:val="0"/>
        <w:autoSpaceDN w:val="0"/>
        <w:adjustRightInd w:val="0"/>
        <w:spacing w:after="0" w:line="240" w:lineRule="auto"/>
        <w:jc w:val="both"/>
        <w:rPr>
          <w:rFonts w:ascii="Times New Roman" w:hAnsi="Times New Roman"/>
          <w:b/>
          <w:bCs/>
          <w:color w:val="000000"/>
          <w:sz w:val="18"/>
          <w:szCs w:val="18"/>
        </w:rPr>
      </w:pPr>
      <w:r w:rsidRPr="005D2887">
        <w:rPr>
          <w:rFonts w:ascii="Times New Roman" w:hAnsi="Times New Roman"/>
          <w:b/>
          <w:bCs/>
          <w:color w:val="000000"/>
          <w:sz w:val="18"/>
          <w:szCs w:val="18"/>
        </w:rPr>
        <w:t>6. Срок действия Лицензионного договора. Порядок изменения, дополнения и расторжения. Порядок разрешения споров</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6.1. Лицензионный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6.2. Любые изменения и/или дополнения к Лицензионному договору оформляются дополнительным соглашением, которое подписывается обеими Сторонами в том же порядке, что и Лицензионный договор.</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6.3.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6.4. Лицензионный договор расторгается в случаях, предусмотренных законодательством Российской Федерации и Лицензионным договором.</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6.5.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AE544B" w:rsidRPr="005D2887" w:rsidRDefault="00AE544B">
      <w:pPr>
        <w:widowControl w:val="0"/>
        <w:autoSpaceDE w:val="0"/>
        <w:autoSpaceDN w:val="0"/>
        <w:adjustRightInd w:val="0"/>
        <w:spacing w:after="0" w:line="240" w:lineRule="auto"/>
        <w:jc w:val="both"/>
        <w:rPr>
          <w:rFonts w:ascii="Times New Roman" w:hAnsi="Times New Roman"/>
          <w:b/>
          <w:bCs/>
          <w:color w:val="000000"/>
          <w:sz w:val="18"/>
          <w:szCs w:val="18"/>
        </w:rPr>
      </w:pPr>
      <w:r w:rsidRPr="005D2887">
        <w:rPr>
          <w:rFonts w:ascii="Times New Roman" w:hAnsi="Times New Roman"/>
          <w:b/>
          <w:bCs/>
          <w:color w:val="000000"/>
          <w:sz w:val="18"/>
          <w:szCs w:val="18"/>
        </w:rPr>
        <w:t>7. Ответственность Сторон. Конфиденциальность информации. Антикоррупционные условия. Форс-мажор</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7.2. Лицензиар не будет нести ответственность за неполное и/или несвоевременное предоставление Лицензиатом Сведений, а также совершение/не совершение иных действий, необходимых для организации электронного документооборота по телекоммуникационным каналам связи.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7.3. Лицензиар не будет нести ответственность за достоверность сформированных и отправленных Лицензиатом Сведений.</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7.4. Лицензиар не будет нести ответственность за прямые или косвенные убытки, включая упущенную выгоду, возникшие в результате использования Продукта, за исключением случаев, прямо установленных Лицензионным договором.</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7.5. Лицензиар не будет нести ответственность за невозможность использования Продукта, возникшую не по вине Лицензиара.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7.6. Лицензиар не будет нести ответственность за обеспечение достоверности, полноты, точности и актуальности персональных данных, размещенных Лицензиатом. Все полученные от Лицензиата персональные данные обрабатываются в том виде, как они были получены.</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7.7. Лицензиар не будет нести ответственность за несоблюдение Лицензиатом организационных и иных мер, приведшее к неправомерному или случайному доступу к персональным данным лиц, не уполномоченных Лицензиатом на обработку персональных данных, а также повлекшее их уничтожение, изменение, блокирование, копирование или распространение, а также иные неправомерные действия со стороны работников Лицензиата и/или третьих лиц.</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7.8. Незаконное использование Продукта является нарушением законодательства Российской Федерации и преследуется по закону.</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7.9. Лицензиар будет нести ответственность за недоставку/несвоевременную доставку информации и </w:t>
      </w:r>
      <w:proofErr w:type="spellStart"/>
      <w:r w:rsidRPr="005D2887">
        <w:rPr>
          <w:rFonts w:ascii="Times New Roman" w:hAnsi="Times New Roman"/>
          <w:color w:val="000000"/>
          <w:sz w:val="18"/>
          <w:szCs w:val="18"/>
        </w:rPr>
        <w:t>Cведений</w:t>
      </w:r>
      <w:proofErr w:type="spellEnd"/>
      <w:r w:rsidRPr="005D2887">
        <w:rPr>
          <w:rFonts w:ascii="Times New Roman" w:hAnsi="Times New Roman"/>
          <w:color w:val="000000"/>
          <w:sz w:val="18"/>
          <w:szCs w:val="18"/>
        </w:rPr>
        <w:t xml:space="preserve"> (уведомлений), ответов адресатам (Лицензиату и органам, ведущим миграционный и регистрационный учет) при наличии вины Лицензиара.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7.10. Лицензиар не будет нести ответственность за действия, совершаемые пользователями Лицензиата в Продукте.</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7.11. При создании и использовании Лицензиатом сайта с адресом вида «название_гостиницы</w:t>
      </w:r>
      <w:proofErr w:type="gramStart"/>
      <w:r w:rsidRPr="005D2887">
        <w:rPr>
          <w:rFonts w:ascii="Times New Roman" w:hAnsi="Times New Roman"/>
          <w:color w:val="000000"/>
          <w:sz w:val="18"/>
          <w:szCs w:val="18"/>
        </w:rPr>
        <w:t>».bookonline24.ru</w:t>
      </w:r>
      <w:proofErr w:type="gramEnd"/>
      <w:r w:rsidRPr="005D2887">
        <w:rPr>
          <w:rFonts w:ascii="Times New Roman" w:hAnsi="Times New Roman"/>
          <w:color w:val="000000"/>
          <w:sz w:val="18"/>
          <w:szCs w:val="18"/>
        </w:rPr>
        <w:t>:</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7.11.1. Лицензиар не будет нести ответственность за возможные последствия и/или убытки Лицензиата (реальный ущерб и упущенная выгода), возникшие в результате использования или невозможности использования сайта.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7.11.2. Лицензиат будет нести ответственность за любые неблагоприятные последствия, вызванные его действиями при использовании сайта. Лицензиат заверяет (по смыслу ст. 431.2 Гражданского кодекса Российской Федерации), что информация (в том числе реклама), размещаемые на сайте, являются соответствующими действующему законодательству.</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7.11.3. В случае размещения рекламы в сети «Интернет» на сайте, ответственность за несоблюдение требований, предусмотренных Федеральным законом от 13.03.2006 № 38-ФЗ «О рекламе», в том числе по передаче сведений в установленном порядке в Единый реестр интернет-рекламы, по получению идентификатора рекламы, по размещению отметки «реклама» и информации о рекламодателе на размещённом соответствующей Стороной рекламном материале, несет Сторона, разместившая рекламу, если Стороны в письменном виде не согласуют иное.</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7.11.4. В случае привлечения Лицензиара к ответственности за нарушение действующего законодательства о рекламе вследствие размещения Лицензиатом рекламы (собственной или третьих лиц) на сайте, Лицензиат обязуется возместить Лицензиару все документально подтвержденные убытки.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7.11.5. Стороны установили, что в рамках Лицензионного договора для определения Стороны, которая фактически разместила соответствующую информацию (в том числе рекламу), используют журнал событий (или </w:t>
      </w:r>
      <w:proofErr w:type="spellStart"/>
      <w:r w:rsidRPr="005D2887">
        <w:rPr>
          <w:rFonts w:ascii="Times New Roman" w:hAnsi="Times New Roman"/>
          <w:color w:val="000000"/>
          <w:sz w:val="18"/>
          <w:szCs w:val="18"/>
        </w:rPr>
        <w:t>логи</w:t>
      </w:r>
      <w:proofErr w:type="spellEnd"/>
      <w:r w:rsidRPr="005D2887">
        <w:rPr>
          <w:rFonts w:ascii="Times New Roman" w:hAnsi="Times New Roman"/>
          <w:color w:val="000000"/>
          <w:sz w:val="18"/>
          <w:szCs w:val="18"/>
        </w:rPr>
        <w:t>) сайта, в котором размещается информация об учетных записях пользователей, совершивших соответствующие действия и являющихся ответственными представителями Стороны за размещение информации (в том числе рекламы). Стороны согласовали, что все действия, совершенные с использованием учетных записей пользователей Стороны, признаются производимыми непосредственно соответствующей Стороной. При этом каждая из Сторон обязуется обеспечить конфиденциальность аутентифицирующей информации пользователей, ответственных за управление и размещение. В случае нарушения конфиденциальности аутентифицирующей информации пользователей Стороны, она обязуется произвести смену аутентифицирующей информации и уведомить об этом другую Сторону не позднее 2 (двух) рабочих дней с момента установления соответствующего факта.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7.12.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настоящим пунктом.</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7.13.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и услуг,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7.14.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7.15. Факт заключения Лицензионного договора не является конфиденциальной информацией.</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7.16.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w:t>
      </w:r>
      <w:proofErr w:type="gramStart"/>
      <w:r w:rsidRPr="005D2887">
        <w:rPr>
          <w:rFonts w:ascii="Times New Roman" w:hAnsi="Times New Roman"/>
          <w:color w:val="000000"/>
          <w:sz w:val="18"/>
          <w:szCs w:val="18"/>
        </w:rPr>
        <w:t>прямо</w:t>
      </w:r>
      <w:proofErr w:type="gramEnd"/>
      <w:r w:rsidRPr="005D2887">
        <w:rPr>
          <w:rFonts w:ascii="Times New Roman" w:hAnsi="Times New Roman"/>
          <w:color w:val="000000"/>
          <w:sz w:val="18"/>
          <w:szCs w:val="18"/>
        </w:rPr>
        <w:t xml:space="preserve">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7.17.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rsidR="00AE544B" w:rsidRPr="005D2887" w:rsidRDefault="00AE544B">
      <w:pPr>
        <w:widowControl w:val="0"/>
        <w:autoSpaceDE w:val="0"/>
        <w:autoSpaceDN w:val="0"/>
        <w:adjustRightInd w:val="0"/>
        <w:spacing w:after="0" w:line="240" w:lineRule="auto"/>
        <w:jc w:val="both"/>
        <w:rPr>
          <w:rFonts w:ascii="Times New Roman" w:hAnsi="Times New Roman"/>
          <w:b/>
          <w:bCs/>
          <w:color w:val="000000"/>
          <w:sz w:val="18"/>
          <w:szCs w:val="18"/>
        </w:rPr>
      </w:pPr>
      <w:r w:rsidRPr="005D2887">
        <w:rPr>
          <w:rFonts w:ascii="Times New Roman" w:hAnsi="Times New Roman"/>
          <w:b/>
          <w:bCs/>
          <w:color w:val="000000"/>
          <w:sz w:val="18"/>
          <w:szCs w:val="18"/>
        </w:rPr>
        <w:t>8. Заверения об обстоятельствах</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8.1. Каждая из Сторон заявляет и подтверждает другой Стороне, что на момент заключения Лицензионного договора: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фактически находится по адресу, указанному в ЕГРЮЛ;</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8.2. Стороны подтверждают, что:</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AE544B" w:rsidRPr="005D2887" w:rsidRDefault="00AE544B">
      <w:pPr>
        <w:widowControl w:val="0"/>
        <w:autoSpaceDE w:val="0"/>
        <w:autoSpaceDN w:val="0"/>
        <w:adjustRightInd w:val="0"/>
        <w:spacing w:after="0" w:line="240" w:lineRule="auto"/>
        <w:jc w:val="both"/>
        <w:rPr>
          <w:rFonts w:ascii="Times New Roman" w:hAnsi="Times New Roman"/>
          <w:b/>
          <w:bCs/>
          <w:color w:val="000000"/>
          <w:sz w:val="18"/>
          <w:szCs w:val="18"/>
        </w:rPr>
      </w:pPr>
      <w:r w:rsidRPr="005D2887">
        <w:rPr>
          <w:rFonts w:ascii="Times New Roman" w:hAnsi="Times New Roman"/>
          <w:b/>
          <w:bCs/>
          <w:color w:val="000000"/>
          <w:sz w:val="18"/>
          <w:szCs w:val="18"/>
        </w:rPr>
        <w:t>9. Исключительные права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9.1. Исключительные права на Продукт принадлежат Лицензиару.</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9.2. Лицензиар гарантирует, что в Продукте не используются никакие элементы в нарушение прав третьих лиц и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9.3. Право использования Продукта предоставляется только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9.4. Свидетельство о государственной регистрации прав на Продукт официально публикуется на сайте Лицензиара </w:t>
      </w:r>
      <w:r w:rsidR="00691B06" w:rsidRPr="005D2887">
        <w:rPr>
          <w:rFonts w:ascii="Times New Roman" w:hAnsi="Times New Roman"/>
          <w:color w:val="000000"/>
          <w:sz w:val="18"/>
          <w:szCs w:val="18"/>
        </w:rPr>
        <w:t>________</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9.5. Продукт внесен в единый реестр российских программ для электронных вычислительных машин и баз данных 08.10.2016, регистрационный номер 1977.</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9.6.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AE544B" w:rsidRPr="005D2887" w:rsidRDefault="00AE544B">
      <w:pPr>
        <w:widowControl w:val="0"/>
        <w:autoSpaceDE w:val="0"/>
        <w:autoSpaceDN w:val="0"/>
        <w:adjustRightInd w:val="0"/>
        <w:spacing w:after="0" w:line="240" w:lineRule="auto"/>
        <w:jc w:val="both"/>
        <w:rPr>
          <w:rFonts w:ascii="Times New Roman" w:hAnsi="Times New Roman"/>
          <w:b/>
          <w:bCs/>
          <w:color w:val="000000"/>
          <w:sz w:val="18"/>
          <w:szCs w:val="18"/>
        </w:rPr>
      </w:pPr>
      <w:r w:rsidRPr="005D2887">
        <w:rPr>
          <w:rFonts w:ascii="Times New Roman" w:hAnsi="Times New Roman"/>
          <w:b/>
          <w:bCs/>
          <w:color w:val="000000"/>
          <w:sz w:val="18"/>
          <w:szCs w:val="18"/>
        </w:rPr>
        <w:t>10. Обязательства Сторон в области обработки персональных данных</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Продукта,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по телекоммуникационным каналам связи в органы, ведущие миграционный учет, обезличивание, блокирование, удаление, уничтожение персональных данных, при создании и использовании Лицензиатом сайта с адресом вида «название_гостиницы».bookonline24.ru –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совершаемых с использованием средств автоматизации или без использования таких средств. Указанные действия (операции) осуществляются Лицензиаром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сведения из документа, удостоверяющего личность, дата рождения,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Лицензионного договора.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10.2. Лицензиат заверяет (по смыслу ст. 431.2 Гражданского кодекса Российской Федерации):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10.2.1</w:t>
      </w:r>
      <w:proofErr w:type="gramStart"/>
      <w:r w:rsidRPr="005D2887">
        <w:rPr>
          <w:rFonts w:ascii="Times New Roman" w:hAnsi="Times New Roman"/>
          <w:color w:val="000000"/>
          <w:sz w:val="18"/>
          <w:szCs w:val="18"/>
        </w:rPr>
        <w:t>.</w:t>
      </w:r>
      <w:proofErr w:type="gramEnd"/>
      <w:r w:rsidRPr="005D2887">
        <w:rPr>
          <w:rFonts w:ascii="Times New Roman" w:hAnsi="Times New Roman"/>
          <w:color w:val="000000"/>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10.2.2</w:t>
      </w:r>
      <w:proofErr w:type="gramStart"/>
      <w:r w:rsidRPr="005D2887">
        <w:rPr>
          <w:rFonts w:ascii="Times New Roman" w:hAnsi="Times New Roman"/>
          <w:color w:val="000000"/>
          <w:sz w:val="18"/>
          <w:szCs w:val="18"/>
        </w:rPr>
        <w:t>.</w:t>
      </w:r>
      <w:proofErr w:type="gramEnd"/>
      <w:r w:rsidRPr="005D2887">
        <w:rPr>
          <w:rFonts w:ascii="Times New Roman" w:hAnsi="Times New Roman"/>
          <w:color w:val="000000"/>
          <w:sz w:val="18"/>
          <w:szCs w:val="18"/>
        </w:rPr>
        <w:t xml:space="preserve">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10.2.3</w:t>
      </w:r>
      <w:proofErr w:type="gramStart"/>
      <w:r w:rsidRPr="005D2887">
        <w:rPr>
          <w:rFonts w:ascii="Times New Roman" w:hAnsi="Times New Roman"/>
          <w:color w:val="000000"/>
          <w:sz w:val="18"/>
          <w:szCs w:val="18"/>
        </w:rPr>
        <w:t>.</w:t>
      </w:r>
      <w:proofErr w:type="gramEnd"/>
      <w:r w:rsidRPr="005D2887">
        <w:rPr>
          <w:rFonts w:ascii="Times New Roman" w:hAnsi="Times New Roman"/>
          <w:color w:val="000000"/>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10.3. Лицензиар обязуется:</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10.3.1. обеспечивать конфиденциальность обрабатываемых персональных данных;</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10.3.2. обрабатывать персональные данные с использованием баз данных, находящихся на территории Российской Федерации;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10.3.3. принимать меры по обеспечению безопасности персональных данных в соответствии со ст. 18.1, 19 Закона о персональных данных, в том числе:</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определять угрозы безопасности персональных данных при их обработке;</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устанавливать правила доступа к обрабатываемым персональным данным;</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обеспечивать обнаружение фактов несанкционированного доступа к персональным данным и принятие мер по их пресечению;</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10.3.6. при передаче в федеральный орган исполнительной власти в сфере миграции информации, содержащей персональные данные, по телекоммуникационным каналам связи применять прошедшие в установленном порядке процедуру оценки соответствия СКЗИ.</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r w:rsidR="00691B06" w:rsidRPr="005D2887">
        <w:rPr>
          <w:rFonts w:ascii="Times New Roman" w:hAnsi="Times New Roman"/>
          <w:color w:val="000000"/>
          <w:sz w:val="18"/>
          <w:szCs w:val="18"/>
        </w:rPr>
        <w:t>________</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10.5. В случаях, предусмотренных ст. 21 Закона о персональных данных (за исключением ч.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10.6.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rsidR="00AE544B" w:rsidRPr="005D2887" w:rsidRDefault="00AE544B">
      <w:pPr>
        <w:widowControl w:val="0"/>
        <w:autoSpaceDE w:val="0"/>
        <w:autoSpaceDN w:val="0"/>
        <w:adjustRightInd w:val="0"/>
        <w:spacing w:after="0" w:line="240" w:lineRule="auto"/>
        <w:jc w:val="both"/>
        <w:rPr>
          <w:rFonts w:ascii="Times New Roman" w:hAnsi="Times New Roman"/>
          <w:b/>
          <w:bCs/>
          <w:color w:val="000000"/>
          <w:sz w:val="18"/>
          <w:szCs w:val="18"/>
        </w:rPr>
      </w:pPr>
      <w:r w:rsidRPr="005D2887">
        <w:rPr>
          <w:rFonts w:ascii="Times New Roman" w:hAnsi="Times New Roman"/>
          <w:b/>
          <w:bCs/>
          <w:color w:val="000000"/>
          <w:sz w:val="18"/>
          <w:szCs w:val="18"/>
        </w:rPr>
        <w:t>11. Дополнительные условия</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11.1. Приложениями к Лицензионному договору являются:</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Спецификация (Приложение № 1).</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w:t>
      </w:r>
      <w:proofErr w:type="spellStart"/>
      <w:r w:rsidRPr="005D2887">
        <w:rPr>
          <w:rFonts w:ascii="Times New Roman" w:hAnsi="Times New Roman"/>
          <w:color w:val="000000"/>
          <w:sz w:val="18"/>
          <w:szCs w:val="18"/>
        </w:rPr>
        <w:t>Контур.Диадок</w:t>
      </w:r>
      <w:proofErr w:type="spellEnd"/>
      <w:r w:rsidRPr="005D2887">
        <w:rPr>
          <w:rFonts w:ascii="Times New Roman" w:hAnsi="Times New Roman"/>
          <w:color w:val="000000"/>
          <w:sz w:val="18"/>
          <w:szCs w:val="18"/>
        </w:rPr>
        <w:t xml:space="preserve">» (далее – </w:t>
      </w:r>
      <w:proofErr w:type="spellStart"/>
      <w:r w:rsidRPr="005D2887">
        <w:rPr>
          <w:rFonts w:ascii="Times New Roman" w:hAnsi="Times New Roman"/>
          <w:color w:val="000000"/>
          <w:sz w:val="18"/>
          <w:szCs w:val="18"/>
        </w:rPr>
        <w:t>Контур.Диадок</w:t>
      </w:r>
      <w:proofErr w:type="spellEnd"/>
      <w:r w:rsidRPr="005D2887">
        <w:rPr>
          <w:rFonts w:ascii="Times New Roman" w:hAnsi="Times New Roman"/>
          <w:color w:val="000000"/>
          <w:sz w:val="18"/>
          <w:szCs w:val="18"/>
        </w:rPr>
        <w:t xml:space="preserve">), правообладателем которой является Лицензиар. Использование </w:t>
      </w:r>
      <w:proofErr w:type="spellStart"/>
      <w:r w:rsidRPr="005D2887">
        <w:rPr>
          <w:rFonts w:ascii="Times New Roman" w:hAnsi="Times New Roman"/>
          <w:color w:val="000000"/>
          <w:sz w:val="18"/>
          <w:szCs w:val="18"/>
        </w:rPr>
        <w:t>Контур.Диадока</w:t>
      </w:r>
      <w:proofErr w:type="spellEnd"/>
      <w:r w:rsidRPr="005D2887">
        <w:rPr>
          <w:rFonts w:ascii="Times New Roman" w:hAnsi="Times New Roman"/>
          <w:color w:val="000000"/>
          <w:sz w:val="18"/>
          <w:szCs w:val="18"/>
        </w:rPr>
        <w:t xml:space="preserve"> для целей обмена электронными документами с Лицензиаром в рамках Лицензионного договора не будет тарифицироваться для Лицензиата.</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11.5. Принимая условия Лицензионного договора, Лицензиат подтверждает наличие у него законных оснований </w:t>
      </w:r>
      <w:proofErr w:type="gramStart"/>
      <w:r w:rsidRPr="005D2887">
        <w:rPr>
          <w:rFonts w:ascii="Times New Roman" w:hAnsi="Times New Roman"/>
          <w:color w:val="000000"/>
          <w:sz w:val="18"/>
          <w:szCs w:val="18"/>
        </w:rPr>
        <w:t>для обработки</w:t>
      </w:r>
      <w:proofErr w:type="gramEnd"/>
      <w:r w:rsidRPr="005D2887">
        <w:rPr>
          <w:rFonts w:ascii="Times New Roman" w:hAnsi="Times New Roman"/>
          <w:color w:val="000000"/>
          <w:sz w:val="18"/>
          <w:szCs w:val="18"/>
        </w:rPr>
        <w:t xml:space="preserve"> принадлежащей ему информации, в том числе персональных данных.</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11.6. Принимая условия Лицензионного договора, Лицензиат соглашается на массовые и (или) автоматические телефонные вызовы (все вызовы Лицензиара, совершенные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rsidR="00AE544B" w:rsidRPr="005D2887"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 xml:space="preserve">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w:t>
      </w:r>
      <w:proofErr w:type="gramStart"/>
      <w:r w:rsidRPr="005D2887">
        <w:rPr>
          <w:rFonts w:ascii="Times New Roman" w:hAnsi="Times New Roman"/>
          <w:color w:val="000000"/>
          <w:sz w:val="18"/>
          <w:szCs w:val="18"/>
        </w:rPr>
        <w:t>Сторонами</w:t>
      </w:r>
      <w:proofErr w:type="gramEnd"/>
      <w:r w:rsidRPr="005D2887">
        <w:rPr>
          <w:rFonts w:ascii="Times New Roman" w:hAnsi="Times New Roman"/>
          <w:color w:val="000000"/>
          <w:sz w:val="18"/>
          <w:szCs w:val="18"/>
        </w:rPr>
        <w:t xml:space="preserve"> совершаемыми от имени и в интересах Лицензиата.</w:t>
      </w:r>
    </w:p>
    <w:p w:rsidR="00AE544B" w:rsidRDefault="00AE544B">
      <w:pPr>
        <w:widowControl w:val="0"/>
        <w:autoSpaceDE w:val="0"/>
        <w:autoSpaceDN w:val="0"/>
        <w:adjustRightInd w:val="0"/>
        <w:spacing w:after="0" w:line="240" w:lineRule="auto"/>
        <w:jc w:val="both"/>
        <w:rPr>
          <w:rFonts w:ascii="Times New Roman" w:hAnsi="Times New Roman"/>
          <w:color w:val="000000"/>
          <w:sz w:val="18"/>
          <w:szCs w:val="18"/>
        </w:rPr>
      </w:pPr>
      <w:r w:rsidRPr="005D2887">
        <w:rPr>
          <w:rFonts w:ascii="Times New Roman" w:hAnsi="Times New Roman"/>
          <w:color w:val="000000"/>
          <w:sz w:val="18"/>
          <w:szCs w:val="18"/>
        </w:rPr>
        <w:t>11.8.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rsidR="00D75ED7" w:rsidRDefault="00D75ED7">
      <w:pPr>
        <w:widowControl w:val="0"/>
        <w:autoSpaceDE w:val="0"/>
        <w:autoSpaceDN w:val="0"/>
        <w:adjustRightInd w:val="0"/>
        <w:spacing w:after="0" w:line="240" w:lineRule="auto"/>
        <w:jc w:val="both"/>
        <w:rPr>
          <w:rFonts w:ascii="Times New Roman" w:hAnsi="Times New Roman"/>
          <w:color w:val="000000"/>
          <w:sz w:val="18"/>
          <w:szCs w:val="18"/>
        </w:rPr>
      </w:pPr>
    </w:p>
    <w:p w:rsidR="00D75ED7" w:rsidRPr="005D2887" w:rsidRDefault="00D75ED7">
      <w:pPr>
        <w:widowControl w:val="0"/>
        <w:autoSpaceDE w:val="0"/>
        <w:autoSpaceDN w:val="0"/>
        <w:adjustRightInd w:val="0"/>
        <w:spacing w:after="0" w:line="240" w:lineRule="auto"/>
        <w:jc w:val="both"/>
        <w:rPr>
          <w:rFonts w:ascii="Times New Roman" w:hAnsi="Times New Roman"/>
          <w:color w:val="000000"/>
          <w:sz w:val="18"/>
          <w:szCs w:val="18"/>
        </w:rPr>
      </w:pPr>
      <w:bookmarkStart w:id="0" w:name="_GoBack"/>
      <w:bookmarkEnd w:id="0"/>
    </w:p>
    <w:p w:rsidR="00AE544B" w:rsidRPr="005D2887" w:rsidRDefault="00AE544B">
      <w:pPr>
        <w:widowControl w:val="0"/>
        <w:autoSpaceDE w:val="0"/>
        <w:autoSpaceDN w:val="0"/>
        <w:adjustRightInd w:val="0"/>
        <w:spacing w:after="0" w:line="240" w:lineRule="auto"/>
        <w:jc w:val="both"/>
        <w:rPr>
          <w:rFonts w:ascii="Times New Roman" w:hAnsi="Times New Roman"/>
          <w:b/>
          <w:bCs/>
          <w:color w:val="000000"/>
          <w:sz w:val="18"/>
          <w:szCs w:val="18"/>
        </w:rPr>
      </w:pPr>
      <w:r w:rsidRPr="005D2887">
        <w:rPr>
          <w:rFonts w:ascii="Times New Roman" w:hAnsi="Times New Roman"/>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AE544B" w:rsidRPr="005D2887">
        <w:tblPrEx>
          <w:tblCellMar>
            <w:top w:w="0" w:type="dxa"/>
            <w:left w:w="0" w:type="dxa"/>
            <w:bottom w:w="0" w:type="dxa"/>
            <w:right w:w="0" w:type="dxa"/>
          </w:tblCellMar>
        </w:tblPrEx>
        <w:tc>
          <w:tcPr>
            <w:tcW w:w="5187" w:type="dxa"/>
            <w:tcBorders>
              <w:top w:val="nil"/>
              <w:left w:val="nil"/>
              <w:bottom w:val="nil"/>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8"/>
                <w:szCs w:val="18"/>
              </w:rPr>
            </w:pPr>
            <w:r w:rsidRPr="005D2887">
              <w:rPr>
                <w:rFonts w:ascii="Times New Roman" w:hAnsi="Times New Roman"/>
                <w:color w:val="000000"/>
                <w:sz w:val="18"/>
                <w:szCs w:val="18"/>
              </w:rPr>
              <w:t>ЛИЦЕНЗИАР</w:t>
            </w:r>
          </w:p>
          <w:p w:rsidR="00AE544B" w:rsidRPr="005D2887" w:rsidRDefault="00AE544B">
            <w:pPr>
              <w:widowControl w:val="0"/>
              <w:autoSpaceDE w:val="0"/>
              <w:autoSpaceDN w:val="0"/>
              <w:adjustRightInd w:val="0"/>
              <w:spacing w:after="0" w:line="240" w:lineRule="auto"/>
              <w:rPr>
                <w:rFonts w:ascii="Times New Roman" w:hAnsi="Times New Roman"/>
                <w:color w:val="000000"/>
                <w:sz w:val="18"/>
                <w:szCs w:val="18"/>
              </w:rPr>
            </w:pPr>
          </w:p>
        </w:tc>
        <w:tc>
          <w:tcPr>
            <w:tcW w:w="5187" w:type="dxa"/>
            <w:tcBorders>
              <w:top w:val="nil"/>
              <w:left w:val="nil"/>
              <w:bottom w:val="nil"/>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8"/>
                <w:szCs w:val="18"/>
              </w:rPr>
            </w:pPr>
            <w:r w:rsidRPr="005D2887">
              <w:rPr>
                <w:rFonts w:ascii="Times New Roman" w:hAnsi="Times New Roman"/>
                <w:color w:val="000000"/>
                <w:sz w:val="18"/>
                <w:szCs w:val="18"/>
              </w:rPr>
              <w:t>ЛИЦЕНЗИАТ</w:t>
            </w:r>
          </w:p>
          <w:p w:rsidR="00AE544B" w:rsidRPr="005D2887" w:rsidRDefault="00AE544B">
            <w:pPr>
              <w:widowControl w:val="0"/>
              <w:autoSpaceDE w:val="0"/>
              <w:autoSpaceDN w:val="0"/>
              <w:adjustRightInd w:val="0"/>
              <w:spacing w:after="0" w:line="240" w:lineRule="auto"/>
              <w:rPr>
                <w:rFonts w:ascii="Times New Roman" w:hAnsi="Times New Roman"/>
                <w:color w:val="000000"/>
                <w:sz w:val="18"/>
                <w:szCs w:val="18"/>
              </w:rPr>
            </w:pPr>
            <w:r w:rsidRPr="005D2887">
              <w:rPr>
                <w:rFonts w:ascii="Times New Roman" w:hAnsi="Times New Roman"/>
                <w:color w:val="000000"/>
                <w:sz w:val="18"/>
                <w:szCs w:val="18"/>
              </w:rPr>
              <w:t>МУЗЕЙ-ЗАПОВЕДНИК М.А. ШОЛОХОВА “ТИХИЙ ДОН”</w:t>
            </w:r>
          </w:p>
          <w:p w:rsidR="00AE544B" w:rsidRPr="005D2887" w:rsidRDefault="00AE544B">
            <w:pPr>
              <w:widowControl w:val="0"/>
              <w:autoSpaceDE w:val="0"/>
              <w:autoSpaceDN w:val="0"/>
              <w:adjustRightInd w:val="0"/>
              <w:spacing w:after="0" w:line="240" w:lineRule="auto"/>
              <w:rPr>
                <w:rFonts w:ascii="Times New Roman" w:hAnsi="Times New Roman"/>
                <w:color w:val="000000"/>
                <w:sz w:val="18"/>
                <w:szCs w:val="18"/>
              </w:rPr>
            </w:pPr>
            <w:r w:rsidRPr="005D2887">
              <w:rPr>
                <w:rFonts w:ascii="Times New Roman" w:hAnsi="Times New Roman"/>
                <w:color w:val="000000"/>
                <w:sz w:val="18"/>
                <w:szCs w:val="18"/>
              </w:rPr>
              <w:t xml:space="preserve">346270, Ростовская </w:t>
            </w:r>
            <w:proofErr w:type="spellStart"/>
            <w:r w:rsidRPr="005D2887">
              <w:rPr>
                <w:rFonts w:ascii="Times New Roman" w:hAnsi="Times New Roman"/>
                <w:color w:val="000000"/>
                <w:sz w:val="18"/>
                <w:szCs w:val="18"/>
              </w:rPr>
              <w:t>обл</w:t>
            </w:r>
            <w:proofErr w:type="spellEnd"/>
            <w:r w:rsidRPr="005D2887">
              <w:rPr>
                <w:rFonts w:ascii="Times New Roman" w:hAnsi="Times New Roman"/>
                <w:color w:val="000000"/>
                <w:sz w:val="18"/>
                <w:szCs w:val="18"/>
              </w:rPr>
              <w:t xml:space="preserve">, р-н Шолоховский, </w:t>
            </w:r>
            <w:proofErr w:type="spellStart"/>
            <w:r w:rsidRPr="005D2887">
              <w:rPr>
                <w:rFonts w:ascii="Times New Roman" w:hAnsi="Times New Roman"/>
                <w:color w:val="000000"/>
                <w:sz w:val="18"/>
                <w:szCs w:val="18"/>
              </w:rPr>
              <w:t>ст-ца</w:t>
            </w:r>
            <w:proofErr w:type="spellEnd"/>
            <w:r w:rsidRPr="005D2887">
              <w:rPr>
                <w:rFonts w:ascii="Times New Roman" w:hAnsi="Times New Roman"/>
                <w:color w:val="000000"/>
                <w:sz w:val="18"/>
                <w:szCs w:val="18"/>
              </w:rPr>
              <w:t xml:space="preserve"> Вешенская, пер. Розы Люксембург, д. 41</w:t>
            </w:r>
          </w:p>
          <w:p w:rsidR="00AE544B" w:rsidRPr="005D2887" w:rsidRDefault="00AE544B">
            <w:pPr>
              <w:widowControl w:val="0"/>
              <w:autoSpaceDE w:val="0"/>
              <w:autoSpaceDN w:val="0"/>
              <w:adjustRightInd w:val="0"/>
              <w:spacing w:after="0" w:line="240" w:lineRule="auto"/>
              <w:rPr>
                <w:rFonts w:ascii="Times New Roman" w:hAnsi="Times New Roman"/>
                <w:color w:val="000000"/>
                <w:sz w:val="18"/>
                <w:szCs w:val="18"/>
              </w:rPr>
            </w:pPr>
            <w:r w:rsidRPr="005D2887">
              <w:rPr>
                <w:rFonts w:ascii="Times New Roman" w:hAnsi="Times New Roman"/>
                <w:color w:val="000000"/>
                <w:sz w:val="18"/>
                <w:szCs w:val="18"/>
              </w:rPr>
              <w:t>ИНН: 6139001307   КПП: 613901001</w:t>
            </w:r>
          </w:p>
          <w:p w:rsidR="005D2887" w:rsidRPr="00820BA7" w:rsidRDefault="005D2887" w:rsidP="005D2887">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 xml:space="preserve">в ОКЦ № </w:t>
            </w:r>
            <w:r>
              <w:rPr>
                <w:rFonts w:ascii="Times New Roman" w:hAnsi="Times New Roman"/>
                <w:color w:val="000000"/>
                <w:sz w:val="18"/>
                <w:szCs w:val="18"/>
              </w:rPr>
              <w:t>1</w:t>
            </w:r>
            <w:r w:rsidRPr="00820BA7">
              <w:rPr>
                <w:rFonts w:ascii="Times New Roman" w:hAnsi="Times New Roman"/>
                <w:color w:val="000000"/>
                <w:sz w:val="18"/>
                <w:szCs w:val="18"/>
              </w:rPr>
              <w:t xml:space="preserve"> </w:t>
            </w:r>
            <w:r>
              <w:rPr>
                <w:rFonts w:ascii="Times New Roman" w:hAnsi="Times New Roman"/>
                <w:color w:val="000000"/>
                <w:sz w:val="18"/>
                <w:szCs w:val="18"/>
              </w:rPr>
              <w:t>ВВ</w:t>
            </w:r>
            <w:r w:rsidRPr="00820BA7">
              <w:rPr>
                <w:rFonts w:ascii="Times New Roman" w:hAnsi="Times New Roman"/>
                <w:color w:val="000000"/>
                <w:sz w:val="18"/>
                <w:szCs w:val="18"/>
              </w:rPr>
              <w:t xml:space="preserve">ГУ Банка России//УФК по </w:t>
            </w:r>
            <w:r>
              <w:rPr>
                <w:rFonts w:ascii="Times New Roman" w:hAnsi="Times New Roman"/>
                <w:color w:val="000000"/>
                <w:sz w:val="18"/>
                <w:szCs w:val="18"/>
              </w:rPr>
              <w:t>Нижегородской</w:t>
            </w:r>
            <w:r w:rsidRPr="00820BA7">
              <w:rPr>
                <w:rFonts w:ascii="Times New Roman" w:hAnsi="Times New Roman"/>
                <w:color w:val="000000"/>
                <w:sz w:val="18"/>
                <w:szCs w:val="18"/>
              </w:rPr>
              <w:t xml:space="preserve"> области, г Ростов-на-Дону</w:t>
            </w:r>
          </w:p>
          <w:p w:rsidR="005D2887" w:rsidRPr="00820BA7" w:rsidRDefault="005D2887" w:rsidP="005D2887">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Лицевой счёт казначейства: 20586Х09470</w:t>
            </w:r>
          </w:p>
          <w:p w:rsidR="005D2887" w:rsidRPr="00820BA7" w:rsidRDefault="005D2887" w:rsidP="005D2887">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ЕКС: </w:t>
            </w:r>
            <w:r w:rsidRPr="00820BA7">
              <w:rPr>
                <w:rFonts w:ascii="Times New Roman" w:hAnsi="Times New Roman"/>
                <w:color w:val="000000"/>
                <w:sz w:val="20"/>
                <w:szCs w:val="21"/>
              </w:rPr>
              <w:t>40102810745370000024</w:t>
            </w:r>
          </w:p>
          <w:p w:rsidR="005D2887" w:rsidRPr="00820BA7" w:rsidRDefault="005D2887" w:rsidP="005D2887">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Казначейский счёт: </w:t>
            </w:r>
            <w:r w:rsidRPr="00820BA7">
              <w:rPr>
                <w:rFonts w:ascii="Times New Roman" w:hAnsi="Times New Roman"/>
                <w:color w:val="000000"/>
                <w:sz w:val="20"/>
                <w:szCs w:val="21"/>
              </w:rPr>
              <w:t>03214643000000013230</w:t>
            </w:r>
          </w:p>
          <w:p w:rsidR="00AE544B" w:rsidRPr="005D2887" w:rsidRDefault="005D2887" w:rsidP="005D2887">
            <w:pPr>
              <w:widowControl w:val="0"/>
              <w:autoSpaceDE w:val="0"/>
              <w:autoSpaceDN w:val="0"/>
              <w:adjustRightInd w:val="0"/>
              <w:spacing w:after="0" w:line="240" w:lineRule="auto"/>
              <w:rPr>
                <w:rFonts w:ascii="Times New Roman" w:hAnsi="Times New Roman"/>
                <w:color w:val="000000"/>
                <w:sz w:val="18"/>
                <w:szCs w:val="18"/>
              </w:rPr>
            </w:pPr>
            <w:r w:rsidRPr="00820BA7">
              <w:rPr>
                <w:rFonts w:ascii="Times New Roman" w:hAnsi="Times New Roman"/>
                <w:color w:val="000000"/>
                <w:sz w:val="18"/>
                <w:szCs w:val="18"/>
              </w:rPr>
              <w:t>БИК: </w:t>
            </w:r>
            <w:r w:rsidRPr="00820BA7">
              <w:rPr>
                <w:rFonts w:ascii="Times New Roman" w:hAnsi="Times New Roman"/>
                <w:sz w:val="20"/>
                <w:szCs w:val="21"/>
              </w:rPr>
              <w:t>012202102</w:t>
            </w:r>
          </w:p>
        </w:tc>
      </w:tr>
      <w:tr w:rsidR="00AE544B" w:rsidRPr="005D2887">
        <w:tblPrEx>
          <w:tblCellMar>
            <w:top w:w="0" w:type="dxa"/>
            <w:left w:w="0" w:type="dxa"/>
            <w:bottom w:w="0" w:type="dxa"/>
            <w:right w:w="0" w:type="dxa"/>
          </w:tblCellMar>
        </w:tblPrEx>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AE544B" w:rsidRPr="005D2887">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8"/>
                      <w:szCs w:val="18"/>
                    </w:rPr>
                  </w:pPr>
                </w:p>
              </w:tc>
            </w:tr>
            <w:tr w:rsidR="00AE544B" w:rsidRPr="005D2887">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8"/>
                      <w:szCs w:val="18"/>
                    </w:rPr>
                  </w:pPr>
                  <w:r w:rsidRPr="005D2887">
                    <w:rPr>
                      <w:rFonts w:ascii="Times New Roman" w:hAnsi="Times New Roman"/>
                      <w:color w:val="000000"/>
                      <w:sz w:val="18"/>
                      <w:szCs w:val="18"/>
                    </w:rPr>
                    <w:t>⁠      ⁠</w:t>
                  </w:r>
                </w:p>
              </w:tc>
            </w:tr>
            <w:tr w:rsidR="00AE544B" w:rsidRPr="005D2887">
              <w:tblPrEx>
                <w:tblCellMar>
                  <w:top w:w="0" w:type="dxa"/>
                  <w:left w:w="0" w:type="dxa"/>
                  <w:bottom w:w="0" w:type="dxa"/>
                  <w:right w:w="0" w:type="dxa"/>
                </w:tblCellMar>
              </w:tblPrEx>
              <w:trPr>
                <w:trHeight w:val="170"/>
              </w:trPr>
              <w:tc>
                <w:tcPr>
                  <w:tcW w:w="2551" w:type="dxa"/>
                  <w:tcBorders>
                    <w:top w:val="nil"/>
                    <w:left w:val="nil"/>
                    <w:bottom w:val="single" w:sz="6" w:space="0" w:color="000000"/>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8"/>
                      <w:szCs w:val="18"/>
                    </w:rPr>
                  </w:pPr>
                </w:p>
              </w:tc>
              <w:tc>
                <w:tcPr>
                  <w:tcW w:w="2551" w:type="dxa"/>
                  <w:tcBorders>
                    <w:top w:val="nil"/>
                    <w:left w:val="nil"/>
                    <w:bottom w:val="nil"/>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8"/>
                      <w:szCs w:val="18"/>
                    </w:rPr>
                  </w:pPr>
                  <w:r w:rsidRPr="005D2887">
                    <w:rPr>
                      <w:rFonts w:ascii="Times New Roman" w:hAnsi="Times New Roman"/>
                      <w:color w:val="000000"/>
                      <w:sz w:val="18"/>
                      <w:szCs w:val="18"/>
                    </w:rPr>
                    <w:t>⁠      ⁠</w:t>
                  </w:r>
                </w:p>
              </w:tc>
            </w:tr>
            <w:tr w:rsidR="00AE544B" w:rsidRPr="005D2887">
              <w:tblPrEx>
                <w:tblCellMar>
                  <w:top w:w="0" w:type="dxa"/>
                  <w:left w:w="0" w:type="dxa"/>
                  <w:bottom w:w="0" w:type="dxa"/>
                  <w:right w:w="0" w:type="dxa"/>
                </w:tblCellMar>
              </w:tblPrEx>
              <w:trPr>
                <w:trHeight w:val="170"/>
              </w:trPr>
              <w:tc>
                <w:tcPr>
                  <w:tcW w:w="5102" w:type="dxa"/>
                  <w:gridSpan w:val="2"/>
                  <w:tcBorders>
                    <w:top w:val="nil"/>
                    <w:left w:val="nil"/>
                    <w:bottom w:val="nil"/>
                    <w:right w:val="nil"/>
                  </w:tcBorders>
                </w:tcPr>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8"/>
                      <w:szCs w:val="18"/>
                    </w:rPr>
                  </w:pPr>
                  <w:r w:rsidRPr="005D2887">
                    <w:rPr>
                      <w:rFonts w:ascii="Times New Roman" w:hAnsi="Times New Roman"/>
                      <w:color w:val="000000"/>
                      <w:sz w:val="18"/>
                      <w:szCs w:val="18"/>
                    </w:rPr>
                    <w:t>М.П.</w:t>
                  </w:r>
                </w:p>
              </w:tc>
            </w:tr>
          </w:tbl>
          <w:p w:rsidR="00AE544B" w:rsidRPr="005D2887" w:rsidRDefault="00AE544B">
            <w:pPr>
              <w:widowControl w:val="0"/>
              <w:autoSpaceDE w:val="0"/>
              <w:autoSpaceDN w:val="0"/>
              <w:adjustRightInd w:val="0"/>
              <w:spacing w:after="0" w:line="240" w:lineRule="auto"/>
              <w:rPr>
                <w:rFonts w:ascii="Times New Roman" w:hAnsi="Times New Roman"/>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AE544B" w:rsidRPr="005D2887">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8"/>
                      <w:szCs w:val="18"/>
                    </w:rPr>
                  </w:pPr>
                </w:p>
              </w:tc>
            </w:tr>
            <w:tr w:rsidR="00AE544B" w:rsidRPr="005D2887">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AE544B" w:rsidRPr="005D2887" w:rsidRDefault="005D2887">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Директор</w:t>
                  </w:r>
                </w:p>
              </w:tc>
            </w:tr>
            <w:tr w:rsidR="00AE544B" w:rsidRPr="005D2887">
              <w:tblPrEx>
                <w:tblCellMar>
                  <w:top w:w="0" w:type="dxa"/>
                  <w:left w:w="0" w:type="dxa"/>
                  <w:bottom w:w="0" w:type="dxa"/>
                  <w:right w:w="0" w:type="dxa"/>
                </w:tblCellMar>
              </w:tblPrEx>
              <w:trPr>
                <w:trHeight w:val="170"/>
              </w:trPr>
              <w:tc>
                <w:tcPr>
                  <w:tcW w:w="2551" w:type="dxa"/>
                  <w:tcBorders>
                    <w:top w:val="nil"/>
                    <w:left w:val="nil"/>
                    <w:bottom w:val="single" w:sz="6" w:space="0" w:color="000000"/>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8"/>
                      <w:szCs w:val="18"/>
                    </w:rPr>
                  </w:pPr>
                </w:p>
              </w:tc>
              <w:tc>
                <w:tcPr>
                  <w:tcW w:w="2551" w:type="dxa"/>
                  <w:tcBorders>
                    <w:top w:val="nil"/>
                    <w:left w:val="nil"/>
                    <w:bottom w:val="nil"/>
                    <w:right w:val="nil"/>
                  </w:tcBorders>
                </w:tcPr>
                <w:p w:rsidR="00AE544B" w:rsidRPr="005D2887" w:rsidRDefault="005D2887">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О.А. Анистратенко</w:t>
                  </w:r>
                </w:p>
              </w:tc>
            </w:tr>
            <w:tr w:rsidR="00AE544B" w:rsidRPr="005D2887">
              <w:tblPrEx>
                <w:tblCellMar>
                  <w:top w:w="0" w:type="dxa"/>
                  <w:left w:w="0" w:type="dxa"/>
                  <w:bottom w:w="0" w:type="dxa"/>
                  <w:right w:w="0" w:type="dxa"/>
                </w:tblCellMar>
              </w:tblPrEx>
              <w:trPr>
                <w:trHeight w:val="170"/>
              </w:trPr>
              <w:tc>
                <w:tcPr>
                  <w:tcW w:w="5102" w:type="dxa"/>
                  <w:gridSpan w:val="2"/>
                  <w:tcBorders>
                    <w:top w:val="nil"/>
                    <w:left w:val="nil"/>
                    <w:bottom w:val="nil"/>
                    <w:right w:val="nil"/>
                  </w:tcBorders>
                </w:tcPr>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8"/>
                      <w:szCs w:val="18"/>
                    </w:rPr>
                  </w:pPr>
                  <w:r w:rsidRPr="005D2887">
                    <w:rPr>
                      <w:rFonts w:ascii="Times New Roman" w:hAnsi="Times New Roman"/>
                      <w:color w:val="000000"/>
                      <w:sz w:val="18"/>
                      <w:szCs w:val="18"/>
                    </w:rPr>
                    <w:t>М.П.</w:t>
                  </w:r>
                </w:p>
              </w:tc>
            </w:tr>
          </w:tbl>
          <w:p w:rsidR="00AE544B" w:rsidRPr="005D2887" w:rsidRDefault="00AE544B">
            <w:pPr>
              <w:widowControl w:val="0"/>
              <w:autoSpaceDE w:val="0"/>
              <w:autoSpaceDN w:val="0"/>
              <w:adjustRightInd w:val="0"/>
              <w:spacing w:after="0" w:line="240" w:lineRule="auto"/>
              <w:rPr>
                <w:rFonts w:ascii="Times New Roman" w:hAnsi="Times New Roman"/>
                <w:color w:val="000000"/>
                <w:sz w:val="18"/>
                <w:szCs w:val="18"/>
              </w:rPr>
            </w:pPr>
          </w:p>
        </w:tc>
      </w:tr>
    </w:tbl>
    <w:p w:rsidR="00AE544B" w:rsidRPr="005D2887" w:rsidRDefault="00AE544B">
      <w:pPr>
        <w:widowControl w:val="0"/>
        <w:autoSpaceDE w:val="0"/>
        <w:autoSpaceDN w:val="0"/>
        <w:adjustRightInd w:val="0"/>
        <w:spacing w:after="0" w:line="240" w:lineRule="auto"/>
        <w:rPr>
          <w:rFonts w:ascii="Times New Roman" w:hAnsi="Times New Roman"/>
          <w:sz w:val="24"/>
          <w:szCs w:val="24"/>
        </w:rPr>
        <w:sectPr w:rsidR="00AE544B" w:rsidRPr="005D2887">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AE544B" w:rsidRPr="005D2887">
        <w:tblPrEx>
          <w:tblCellMar>
            <w:top w:w="0" w:type="dxa"/>
            <w:left w:w="0" w:type="dxa"/>
            <w:bottom w:w="0" w:type="dxa"/>
            <w:right w:w="0" w:type="dxa"/>
          </w:tblCellMar>
        </w:tblPrEx>
        <w:tc>
          <w:tcPr>
            <w:tcW w:w="1133" w:type="dxa"/>
            <w:tcBorders>
              <w:top w:val="nil"/>
              <w:left w:val="nil"/>
              <w:bottom w:val="nil"/>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7"/>
                <w:szCs w:val="17"/>
              </w:rPr>
            </w:pPr>
          </w:p>
        </w:tc>
        <w:tc>
          <w:tcPr>
            <w:tcW w:w="9467" w:type="dxa"/>
            <w:tcBorders>
              <w:top w:val="nil"/>
              <w:left w:val="nil"/>
              <w:bottom w:val="nil"/>
              <w:right w:val="nil"/>
            </w:tcBorders>
          </w:tcPr>
          <w:p w:rsidR="00AE544B" w:rsidRPr="005D2887" w:rsidRDefault="00AE544B">
            <w:pPr>
              <w:widowControl w:val="0"/>
              <w:autoSpaceDE w:val="0"/>
              <w:autoSpaceDN w:val="0"/>
              <w:adjustRightInd w:val="0"/>
              <w:spacing w:after="0" w:line="240" w:lineRule="auto"/>
              <w:jc w:val="right"/>
              <w:rPr>
                <w:rFonts w:ascii="Times New Roman" w:hAnsi="Times New Roman"/>
                <w:b/>
                <w:bCs/>
                <w:color w:val="000000"/>
                <w:sz w:val="17"/>
                <w:szCs w:val="17"/>
              </w:rPr>
            </w:pPr>
            <w:r w:rsidRPr="005D2887">
              <w:rPr>
                <w:rFonts w:ascii="Times New Roman" w:hAnsi="Times New Roman"/>
                <w:b/>
                <w:bCs/>
                <w:color w:val="000000"/>
                <w:sz w:val="17"/>
                <w:szCs w:val="17"/>
              </w:rPr>
              <w:t>Приложение 1</w:t>
            </w:r>
          </w:p>
          <w:p w:rsidR="00AE544B" w:rsidRPr="005D2887" w:rsidRDefault="00AE544B">
            <w:pPr>
              <w:widowControl w:val="0"/>
              <w:autoSpaceDE w:val="0"/>
              <w:autoSpaceDN w:val="0"/>
              <w:adjustRightInd w:val="0"/>
              <w:spacing w:after="0" w:line="240" w:lineRule="auto"/>
              <w:jc w:val="right"/>
              <w:rPr>
                <w:rFonts w:ascii="Times New Roman" w:hAnsi="Times New Roman"/>
                <w:color w:val="000000"/>
                <w:sz w:val="17"/>
                <w:szCs w:val="17"/>
              </w:rPr>
            </w:pPr>
            <w:r w:rsidRPr="005D2887">
              <w:rPr>
                <w:rFonts w:ascii="Times New Roman" w:hAnsi="Times New Roman"/>
                <w:color w:val="000000"/>
                <w:sz w:val="17"/>
                <w:szCs w:val="17"/>
              </w:rPr>
              <w:t>к Договору № </w:t>
            </w:r>
            <w:r w:rsidR="00691B06" w:rsidRPr="005D2887">
              <w:rPr>
                <w:rFonts w:ascii="Times New Roman" w:hAnsi="Times New Roman"/>
                <w:color w:val="000000"/>
                <w:sz w:val="17"/>
                <w:szCs w:val="17"/>
              </w:rPr>
              <w:t>_______</w:t>
            </w:r>
          </w:p>
        </w:tc>
      </w:tr>
      <w:tr w:rsidR="00AE544B" w:rsidRPr="005D2887">
        <w:tblPrEx>
          <w:tblCellMar>
            <w:top w:w="0" w:type="dxa"/>
            <w:left w:w="0" w:type="dxa"/>
            <w:bottom w:w="0" w:type="dxa"/>
            <w:right w:w="0" w:type="dxa"/>
          </w:tblCellMar>
        </w:tblPrEx>
        <w:tc>
          <w:tcPr>
            <w:tcW w:w="10600" w:type="dxa"/>
            <w:gridSpan w:val="2"/>
            <w:tcBorders>
              <w:top w:val="nil"/>
              <w:left w:val="nil"/>
              <w:bottom w:val="nil"/>
              <w:right w:val="nil"/>
            </w:tcBorders>
          </w:tcPr>
          <w:p w:rsidR="00691B06" w:rsidRPr="005D2887" w:rsidRDefault="00AE544B" w:rsidP="00691B06">
            <w:pPr>
              <w:widowControl w:val="0"/>
              <w:autoSpaceDE w:val="0"/>
              <w:autoSpaceDN w:val="0"/>
              <w:adjustRightInd w:val="0"/>
              <w:spacing w:after="0" w:line="240" w:lineRule="auto"/>
              <w:jc w:val="center"/>
              <w:rPr>
                <w:rFonts w:ascii="Times New Roman" w:hAnsi="Times New Roman"/>
                <w:color w:val="000000"/>
                <w:sz w:val="17"/>
                <w:szCs w:val="17"/>
              </w:rPr>
            </w:pPr>
            <w:r w:rsidRPr="005D2887">
              <w:rPr>
                <w:rFonts w:ascii="Times New Roman" w:hAnsi="Times New Roman"/>
                <w:b/>
                <w:bCs/>
                <w:color w:val="000000"/>
                <w:sz w:val="17"/>
                <w:szCs w:val="17"/>
              </w:rPr>
              <w:t xml:space="preserve">Спецификация №1 </w:t>
            </w:r>
          </w:p>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7"/>
                <w:szCs w:val="17"/>
              </w:rPr>
            </w:pPr>
          </w:p>
        </w:tc>
      </w:tr>
    </w:tbl>
    <w:p w:rsidR="00AE544B" w:rsidRPr="005D2887" w:rsidRDefault="00AE544B">
      <w:pPr>
        <w:widowControl w:val="0"/>
        <w:autoSpaceDE w:val="0"/>
        <w:autoSpaceDN w:val="0"/>
        <w:adjustRightInd w:val="0"/>
        <w:spacing w:before="226" w:after="113" w:line="240" w:lineRule="auto"/>
        <w:rPr>
          <w:rFonts w:ascii="Times New Roman" w:hAnsi="Times New Roman"/>
          <w:color w:val="000000"/>
          <w:sz w:val="17"/>
          <w:szCs w:val="17"/>
        </w:rPr>
      </w:pPr>
      <w:r w:rsidRPr="005D2887">
        <w:rPr>
          <w:rFonts w:ascii="Times New Roman" w:hAnsi="Times New Roman"/>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AE544B" w:rsidRPr="005D2887">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Стоимость с налогом</w:t>
            </w:r>
          </w:p>
        </w:tc>
      </w:tr>
      <w:tr w:rsidR="00AE544B" w:rsidRPr="005D288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6"/>
                <w:szCs w:val="16"/>
              </w:rPr>
            </w:pPr>
            <w:r w:rsidRPr="005D2887">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rPr>
                <w:rFonts w:ascii="Times New Roman" w:hAnsi="Times New Roman"/>
                <w:color w:val="000000"/>
                <w:sz w:val="16"/>
                <w:szCs w:val="16"/>
              </w:rPr>
            </w:pPr>
            <w:r w:rsidRPr="005D2887">
              <w:rPr>
                <w:rFonts w:ascii="Times New Roman" w:hAnsi="Times New Roman"/>
                <w:color w:val="000000"/>
                <w:sz w:val="16"/>
                <w:szCs w:val="16"/>
              </w:rPr>
              <w:t>Право использования программы для ЭВМ “</w:t>
            </w:r>
            <w:proofErr w:type="spellStart"/>
            <w:r w:rsidRPr="005D2887">
              <w:rPr>
                <w:rFonts w:ascii="Times New Roman" w:hAnsi="Times New Roman"/>
                <w:color w:val="000000"/>
                <w:sz w:val="16"/>
                <w:szCs w:val="16"/>
              </w:rPr>
              <w:t>Контур.Отель</w:t>
            </w:r>
            <w:proofErr w:type="spellEnd"/>
            <w:r w:rsidRPr="005D2887">
              <w:rPr>
                <w:rFonts w:ascii="Times New Roman" w:hAnsi="Times New Roman"/>
                <w:color w:val="000000"/>
                <w:sz w:val="16"/>
                <w:szCs w:val="16"/>
              </w:rPr>
              <w:t>” по тарифному плану “Базовая проверка по реестру контролируемых лиц” сроком действия 12 месяцев, до 60 номеров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6"/>
                <w:szCs w:val="16"/>
              </w:rPr>
            </w:pPr>
            <w:r w:rsidRPr="005D2887">
              <w:rPr>
                <w:rFonts w:ascii="Times New Roman" w:hAnsi="Times New Roman"/>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6"/>
                <w:szCs w:val="16"/>
              </w:rPr>
            </w:pPr>
            <w:r w:rsidRPr="005D2887">
              <w:rPr>
                <w:rFonts w:ascii="Times New Roman" w:hAnsi="Times New Roman"/>
                <w:color w:val="000000"/>
                <w:sz w:val="16"/>
                <w:szCs w:val="16"/>
              </w:rPr>
              <w:t>2,00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right"/>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right"/>
              <w:rPr>
                <w:rFonts w:ascii="Times New Roman" w:hAnsi="Times New Roman"/>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right"/>
              <w:rPr>
                <w:rFonts w:ascii="Times New Roman" w:hAnsi="Times New Roman"/>
                <w:color w:val="000000"/>
                <w:sz w:val="16"/>
                <w:szCs w:val="16"/>
              </w:rPr>
            </w:pPr>
          </w:p>
        </w:tc>
      </w:tr>
      <w:tr w:rsidR="00AE544B" w:rsidRPr="005D288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6"/>
                <w:szCs w:val="16"/>
              </w:rPr>
            </w:pPr>
            <w:r w:rsidRPr="005D2887">
              <w:rPr>
                <w:rFonts w:ascii="Times New Roman" w:hAnsi="Times New Roman"/>
                <w:color w:val="000000"/>
                <w:sz w:val="16"/>
                <w:szCs w:val="16"/>
              </w:rPr>
              <w:t>2</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rPr>
                <w:rFonts w:ascii="Times New Roman" w:hAnsi="Times New Roman"/>
                <w:color w:val="000000"/>
                <w:sz w:val="16"/>
                <w:szCs w:val="16"/>
              </w:rPr>
            </w:pPr>
            <w:r w:rsidRPr="005D2887">
              <w:rPr>
                <w:rFonts w:ascii="Times New Roman" w:hAnsi="Times New Roman"/>
                <w:color w:val="000000"/>
                <w:sz w:val="16"/>
                <w:szCs w:val="16"/>
              </w:rPr>
              <w:t>Право использования программы для ЭВМ “</w:t>
            </w:r>
            <w:proofErr w:type="spellStart"/>
            <w:r w:rsidRPr="005D2887">
              <w:rPr>
                <w:rFonts w:ascii="Times New Roman" w:hAnsi="Times New Roman"/>
                <w:color w:val="000000"/>
                <w:sz w:val="16"/>
                <w:szCs w:val="16"/>
              </w:rPr>
              <w:t>Контур.Отель</w:t>
            </w:r>
            <w:proofErr w:type="spellEnd"/>
            <w:r w:rsidRPr="005D2887">
              <w:rPr>
                <w:rFonts w:ascii="Times New Roman" w:hAnsi="Times New Roman"/>
                <w:color w:val="000000"/>
                <w:sz w:val="16"/>
                <w:szCs w:val="16"/>
              </w:rPr>
              <w:t xml:space="preserve">” по тарифному плану “Учет </w:t>
            </w:r>
            <w:proofErr w:type="spellStart"/>
            <w:r w:rsidRPr="005D2887">
              <w:rPr>
                <w:rFonts w:ascii="Times New Roman" w:hAnsi="Times New Roman"/>
                <w:color w:val="000000"/>
                <w:sz w:val="16"/>
                <w:szCs w:val="16"/>
              </w:rPr>
              <w:t>гостей.Стандарт</w:t>
            </w:r>
            <w:proofErr w:type="spellEnd"/>
            <w:r w:rsidRPr="005D2887">
              <w:rPr>
                <w:rFonts w:ascii="Times New Roman" w:hAnsi="Times New Roman"/>
                <w:color w:val="000000"/>
                <w:sz w:val="16"/>
                <w:szCs w:val="16"/>
              </w:rPr>
              <w:t>” сроком действия 12 месяцев, до 10 номеров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6"/>
                <w:szCs w:val="16"/>
              </w:rPr>
            </w:pPr>
            <w:r w:rsidRPr="005D2887">
              <w:rPr>
                <w:rFonts w:ascii="Times New Roman" w:hAnsi="Times New Roman"/>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6"/>
                <w:szCs w:val="16"/>
              </w:rPr>
            </w:pPr>
            <w:r w:rsidRPr="005D2887">
              <w:rPr>
                <w:rFonts w:ascii="Times New Roman" w:hAnsi="Times New Roman"/>
                <w:color w:val="000000"/>
                <w:sz w:val="16"/>
                <w:szCs w:val="16"/>
              </w:rPr>
              <w:t>2,00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right"/>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right"/>
              <w:rPr>
                <w:rFonts w:ascii="Times New Roman" w:hAnsi="Times New Roman"/>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right"/>
              <w:rPr>
                <w:rFonts w:ascii="Times New Roman" w:hAnsi="Times New Roman"/>
                <w:color w:val="000000"/>
                <w:sz w:val="16"/>
                <w:szCs w:val="16"/>
              </w:rPr>
            </w:pPr>
          </w:p>
        </w:tc>
      </w:tr>
      <w:tr w:rsidR="00AE544B" w:rsidRPr="005D2887">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right"/>
              <w:rPr>
                <w:rFonts w:ascii="Times New Roman" w:hAnsi="Times New Roman"/>
                <w:b/>
                <w:bCs/>
                <w:color w:val="000000"/>
                <w:sz w:val="16"/>
                <w:szCs w:val="16"/>
              </w:rPr>
            </w:pPr>
            <w:r w:rsidRPr="005D2887">
              <w:rPr>
                <w:rFonts w:ascii="Times New Roman" w:hAnsi="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right"/>
              <w:rPr>
                <w:rFonts w:ascii="Times New Roman" w:hAnsi="Times New Roman"/>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right"/>
              <w:rPr>
                <w:rFonts w:ascii="Times New Roman" w:hAnsi="Times New Roman"/>
                <w:b/>
                <w:bCs/>
                <w:color w:val="000000"/>
                <w:sz w:val="16"/>
                <w:szCs w:val="16"/>
              </w:rPr>
            </w:pPr>
          </w:p>
        </w:tc>
      </w:tr>
    </w:tbl>
    <w:p w:rsidR="00AE544B" w:rsidRPr="005D2887" w:rsidRDefault="00AE544B">
      <w:pPr>
        <w:widowControl w:val="0"/>
        <w:autoSpaceDE w:val="0"/>
        <w:autoSpaceDN w:val="0"/>
        <w:adjustRightInd w:val="0"/>
        <w:spacing w:before="226" w:after="113" w:line="240" w:lineRule="auto"/>
        <w:rPr>
          <w:rFonts w:ascii="Times New Roman" w:hAnsi="Times New Roman"/>
          <w:color w:val="000000"/>
          <w:sz w:val="17"/>
          <w:szCs w:val="17"/>
        </w:rPr>
      </w:pPr>
      <w:r w:rsidRPr="005D2887">
        <w:rPr>
          <w:rFonts w:ascii="Times New Roman" w:hAnsi="Times New Roman"/>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AE544B" w:rsidRPr="005D2887">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b/>
                <w:bCs/>
                <w:color w:val="000000"/>
                <w:sz w:val="18"/>
                <w:szCs w:val="18"/>
              </w:rPr>
            </w:pPr>
            <w:r w:rsidRPr="005D2887">
              <w:rPr>
                <w:rFonts w:ascii="Times New Roman" w:hAnsi="Times New Roman"/>
                <w:b/>
                <w:bCs/>
                <w:color w:val="000000"/>
                <w:sz w:val="18"/>
                <w:szCs w:val="18"/>
              </w:rPr>
              <w:t>Стоимость с налогом</w:t>
            </w:r>
          </w:p>
        </w:tc>
      </w:tr>
      <w:tr w:rsidR="00AE544B" w:rsidRPr="005D288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6"/>
                <w:szCs w:val="16"/>
              </w:rPr>
            </w:pPr>
            <w:r w:rsidRPr="005D2887">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rPr>
                <w:rFonts w:ascii="Times New Roman" w:hAnsi="Times New Roman"/>
                <w:color w:val="000000"/>
                <w:sz w:val="16"/>
                <w:szCs w:val="16"/>
              </w:rPr>
            </w:pPr>
            <w:r w:rsidRPr="005D2887">
              <w:rPr>
                <w:rFonts w:ascii="Times New Roman" w:hAnsi="Times New Roman"/>
                <w:color w:val="000000"/>
                <w:sz w:val="16"/>
                <w:szCs w:val="16"/>
              </w:rPr>
              <w:t>Услуги по сопровождению программы для ЭВМ “</w:t>
            </w:r>
            <w:proofErr w:type="spellStart"/>
            <w:r w:rsidRPr="005D2887">
              <w:rPr>
                <w:rFonts w:ascii="Times New Roman" w:hAnsi="Times New Roman"/>
                <w:color w:val="000000"/>
                <w:sz w:val="16"/>
                <w:szCs w:val="16"/>
              </w:rPr>
              <w:t>Контур.Отель</w:t>
            </w:r>
            <w:proofErr w:type="spellEnd"/>
            <w:r w:rsidRPr="005D2887">
              <w:rPr>
                <w:rFonts w:ascii="Times New Roman" w:hAnsi="Times New Roman"/>
                <w:color w:val="000000"/>
                <w:sz w:val="16"/>
                <w:szCs w:val="16"/>
              </w:rPr>
              <w:t xml:space="preserve">” (техническая поддержка в виде абонентского обслуживания)” по тарифному плану “Учет </w:t>
            </w:r>
            <w:proofErr w:type="spellStart"/>
            <w:r w:rsidRPr="005D2887">
              <w:rPr>
                <w:rFonts w:ascii="Times New Roman" w:hAnsi="Times New Roman"/>
                <w:color w:val="000000"/>
                <w:sz w:val="16"/>
                <w:szCs w:val="16"/>
              </w:rPr>
              <w:t>гостей.Стандарт</w:t>
            </w:r>
            <w:proofErr w:type="spellEnd"/>
            <w:r w:rsidRPr="005D2887">
              <w:rPr>
                <w:rFonts w:ascii="Times New Roman" w:hAnsi="Times New Roman"/>
                <w:color w:val="000000"/>
                <w:sz w:val="16"/>
                <w:szCs w:val="16"/>
              </w:rPr>
              <w:t>” сроком действия 12 месяцев, до 10 номеров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6"/>
                <w:szCs w:val="16"/>
              </w:rPr>
            </w:pPr>
            <w:r w:rsidRPr="005D2887">
              <w:rPr>
                <w:rFonts w:ascii="Times New Roman" w:hAnsi="Times New Roman"/>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6"/>
                <w:szCs w:val="16"/>
              </w:rPr>
            </w:pPr>
            <w:r w:rsidRPr="005D2887">
              <w:rPr>
                <w:rFonts w:ascii="Times New Roman" w:hAnsi="Times New Roman"/>
                <w:color w:val="000000"/>
                <w:sz w:val="16"/>
                <w:szCs w:val="16"/>
              </w:rPr>
              <w:t>2,00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right"/>
              <w:rPr>
                <w:rFonts w:ascii="Times New Roman" w:hAnsi="Times New Roman"/>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right"/>
              <w:rPr>
                <w:rFonts w:ascii="Times New Roman" w:hAnsi="Times New Roman"/>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center"/>
              <w:rPr>
                <w:rFonts w:ascii="Times New Roman" w:hAnsi="Times New Roman"/>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right"/>
              <w:rPr>
                <w:rFonts w:ascii="Times New Roman" w:hAnsi="Times New Roman"/>
                <w:color w:val="000000"/>
                <w:sz w:val="16"/>
                <w:szCs w:val="16"/>
              </w:rPr>
            </w:pPr>
          </w:p>
        </w:tc>
      </w:tr>
      <w:tr w:rsidR="00AE544B" w:rsidRPr="005D2887">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right"/>
              <w:rPr>
                <w:rFonts w:ascii="Times New Roman" w:hAnsi="Times New Roman"/>
                <w:b/>
                <w:bCs/>
                <w:color w:val="000000"/>
                <w:sz w:val="16"/>
                <w:szCs w:val="16"/>
              </w:rPr>
            </w:pPr>
            <w:r w:rsidRPr="005D2887">
              <w:rPr>
                <w:rFonts w:ascii="Times New Roman" w:hAnsi="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right"/>
              <w:rPr>
                <w:rFonts w:ascii="Times New Roman" w:hAnsi="Times New Roman"/>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E544B" w:rsidRPr="005D2887" w:rsidRDefault="00AE544B">
            <w:pPr>
              <w:widowControl w:val="0"/>
              <w:autoSpaceDE w:val="0"/>
              <w:autoSpaceDN w:val="0"/>
              <w:adjustRightInd w:val="0"/>
              <w:spacing w:after="0" w:line="240" w:lineRule="auto"/>
              <w:jc w:val="right"/>
              <w:rPr>
                <w:rFonts w:ascii="Times New Roman" w:hAnsi="Times New Roman"/>
                <w:b/>
                <w:bCs/>
                <w:color w:val="000000"/>
                <w:sz w:val="16"/>
                <w:szCs w:val="16"/>
              </w:rPr>
            </w:pPr>
          </w:p>
        </w:tc>
      </w:tr>
    </w:tbl>
    <w:p w:rsidR="00AE544B" w:rsidRPr="005D2887" w:rsidRDefault="00AE544B">
      <w:pPr>
        <w:widowControl w:val="0"/>
        <w:autoSpaceDE w:val="0"/>
        <w:autoSpaceDN w:val="0"/>
        <w:adjustRightInd w:val="0"/>
        <w:spacing w:before="226" w:after="0" w:line="240" w:lineRule="auto"/>
        <w:rPr>
          <w:rFonts w:ascii="Times New Roman" w:hAnsi="Times New Roman"/>
          <w:color w:val="000000"/>
          <w:sz w:val="17"/>
          <w:szCs w:val="17"/>
        </w:rPr>
      </w:pPr>
      <w:r w:rsidRPr="005D2887">
        <w:rPr>
          <w:rFonts w:ascii="Times New Roman" w:hAnsi="Times New Roman"/>
          <w:color w:val="000000"/>
          <w:sz w:val="17"/>
          <w:szCs w:val="17"/>
        </w:rPr>
        <w:t>Общая стоимость Спецификации по п.1 составляет: </w:t>
      </w:r>
      <w:r w:rsidR="00691B06" w:rsidRPr="005D2887">
        <w:rPr>
          <w:rFonts w:ascii="Times New Roman" w:hAnsi="Times New Roman"/>
          <w:color w:val="000000"/>
          <w:sz w:val="17"/>
          <w:szCs w:val="17"/>
        </w:rPr>
        <w:t>_______</w:t>
      </w:r>
    </w:p>
    <w:p w:rsidR="00AE544B" w:rsidRPr="005D2887" w:rsidRDefault="00AE544B">
      <w:pPr>
        <w:widowControl w:val="0"/>
        <w:autoSpaceDE w:val="0"/>
        <w:autoSpaceDN w:val="0"/>
        <w:adjustRightInd w:val="0"/>
        <w:spacing w:after="0" w:line="240" w:lineRule="auto"/>
        <w:rPr>
          <w:rFonts w:ascii="Times New Roman" w:hAnsi="Times New Roman"/>
          <w:color w:val="000000"/>
          <w:sz w:val="17"/>
          <w:szCs w:val="17"/>
        </w:rPr>
      </w:pPr>
      <w:r w:rsidRPr="005D2887">
        <w:rPr>
          <w:rFonts w:ascii="Times New Roman" w:hAnsi="Times New Roman"/>
          <w:color w:val="000000"/>
          <w:sz w:val="17"/>
          <w:szCs w:val="17"/>
        </w:rPr>
        <w:t>  </w:t>
      </w:r>
    </w:p>
    <w:p w:rsidR="00AE544B" w:rsidRPr="005D2887" w:rsidRDefault="00AE544B">
      <w:pPr>
        <w:widowControl w:val="0"/>
        <w:autoSpaceDE w:val="0"/>
        <w:autoSpaceDN w:val="0"/>
        <w:adjustRightInd w:val="0"/>
        <w:spacing w:before="226" w:after="226" w:line="240" w:lineRule="auto"/>
        <w:rPr>
          <w:rFonts w:ascii="Times New Roman" w:hAnsi="Times New Roman"/>
          <w:b/>
          <w:bCs/>
          <w:color w:val="000000"/>
          <w:sz w:val="17"/>
          <w:szCs w:val="17"/>
        </w:rPr>
      </w:pPr>
      <w:r w:rsidRPr="005D2887">
        <w:rPr>
          <w:rFonts w:ascii="Times New Roman" w:hAnsi="Times New Roman"/>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AE544B" w:rsidRPr="005D2887" w:rsidRDefault="00AE544B">
      <w:pPr>
        <w:widowControl w:val="0"/>
        <w:autoSpaceDE w:val="0"/>
        <w:autoSpaceDN w:val="0"/>
        <w:adjustRightInd w:val="0"/>
        <w:spacing w:after="0" w:line="240" w:lineRule="auto"/>
        <w:rPr>
          <w:rFonts w:ascii="Times New Roman" w:hAnsi="Times New Roman"/>
          <w:color w:val="000000"/>
          <w:sz w:val="17"/>
          <w:szCs w:val="17"/>
        </w:rPr>
      </w:pPr>
      <w:r w:rsidRPr="005D2887">
        <w:rPr>
          <w:rFonts w:ascii="Times New Roman" w:hAnsi="Times New Roman"/>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AE544B" w:rsidRPr="005D2887">
        <w:tblPrEx>
          <w:tblCellMar>
            <w:top w:w="0" w:type="dxa"/>
            <w:left w:w="0" w:type="dxa"/>
            <w:bottom w:w="0" w:type="dxa"/>
            <w:right w:w="0" w:type="dxa"/>
          </w:tblCellMar>
        </w:tblPrEx>
        <w:tc>
          <w:tcPr>
            <w:tcW w:w="5300" w:type="dxa"/>
            <w:gridSpan w:val="2"/>
            <w:tcBorders>
              <w:top w:val="nil"/>
              <w:left w:val="nil"/>
              <w:bottom w:val="nil"/>
              <w:right w:val="nil"/>
            </w:tcBorders>
          </w:tcPr>
          <w:p w:rsidR="00AE544B" w:rsidRPr="005D2887" w:rsidRDefault="00AE544B">
            <w:pPr>
              <w:widowControl w:val="0"/>
              <w:autoSpaceDE w:val="0"/>
              <w:autoSpaceDN w:val="0"/>
              <w:adjustRightInd w:val="0"/>
              <w:spacing w:after="0" w:line="240" w:lineRule="auto"/>
              <w:rPr>
                <w:rFonts w:ascii="Times New Roman" w:hAnsi="Times New Roman"/>
                <w:b/>
                <w:bCs/>
                <w:color w:val="000000"/>
                <w:sz w:val="17"/>
                <w:szCs w:val="17"/>
              </w:rPr>
            </w:pPr>
            <w:r w:rsidRPr="005D2887">
              <w:rPr>
                <w:rFonts w:ascii="Times New Roman" w:hAnsi="Times New Roman"/>
                <w:b/>
                <w:bCs/>
                <w:color w:val="000000"/>
                <w:sz w:val="17"/>
                <w:szCs w:val="17"/>
              </w:rPr>
              <w:t>ЛИЦЕНЗИАР</w:t>
            </w:r>
          </w:p>
        </w:tc>
        <w:tc>
          <w:tcPr>
            <w:tcW w:w="5300" w:type="dxa"/>
            <w:gridSpan w:val="2"/>
            <w:tcBorders>
              <w:top w:val="nil"/>
              <w:left w:val="nil"/>
              <w:bottom w:val="nil"/>
              <w:right w:val="nil"/>
            </w:tcBorders>
          </w:tcPr>
          <w:p w:rsidR="00AE544B" w:rsidRPr="005D2887" w:rsidRDefault="00AE544B">
            <w:pPr>
              <w:widowControl w:val="0"/>
              <w:autoSpaceDE w:val="0"/>
              <w:autoSpaceDN w:val="0"/>
              <w:adjustRightInd w:val="0"/>
              <w:spacing w:after="0" w:line="240" w:lineRule="auto"/>
              <w:rPr>
                <w:rFonts w:ascii="Times New Roman" w:hAnsi="Times New Roman"/>
                <w:b/>
                <w:bCs/>
                <w:color w:val="000000"/>
                <w:sz w:val="17"/>
                <w:szCs w:val="17"/>
              </w:rPr>
            </w:pPr>
            <w:r w:rsidRPr="005D2887">
              <w:rPr>
                <w:rFonts w:ascii="Times New Roman" w:hAnsi="Times New Roman"/>
                <w:b/>
                <w:bCs/>
                <w:color w:val="000000"/>
                <w:sz w:val="17"/>
                <w:szCs w:val="17"/>
              </w:rPr>
              <w:t>ЛИЦЕНЗИАТ</w:t>
            </w:r>
          </w:p>
        </w:tc>
      </w:tr>
      <w:tr w:rsidR="00AE544B" w:rsidRPr="005D2887">
        <w:tblPrEx>
          <w:tblCellMar>
            <w:top w:w="0" w:type="dxa"/>
            <w:left w:w="0" w:type="dxa"/>
            <w:bottom w:w="0" w:type="dxa"/>
            <w:right w:w="0" w:type="dxa"/>
          </w:tblCellMar>
        </w:tblPrEx>
        <w:tc>
          <w:tcPr>
            <w:tcW w:w="5300" w:type="dxa"/>
            <w:gridSpan w:val="2"/>
            <w:tcBorders>
              <w:top w:val="nil"/>
              <w:left w:val="nil"/>
              <w:bottom w:val="nil"/>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7"/>
                <w:szCs w:val="17"/>
              </w:rPr>
            </w:pPr>
          </w:p>
        </w:tc>
        <w:tc>
          <w:tcPr>
            <w:tcW w:w="5300" w:type="dxa"/>
            <w:gridSpan w:val="2"/>
            <w:tcBorders>
              <w:top w:val="nil"/>
              <w:left w:val="nil"/>
              <w:bottom w:val="nil"/>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7"/>
                <w:szCs w:val="17"/>
              </w:rPr>
            </w:pPr>
            <w:r w:rsidRPr="005D2887">
              <w:rPr>
                <w:rFonts w:ascii="Times New Roman" w:hAnsi="Times New Roman"/>
                <w:color w:val="000000"/>
                <w:sz w:val="17"/>
                <w:szCs w:val="17"/>
              </w:rPr>
              <w:t>МУЗЕЙ-ЗАПОВЕДНИК М.А. ШОЛОХОВА “ТИХИЙ ДОН”</w:t>
            </w:r>
          </w:p>
        </w:tc>
      </w:tr>
      <w:tr w:rsidR="00AE544B" w:rsidRPr="005D2887">
        <w:tblPrEx>
          <w:tblCellMar>
            <w:top w:w="0" w:type="dxa"/>
            <w:left w:w="0" w:type="dxa"/>
            <w:bottom w:w="0" w:type="dxa"/>
            <w:right w:w="0" w:type="dxa"/>
          </w:tblCellMar>
        </w:tblPrEx>
        <w:tc>
          <w:tcPr>
            <w:tcW w:w="5300" w:type="dxa"/>
            <w:gridSpan w:val="2"/>
            <w:tcBorders>
              <w:top w:val="nil"/>
              <w:left w:val="nil"/>
              <w:bottom w:val="nil"/>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7"/>
                <w:szCs w:val="17"/>
              </w:rPr>
            </w:pPr>
          </w:p>
        </w:tc>
        <w:tc>
          <w:tcPr>
            <w:tcW w:w="5300" w:type="dxa"/>
            <w:gridSpan w:val="2"/>
            <w:tcBorders>
              <w:top w:val="nil"/>
              <w:left w:val="nil"/>
              <w:bottom w:val="nil"/>
              <w:right w:val="nil"/>
            </w:tcBorders>
          </w:tcPr>
          <w:p w:rsidR="00AE544B" w:rsidRPr="005D2887" w:rsidRDefault="005D2887">
            <w:pPr>
              <w:widowControl w:val="0"/>
              <w:autoSpaceDE w:val="0"/>
              <w:autoSpaceDN w:val="0"/>
              <w:adjustRightInd w:val="0"/>
              <w:spacing w:after="0" w:line="240" w:lineRule="auto"/>
              <w:rPr>
                <w:rFonts w:ascii="Times New Roman" w:hAnsi="Times New Roman"/>
                <w:color w:val="000000"/>
                <w:sz w:val="17"/>
                <w:szCs w:val="17"/>
              </w:rPr>
            </w:pPr>
            <w:r>
              <w:rPr>
                <w:rFonts w:ascii="Times New Roman" w:hAnsi="Times New Roman"/>
                <w:color w:val="000000"/>
                <w:sz w:val="17"/>
                <w:szCs w:val="17"/>
              </w:rPr>
              <w:t>Директор</w:t>
            </w:r>
          </w:p>
        </w:tc>
      </w:tr>
      <w:tr w:rsidR="00AE544B" w:rsidRPr="005D2887">
        <w:tblPrEx>
          <w:tblCellMar>
            <w:top w:w="0" w:type="dxa"/>
            <w:left w:w="0" w:type="dxa"/>
            <w:bottom w:w="0" w:type="dxa"/>
            <w:right w:w="0" w:type="dxa"/>
          </w:tblCellMar>
        </w:tblPrEx>
        <w:tc>
          <w:tcPr>
            <w:tcW w:w="2650" w:type="dxa"/>
            <w:tcBorders>
              <w:top w:val="nil"/>
              <w:left w:val="nil"/>
              <w:bottom w:val="single" w:sz="6" w:space="0" w:color="000000"/>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7"/>
                <w:szCs w:val="17"/>
              </w:rPr>
            </w:pPr>
            <w:r w:rsidRPr="005D2887">
              <w:rPr>
                <w:rFonts w:ascii="Times New Roman" w:hAnsi="Times New Roman"/>
                <w:color w:val="000000"/>
                <w:sz w:val="17"/>
                <w:szCs w:val="17"/>
              </w:rPr>
              <w:t>⁠      ⁠</w:t>
            </w:r>
          </w:p>
        </w:tc>
        <w:tc>
          <w:tcPr>
            <w:tcW w:w="2650" w:type="dxa"/>
            <w:tcBorders>
              <w:top w:val="nil"/>
              <w:left w:val="nil"/>
              <w:bottom w:val="single" w:sz="6" w:space="0" w:color="000000"/>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AE544B" w:rsidRPr="005D2887" w:rsidRDefault="005D2887">
            <w:pPr>
              <w:widowControl w:val="0"/>
              <w:autoSpaceDE w:val="0"/>
              <w:autoSpaceDN w:val="0"/>
              <w:adjustRightInd w:val="0"/>
              <w:spacing w:after="0" w:line="240" w:lineRule="auto"/>
              <w:rPr>
                <w:rFonts w:ascii="Times New Roman" w:hAnsi="Times New Roman"/>
                <w:color w:val="000000"/>
                <w:sz w:val="17"/>
                <w:szCs w:val="17"/>
              </w:rPr>
            </w:pPr>
            <w:r>
              <w:rPr>
                <w:rFonts w:ascii="Times New Roman" w:hAnsi="Times New Roman"/>
                <w:color w:val="000000"/>
                <w:sz w:val="17"/>
                <w:szCs w:val="17"/>
              </w:rPr>
              <w:t>О.А. Анистратенко</w:t>
            </w:r>
          </w:p>
        </w:tc>
      </w:tr>
      <w:tr w:rsidR="00AE544B" w:rsidRPr="005D2887">
        <w:tblPrEx>
          <w:tblCellMar>
            <w:top w:w="0" w:type="dxa"/>
            <w:left w:w="0" w:type="dxa"/>
            <w:bottom w:w="0" w:type="dxa"/>
            <w:right w:w="0" w:type="dxa"/>
          </w:tblCellMar>
        </w:tblPrEx>
        <w:tc>
          <w:tcPr>
            <w:tcW w:w="2650" w:type="dxa"/>
            <w:tcBorders>
              <w:top w:val="nil"/>
              <w:left w:val="nil"/>
              <w:bottom w:val="nil"/>
              <w:right w:val="nil"/>
            </w:tcBorders>
          </w:tcPr>
          <w:p w:rsidR="00AE544B" w:rsidRPr="005D2887" w:rsidRDefault="00AE544B">
            <w:pPr>
              <w:widowControl w:val="0"/>
              <w:autoSpaceDE w:val="0"/>
              <w:autoSpaceDN w:val="0"/>
              <w:adjustRightInd w:val="0"/>
              <w:spacing w:after="0" w:line="240" w:lineRule="auto"/>
              <w:jc w:val="right"/>
              <w:rPr>
                <w:rFonts w:ascii="Times New Roman" w:hAnsi="Times New Roman"/>
                <w:color w:val="000000"/>
                <w:sz w:val="17"/>
                <w:szCs w:val="17"/>
              </w:rPr>
            </w:pPr>
            <w:r w:rsidRPr="005D2887">
              <w:rPr>
                <w:rFonts w:ascii="Times New Roman" w:hAnsi="Times New Roman"/>
                <w:color w:val="000000"/>
                <w:sz w:val="17"/>
                <w:szCs w:val="17"/>
              </w:rPr>
              <w:t>М.П.</w:t>
            </w:r>
          </w:p>
        </w:tc>
        <w:tc>
          <w:tcPr>
            <w:tcW w:w="2650" w:type="dxa"/>
            <w:tcBorders>
              <w:top w:val="nil"/>
              <w:left w:val="nil"/>
              <w:bottom w:val="nil"/>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AE544B" w:rsidRPr="005D2887" w:rsidRDefault="00AE544B">
            <w:pPr>
              <w:widowControl w:val="0"/>
              <w:autoSpaceDE w:val="0"/>
              <w:autoSpaceDN w:val="0"/>
              <w:adjustRightInd w:val="0"/>
              <w:spacing w:after="0" w:line="240" w:lineRule="auto"/>
              <w:jc w:val="right"/>
              <w:rPr>
                <w:rFonts w:ascii="Times New Roman" w:hAnsi="Times New Roman"/>
                <w:color w:val="000000"/>
                <w:sz w:val="17"/>
                <w:szCs w:val="17"/>
              </w:rPr>
            </w:pPr>
            <w:r w:rsidRPr="005D2887">
              <w:rPr>
                <w:rFonts w:ascii="Times New Roman" w:hAnsi="Times New Roman"/>
                <w:color w:val="000000"/>
                <w:sz w:val="17"/>
                <w:szCs w:val="17"/>
              </w:rPr>
              <w:t>М.П.</w:t>
            </w:r>
          </w:p>
        </w:tc>
        <w:tc>
          <w:tcPr>
            <w:tcW w:w="2650" w:type="dxa"/>
            <w:tcBorders>
              <w:top w:val="nil"/>
              <w:left w:val="nil"/>
              <w:bottom w:val="nil"/>
              <w:right w:val="nil"/>
            </w:tcBorders>
          </w:tcPr>
          <w:p w:rsidR="00AE544B" w:rsidRPr="005D2887" w:rsidRDefault="00AE544B">
            <w:pPr>
              <w:widowControl w:val="0"/>
              <w:autoSpaceDE w:val="0"/>
              <w:autoSpaceDN w:val="0"/>
              <w:adjustRightInd w:val="0"/>
              <w:spacing w:after="0" w:line="240" w:lineRule="auto"/>
              <w:rPr>
                <w:rFonts w:ascii="Times New Roman" w:hAnsi="Times New Roman"/>
                <w:color w:val="000000"/>
                <w:sz w:val="17"/>
                <w:szCs w:val="17"/>
              </w:rPr>
            </w:pPr>
          </w:p>
        </w:tc>
      </w:tr>
    </w:tbl>
    <w:p w:rsidR="00AE544B" w:rsidRPr="005D2887" w:rsidRDefault="00AE544B" w:rsidP="00691B06">
      <w:pPr>
        <w:widowControl w:val="0"/>
        <w:autoSpaceDE w:val="0"/>
        <w:autoSpaceDN w:val="0"/>
        <w:adjustRightInd w:val="0"/>
        <w:spacing w:after="0" w:line="240" w:lineRule="auto"/>
        <w:jc w:val="right"/>
        <w:rPr>
          <w:rFonts w:ascii="Times New Roman" w:hAnsi="Times New Roman"/>
          <w:color w:val="000000"/>
          <w:sz w:val="18"/>
          <w:szCs w:val="18"/>
        </w:rPr>
      </w:pPr>
    </w:p>
    <w:sectPr w:rsidR="00AE544B" w:rsidRPr="005D2887">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0002AFF" w:usb1="4000ACFF" w:usb2="00000001" w:usb3="00000000" w:csb0="000001FF" w:csb1="00000000"/>
  </w:font>
  <w:font w:name="Times New Roman">
    <w:altName w:val="Times"/>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B06"/>
    <w:rsid w:val="005D2887"/>
    <w:rsid w:val="006110AC"/>
    <w:rsid w:val="00691B06"/>
    <w:rsid w:val="00AE544B"/>
    <w:rsid w:val="00D75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377302"/>
  <w14:defaultImageDpi w14:val="0"/>
  <w15:docId w15:val="{32A51E14-D022-4062-BA7B-D59AE5D5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a.skbkont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4561</Words>
  <Characters>34098</Characters>
  <Application>Microsoft Office Word</Application>
  <DocSecurity>0</DocSecurity>
  <Lines>284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Москаленко</dc:creator>
  <cp:keywords/>
  <dc:description/>
  <cp:lastModifiedBy>Александр Москаленко</cp:lastModifiedBy>
  <cp:revision>3</cp:revision>
  <dcterms:created xsi:type="dcterms:W3CDTF">2026-08-13T06:37:00Z</dcterms:created>
  <dcterms:modified xsi:type="dcterms:W3CDTF">2026-08-13T06:37:00Z</dcterms:modified>
</cp:coreProperties>
</file>