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16" w:rsidRPr="00F93816" w:rsidRDefault="00F93816" w:rsidP="00F93816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93816">
        <w:rPr>
          <w:rFonts w:ascii="Times New Roman" w:eastAsiaTheme="minorEastAsia" w:hAnsi="Times New Roman" w:cs="Times New Roman"/>
          <w:b/>
          <w:bCs/>
          <w:sz w:val="24"/>
          <w:szCs w:val="24"/>
        </w:rPr>
        <w:t>ОПИСАНИЕ ОБЪЕКТА ЗАКУПКИ</w:t>
      </w:r>
    </w:p>
    <w:p w:rsidR="00F93816" w:rsidRPr="00F93816" w:rsidRDefault="00F93816" w:rsidP="00F93816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93816">
        <w:rPr>
          <w:rFonts w:ascii="Times New Roman" w:eastAsiaTheme="minorEastAsia" w:hAnsi="Times New Roman" w:cs="Times New Roman"/>
          <w:b/>
          <w:bCs/>
          <w:sz w:val="24"/>
          <w:szCs w:val="24"/>
        </w:rPr>
        <w:t>(техническое задание)</w:t>
      </w:r>
    </w:p>
    <w:p w:rsidR="00860401" w:rsidRDefault="00F93816" w:rsidP="00860401">
      <w:pPr>
        <w:shd w:val="clear" w:color="auto" w:fill="FFFFFF"/>
        <w:textAlignment w:val="baseline"/>
        <w:outlineLvl w:val="0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Объект </w:t>
      </w:r>
      <w:r w:rsidRPr="00F9381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закупки: </w:t>
      </w:r>
      <w:r w:rsidR="00860401" w:rsidRPr="00860401">
        <w:rPr>
          <w:rFonts w:ascii="Times New Roman" w:eastAsiaTheme="minorEastAsia" w:hAnsi="Times New Roman" w:cs="Times New Roman"/>
          <w:b/>
          <w:bCs/>
          <w:sz w:val="24"/>
          <w:szCs w:val="24"/>
        </w:rPr>
        <w:t>Монитор AOC 24" 24E4U</w:t>
      </w:r>
      <w:r w:rsidR="0086040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871D55">
        <w:rPr>
          <w:rFonts w:ascii="Times New Roman" w:eastAsiaTheme="minorEastAsia" w:hAnsi="Times New Roman" w:cs="Times New Roman"/>
          <w:b/>
          <w:bCs/>
          <w:sz w:val="24"/>
          <w:szCs w:val="24"/>
        </w:rPr>
        <w:t>или эквивалент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4274"/>
      </w:tblGrid>
      <w:tr w:rsidR="00860401" w:rsidRPr="00860401" w:rsidTr="00860401">
        <w:tc>
          <w:tcPr>
            <w:tcW w:w="4740" w:type="dxa"/>
          </w:tcPr>
          <w:p w:rsidR="00860401" w:rsidRPr="00860401" w:rsidRDefault="00860401" w:rsidP="0086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6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26.20.17.110</w:t>
            </w:r>
          </w:p>
        </w:tc>
        <w:tc>
          <w:tcPr>
            <w:tcW w:w="4274" w:type="dxa"/>
          </w:tcPr>
          <w:p w:rsidR="00860401" w:rsidRPr="00860401" w:rsidRDefault="00860401" w:rsidP="0086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Мониторы, подключаемые к компьютеру</w:t>
            </w:r>
          </w:p>
        </w:tc>
      </w:tr>
    </w:tbl>
    <w:p w:rsidR="00F93816" w:rsidRPr="00F93816" w:rsidRDefault="00F93816" w:rsidP="00F938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Количество закупаемых компьютеров –</w:t>
      </w:r>
      <w:r w:rsidR="0013150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14</w:t>
      </w:r>
      <w:r w:rsidR="0086040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штук</w:t>
      </w:r>
    </w:p>
    <w:p w:rsidR="00F93816" w:rsidRDefault="00F93816" w:rsidP="00F93816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93816">
        <w:rPr>
          <w:rFonts w:ascii="Times New Roman" w:hAnsi="Times New Roman" w:cs="Times New Roman"/>
          <w:b/>
          <w:bCs/>
          <w:sz w:val="24"/>
          <w:szCs w:val="24"/>
        </w:rPr>
        <w:t>Требования, установленные заказчиком:</w:t>
      </w:r>
      <w:r w:rsidRPr="00F9381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0401" w:rsidRPr="001A7FF6" w:rsidRDefault="00860401" w:rsidP="00860401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1A7FF6">
        <w:rPr>
          <w:rFonts w:ascii="Times New Roman" w:hAnsi="Times New Roman" w:cs="Times New Roman"/>
          <w:color w:val="151528"/>
          <w:spacing w:val="5"/>
        </w:rPr>
        <w:t>Характеристики экрана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Бренд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AOC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Модель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24E4U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Размер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23.8 "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Разрешение 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1920x1080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Стандарт разрешения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FULL HD (1080p)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Соотношение сторон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16:9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Тип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матрицы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IPS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Частота обновления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120 Гц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Время отклика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 мс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proofErr w:type="spellStart"/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Adaptive-Sync</w:t>
      </w:r>
      <w:proofErr w:type="spellEnd"/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Поверхность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матовая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Покрытие 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3H, антибликовое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Яркость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300 кд/м</w:t>
      </w:r>
      <w:proofErr w:type="gramStart"/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2</w:t>
      </w:r>
      <w:proofErr w:type="gramEnd"/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Статическая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контрастность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1500:1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Динамическая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контрастность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20000000:1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Глубина цвета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 xml:space="preserve">6 </w:t>
      </w:r>
      <w:proofErr w:type="spellStart"/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bit</w:t>
      </w:r>
      <w:proofErr w:type="spellEnd"/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 xml:space="preserve"> + FRC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Количество цветов дисплея (</w:t>
      </w:r>
      <w:proofErr w:type="spellStart"/>
      <w:proofErr w:type="gramStart"/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млн</w:t>
      </w:r>
      <w:proofErr w:type="spellEnd"/>
      <w:proofErr w:type="gramEnd"/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16.7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Углы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обзора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178° по горизонтали, 178° по вертикали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Число пикселей на дюйм (PPI)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93 PPI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Шаг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пикселя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 xml:space="preserve">0.2745 </w:t>
      </w:r>
      <w:proofErr w:type="spellStart"/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х</w:t>
      </w:r>
      <w:proofErr w:type="spellEnd"/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 xml:space="preserve"> 0.2745 мм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Входное напряжение (мин)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100</w:t>
      </w:r>
      <w:proofErr w:type="gramStart"/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 xml:space="preserve"> В</w:t>
      </w:r>
      <w:proofErr w:type="gramEnd"/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Входное напряжение (макс)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240</w:t>
      </w:r>
      <w:proofErr w:type="gramStart"/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 xml:space="preserve"> В</w:t>
      </w:r>
      <w:proofErr w:type="gramEnd"/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860401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Эргономика монитора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Поворот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есть, -175°/+175°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Регулировка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высоты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есть, на 150 мм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Вращение экрана (портретный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режим)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Наклон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экрана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есть, -5°/+30°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860401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Интерфейсы и разъемы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Количество разъемов</w:t>
      </w:r>
      <w:r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HDMI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Количество HDMI 1.4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Разъем </w:t>
      </w:r>
      <w:proofErr w:type="spellStart"/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Display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Port</w:t>
      </w:r>
      <w:proofErr w:type="spellEnd"/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Количество разъемов </w:t>
      </w:r>
      <w:proofErr w:type="spellStart"/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DisplayPort</w:t>
      </w:r>
      <w:proofErr w:type="spellEnd"/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Версия разъемов </w:t>
      </w:r>
      <w:proofErr w:type="spellStart"/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DisplayPort</w:t>
      </w:r>
      <w:proofErr w:type="spellEnd"/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1.2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proofErr w:type="spellStart"/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Интерфейс</w:t>
      </w:r>
      <w:proofErr w:type="gramStart"/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D</w:t>
      </w:r>
      <w:proofErr w:type="gramEnd"/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-SUB</w:t>
      </w:r>
      <w:proofErr w:type="spellEnd"/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Количество разъемов VGA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(D-SUB)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Дополнительные разъемы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выход на наушники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Общее количество портов USB </w:t>
      </w:r>
      <w:proofErr w:type="spellStart"/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Type-A</w:t>
      </w:r>
      <w:proofErr w:type="spellEnd"/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 xml:space="preserve">4 </w:t>
      </w:r>
      <w:proofErr w:type="spellStart"/>
      <w:proofErr w:type="gramStart"/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шт</w:t>
      </w:r>
      <w:proofErr w:type="spellEnd"/>
      <w:proofErr w:type="gramEnd"/>
    </w:p>
    <w:p w:rsidR="00860401" w:rsidRPr="00131508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lastRenderedPageBreak/>
        <w:t>Порты</w:t>
      </w:r>
      <w:r w:rsidRPr="00131508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  <w:lang w:val="en-US"/>
        </w:rPr>
        <w:t>USB</w:t>
      </w:r>
      <w:r w:rsidRPr="00131508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3.0</w:t>
      </w:r>
      <w:r w:rsidRPr="00131508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(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  <w:lang w:val="en-US"/>
        </w:rPr>
        <w:t>Type</w:t>
      </w:r>
      <w:r w:rsidRPr="00131508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-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  <w:lang w:val="en-US"/>
        </w:rPr>
        <w:t>A</w:t>
      </w:r>
      <w:r w:rsidRPr="00131508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)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4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Общее количество портов USB </w:t>
      </w:r>
      <w:proofErr w:type="spellStart"/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Type-B</w:t>
      </w:r>
      <w:proofErr w:type="spellEnd"/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Направление разъемов</w:t>
      </w:r>
      <w:r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вертикальное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BD2774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Мультимедиа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Встроенные</w:t>
      </w:r>
      <w:r w:rsidR="00BD2774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динамики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Мощность акустической</w:t>
      </w:r>
      <w:r w:rsidR="00BD2774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системы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2х2 Вт</w:t>
      </w:r>
    </w:p>
    <w:p w:rsidR="00BD2774" w:rsidRPr="00860401" w:rsidRDefault="00BD2774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BD2774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Электропитание монитора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Тип блока</w:t>
      </w:r>
      <w:r w:rsidR="00BD2774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питания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внутренний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Энергопотребление в режиме</w:t>
      </w:r>
      <w:r w:rsidR="00BD2774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ожидания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менее 0.5 Вт</w:t>
      </w:r>
    </w:p>
    <w:p w:rsidR="00BD2774" w:rsidRPr="00860401" w:rsidRDefault="00BD2774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BD2774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Корпус монитора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Размер крепления</w:t>
      </w:r>
      <w:r w:rsidR="00BD2774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 </w:t>
      </w: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VESA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100х100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Покрытие корпуса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матовое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app-catalog-1t8kso-components--propertieslastword-components--propertylastwordstyles"/>
          <w:rFonts w:ascii="Times New Roman" w:eastAsiaTheme="majorEastAsia" w:hAnsi="Times New Roman" w:cs="Times New Roman"/>
          <w:color w:val="5D5D64"/>
          <w:spacing w:val="5"/>
          <w:sz w:val="24"/>
          <w:szCs w:val="24"/>
        </w:rPr>
        <w:t>Цвет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черный</w:t>
      </w:r>
    </w:p>
    <w:p w:rsidR="00BD2774" w:rsidRPr="00860401" w:rsidRDefault="00BD2774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BD2774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Особенности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Назначение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для офиса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Слот замка безопасности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есть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Дополнительные функции/режимы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защита зрения, поддержка HDCP</w:t>
      </w:r>
    </w:p>
    <w:p w:rsidR="00860401" w:rsidRPr="00BD2774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  <w:lang w:val="en-US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Технология</w:t>
      </w:r>
      <w:r w:rsidRPr="00BD2774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  <w:lang w:val="en-US"/>
        </w:rPr>
        <w:t xml:space="preserve"> </w:t>
      </w: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защиты</w:t>
      </w:r>
      <w:r w:rsidRPr="00BD2774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  <w:lang w:val="en-US"/>
        </w:rPr>
        <w:t xml:space="preserve"> </w:t>
      </w: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зрения</w:t>
      </w:r>
      <w:r w:rsidR="00BD2774" w:rsidRPr="00BD2774">
        <w:rPr>
          <w:rFonts w:ascii="Times New Roman" w:hAnsi="Times New Roman" w:cs="Times New Roman"/>
          <w:color w:val="151528"/>
          <w:sz w:val="24"/>
          <w:szCs w:val="24"/>
          <w:lang w:val="en-US"/>
        </w:rPr>
        <w:t xml:space="preserve"> </w:t>
      </w:r>
      <w:r w:rsidRPr="00BD2774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  <w:lang w:val="en-US"/>
        </w:rPr>
        <w:t>Flicker Free, Low Blue Light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Особенности монитора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 xml:space="preserve">четырехсторонний </w:t>
      </w:r>
      <w:proofErr w:type="spellStart"/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безрамочный</w:t>
      </w:r>
      <w:proofErr w:type="spellEnd"/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 xml:space="preserve"> дизайн</w:t>
      </w:r>
    </w:p>
    <w:p w:rsidR="00BD2774" w:rsidRPr="00860401" w:rsidRDefault="00BD2774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BD2774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Упаковка</w:t>
      </w:r>
    </w:p>
    <w:p w:rsidR="00860401" w:rsidRPr="00860401" w:rsidRDefault="00860401" w:rsidP="00BD2774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Габариты упаковки (</w:t>
      </w:r>
      <w:proofErr w:type="spellStart"/>
      <w:proofErr w:type="gramStart"/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ед</w:t>
      </w:r>
      <w:proofErr w:type="spellEnd"/>
      <w:proofErr w:type="gramEnd"/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 xml:space="preserve">) </w:t>
      </w:r>
      <w:proofErr w:type="spellStart"/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ДхШхВ</w:t>
      </w:r>
      <w:proofErr w:type="spellEnd"/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0.65x0.139x0.455 м</w:t>
      </w:r>
    </w:p>
    <w:p w:rsidR="00860401" w:rsidRDefault="00860401" w:rsidP="00860401">
      <w:pPr>
        <w:widowControl w:val="0"/>
        <w:shd w:val="clear" w:color="auto" w:fill="FFFFFF"/>
        <w:spacing w:after="0" w:line="240" w:lineRule="auto"/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Вес упаковки (</w:t>
      </w:r>
      <w:proofErr w:type="spellStart"/>
      <w:proofErr w:type="gramStart"/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ед</w:t>
      </w:r>
      <w:proofErr w:type="spellEnd"/>
      <w:proofErr w:type="gramEnd"/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)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6.65 кг</w:t>
      </w:r>
    </w:p>
    <w:p w:rsidR="00BD2774" w:rsidRPr="00860401" w:rsidRDefault="00BD2774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</w:p>
    <w:p w:rsidR="00860401" w:rsidRPr="00860401" w:rsidRDefault="00860401" w:rsidP="00BD2774">
      <w:pPr>
        <w:pStyle w:val="4"/>
        <w:keepNext w:val="0"/>
        <w:keepLines w:val="0"/>
        <w:widowControl w:val="0"/>
        <w:shd w:val="clear" w:color="auto" w:fill="FFFFFF"/>
        <w:spacing w:before="0"/>
        <w:ind w:left="-360"/>
        <w:rPr>
          <w:rFonts w:ascii="Times New Roman" w:hAnsi="Times New Roman" w:cs="Times New Roman"/>
          <w:color w:val="151528"/>
          <w:spacing w:val="5"/>
        </w:rPr>
      </w:pPr>
      <w:r w:rsidRPr="00860401">
        <w:rPr>
          <w:rFonts w:ascii="Times New Roman" w:hAnsi="Times New Roman" w:cs="Times New Roman"/>
          <w:color w:val="151528"/>
          <w:spacing w:val="5"/>
        </w:rPr>
        <w:t>Дополнительные характеристики</w:t>
      </w:r>
    </w:p>
    <w:p w:rsidR="00860401" w:rsidRPr="00860401" w:rsidRDefault="00860401" w:rsidP="00860401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151528"/>
          <w:sz w:val="24"/>
          <w:szCs w:val="24"/>
        </w:rPr>
      </w:pPr>
      <w:r w:rsidRPr="00860401">
        <w:rPr>
          <w:rStyle w:val="es7ht5z5"/>
          <w:rFonts w:ascii="Times New Roman" w:hAnsi="Times New Roman" w:cs="Times New Roman"/>
          <w:color w:val="5D5D64"/>
          <w:spacing w:val="5"/>
          <w:sz w:val="24"/>
          <w:szCs w:val="24"/>
        </w:rPr>
        <w:t>Гарантия</w:t>
      </w:r>
      <w:r w:rsidR="00BD2774">
        <w:rPr>
          <w:rFonts w:ascii="Times New Roman" w:hAnsi="Times New Roman" w:cs="Times New Roman"/>
          <w:color w:val="151528"/>
          <w:sz w:val="24"/>
          <w:szCs w:val="24"/>
        </w:rPr>
        <w:t xml:space="preserve"> </w:t>
      </w:r>
      <w:r w:rsidR="00BD2774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>12</w:t>
      </w:r>
      <w:r w:rsidRPr="00860401">
        <w:rPr>
          <w:rStyle w:val="es7ht5z6"/>
          <w:rFonts w:ascii="Times New Roman" w:hAnsi="Times New Roman" w:cs="Times New Roman"/>
          <w:color w:val="151528"/>
          <w:spacing w:val="5"/>
          <w:sz w:val="24"/>
          <w:szCs w:val="24"/>
        </w:rPr>
        <w:t xml:space="preserve"> мес.</w:t>
      </w:r>
    </w:p>
    <w:p w:rsidR="00F93816" w:rsidRPr="00F93816" w:rsidRDefault="00F93816" w:rsidP="00F93816">
      <w:pPr>
        <w:pStyle w:val="a4"/>
        <w:widowControl w:val="0"/>
        <w:tabs>
          <w:tab w:val="left" w:pos="729"/>
          <w:tab w:val="left" w:pos="993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highlight w:val="yellow"/>
        </w:rPr>
      </w:pPr>
    </w:p>
    <w:p w:rsidR="00F93816" w:rsidRPr="00860401" w:rsidRDefault="00F93816" w:rsidP="00F93816">
      <w:pPr>
        <w:widowControl w:val="0"/>
        <w:tabs>
          <w:tab w:val="num" w:pos="360"/>
          <w:tab w:val="left" w:pos="729"/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Pr="00F93816">
        <w:rPr>
          <w:rFonts w:ascii="Times New Roman" w:hAnsi="Times New Roman" w:cs="Times New Roman"/>
          <w:b/>
        </w:rPr>
        <w:t>Срок</w:t>
      </w:r>
      <w:r w:rsidRPr="00F93816">
        <w:rPr>
          <w:rFonts w:ascii="Times New Roman" w:hAnsi="Times New Roman" w:cs="Times New Roman"/>
          <w:b/>
          <w:spacing w:val="-9"/>
        </w:rPr>
        <w:t xml:space="preserve"> </w:t>
      </w:r>
      <w:r w:rsidRPr="00F93816">
        <w:rPr>
          <w:rFonts w:ascii="Times New Roman" w:hAnsi="Times New Roman" w:cs="Times New Roman"/>
          <w:b/>
        </w:rPr>
        <w:t>поставки компьютеров (Товара)– до 31</w:t>
      </w:r>
      <w:r w:rsidRPr="00860401">
        <w:rPr>
          <w:rFonts w:ascii="Times New Roman" w:hAnsi="Times New Roman" w:cs="Times New Roman"/>
          <w:b/>
        </w:rPr>
        <w:t>.08.2026.</w:t>
      </w:r>
    </w:p>
    <w:p w:rsidR="00F93816" w:rsidRPr="00C04AA2" w:rsidRDefault="00F93816" w:rsidP="00F93816">
      <w:pPr>
        <w:pStyle w:val="1"/>
        <w:widowControl w:val="0"/>
        <w:tabs>
          <w:tab w:val="left" w:pos="729"/>
          <w:tab w:val="left" w:pos="993"/>
        </w:tabs>
        <w:spacing w:before="0" w:beforeAutospacing="0" w:after="0" w:afterAutospacing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93816">
        <w:rPr>
          <w:sz w:val="24"/>
          <w:szCs w:val="24"/>
        </w:rPr>
        <w:t>Поставщи</w:t>
      </w:r>
      <w:r w:rsidRPr="00F93816">
        <w:rPr>
          <w:spacing w:val="-11"/>
          <w:sz w:val="24"/>
          <w:szCs w:val="24"/>
        </w:rPr>
        <w:t xml:space="preserve">к </w:t>
      </w:r>
      <w:r w:rsidRPr="00F93816">
        <w:rPr>
          <w:sz w:val="24"/>
          <w:szCs w:val="24"/>
        </w:rPr>
        <w:t>самостоятельн</w:t>
      </w:r>
      <w:r w:rsidRPr="00F93816">
        <w:rPr>
          <w:spacing w:val="-12"/>
          <w:sz w:val="24"/>
          <w:szCs w:val="24"/>
        </w:rPr>
        <w:t xml:space="preserve">о </w:t>
      </w:r>
      <w:r w:rsidRPr="00F93816">
        <w:rPr>
          <w:sz w:val="24"/>
          <w:szCs w:val="24"/>
        </w:rPr>
        <w:t>доставляе</w:t>
      </w:r>
      <w:r w:rsidRPr="00F93816">
        <w:rPr>
          <w:spacing w:val="-10"/>
          <w:sz w:val="24"/>
          <w:szCs w:val="24"/>
        </w:rPr>
        <w:t xml:space="preserve">т </w:t>
      </w:r>
      <w:r w:rsidRPr="00F93816">
        <w:rPr>
          <w:sz w:val="24"/>
          <w:szCs w:val="24"/>
        </w:rPr>
        <w:t>Това</w:t>
      </w:r>
      <w:r w:rsidRPr="00F93816">
        <w:rPr>
          <w:spacing w:val="-9"/>
          <w:sz w:val="24"/>
          <w:szCs w:val="24"/>
        </w:rPr>
        <w:t xml:space="preserve">р </w:t>
      </w:r>
      <w:r w:rsidRPr="00F93816">
        <w:rPr>
          <w:sz w:val="24"/>
          <w:szCs w:val="24"/>
        </w:rPr>
        <w:t>Заказчик</w:t>
      </w:r>
      <w:r w:rsidRPr="00F93816">
        <w:rPr>
          <w:spacing w:val="-12"/>
          <w:sz w:val="24"/>
          <w:szCs w:val="24"/>
        </w:rPr>
        <w:t xml:space="preserve">у </w:t>
      </w:r>
      <w:r w:rsidRPr="00F93816">
        <w:rPr>
          <w:sz w:val="24"/>
          <w:szCs w:val="24"/>
        </w:rPr>
        <w:t>п</w:t>
      </w:r>
      <w:r w:rsidRPr="00F93816">
        <w:rPr>
          <w:spacing w:val="-9"/>
          <w:sz w:val="24"/>
          <w:szCs w:val="24"/>
        </w:rPr>
        <w:t>о</w:t>
      </w:r>
      <w:r w:rsidRPr="00F93816">
        <w:rPr>
          <w:spacing w:val="-2"/>
          <w:sz w:val="24"/>
          <w:szCs w:val="24"/>
        </w:rPr>
        <w:t xml:space="preserve"> адресу:</w:t>
      </w:r>
    </w:p>
    <w:p w:rsidR="00F93816" w:rsidRDefault="00F93816" w:rsidP="00F93816">
      <w:pPr>
        <w:pStyle w:val="a5"/>
        <w:tabs>
          <w:tab w:val="left" w:pos="729"/>
          <w:tab w:val="left" w:pos="993"/>
        </w:tabs>
        <w:ind w:left="709" w:right="156"/>
      </w:pPr>
      <w:bookmarkStart w:id="0" w:name="_GoBack"/>
      <w:r w:rsidRPr="00F93816">
        <w:t xml:space="preserve">125993, </w:t>
      </w:r>
      <w:r>
        <w:t>г. Москва, ул. Петровка, д. 3/6.</w:t>
      </w:r>
      <w:r w:rsidRPr="00D45898">
        <w:t xml:space="preserve"> </w:t>
      </w:r>
    </w:p>
    <w:p w:rsidR="00F93816" w:rsidRDefault="00F93816" w:rsidP="00F93816">
      <w:pPr>
        <w:pStyle w:val="a5"/>
        <w:tabs>
          <w:tab w:val="left" w:pos="729"/>
          <w:tab w:val="left" w:pos="993"/>
        </w:tabs>
        <w:ind w:left="709" w:right="156"/>
      </w:pPr>
    </w:p>
    <w:p w:rsidR="00F93816" w:rsidRPr="00C04AA2" w:rsidRDefault="00F93816" w:rsidP="00F93816">
      <w:pPr>
        <w:pStyle w:val="a5"/>
        <w:tabs>
          <w:tab w:val="left" w:pos="0"/>
          <w:tab w:val="left" w:pos="709"/>
        </w:tabs>
        <w:ind w:left="0" w:right="156"/>
      </w:pPr>
      <w:r>
        <w:tab/>
      </w:r>
      <w:r w:rsidRPr="00C04AA2">
        <w:t>Поставщик не менее чем за 2 дня до осуществления поставки Товара направляет в адрес Заказчика уведомление</w:t>
      </w:r>
      <w:r w:rsidRPr="00C04AA2">
        <w:rPr>
          <w:spacing w:val="40"/>
        </w:rPr>
        <w:t xml:space="preserve"> </w:t>
      </w:r>
      <w:r w:rsidRPr="00C04AA2">
        <w:t>о времени и дате доставки Товара в место доставки.</w:t>
      </w:r>
    </w:p>
    <w:bookmarkEnd w:id="0"/>
    <w:p w:rsidR="00F93816" w:rsidRPr="00F93816" w:rsidRDefault="00F93816" w:rsidP="00F93816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>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F93816" w:rsidRPr="00F93816" w:rsidRDefault="00F93816" w:rsidP="00F93816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 и документе о приемке.</w:t>
      </w:r>
    </w:p>
    <w:p w:rsidR="00F93816" w:rsidRPr="00F93816" w:rsidRDefault="00F93816" w:rsidP="00F93816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>Для</w:t>
      </w:r>
      <w:r w:rsidRPr="00F93816">
        <w:rPr>
          <w:rFonts w:ascii="Times New Roman" w:hAnsi="Times New Roman" w:cs="Times New Roman"/>
          <w:spacing w:val="40"/>
        </w:rPr>
        <w:t xml:space="preserve"> </w:t>
      </w:r>
      <w:r w:rsidRPr="00F93816">
        <w:rPr>
          <w:rFonts w:ascii="Times New Roman" w:hAnsi="Times New Roman" w:cs="Times New Roman"/>
        </w:rPr>
        <w:t>проверки</w:t>
      </w:r>
      <w:r w:rsidRPr="00F93816">
        <w:rPr>
          <w:rFonts w:ascii="Times New Roman" w:hAnsi="Times New Roman" w:cs="Times New Roman"/>
          <w:spacing w:val="40"/>
        </w:rPr>
        <w:t xml:space="preserve"> </w:t>
      </w:r>
      <w:r w:rsidRPr="00F93816">
        <w:rPr>
          <w:rFonts w:ascii="Times New Roman" w:hAnsi="Times New Roman" w:cs="Times New Roman"/>
        </w:rPr>
        <w:t>предоставленных</w:t>
      </w:r>
      <w:r w:rsidRPr="00F93816">
        <w:rPr>
          <w:rFonts w:ascii="Times New Roman" w:hAnsi="Times New Roman" w:cs="Times New Roman"/>
          <w:spacing w:val="40"/>
        </w:rPr>
        <w:t xml:space="preserve"> </w:t>
      </w:r>
      <w:r w:rsidRPr="00F93816">
        <w:rPr>
          <w:rFonts w:ascii="Times New Roman" w:hAnsi="Times New Roman" w:cs="Times New Roman"/>
        </w:rPr>
        <w:t>Поставщиком</w:t>
      </w:r>
      <w:r w:rsidRPr="00F93816">
        <w:rPr>
          <w:rFonts w:ascii="Times New Roman" w:hAnsi="Times New Roman" w:cs="Times New Roman"/>
          <w:spacing w:val="40"/>
        </w:rPr>
        <w:t xml:space="preserve"> </w:t>
      </w:r>
      <w:r w:rsidRPr="00F93816">
        <w:rPr>
          <w:rFonts w:ascii="Times New Roman" w:hAnsi="Times New Roman" w:cs="Times New Roman"/>
        </w:rPr>
        <w:t>результатов,</w:t>
      </w:r>
      <w:r w:rsidRPr="00F93816">
        <w:rPr>
          <w:rFonts w:ascii="Times New Roman" w:hAnsi="Times New Roman" w:cs="Times New Roman"/>
          <w:spacing w:val="40"/>
        </w:rPr>
        <w:t xml:space="preserve"> </w:t>
      </w:r>
      <w:r w:rsidRPr="00F93816">
        <w:rPr>
          <w:rFonts w:ascii="Times New Roman" w:hAnsi="Times New Roman" w:cs="Times New Roman"/>
        </w:rPr>
        <w:t>предусмотренных</w:t>
      </w:r>
      <w:r w:rsidRPr="00F93816">
        <w:rPr>
          <w:rFonts w:ascii="Times New Roman" w:hAnsi="Times New Roman" w:cs="Times New Roman"/>
          <w:spacing w:val="40"/>
        </w:rPr>
        <w:t xml:space="preserve"> </w:t>
      </w:r>
      <w:r w:rsidRPr="00F93816">
        <w:rPr>
          <w:rFonts w:ascii="Times New Roman" w:hAnsi="Times New Roman" w:cs="Times New Roman"/>
        </w:rPr>
        <w:t>Контрактом,</w:t>
      </w:r>
      <w:r w:rsidRPr="00F93816">
        <w:rPr>
          <w:rFonts w:ascii="Times New Roman" w:hAnsi="Times New Roman" w:cs="Times New Roman"/>
          <w:spacing w:val="80"/>
        </w:rPr>
        <w:t xml:space="preserve"> </w:t>
      </w:r>
      <w:r w:rsidRPr="00F93816">
        <w:rPr>
          <w:rFonts w:ascii="Times New Roman" w:hAnsi="Times New Roman" w:cs="Times New Roman"/>
        </w:rPr>
        <w:t>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F93816" w:rsidRPr="00F93816" w:rsidRDefault="00F93816" w:rsidP="00F93816">
      <w:pPr>
        <w:widowControl w:val="0"/>
        <w:tabs>
          <w:tab w:val="left" w:pos="0"/>
          <w:tab w:val="left" w:pos="470"/>
          <w:tab w:val="left" w:pos="709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>В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течение 10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рабочих дней,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следующих за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днем поступления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документа о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 xml:space="preserve">приемке, </w:t>
      </w:r>
      <w:r w:rsidRPr="00F93816">
        <w:rPr>
          <w:rFonts w:ascii="Times New Roman" w:hAnsi="Times New Roman" w:cs="Times New Roman"/>
          <w:spacing w:val="-2"/>
        </w:rPr>
        <w:t xml:space="preserve">указанного </w:t>
      </w:r>
      <w:r w:rsidRPr="00F93816">
        <w:rPr>
          <w:rFonts w:ascii="Times New Roman" w:hAnsi="Times New Roman" w:cs="Times New Roman"/>
        </w:rPr>
        <w:t>в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настоящем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разделе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Контракта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Заказчик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осуществляет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приемку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поставленного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Товара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на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предмет соответствия объема и качества требованиям, изложенным в Контракте.</w:t>
      </w:r>
    </w:p>
    <w:p w:rsidR="00F93816" w:rsidRPr="00F93816" w:rsidRDefault="00F93816" w:rsidP="00F93816">
      <w:pPr>
        <w:widowControl w:val="0"/>
        <w:tabs>
          <w:tab w:val="left" w:pos="0"/>
          <w:tab w:val="left" w:pos="709"/>
        </w:tabs>
        <w:autoSpaceDE w:val="0"/>
        <w:autoSpaceDN w:val="0"/>
        <w:spacing w:before="249" w:after="0" w:line="240" w:lineRule="auto"/>
        <w:ind w:right="1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 xml:space="preserve">Цена контракта включает в себя стоимость товара, расходы, связанные с доставкой, </w:t>
      </w:r>
      <w:r w:rsidRPr="00F93816">
        <w:rPr>
          <w:rFonts w:ascii="Times New Roman" w:hAnsi="Times New Roman" w:cs="Times New Roman"/>
        </w:rPr>
        <w:lastRenderedPageBreak/>
        <w:t>погрузкой-разгрузкой, стоимость упаковки (тары), затраты на страхование, таможенные платежи (пошлины),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установленные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налоги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сборы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и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иные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расходы,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которые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Поставщик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должен</w:t>
      </w:r>
      <w:r w:rsidRPr="00F93816">
        <w:rPr>
          <w:rFonts w:ascii="Times New Roman" w:hAnsi="Times New Roman" w:cs="Times New Roman"/>
          <w:spacing w:val="-1"/>
        </w:rPr>
        <w:t xml:space="preserve"> </w:t>
      </w:r>
      <w:r w:rsidRPr="00F93816">
        <w:rPr>
          <w:rFonts w:ascii="Times New Roman" w:hAnsi="Times New Roman" w:cs="Times New Roman"/>
        </w:rPr>
        <w:t>оплачивать в соответствии с условиями контракта или на иных основаниях.</w:t>
      </w:r>
    </w:p>
    <w:p w:rsidR="00F93816" w:rsidRPr="00F93816" w:rsidRDefault="00F93816" w:rsidP="00F93816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2" w:lineRule="auto"/>
        <w:ind w:right="1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>Оплата товара производится на основании выставленного Поставщиком акта сдачи-приемки поставленного товара/ УПД и счета в течение 7 (Семи) рабочих дней с момента подписания Заказчиком акта сдачи-приемки поставленного товара/ УПД, направляемого Заказчику Поставщиком.</w:t>
      </w:r>
    </w:p>
    <w:p w:rsidR="00F93816" w:rsidRPr="00F93816" w:rsidRDefault="00F93816" w:rsidP="00F93816">
      <w:pPr>
        <w:pStyle w:val="a4"/>
        <w:widowControl w:val="0"/>
        <w:tabs>
          <w:tab w:val="left" w:pos="729"/>
          <w:tab w:val="left" w:pos="993"/>
        </w:tabs>
        <w:autoSpaceDE w:val="0"/>
        <w:autoSpaceDN w:val="0"/>
        <w:spacing w:after="0" w:line="240" w:lineRule="auto"/>
        <w:ind w:left="709" w:right="152"/>
        <w:contextualSpacing w:val="0"/>
        <w:jc w:val="both"/>
        <w:rPr>
          <w:rFonts w:ascii="Times New Roman" w:hAnsi="Times New Roman" w:cs="Times New Roman"/>
          <w:b/>
        </w:rPr>
      </w:pP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Состав и описание Товара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93816">
        <w:rPr>
          <w:rFonts w:ascii="Times New Roman" w:hAnsi="Times New Roman" w:cs="Times New Roman"/>
          <w:b/>
        </w:rPr>
        <w:t xml:space="preserve">3.1 </w:t>
      </w:r>
      <w:r>
        <w:rPr>
          <w:rFonts w:ascii="Times New Roman" w:hAnsi="Times New Roman" w:cs="Times New Roman"/>
          <w:b/>
        </w:rPr>
        <w:t>Общие требования к Товару</w:t>
      </w:r>
      <w:r w:rsidRPr="00F93816">
        <w:rPr>
          <w:rFonts w:ascii="Times New Roman" w:hAnsi="Times New Roman" w:cs="Times New Roman"/>
          <w:b/>
        </w:rPr>
        <w:t>: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3816">
        <w:rPr>
          <w:rFonts w:ascii="Times New Roman" w:hAnsi="Times New Roman" w:cs="Times New Roman"/>
        </w:rPr>
        <w:t>Все товары должны быть новыми, не бывшими в употреблении, не восстановленными;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ab/>
        <w:t>Товары должны быть оригинального производства, иметь заводскую упаковку и пломбы;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ab/>
        <w:t>На все товары должны быть предоставлены документы, подтверждающие качество и происхождение (сертификаты соответствия, декларации, гарантийные талоны);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93816">
        <w:rPr>
          <w:rFonts w:ascii="Times New Roman" w:hAnsi="Times New Roman" w:cs="Times New Roman"/>
        </w:rPr>
        <w:tab/>
        <w:t xml:space="preserve">Товары должны </w:t>
      </w:r>
      <w:proofErr w:type="gramStart"/>
      <w:r w:rsidRPr="00F93816">
        <w:rPr>
          <w:rFonts w:ascii="Times New Roman" w:hAnsi="Times New Roman" w:cs="Times New Roman"/>
        </w:rPr>
        <w:t>соответствовать заявленным техническим характеристикам и быть</w:t>
      </w:r>
      <w:proofErr w:type="gramEnd"/>
      <w:r w:rsidRPr="00F93816">
        <w:rPr>
          <w:rFonts w:ascii="Times New Roman" w:hAnsi="Times New Roman" w:cs="Times New Roman"/>
        </w:rPr>
        <w:t xml:space="preserve"> совместимы</w:t>
      </w:r>
      <w:r w:rsidRPr="00F93816">
        <w:rPr>
          <w:rFonts w:ascii="Times New Roman" w:hAnsi="Times New Roman" w:cs="Times New Roman"/>
          <w:sz w:val="24"/>
          <w:szCs w:val="24"/>
        </w:rPr>
        <w:t xml:space="preserve"> с типовыми конфигурациями ПК Заказчика.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</w:rPr>
      </w:pPr>
      <w:r w:rsidRPr="00F93816">
        <w:rPr>
          <w:rFonts w:ascii="Times New Roman" w:hAnsi="Times New Roman" w:cs="Times New Roman"/>
          <w:b/>
        </w:rPr>
        <w:t>4. Требования к маркировке и упаковке: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3816">
        <w:rPr>
          <w:rFonts w:ascii="Times New Roman" w:hAnsi="Times New Roman" w:cs="Times New Roman"/>
        </w:rPr>
        <w:t>Каждый товар должен иметь четкую маркировку с указанием наименования, модели, артикула, страны происхождения;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ab/>
        <w:t>Упаковка должна обеспечивать сохранность товаров при транспортировке и хранении;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93816">
        <w:rPr>
          <w:rFonts w:ascii="Times New Roman" w:hAnsi="Times New Roman" w:cs="Times New Roman"/>
        </w:rPr>
        <w:t>Комплектность</w:t>
      </w:r>
      <w:r w:rsidRPr="00F93816">
        <w:rPr>
          <w:rFonts w:ascii="Times New Roman" w:hAnsi="Times New Roman" w:cs="Times New Roman"/>
          <w:sz w:val="24"/>
          <w:szCs w:val="24"/>
        </w:rPr>
        <w:t xml:space="preserve"> поставки должна соответствовать описанию производителя.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>. Требования к документации: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3816">
        <w:rPr>
          <w:rFonts w:ascii="Times New Roman" w:hAnsi="Times New Roman" w:cs="Times New Roman"/>
        </w:rPr>
        <w:t>Товарная накладная (форма ТОРГ-12) или универсальный передаточный документ (УПД);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ab/>
        <w:t>Счет-фактура (при применении НДС);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ab/>
        <w:t>Гарантийные талоны на каждую позицию электроники;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93816">
        <w:rPr>
          <w:rFonts w:ascii="Times New Roman" w:hAnsi="Times New Roman" w:cs="Times New Roman"/>
        </w:rPr>
        <w:tab/>
        <w:t>Паспорта</w:t>
      </w:r>
      <w:r w:rsidRPr="00F93816">
        <w:rPr>
          <w:rFonts w:ascii="Times New Roman" w:hAnsi="Times New Roman" w:cs="Times New Roman"/>
          <w:sz w:val="24"/>
          <w:szCs w:val="24"/>
        </w:rPr>
        <w:t>/руководства пользователя на русском языке (при наличии).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>ребования к качеству товаров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>.1. Общие требования: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3816">
        <w:rPr>
          <w:rFonts w:ascii="Times New Roman" w:hAnsi="Times New Roman" w:cs="Times New Roman"/>
        </w:rPr>
        <w:t>Качество товаров должно соответствовать требованиям технических регламентов Таможенного союза, ГОСТ, а также документации производителя;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93816">
        <w:rPr>
          <w:rFonts w:ascii="Times New Roman" w:hAnsi="Times New Roman" w:cs="Times New Roman"/>
        </w:rPr>
        <w:tab/>
        <w:t>Товары должны быть сертифицированы на территории Российской Федерации (при наличии обязательных</w:t>
      </w:r>
      <w:r w:rsidRPr="00F93816">
        <w:rPr>
          <w:rFonts w:ascii="Times New Roman" w:hAnsi="Times New Roman" w:cs="Times New Roman"/>
          <w:sz w:val="24"/>
          <w:szCs w:val="24"/>
        </w:rPr>
        <w:t xml:space="preserve"> требований).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>.2. Нормативные документы: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 xml:space="preserve">Технический регламент Таможенного союза </w:t>
      </w:r>
      <w:proofErr w:type="gramStart"/>
      <w:r w:rsidRPr="00F93816">
        <w:rPr>
          <w:rFonts w:ascii="Times New Roman" w:hAnsi="Times New Roman" w:cs="Times New Roman"/>
        </w:rPr>
        <w:t>ТР</w:t>
      </w:r>
      <w:proofErr w:type="gramEnd"/>
      <w:r w:rsidRPr="00F93816">
        <w:rPr>
          <w:rFonts w:ascii="Times New Roman" w:hAnsi="Times New Roman" w:cs="Times New Roman"/>
        </w:rPr>
        <w:t xml:space="preserve"> ТС 004/2011 «О безопасности низковольтного оборудования»;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 xml:space="preserve">Технический регламент Таможенного союза </w:t>
      </w:r>
      <w:proofErr w:type="gramStart"/>
      <w:r w:rsidRPr="00F93816">
        <w:rPr>
          <w:rFonts w:ascii="Times New Roman" w:hAnsi="Times New Roman" w:cs="Times New Roman"/>
        </w:rPr>
        <w:t>ТР</w:t>
      </w:r>
      <w:proofErr w:type="gramEnd"/>
      <w:r w:rsidRPr="00F93816">
        <w:rPr>
          <w:rFonts w:ascii="Times New Roman" w:hAnsi="Times New Roman" w:cs="Times New Roman"/>
        </w:rPr>
        <w:t xml:space="preserve"> ТС 020/2011 «Электромагнитная совместимость технических средств»;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93816">
        <w:rPr>
          <w:rFonts w:ascii="Times New Roman" w:hAnsi="Times New Roman" w:cs="Times New Roman"/>
        </w:rPr>
        <w:t xml:space="preserve">ГОСТ </w:t>
      </w:r>
      <w:proofErr w:type="gramStart"/>
      <w:r w:rsidRPr="00F93816">
        <w:rPr>
          <w:rFonts w:ascii="Times New Roman" w:hAnsi="Times New Roman" w:cs="Times New Roman"/>
        </w:rPr>
        <w:t>Р</w:t>
      </w:r>
      <w:proofErr w:type="gramEnd"/>
      <w:r w:rsidRPr="00F93816">
        <w:rPr>
          <w:rFonts w:ascii="Times New Roman" w:hAnsi="Times New Roman" w:cs="Times New Roman"/>
        </w:rPr>
        <w:t xml:space="preserve"> 51318.22-2012, ГОСТ Р 51318.24-2013 (помехоустойчивость);</w:t>
      </w:r>
    </w:p>
    <w:p w:rsidR="00F93816" w:rsidRPr="00F93816" w:rsidRDefault="00F93816" w:rsidP="00F93816">
      <w:pPr>
        <w:widowControl w:val="0"/>
        <w:tabs>
          <w:tab w:val="left" w:pos="72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93816">
        <w:rPr>
          <w:rFonts w:ascii="Times New Roman" w:hAnsi="Times New Roman" w:cs="Times New Roman"/>
        </w:rPr>
        <w:t>Иные действующие</w:t>
      </w:r>
      <w:r w:rsidRPr="00F93816">
        <w:rPr>
          <w:rFonts w:ascii="Times New Roman" w:hAnsi="Times New Roman" w:cs="Times New Roman"/>
          <w:sz w:val="24"/>
          <w:szCs w:val="24"/>
        </w:rPr>
        <w:t xml:space="preserve"> нормативные акты РФ в сфере </w:t>
      </w:r>
      <w:proofErr w:type="spellStart"/>
      <w:r w:rsidRPr="00F93816">
        <w:rPr>
          <w:rFonts w:ascii="Times New Roman" w:hAnsi="Times New Roman" w:cs="Times New Roman"/>
          <w:sz w:val="24"/>
          <w:szCs w:val="24"/>
        </w:rPr>
        <w:t>ИТ-оборудования</w:t>
      </w:r>
      <w:proofErr w:type="spellEnd"/>
      <w:r w:rsidRPr="00F93816">
        <w:rPr>
          <w:rFonts w:ascii="Times New Roman" w:hAnsi="Times New Roman" w:cs="Times New Roman"/>
          <w:sz w:val="24"/>
          <w:szCs w:val="24"/>
        </w:rPr>
        <w:t>.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>.3. Требования к конфиденциальности: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3816">
        <w:rPr>
          <w:rFonts w:ascii="Times New Roman" w:hAnsi="Times New Roman" w:cs="Times New Roman"/>
        </w:rPr>
        <w:t xml:space="preserve">Поставщик обязуется не разглашать информацию о конфигурации </w:t>
      </w:r>
      <w:proofErr w:type="spellStart"/>
      <w:r w:rsidRPr="00F93816">
        <w:rPr>
          <w:rFonts w:ascii="Times New Roman" w:hAnsi="Times New Roman" w:cs="Times New Roman"/>
        </w:rPr>
        <w:t>ИТ-инфраструктуры</w:t>
      </w:r>
      <w:proofErr w:type="spellEnd"/>
      <w:r w:rsidRPr="00F93816">
        <w:rPr>
          <w:rFonts w:ascii="Times New Roman" w:hAnsi="Times New Roman" w:cs="Times New Roman"/>
          <w:sz w:val="24"/>
          <w:szCs w:val="24"/>
        </w:rPr>
        <w:t xml:space="preserve"> Заказчика, полученную в ходе исполнения Контракта.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F93816">
        <w:rPr>
          <w:rFonts w:ascii="Times New Roman" w:hAnsi="Times New Roman" w:cs="Times New Roman"/>
          <w:b/>
          <w:bCs/>
          <w:sz w:val="24"/>
          <w:szCs w:val="24"/>
        </w:rPr>
        <w:t>арантийные обязательства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3816">
        <w:rPr>
          <w:rFonts w:ascii="Times New Roman" w:hAnsi="Times New Roman" w:cs="Times New Roman"/>
        </w:rPr>
        <w:t xml:space="preserve">Гарантийный срок на все позиции электроники: не менее 12 (двенадцати) месяцев </w:t>
      </w:r>
      <w:proofErr w:type="gramStart"/>
      <w:r w:rsidRPr="00F93816">
        <w:rPr>
          <w:rFonts w:ascii="Times New Roman" w:hAnsi="Times New Roman" w:cs="Times New Roman"/>
        </w:rPr>
        <w:t>с даты подписания</w:t>
      </w:r>
      <w:proofErr w:type="gramEnd"/>
      <w:r w:rsidRPr="00F93816">
        <w:rPr>
          <w:rFonts w:ascii="Times New Roman" w:hAnsi="Times New Roman" w:cs="Times New Roman"/>
        </w:rPr>
        <w:t xml:space="preserve"> акта приема-передачи;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ab/>
        <w:t>В течение гарантийного срока Поставщик обязан обеспечить бесплатную замену товара ненадлежащего качества;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3816">
        <w:rPr>
          <w:rFonts w:ascii="Times New Roman" w:hAnsi="Times New Roman" w:cs="Times New Roman"/>
        </w:rPr>
        <w:tab/>
        <w:t>Срок замены бракованного товара: не более 14 (четырнадцати) рабочих дней с момента заявления претензии;</w:t>
      </w:r>
    </w:p>
    <w:p w:rsidR="00F93816" w:rsidRPr="00F93816" w:rsidRDefault="00F93816" w:rsidP="00F9381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816">
        <w:rPr>
          <w:rFonts w:ascii="Times New Roman" w:hAnsi="Times New Roman" w:cs="Times New Roman"/>
        </w:rPr>
        <w:tab/>
        <w:t>Все</w:t>
      </w:r>
      <w:r w:rsidRPr="00F93816">
        <w:rPr>
          <w:rFonts w:ascii="Times New Roman" w:hAnsi="Times New Roman" w:cs="Times New Roman"/>
          <w:sz w:val="24"/>
          <w:szCs w:val="24"/>
        </w:rPr>
        <w:t xml:space="preserve"> расходы, связанные с заменой товара, несет Поставщик.</w:t>
      </w:r>
    </w:p>
    <w:p w:rsidR="001750F0" w:rsidRPr="00F93816" w:rsidRDefault="001750F0" w:rsidP="00F93816">
      <w:pPr>
        <w:shd w:val="clear" w:color="auto" w:fill="FFFFFF"/>
        <w:spacing w:line="24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1750F0" w:rsidRPr="00F93816" w:rsidSect="00F93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792"/>
    <w:multiLevelType w:val="multilevel"/>
    <w:tmpl w:val="375E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A7ADA"/>
    <w:multiLevelType w:val="multilevel"/>
    <w:tmpl w:val="A0FE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E2044"/>
    <w:multiLevelType w:val="multilevel"/>
    <w:tmpl w:val="367E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B2E3F"/>
    <w:multiLevelType w:val="multilevel"/>
    <w:tmpl w:val="E0A2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1006F4"/>
    <w:multiLevelType w:val="multilevel"/>
    <w:tmpl w:val="C958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A4BD1"/>
    <w:multiLevelType w:val="multilevel"/>
    <w:tmpl w:val="B4F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8E7506"/>
    <w:multiLevelType w:val="multilevel"/>
    <w:tmpl w:val="88EA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25F2C"/>
    <w:multiLevelType w:val="multilevel"/>
    <w:tmpl w:val="D2F4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2B582A"/>
    <w:multiLevelType w:val="multilevel"/>
    <w:tmpl w:val="00E2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A62E58"/>
    <w:multiLevelType w:val="multilevel"/>
    <w:tmpl w:val="38B4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937CBF"/>
    <w:multiLevelType w:val="multilevel"/>
    <w:tmpl w:val="149E3D04"/>
    <w:lvl w:ilvl="0">
      <w:start w:val="1"/>
      <w:numFmt w:val="decimal"/>
      <w:lvlText w:val="%1."/>
      <w:lvlJc w:val="left"/>
      <w:pPr>
        <w:ind w:left="1145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37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4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1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9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8" w:hanging="486"/>
      </w:pPr>
      <w:rPr>
        <w:rFonts w:hint="default"/>
        <w:lang w:val="ru-RU" w:eastAsia="en-US" w:bidi="ar-SA"/>
      </w:rPr>
    </w:lvl>
  </w:abstractNum>
  <w:abstractNum w:abstractNumId="11">
    <w:nsid w:val="587A03B8"/>
    <w:multiLevelType w:val="multilevel"/>
    <w:tmpl w:val="A4A2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B35849"/>
    <w:multiLevelType w:val="multilevel"/>
    <w:tmpl w:val="5916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91392A"/>
    <w:multiLevelType w:val="multilevel"/>
    <w:tmpl w:val="7334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73071B"/>
    <w:multiLevelType w:val="multilevel"/>
    <w:tmpl w:val="B404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13"/>
  </w:num>
  <w:num w:numId="8">
    <w:abstractNumId w:val="5"/>
  </w:num>
  <w:num w:numId="9">
    <w:abstractNumId w:val="0"/>
  </w:num>
  <w:num w:numId="10">
    <w:abstractNumId w:val="14"/>
  </w:num>
  <w:num w:numId="11">
    <w:abstractNumId w:val="12"/>
  </w:num>
  <w:num w:numId="12">
    <w:abstractNumId w:val="1"/>
  </w:num>
  <w:num w:numId="13">
    <w:abstractNumId w:val="7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50F0"/>
    <w:rsid w:val="00131508"/>
    <w:rsid w:val="001750F0"/>
    <w:rsid w:val="00472E72"/>
    <w:rsid w:val="006F72C5"/>
    <w:rsid w:val="00822192"/>
    <w:rsid w:val="00860401"/>
    <w:rsid w:val="00871D55"/>
    <w:rsid w:val="00B02016"/>
    <w:rsid w:val="00BD2774"/>
    <w:rsid w:val="00F3444D"/>
    <w:rsid w:val="00F9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92"/>
  </w:style>
  <w:style w:type="paragraph" w:styleId="1">
    <w:name w:val="heading 1"/>
    <w:basedOn w:val="a"/>
    <w:link w:val="10"/>
    <w:uiPriority w:val="9"/>
    <w:qFormat/>
    <w:rsid w:val="00175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40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4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0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381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F93816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F93816"/>
    <w:pPr>
      <w:widowControl w:val="0"/>
      <w:autoSpaceDE w:val="0"/>
      <w:autoSpaceDN w:val="0"/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F93816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604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haracteristicsitemvaluedatayc4du">
    <w:name w:val="characteristicsitem_valuedata__yc4du"/>
    <w:basedOn w:val="a0"/>
    <w:rsid w:val="00860401"/>
  </w:style>
  <w:style w:type="character" w:customStyle="1" w:styleId="40">
    <w:name w:val="Заголовок 4 Знак"/>
    <w:basedOn w:val="a0"/>
    <w:link w:val="4"/>
    <w:uiPriority w:val="9"/>
    <w:semiHidden/>
    <w:rsid w:val="00860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es7ht5z5">
    <w:name w:val="es7ht5z5"/>
    <w:basedOn w:val="a0"/>
    <w:rsid w:val="00860401"/>
  </w:style>
  <w:style w:type="character" w:customStyle="1" w:styleId="es7ht5z6">
    <w:name w:val="es7ht5z6"/>
    <w:basedOn w:val="a0"/>
    <w:rsid w:val="00860401"/>
  </w:style>
  <w:style w:type="character" w:customStyle="1" w:styleId="app-catalog-1t8kso-components--propertieslastword-components--propertylastwordstyles">
    <w:name w:val="app-catalog-1t8kso-components--propertieslastword-components--propertylastwordstyles"/>
    <w:basedOn w:val="a0"/>
    <w:rsid w:val="00860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203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0273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8315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0041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918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0621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91582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589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92341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12095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2703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9356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3413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0695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6799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44909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2153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23925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0851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5296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9566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3711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702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973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201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907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542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694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326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2628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oleynikovaev</dc:creator>
  <cp:keywords/>
  <dc:description/>
  <cp:lastModifiedBy>davydovaas</cp:lastModifiedBy>
  <cp:revision>8</cp:revision>
  <cp:lastPrinted>2026-06-26T13:54:00Z</cp:lastPrinted>
  <dcterms:created xsi:type="dcterms:W3CDTF">2026-06-25T13:51:00Z</dcterms:created>
  <dcterms:modified xsi:type="dcterms:W3CDTF">2026-06-26T13:54:00Z</dcterms:modified>
</cp:coreProperties>
</file>