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media/image1.png" ContentType="image/pn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2794635</wp:posOffset>
            </wp:positionH>
            <wp:positionV relativeFrom="paragraph">
              <wp:posOffset>-341630</wp:posOffset>
            </wp:positionV>
            <wp:extent cx="415290" cy="506730"/>
            <wp:effectExtent l="0" t="0" r="0" b="0"/>
            <wp:wrapTight wrapText="bothSides">
              <wp:wrapPolygon edited="0">
                <wp:start x="-56" y="0"/>
                <wp:lineTo x="-56" y="21059"/>
                <wp:lineTo x="7878" y="21059"/>
                <wp:lineTo x="12841" y="21059"/>
                <wp:lineTo x="20756" y="21059"/>
                <wp:lineTo x="20756" y="0"/>
                <wp:lineTo x="-56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ind w:left="-18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ФЕДЕРАЛЬНОЕ МЕДИКО-БИОЛОГИЧЕСКОЕ АГЕНТСТВО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(ФМБА России)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МЕЖРЕГИОНАЛЬНОЕ УПРАВЛЕНИЕ № 107</w:t>
      </w:r>
    </w:p>
    <w:p>
      <w:pPr>
        <w:pStyle w:val="Normal"/>
        <w:spacing w:lineRule="auto" w:line="240" w:before="0" w:after="0"/>
        <w:ind w:right="-1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ФЕДЕРАЛЬНОГО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МЕДИКО-БИОЛОГИЧЕСКОГО АГЕНТСТВА</w:t>
      </w:r>
    </w:p>
    <w:p>
      <w:pPr>
        <w:pStyle w:val="Normal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(Межрегиональное управление № 107 ФМБА России)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/>
          <w:color w:val="auto"/>
          <w:kern w:val="0"/>
          <w:sz w:val="28"/>
          <w:szCs w:val="28"/>
          <w:lang w:val="ru-RU" w:eastAsia="en-US" w:bidi="ar-SA"/>
        </w:rPr>
        <w:t>17</w:t>
      </w:r>
      <w:r>
        <w:rPr>
          <w:rFonts w:cs="Times New Roman" w:ascii="Times New Roman" w:hAnsi="Times New Roman"/>
          <w:b/>
          <w:sz w:val="28"/>
          <w:szCs w:val="28"/>
        </w:rPr>
        <w:t>.06.202</w:t>
      </w:r>
      <w:r>
        <w:rPr>
          <w:rFonts w:cs="Times New Roman" w:ascii="Times New Roman" w:hAnsi="Times New Roman"/>
          <w:b/>
          <w:sz w:val="28"/>
          <w:szCs w:val="28"/>
        </w:rPr>
        <w:t>4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Техническое задание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Предоставление права использования и абонентское обслуживание Системы «Контур.Экстерн»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 использования программы для ЭВМ «Контур.Экстерн» по тарифному плану «Бюджетник плюс» на 1 год с применением встроенных в сертификат СКЗИ «КриптоПро С</w:t>
      </w:r>
      <w:r>
        <w:rPr>
          <w:rFonts w:cs="Times New Roman" w:ascii="Times New Roman" w:hAnsi="Times New Roman"/>
          <w:sz w:val="28"/>
          <w:szCs w:val="28"/>
          <w:lang w:val="en-US"/>
        </w:rPr>
        <w:t>SP</w:t>
      </w:r>
      <w:r>
        <w:rPr>
          <w:rFonts w:cs="Times New Roman" w:ascii="Times New Roman" w:hAnsi="Times New Roman"/>
          <w:sz w:val="28"/>
          <w:szCs w:val="28"/>
        </w:rPr>
        <w:t>»;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Услуги абонентского обслуживания программы для ЭВМ «Контур.Экстерн» по тарифному плану «Бюджетник плюс» на 1 год.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ab/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4a5e2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45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LibreOffice/7.0.6.2$Linux_X86_64 LibreOffice_project/00$Build-2</Application>
  <AppVersion>15.0000</AppVersion>
  <Pages>1</Pages>
  <Words>68</Words>
  <Characters>512</Characters>
  <CharactersWithSpaces>573</CharactersWithSpaces>
  <Paragraphs>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2019-10-09T07:20:00Z</dcterms:created>
  <dc:creator>URIST_RU</dc:creator>
  <dc:description/>
  <dc:language>ru-RU</dc:language>
  <cp:lastModifiedBy/>
  <dcterms:modified xsi:type="dcterms:W3CDTF">2024-06-13T15:45:50Z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