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ТЕХНИЧЕСКОЕ ЗАДАНИЕ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center"/>
        <w:spacing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на поставку тележек уборочных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ind w:right="394"/>
        <w:jc w:val="both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tbl>
      <w:tblPr>
        <w:tblW w:w="10548" w:type="dxa"/>
        <w:tblInd w:w="-17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2297"/>
        <w:gridCol w:w="709"/>
        <w:gridCol w:w="992"/>
        <w:gridCol w:w="4707"/>
      </w:tblGrid>
      <w:tr>
        <w:tblPrEx/>
        <w:trPr>
          <w:cantSplit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№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п/п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Наименование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(Фотография, макет, эскиз носят информационный характер – допускается изменение внешнего вида по согласованию с Заказчиком)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Ед. изм.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Коли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-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чество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7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Характеристики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  <w:t xml:space="preserve"> товара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eastAsia="ru-RU"/>
              </w:rPr>
            </w:r>
          </w:p>
        </w:tc>
      </w:tr>
      <w:tr>
        <w:tblPrEx/>
        <w:trPr>
          <w:cantSplit/>
          <w:trHeight w:val="5549"/>
        </w:trPr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297" w:type="dxa"/>
            <w:vAlign w:val="center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Универсальная тележка </w:t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1171688" cy="2001486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17663144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9"/>
                              <a:stretch/>
                            </pic:blipFill>
                            <pic:spPr bwMode="auto">
                              <a:xfrm flipH="0" flipV="0">
                                <a:off x="0" y="0"/>
                                <a:ext cx="1171688" cy="2001486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92.26pt;height:157.60pt;mso-wrap-distance-left:0.00pt;mso-wrap-distance-top:0.00pt;mso-wrap-distance-right:0.00pt;mso-wrap-distance-bottom:0.00pt;" stroked="false">
                      <v:path textboxrect="0,0,0,0"/>
                      <v:imagedata r:id="rId9" o:title=""/>
                    </v:shape>
                  </w:pict>
                </mc:Fallback>
              </mc:AlternateContent>
              <w:t xml:space="preserve">(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Ksitex 029AL Тележка уборочная одновёдерная с отжимом 25 литров или аналог)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709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шт.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1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</w:tc>
        <w:tc>
          <w:tcPr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4707" w:type="dxa"/>
            <w:textDirection w:val="lrTb"/>
            <w:noWrap w:val="false"/>
          </w:tcPr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Тип продукции -тележка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Материал- пластик ABS/хромированная сталь.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Габариты: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Длина не менее 320 не более 380 мм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Ширина не менее 550 не более 650 мм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Высота не менее 850 не более 950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мм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комплект поставки: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Стальная хромированная рама с 4 поворотными колесами.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Универсальный отжим для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МОПов.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Сетчатый контейнер для хранения средств для уборки.</w:t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ru-RU"/>
              </w:rPr>
            </w:r>
          </w:p>
          <w:p>
            <w:pP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  <w:lang w:eastAsia="ru-RU"/>
              </w:rPr>
              <w:t xml:space="preserve">Ведро объемом 25 л.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r>
          </w:p>
        </w:tc>
      </w:tr>
    </w:tbl>
    <w:p>
      <w:pPr>
        <w:ind w:firstLine="284"/>
        <w:jc w:val="both"/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ind w:right="-284"/>
        <w:jc w:val="both"/>
        <w:spacing w:line="240" w:lineRule="auto"/>
        <w:rPr>
          <w:rFonts w:ascii="Times New Roman" w:hAnsi="Times New Roman" w:cs="Times New Roman"/>
          <w:sz w:val="24"/>
          <w:szCs w:val="24"/>
          <w:shd w:val="clear" w:color="auto" w:fill="f9fafb"/>
        </w:rPr>
      </w:pPr>
      <w:r/>
      <w:bookmarkStart w:id="0" w:name="_Hlk228371006"/>
      <w:r>
        <w:rPr>
          <w:rFonts w:ascii="Times New Roman" w:hAnsi="Times New Roman" w:cs="Times New Roman"/>
          <w:b/>
          <w:bCs/>
          <w:sz w:val="24"/>
          <w:szCs w:val="24"/>
          <w:shd w:val="clear" w:color="auto" w:fill="f9fafb"/>
        </w:rPr>
        <w:t xml:space="preserve">2. Место поставки:</w:t>
      </w:r>
      <w:r>
        <w:rPr>
          <w:rFonts w:ascii="Times New Roman" w:hAnsi="Times New Roman" w:cs="Times New Roman"/>
          <w:sz w:val="24"/>
          <w:szCs w:val="24"/>
          <w:shd w:val="clear" w:color="auto" w:fill="f9fafb"/>
        </w:rPr>
        <w:t xml:space="preserve"> г. Вологда, ул. Челюскинцев, д.3;</w:t>
      </w:r>
      <w:r>
        <w:rPr>
          <w:rFonts w:ascii="Times New Roman" w:hAnsi="Times New Roman" w:cs="Times New Roman"/>
          <w:sz w:val="24"/>
          <w:szCs w:val="24"/>
          <w:shd w:val="clear" w:color="auto" w:fill="f9fafb"/>
        </w:rPr>
      </w:r>
      <w:r>
        <w:rPr>
          <w:rFonts w:ascii="Times New Roman" w:hAnsi="Times New Roman" w:cs="Times New Roman"/>
          <w:sz w:val="24"/>
          <w:szCs w:val="24"/>
          <w:shd w:val="clear" w:color="auto" w:fill="f9fafb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  <w:r>
        <w:rPr>
          <w:rFonts w:ascii="Times New Roman" w:hAnsi="Times New Roman" w:cs="Times New Roman"/>
          <w:b/>
          <w:bCs/>
          <w:sz w:val="24"/>
          <w:szCs w:val="24"/>
          <w:shd w:val="clear" w:color="auto" w:fill="f9fafb"/>
        </w:rPr>
        <w:t xml:space="preserve">3. Срок поставки:</w:t>
      </w:r>
      <w:r>
        <w:rPr>
          <w:rFonts w:ascii="Times New Roman" w:hAnsi="Times New Roman" w:cs="Times New Roman"/>
          <w:sz w:val="24"/>
          <w:szCs w:val="24"/>
          <w:shd w:val="clear" w:color="auto" w:fill="f9fafb"/>
        </w:rPr>
        <w:t xml:space="preserve"> </w:t>
      </w:r>
      <w:bookmarkEnd w:id="0"/>
      <w:r>
        <w:rPr>
          <w:rFonts w:ascii="Times New Roman" w:hAnsi="Times New Roman" w:cs="Times New Roman"/>
          <w:sz w:val="24"/>
          <w:szCs w:val="24"/>
          <w:shd w:val="clear" w:color="auto" w:fill="f9fafb"/>
        </w:rPr>
        <w:t xml:space="preserve">в течение 10 рабочих дней с даты заключения договора.</w:t>
      </w:r>
      <w:r>
        <w:rPr>
          <w:rFonts w:ascii="Times New Roman" w:hAnsi="Times New Roman" w:cs="Times New Roman"/>
          <w:sz w:val="24"/>
          <w:szCs w:val="24"/>
          <w:lang w:eastAsia="ar-SA"/>
        </w:rPr>
      </w:r>
      <w:r>
        <w:rPr>
          <w:rFonts w:ascii="Times New Roman" w:hAnsi="Times New Roman" w:cs="Times New Roman"/>
          <w:sz w:val="24"/>
          <w:szCs w:val="24"/>
          <w:lang w:eastAsia="ar-SA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  <w:lang w:eastAsia="zh-CN"/>
        </w:rPr>
      </w:pPr>
      <w:r>
        <w:rPr>
          <w:rFonts w:ascii="Times New Roman" w:hAnsi="Times New Roman" w:cs="Times New Roman"/>
          <w:sz w:val="24"/>
          <w:szCs w:val="24"/>
        </w:rPr>
        <w:t xml:space="preserve">3.1. Поставка Товара транспортом Поставщика. Доставка, погрузочно-разгрузочные работы производятся за счет Поставщика.</w:t>
      </w:r>
      <w:r>
        <w:rPr>
          <w:rFonts w:ascii="Times New Roman" w:hAnsi="Times New Roman" w:cs="Times New Roman"/>
          <w:sz w:val="24"/>
          <w:szCs w:val="24"/>
          <w:lang w:eastAsia="zh-CN"/>
        </w:rPr>
      </w:r>
      <w:r>
        <w:rPr>
          <w:rFonts w:ascii="Times New Roman" w:hAnsi="Times New Roman" w:cs="Times New Roman"/>
          <w:sz w:val="24"/>
          <w:szCs w:val="24"/>
          <w:lang w:eastAsia="zh-CN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eastAsia="Calibri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4. Требования к качеству, безопасности поставляемого товара:</w:t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  <w:r>
        <w:rPr>
          <w:rFonts w:ascii="Times New Roman" w:hAnsi="Times New Roman" w:eastAsia="Calibri" w:cs="Times New Roman"/>
          <w:b/>
          <w:bCs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4.1. Поставляемый товар должен соответствовать заданным функциональным и качественным характеристикам;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4.2. Поставляемый товар должен быть разрешен к использованию на территории Российской Федерации, иметь торговую марку и товарный знак, качество поставляемого товара должно полностью соот</w:t>
      </w:r>
      <w:r>
        <w:rPr>
          <w:rFonts w:ascii="Times New Roman" w:hAnsi="Times New Roman" w:cs="Times New Roman"/>
          <w:sz w:val="24"/>
          <w:szCs w:val="24"/>
        </w:rPr>
        <w:t xml:space="preserve">ветствовать установленным требованиям Российской Федерации, ГОСТ, ОСТ, нормативно-технической документации (сертификатам качества, паспорт товара, декларациям о соответствии и (или) другим документам, подтверждающим качество товара) если таковые требуются;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4.3. Поставляемый Товар должен являться новым, ранее не использованным (все составные части Товара должны быть новыми), не должны иметь дефектов;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4.4. Товар должен быть безопасным и отвечать требованиям законодательства Российской Федерации, требованиям безопасности, ГОСТ, нормам и правилам безопасности его эксплуатации и другой нормативно-технической документации;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Товар должен отвечать требованиям безопасности жизни и здоровья, окружающей среды в течение установочного срока годности при обычных условиях его использования, хранения, транспортировки и утилизации.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5. Требования к упаковке и маркировке поставляемого товара: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5.1. Товар поставляется в таре и упаковке, соответствующей государственным стандартам, техническим условиям, предъявляемым к поставке данного вида товара, другой нормативно-технической документации.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5.2. </w:t>
      </w:r>
      <w:r>
        <w:rPr>
          <w:rFonts w:ascii="Times New Roman" w:hAnsi="Times New Roman" w:cs="Times New Roman"/>
          <w:sz w:val="24"/>
          <w:szCs w:val="24"/>
        </w:rPr>
        <w:t xml:space="preserve">Поставщик должен обеспечить упаковку товара, способную предотвратить его повреждение или порчу во время перевозки к конечному пункту назначения – Заказчику. Тара и упаковка должны быть прочными, сухими, без нарушения целостности со специальной маркировкой;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5.3. Поставщик несет ответственность за ненадлежащую упаковку, не обеспечивающую сохранность товара при его хранении и транспортировании;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5.4. Упаковка и маркировка товара должна соответствовать требованиям ГОСТ, импортный товар – </w:t>
      </w:r>
      <w:r>
        <w:rPr>
          <w:rFonts w:ascii="Times New Roman" w:hAnsi="Times New Roman" w:cs="Times New Roman"/>
          <w:sz w:val="24"/>
          <w:szCs w:val="24"/>
        </w:rPr>
        <w:t xml:space="preserve">международным стандартам упаковки. Маркировка товара должна содержать: наименование товара, наименование фирмы-изготовителя, юридический адрес изготовителя, дату выпуска. Маркировка упаковки должна строго соответствовать маркировке товара (если требуется).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6. Требования к гарантийному сроку товара и (или) объему предоставления гарантий качества товара:</w:t>
      </w:r>
      <w:r>
        <w:rPr>
          <w:rFonts w:ascii="Times New Roman" w:hAnsi="Times New Roman" w:cs="Times New Roman"/>
          <w:b/>
          <w:bCs/>
          <w:sz w:val="24"/>
          <w:szCs w:val="24"/>
        </w:rPr>
      </w:r>
      <w:r>
        <w:rPr>
          <w:rFonts w:ascii="Times New Roman" w:hAnsi="Times New Roman" w:cs="Times New Roman"/>
          <w:b/>
          <w:bCs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6.1. Гарантия качества товара - в соответствии с гарантийным сроком, установленным производителем. 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6.2. Гарантийные обязательства должны распространяться на каждую единицу товара с момента приемки товара Заказчиком.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tabs>
          <w:tab w:val="left" w:pos="7920" w:leader="none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6.3. Поставщик обязан при обнаружении недостатков у поставляемого товара заменить товар ненадлежа</w:t>
      </w:r>
      <w:r>
        <w:rPr>
          <w:rFonts w:ascii="Times New Roman" w:hAnsi="Times New Roman" w:cs="Times New Roman"/>
          <w:sz w:val="24"/>
          <w:szCs w:val="24"/>
        </w:rPr>
        <w:t xml:space="preserve">щего качества, при обнаружении некомплектности/недопоставки произвести доукомплектование/допоставку, при несоответствии товара установленному ассортименту, заменить товар на соответствующий, своим транспортом и за свой счет, в сроки, определенные договором</w:t>
      </w: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</w:p>
    <w:p>
      <w:pPr>
        <w:jc w:val="both"/>
        <w:spacing w:line="240" w:lineRule="auto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  <w:r>
        <w:rPr>
          <w:rFonts w:ascii="Times New Roman" w:hAnsi="Times New Roman" w:cs="Times New Roman"/>
          <w:sz w:val="24"/>
          <w:szCs w:val="24"/>
          <w:highlight w:val="white"/>
        </w:rPr>
      </w:r>
    </w:p>
    <w:p>
      <w:pPr>
        <w:ind w:left="-284" w:right="-284"/>
        <w:jc w:val="both"/>
        <w:spacing w:line="240" w:lineRule="auto"/>
        <w:rPr>
          <w:rFonts w:ascii="Times New Roman" w:hAnsi="Times New Roman" w:eastAsia="NSimSun" w:cs="Times New Roman"/>
          <w:sz w:val="24"/>
          <w:szCs w:val="24"/>
        </w:rPr>
      </w:pPr>
      <w:r>
        <w:rPr>
          <w:rFonts w:ascii="Times New Roman" w:hAnsi="Times New Roman" w:eastAsia="NSimSun" w:cs="Times New Roman"/>
          <w:sz w:val="24"/>
          <w:szCs w:val="24"/>
        </w:rPr>
      </w:r>
      <w:r>
        <w:rPr>
          <w:rFonts w:ascii="Times New Roman" w:hAnsi="Times New Roman" w:eastAsia="NSimSun" w:cs="Times New Roman"/>
          <w:sz w:val="24"/>
          <w:szCs w:val="24"/>
        </w:rPr>
      </w:r>
      <w:r>
        <w:rPr>
          <w:rFonts w:ascii="Times New Roman" w:hAnsi="Times New Roman" w:eastAsia="NSimSun" w:cs="Times New Roman"/>
          <w:sz w:val="24"/>
          <w:szCs w:val="24"/>
        </w:rPr>
      </w:r>
    </w:p>
    <w:p>
      <w:pPr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  <w:r>
        <w:rPr>
          <w:rFonts w:ascii="Times New Roman" w:hAnsi="Times New Roman" w:cs="Times New Roman"/>
          <w:sz w:val="24"/>
          <w:szCs w:val="24"/>
          <w:lang w:eastAsia="ru-RU"/>
        </w:rPr>
      </w:r>
    </w:p>
    <w:sectPr>
      <w:footnotePr/>
      <w:endnotePr/>
      <w:type w:val="nextPage"/>
      <w:pgSz w:w="11906" w:h="16838" w:orient="portrait"/>
      <w:pgMar w:top="992" w:right="567" w:bottom="992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SimSun">
    <w:panose1 w:val="02000506000000020000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  <w14:ligatures w14:val="standardContextual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4">
    <w:name w:val="Heading 1 Char"/>
    <w:basedOn w:val="828"/>
    <w:link w:val="819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5">
    <w:name w:val="Heading 2 Char"/>
    <w:basedOn w:val="828"/>
    <w:link w:val="820"/>
    <w:uiPriority w:val="9"/>
    <w:rPr>
      <w:rFonts w:ascii="Liberation Sans" w:hAnsi="Liberation Sans" w:eastAsia="Liberation Sans" w:cs="Liberation Sans"/>
      <w:sz w:val="34"/>
    </w:rPr>
  </w:style>
  <w:style w:type="character" w:styleId="656">
    <w:name w:val="Heading 3 Char"/>
    <w:basedOn w:val="828"/>
    <w:link w:val="821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57">
    <w:name w:val="Heading 4 Char"/>
    <w:basedOn w:val="828"/>
    <w:link w:val="822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58">
    <w:name w:val="Heading 5 Char"/>
    <w:basedOn w:val="828"/>
    <w:link w:val="823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659">
    <w:name w:val="Heading 6 Char"/>
    <w:basedOn w:val="828"/>
    <w:link w:val="8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0">
    <w:name w:val="Heading 7 Char"/>
    <w:basedOn w:val="828"/>
    <w:link w:val="825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1">
    <w:name w:val="Heading 8 Char"/>
    <w:basedOn w:val="828"/>
    <w:link w:val="826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2">
    <w:name w:val="Heading 9 Char"/>
    <w:basedOn w:val="828"/>
    <w:link w:val="827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63">
    <w:name w:val="No Spacing"/>
    <w:uiPriority w:val="1"/>
    <w:qFormat/>
    <w:pPr>
      <w:spacing w:before="0" w:after="0" w:line="240" w:lineRule="auto"/>
    </w:pPr>
  </w:style>
  <w:style w:type="character" w:styleId="664">
    <w:name w:val="Title Char"/>
    <w:basedOn w:val="828"/>
    <w:link w:val="840"/>
    <w:uiPriority w:val="10"/>
    <w:rPr>
      <w:sz w:val="48"/>
      <w:szCs w:val="48"/>
    </w:rPr>
  </w:style>
  <w:style w:type="character" w:styleId="665">
    <w:name w:val="Subtitle Char"/>
    <w:basedOn w:val="828"/>
    <w:link w:val="842"/>
    <w:uiPriority w:val="11"/>
    <w:rPr>
      <w:sz w:val="24"/>
      <w:szCs w:val="24"/>
    </w:rPr>
  </w:style>
  <w:style w:type="character" w:styleId="666">
    <w:name w:val="Quote Char"/>
    <w:link w:val="844"/>
    <w:uiPriority w:val="29"/>
    <w:rPr>
      <w:i/>
    </w:rPr>
  </w:style>
  <w:style w:type="character" w:styleId="667">
    <w:name w:val="Intense Quote Char"/>
    <w:link w:val="848"/>
    <w:uiPriority w:val="30"/>
    <w:rPr>
      <w:i/>
    </w:rPr>
  </w:style>
  <w:style w:type="paragraph" w:styleId="668">
    <w:name w:val="Header"/>
    <w:basedOn w:val="818"/>
    <w:link w:val="669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69">
    <w:name w:val="Header Char"/>
    <w:basedOn w:val="828"/>
    <w:link w:val="668"/>
    <w:uiPriority w:val="99"/>
  </w:style>
  <w:style w:type="paragraph" w:styleId="670">
    <w:name w:val="Footer"/>
    <w:basedOn w:val="818"/>
    <w:link w:val="67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71">
    <w:name w:val="Footer Char"/>
    <w:basedOn w:val="828"/>
    <w:link w:val="670"/>
    <w:uiPriority w:val="99"/>
  </w:style>
  <w:style w:type="paragraph" w:styleId="672">
    <w:name w:val="Caption"/>
    <w:basedOn w:val="818"/>
    <w:next w:val="818"/>
    <w:link w:val="673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3">
    <w:name w:val="Caption Char"/>
    <w:basedOn w:val="828"/>
    <w:link w:val="672"/>
    <w:uiPriority w:val="35"/>
    <w:rPr>
      <w:b/>
      <w:bCs/>
      <w:color w:val="4f81bd" w:themeColor="accent1"/>
      <w:sz w:val="18"/>
      <w:szCs w:val="18"/>
    </w:rPr>
  </w:style>
  <w:style w:type="table" w:styleId="674">
    <w:name w:val="Table Grid"/>
    <w:basedOn w:val="82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5">
    <w:name w:val="Table Grid Light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76">
    <w:name w:val="Plain Table 1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7">
    <w:name w:val="Plain Table 2"/>
    <w:basedOn w:val="82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78">
    <w:name w:val="Plain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9">
    <w:name w:val="Plain Table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0">
    <w:name w:val="Plain Table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1">
    <w:name w:val="Grid Table 1 Light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2">
    <w:name w:val="Grid Table 1 Light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3">
    <w:name w:val="Grid Table 1 Light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Grid Table 1 Light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Grid Table 1 Light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6">
    <w:name w:val="Grid Table 1 Light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9">
    <w:name w:val="Grid Table 2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0">
    <w:name w:val="Grid Table 2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1">
    <w:name w:val="Grid Table 2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2">
    <w:name w:val="Grid Table 2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3">
    <w:name w:val="Grid Table 2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3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3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3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3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4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3">
    <w:name w:val="Grid Table 4 - Accent 1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4">
    <w:name w:val="Grid Table 4 - Accent 2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05">
    <w:name w:val="Grid Table 4 - Accent 3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06">
    <w:name w:val="Grid Table 4 - Accent 4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07">
    <w:name w:val="Grid Table 4 - Accent 5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08">
    <w:name w:val="Grid Table 4 - Accent 6"/>
    <w:basedOn w:val="82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09">
    <w:name w:val="Grid Table 5 Dark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0">
    <w:name w:val="Grid Table 5 Dark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711">
    <w:name w:val="Grid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2">
    <w:name w:val="Grid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3">
    <w:name w:val="Grid Table 5 Dark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4">
    <w:name w:val="Grid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715">
    <w:name w:val="Grid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16">
    <w:name w:val="Grid Table 6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17">
    <w:name w:val="Grid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18">
    <w:name w:val="Grid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19">
    <w:name w:val="Grid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20">
    <w:name w:val="Grid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21">
    <w:name w:val="Grid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2">
    <w:name w:val="Grid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3">
    <w:name w:val="Grid Table 7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4">
    <w:name w:val="Grid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5">
    <w:name w:val="Grid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6">
    <w:name w:val="Grid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7">
    <w:name w:val="Grid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8">
    <w:name w:val="Grid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List Table 1 Light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List Table 1 Light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List Table 1 Light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List Table 1 Light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List Table 1 Light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38">
    <w:name w:val="List Table 2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39">
    <w:name w:val="List Table 2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0">
    <w:name w:val="List Table 2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1">
    <w:name w:val="List Table 2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2">
    <w:name w:val="List Table 2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3">
    <w:name w:val="List Table 2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4">
    <w:name w:val="List Table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List Table 3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List Table 3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List Table 3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8">
    <w:name w:val="List Table 3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9">
    <w:name w:val="List Table 3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4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4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4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4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5 Dark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59">
    <w:name w:val="List Table 5 Dark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0">
    <w:name w:val="List Table 5 Dark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1">
    <w:name w:val="List Table 5 Dark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2">
    <w:name w:val="List Table 5 Dark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3">
    <w:name w:val="List Table 5 Dark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4">
    <w:name w:val="List Table 5 Dark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5">
    <w:name w:val="List Table 6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66">
    <w:name w:val="List Table 6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67">
    <w:name w:val="List Table 6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68">
    <w:name w:val="List Table 6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69">
    <w:name w:val="List Table 6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0">
    <w:name w:val="List Table 6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1">
    <w:name w:val="List Table 6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2">
    <w:name w:val="List Table 7 Colorful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73">
    <w:name w:val="List Table 7 Colorful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774">
    <w:name w:val="List Table 7 Colorful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75">
    <w:name w:val="List Table 7 Colorful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76">
    <w:name w:val="List Table 7 Colorful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77">
    <w:name w:val="List Table 7 Colorful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778">
    <w:name w:val="List Table 7 Colorful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79">
    <w:name w:val="Lined - Accent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0">
    <w:name w:val="Lined - Accent 1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1">
    <w:name w:val="Lined - Accent 2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2">
    <w:name w:val="Lined - Accent 3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3">
    <w:name w:val="Lined - Accent 4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4">
    <w:name w:val="Lined - Accent 5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85">
    <w:name w:val="Lined - Accent 6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86">
    <w:name w:val="Bordered &amp; Lined - Accent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7">
    <w:name w:val="Bordered &amp; Lined - Accent 1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788">
    <w:name w:val="Bordered &amp; Lined - Accent 2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9">
    <w:name w:val="Bordered &amp; Lined - Accent 3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0">
    <w:name w:val="Bordered &amp; Lined - Accent 4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1">
    <w:name w:val="Bordered &amp; Lined - Accent 5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792">
    <w:name w:val="Bordered &amp; Lined - Accent 6"/>
    <w:basedOn w:val="82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3">
    <w:name w:val="Bordered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4">
    <w:name w:val="Bordered - Accent 1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795">
    <w:name w:val="Bordered - Accent 2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796">
    <w:name w:val="Bordered - Accent 3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797">
    <w:name w:val="Bordered - Accent 4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798">
    <w:name w:val="Bordered - Accent 5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799">
    <w:name w:val="Bordered - Accent 6"/>
    <w:basedOn w:val="82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00">
    <w:name w:val="Hyperlink"/>
    <w:uiPriority w:val="99"/>
    <w:unhideWhenUsed/>
    <w:rPr>
      <w:color w:val="0000ff" w:themeColor="hyperlink"/>
      <w:u w:val="single"/>
    </w:rPr>
  </w:style>
  <w:style w:type="paragraph" w:styleId="801">
    <w:name w:val="footnote text"/>
    <w:basedOn w:val="818"/>
    <w:link w:val="802"/>
    <w:uiPriority w:val="99"/>
    <w:semiHidden/>
    <w:unhideWhenUsed/>
    <w:pPr>
      <w:spacing w:after="40" w:line="240" w:lineRule="auto"/>
    </w:pPr>
    <w:rPr>
      <w:sz w:val="18"/>
    </w:rPr>
  </w:style>
  <w:style w:type="character" w:styleId="802">
    <w:name w:val="Footnote Text Char"/>
    <w:link w:val="801"/>
    <w:uiPriority w:val="99"/>
    <w:rPr>
      <w:sz w:val="18"/>
    </w:rPr>
  </w:style>
  <w:style w:type="character" w:styleId="803">
    <w:name w:val="footnote reference"/>
    <w:basedOn w:val="828"/>
    <w:uiPriority w:val="99"/>
    <w:unhideWhenUsed/>
    <w:rPr>
      <w:vertAlign w:val="superscript"/>
    </w:rPr>
  </w:style>
  <w:style w:type="paragraph" w:styleId="804">
    <w:name w:val="endnote text"/>
    <w:basedOn w:val="818"/>
    <w:link w:val="805"/>
    <w:uiPriority w:val="99"/>
    <w:semiHidden/>
    <w:unhideWhenUsed/>
    <w:pPr>
      <w:spacing w:after="0" w:line="240" w:lineRule="auto"/>
    </w:pPr>
    <w:rPr>
      <w:sz w:val="20"/>
    </w:rPr>
  </w:style>
  <w:style w:type="character" w:styleId="805">
    <w:name w:val="Endnote Text Char"/>
    <w:link w:val="804"/>
    <w:uiPriority w:val="99"/>
    <w:rPr>
      <w:sz w:val="20"/>
    </w:rPr>
  </w:style>
  <w:style w:type="character" w:styleId="806">
    <w:name w:val="endnote reference"/>
    <w:basedOn w:val="828"/>
    <w:uiPriority w:val="99"/>
    <w:semiHidden/>
    <w:unhideWhenUsed/>
    <w:rPr>
      <w:vertAlign w:val="superscript"/>
    </w:rPr>
  </w:style>
  <w:style w:type="paragraph" w:styleId="807">
    <w:name w:val="toc 1"/>
    <w:basedOn w:val="818"/>
    <w:next w:val="818"/>
    <w:uiPriority w:val="39"/>
    <w:unhideWhenUsed/>
    <w:pPr>
      <w:ind w:left="0" w:right="0" w:firstLine="0"/>
      <w:spacing w:after="57"/>
    </w:pPr>
  </w:style>
  <w:style w:type="paragraph" w:styleId="808">
    <w:name w:val="toc 2"/>
    <w:basedOn w:val="818"/>
    <w:next w:val="818"/>
    <w:uiPriority w:val="39"/>
    <w:unhideWhenUsed/>
    <w:pPr>
      <w:ind w:left="283" w:right="0" w:firstLine="0"/>
      <w:spacing w:after="57"/>
    </w:pPr>
  </w:style>
  <w:style w:type="paragraph" w:styleId="809">
    <w:name w:val="toc 3"/>
    <w:basedOn w:val="818"/>
    <w:next w:val="818"/>
    <w:uiPriority w:val="39"/>
    <w:unhideWhenUsed/>
    <w:pPr>
      <w:ind w:left="567" w:right="0" w:firstLine="0"/>
      <w:spacing w:after="57"/>
    </w:pPr>
  </w:style>
  <w:style w:type="paragraph" w:styleId="810">
    <w:name w:val="toc 4"/>
    <w:basedOn w:val="818"/>
    <w:next w:val="818"/>
    <w:uiPriority w:val="39"/>
    <w:unhideWhenUsed/>
    <w:pPr>
      <w:ind w:left="850" w:right="0" w:firstLine="0"/>
      <w:spacing w:after="57"/>
    </w:pPr>
  </w:style>
  <w:style w:type="paragraph" w:styleId="811">
    <w:name w:val="toc 5"/>
    <w:basedOn w:val="818"/>
    <w:next w:val="818"/>
    <w:uiPriority w:val="39"/>
    <w:unhideWhenUsed/>
    <w:pPr>
      <w:ind w:left="1134" w:right="0" w:firstLine="0"/>
      <w:spacing w:after="57"/>
    </w:pPr>
  </w:style>
  <w:style w:type="paragraph" w:styleId="812">
    <w:name w:val="toc 6"/>
    <w:basedOn w:val="818"/>
    <w:next w:val="818"/>
    <w:uiPriority w:val="39"/>
    <w:unhideWhenUsed/>
    <w:pPr>
      <w:ind w:left="1417" w:right="0" w:firstLine="0"/>
      <w:spacing w:after="57"/>
    </w:pPr>
  </w:style>
  <w:style w:type="paragraph" w:styleId="813">
    <w:name w:val="toc 7"/>
    <w:basedOn w:val="818"/>
    <w:next w:val="818"/>
    <w:uiPriority w:val="39"/>
    <w:unhideWhenUsed/>
    <w:pPr>
      <w:ind w:left="1701" w:right="0" w:firstLine="0"/>
      <w:spacing w:after="57"/>
    </w:pPr>
  </w:style>
  <w:style w:type="paragraph" w:styleId="814">
    <w:name w:val="toc 8"/>
    <w:basedOn w:val="818"/>
    <w:next w:val="818"/>
    <w:uiPriority w:val="39"/>
    <w:unhideWhenUsed/>
    <w:pPr>
      <w:ind w:left="1984" w:right="0" w:firstLine="0"/>
      <w:spacing w:after="57"/>
    </w:pPr>
  </w:style>
  <w:style w:type="paragraph" w:styleId="815">
    <w:name w:val="toc 9"/>
    <w:basedOn w:val="818"/>
    <w:next w:val="818"/>
    <w:uiPriority w:val="39"/>
    <w:unhideWhenUsed/>
    <w:pPr>
      <w:ind w:left="2268" w:right="0" w:firstLine="0"/>
      <w:spacing w:after="57"/>
    </w:pPr>
  </w:style>
  <w:style w:type="paragraph" w:styleId="816">
    <w:name w:val="TOC Heading"/>
    <w:uiPriority w:val="39"/>
    <w:unhideWhenUsed/>
  </w:style>
  <w:style w:type="paragraph" w:styleId="817">
    <w:name w:val="table of figures"/>
    <w:basedOn w:val="818"/>
    <w:next w:val="818"/>
    <w:uiPriority w:val="99"/>
    <w:unhideWhenUsed/>
    <w:pPr>
      <w:spacing w:after="0" w:afterAutospacing="0"/>
    </w:pPr>
  </w:style>
  <w:style w:type="paragraph" w:styleId="818" w:default="1">
    <w:name w:val="Normal"/>
    <w:qFormat/>
    <w:pPr>
      <w:spacing w:after="0" w:line="100" w:lineRule="atLeast"/>
    </w:pPr>
    <w:rPr>
      <w:rFonts w:ascii="Calibri" w:hAnsi="Calibri" w:eastAsia="Times New Roman" w:cs="Calibri"/>
      <w:sz w:val="20"/>
      <w:szCs w:val="20"/>
      <w:lang w:eastAsia="hi-IN" w:bidi="hi-IN"/>
      <w14:ligatures w14:val="none"/>
    </w:rPr>
  </w:style>
  <w:style w:type="paragraph" w:styleId="819">
    <w:name w:val="Heading 1"/>
    <w:basedOn w:val="818"/>
    <w:next w:val="818"/>
    <w:link w:val="831"/>
    <w:uiPriority w:val="9"/>
    <w:qFormat/>
    <w:pPr>
      <w:keepLines/>
      <w:keepNext/>
      <w:spacing w:before="360" w:after="80" w:line="259" w:lineRule="auto"/>
      <w:outlineLvl w:val="0"/>
    </w:pPr>
    <w:rPr>
      <w:rFonts w:asciiTheme="majorHAnsi" w:hAnsiTheme="majorHAnsi" w:eastAsiaTheme="majorEastAsia" w:cstheme="majorBidi"/>
      <w:color w:val="2f5496" w:themeColor="accent1" w:themeShade="BF"/>
      <w:sz w:val="40"/>
      <w:szCs w:val="40"/>
      <w:lang w:eastAsia="en-US" w:bidi="ar-SA"/>
      <w14:ligatures w14:val="standardContextual"/>
    </w:rPr>
  </w:style>
  <w:style w:type="paragraph" w:styleId="820">
    <w:name w:val="Heading 2"/>
    <w:basedOn w:val="818"/>
    <w:next w:val="818"/>
    <w:link w:val="832"/>
    <w:uiPriority w:val="9"/>
    <w:semiHidden/>
    <w:unhideWhenUsed/>
    <w:qFormat/>
    <w:pPr>
      <w:keepLines/>
      <w:keepNext/>
      <w:spacing w:before="160" w:after="80" w:line="259" w:lineRule="auto"/>
      <w:outlineLvl w:val="1"/>
    </w:pPr>
    <w:rPr>
      <w:rFonts w:asciiTheme="majorHAnsi" w:hAnsiTheme="majorHAnsi" w:eastAsiaTheme="majorEastAsia" w:cstheme="majorBidi"/>
      <w:color w:val="2f5496" w:themeColor="accent1" w:themeShade="BF"/>
      <w:sz w:val="32"/>
      <w:szCs w:val="32"/>
      <w:lang w:eastAsia="en-US" w:bidi="ar-SA"/>
      <w14:ligatures w14:val="standardContextual"/>
    </w:rPr>
  </w:style>
  <w:style w:type="paragraph" w:styleId="821">
    <w:name w:val="Heading 3"/>
    <w:basedOn w:val="818"/>
    <w:next w:val="818"/>
    <w:link w:val="833"/>
    <w:uiPriority w:val="9"/>
    <w:semiHidden/>
    <w:unhideWhenUsed/>
    <w:qFormat/>
    <w:pPr>
      <w:keepLines/>
      <w:keepNext/>
      <w:spacing w:before="160" w:after="80" w:line="259" w:lineRule="auto"/>
      <w:outlineLvl w:val="2"/>
    </w:pPr>
    <w:rPr>
      <w:rFonts w:asciiTheme="minorHAnsi" w:hAnsiTheme="minorHAnsi" w:eastAsiaTheme="majorEastAsia" w:cstheme="majorBidi"/>
      <w:color w:val="2f5496" w:themeColor="accent1" w:themeShade="BF"/>
      <w:sz w:val="28"/>
      <w:szCs w:val="28"/>
      <w:lang w:eastAsia="en-US" w:bidi="ar-SA"/>
      <w14:ligatures w14:val="standardContextual"/>
    </w:rPr>
  </w:style>
  <w:style w:type="paragraph" w:styleId="822">
    <w:name w:val="Heading 4"/>
    <w:basedOn w:val="818"/>
    <w:next w:val="818"/>
    <w:link w:val="834"/>
    <w:unhideWhenUsed/>
    <w:qFormat/>
    <w:pPr>
      <w:keepLines/>
      <w:keepNext/>
      <w:spacing w:before="80" w:after="40" w:line="259" w:lineRule="auto"/>
      <w:outlineLvl w:val="3"/>
    </w:pPr>
    <w:rPr>
      <w:rFonts w:asciiTheme="minorHAnsi" w:hAnsiTheme="minorHAnsi" w:eastAsiaTheme="majorEastAsia" w:cstheme="maj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823">
    <w:name w:val="Heading 5"/>
    <w:basedOn w:val="818"/>
    <w:next w:val="818"/>
    <w:link w:val="835"/>
    <w:uiPriority w:val="9"/>
    <w:semiHidden/>
    <w:unhideWhenUsed/>
    <w:qFormat/>
    <w:pPr>
      <w:keepLines/>
      <w:keepNext/>
      <w:spacing w:before="80" w:after="40" w:line="259" w:lineRule="auto"/>
      <w:outlineLvl w:val="4"/>
    </w:pPr>
    <w:rPr>
      <w:rFonts w:asciiTheme="minorHAnsi" w:hAnsiTheme="minorHAnsi" w:eastAsiaTheme="majorEastAsia" w:cstheme="majorBidi"/>
      <w:color w:val="2f5496" w:themeColor="accent1" w:themeShade="BF"/>
      <w:sz w:val="22"/>
      <w:szCs w:val="22"/>
      <w:lang w:eastAsia="en-US" w:bidi="ar-SA"/>
      <w14:ligatures w14:val="standardContextual"/>
    </w:rPr>
  </w:style>
  <w:style w:type="paragraph" w:styleId="824">
    <w:name w:val="Heading 6"/>
    <w:basedOn w:val="818"/>
    <w:next w:val="818"/>
    <w:link w:val="836"/>
    <w:uiPriority w:val="9"/>
    <w:semiHidden/>
    <w:unhideWhenUsed/>
    <w:qFormat/>
    <w:pPr>
      <w:keepLines/>
      <w:keepNext/>
      <w:spacing w:before="40" w:line="259" w:lineRule="auto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825">
    <w:name w:val="Heading 7"/>
    <w:basedOn w:val="818"/>
    <w:next w:val="818"/>
    <w:link w:val="837"/>
    <w:uiPriority w:val="9"/>
    <w:semiHidden/>
    <w:unhideWhenUsed/>
    <w:qFormat/>
    <w:pPr>
      <w:keepLines/>
      <w:keepNext/>
      <w:spacing w:before="40" w:line="259" w:lineRule="auto"/>
      <w:outlineLvl w:val="6"/>
    </w:pPr>
    <w:rPr>
      <w:rFonts w:asciiTheme="minorHAnsi" w:hAnsiTheme="minorHAnsi" w:eastAsiaTheme="majorEastAsia" w:cstheme="majorBidi"/>
      <w:color w:val="595959" w:themeColor="text1" w:themeTint="A6"/>
      <w:sz w:val="22"/>
      <w:szCs w:val="22"/>
      <w:lang w:eastAsia="en-US" w:bidi="ar-SA"/>
      <w14:ligatures w14:val="standardContextual"/>
    </w:rPr>
  </w:style>
  <w:style w:type="paragraph" w:styleId="826">
    <w:name w:val="Heading 8"/>
    <w:basedOn w:val="818"/>
    <w:next w:val="818"/>
    <w:link w:val="838"/>
    <w:uiPriority w:val="9"/>
    <w:semiHidden/>
    <w:unhideWhenUsed/>
    <w:qFormat/>
    <w:pPr>
      <w:keepLines/>
      <w:keepNext/>
      <w:spacing w:line="259" w:lineRule="auto"/>
      <w:outlineLvl w:val="7"/>
    </w:pPr>
    <w:rPr>
      <w:rFonts w:asciiTheme="minorHAnsi" w:hAnsiTheme="minorHAnsi" w:eastAsiaTheme="majorEastAsia" w:cstheme="majorBidi"/>
      <w:i/>
      <w:iCs/>
      <w:color w:val="272727" w:themeColor="text1" w:themeTint="D8"/>
      <w:sz w:val="22"/>
      <w:szCs w:val="22"/>
      <w:lang w:eastAsia="en-US" w:bidi="ar-SA"/>
      <w14:ligatures w14:val="standardContextual"/>
    </w:rPr>
  </w:style>
  <w:style w:type="paragraph" w:styleId="827">
    <w:name w:val="Heading 9"/>
    <w:basedOn w:val="818"/>
    <w:next w:val="818"/>
    <w:link w:val="839"/>
    <w:uiPriority w:val="9"/>
    <w:semiHidden/>
    <w:unhideWhenUsed/>
    <w:qFormat/>
    <w:pPr>
      <w:keepLines/>
      <w:keepNext/>
      <w:spacing w:line="259" w:lineRule="auto"/>
      <w:outlineLvl w:val="8"/>
    </w:pPr>
    <w:rPr>
      <w:rFonts w:asciiTheme="minorHAnsi" w:hAnsiTheme="minorHAnsi" w:eastAsiaTheme="majorEastAsia" w:cstheme="majorBidi"/>
      <w:color w:val="272727" w:themeColor="text1" w:themeTint="D8"/>
      <w:sz w:val="22"/>
      <w:szCs w:val="22"/>
      <w:lang w:eastAsia="en-US" w:bidi="ar-SA"/>
      <w14:ligatures w14:val="standardContextual"/>
    </w:rPr>
  </w:style>
  <w:style w:type="character" w:styleId="828" w:default="1">
    <w:name w:val="Default Paragraph Font"/>
    <w:uiPriority w:val="1"/>
    <w:semiHidden/>
    <w:unhideWhenUsed/>
  </w:style>
  <w:style w:type="table" w:styleId="82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0" w:default="1">
    <w:name w:val="No List"/>
    <w:uiPriority w:val="99"/>
    <w:semiHidden/>
    <w:unhideWhenUsed/>
  </w:style>
  <w:style w:type="character" w:styleId="831" w:customStyle="1">
    <w:name w:val="Заголовок 1 Знак"/>
    <w:basedOn w:val="828"/>
    <w:link w:val="819"/>
    <w:uiPriority w:val="9"/>
    <w:rPr>
      <w:rFonts w:asciiTheme="majorHAnsi" w:hAnsiTheme="majorHAnsi" w:eastAsiaTheme="majorEastAsia" w:cstheme="majorBidi"/>
      <w:color w:val="2f5496" w:themeColor="accent1" w:themeShade="BF"/>
      <w:sz w:val="40"/>
      <w:szCs w:val="40"/>
    </w:rPr>
  </w:style>
  <w:style w:type="character" w:styleId="832" w:customStyle="1">
    <w:name w:val="Заголовок 2 Знак"/>
    <w:basedOn w:val="828"/>
    <w:link w:val="820"/>
    <w:uiPriority w:val="9"/>
    <w:semiHidden/>
    <w:rPr>
      <w:rFonts w:asciiTheme="majorHAnsi" w:hAnsiTheme="majorHAnsi" w:eastAsiaTheme="majorEastAsia" w:cstheme="majorBidi"/>
      <w:color w:val="2f5496" w:themeColor="accent1" w:themeShade="BF"/>
      <w:sz w:val="32"/>
      <w:szCs w:val="32"/>
    </w:rPr>
  </w:style>
  <w:style w:type="character" w:styleId="833" w:customStyle="1">
    <w:name w:val="Заголовок 3 Знак"/>
    <w:basedOn w:val="828"/>
    <w:link w:val="821"/>
    <w:uiPriority w:val="9"/>
    <w:semiHidden/>
    <w:rPr>
      <w:rFonts w:eastAsiaTheme="majorEastAsia" w:cstheme="majorBidi"/>
      <w:color w:val="2f5496" w:themeColor="accent1" w:themeShade="BF"/>
      <w:sz w:val="28"/>
      <w:szCs w:val="28"/>
    </w:rPr>
  </w:style>
  <w:style w:type="character" w:styleId="834" w:customStyle="1">
    <w:name w:val="Заголовок 4 Знак"/>
    <w:basedOn w:val="828"/>
    <w:link w:val="822"/>
    <w:rPr>
      <w:rFonts w:eastAsiaTheme="majorEastAsia" w:cstheme="majorBidi"/>
      <w:i/>
      <w:iCs/>
      <w:color w:val="2f5496" w:themeColor="accent1" w:themeShade="BF"/>
    </w:rPr>
  </w:style>
  <w:style w:type="character" w:styleId="835" w:customStyle="1">
    <w:name w:val="Заголовок 5 Знак"/>
    <w:basedOn w:val="828"/>
    <w:link w:val="823"/>
    <w:uiPriority w:val="9"/>
    <w:semiHidden/>
    <w:rPr>
      <w:rFonts w:eastAsiaTheme="majorEastAsia" w:cstheme="majorBidi"/>
      <w:color w:val="2f5496" w:themeColor="accent1" w:themeShade="BF"/>
    </w:rPr>
  </w:style>
  <w:style w:type="character" w:styleId="836" w:customStyle="1">
    <w:name w:val="Заголовок 6 Знак"/>
    <w:basedOn w:val="828"/>
    <w:link w:val="824"/>
    <w:uiPriority w:val="9"/>
    <w:semiHidden/>
    <w:rPr>
      <w:rFonts w:eastAsiaTheme="majorEastAsia" w:cstheme="majorBidi"/>
      <w:i/>
      <w:iCs/>
      <w:color w:val="595959" w:themeColor="text1" w:themeTint="A6"/>
    </w:rPr>
  </w:style>
  <w:style w:type="character" w:styleId="837" w:customStyle="1">
    <w:name w:val="Заголовок 7 Знак"/>
    <w:basedOn w:val="828"/>
    <w:link w:val="825"/>
    <w:uiPriority w:val="9"/>
    <w:semiHidden/>
    <w:rPr>
      <w:rFonts w:eastAsiaTheme="majorEastAsia" w:cstheme="majorBidi"/>
      <w:color w:val="595959" w:themeColor="text1" w:themeTint="A6"/>
    </w:rPr>
  </w:style>
  <w:style w:type="character" w:styleId="838" w:customStyle="1">
    <w:name w:val="Заголовок 8 Знак"/>
    <w:basedOn w:val="828"/>
    <w:link w:val="826"/>
    <w:uiPriority w:val="9"/>
    <w:semiHidden/>
    <w:rPr>
      <w:rFonts w:eastAsiaTheme="majorEastAsia" w:cstheme="majorBidi"/>
      <w:i/>
      <w:iCs/>
      <w:color w:val="272727" w:themeColor="text1" w:themeTint="D8"/>
    </w:rPr>
  </w:style>
  <w:style w:type="character" w:styleId="839" w:customStyle="1">
    <w:name w:val="Заголовок 9 Знак"/>
    <w:basedOn w:val="828"/>
    <w:link w:val="827"/>
    <w:uiPriority w:val="9"/>
    <w:semiHidden/>
    <w:rPr>
      <w:rFonts w:eastAsiaTheme="majorEastAsia" w:cstheme="majorBidi"/>
      <w:color w:val="272727" w:themeColor="text1" w:themeTint="D8"/>
    </w:rPr>
  </w:style>
  <w:style w:type="paragraph" w:styleId="840">
    <w:name w:val="Title"/>
    <w:basedOn w:val="818"/>
    <w:next w:val="818"/>
    <w:link w:val="841"/>
    <w:uiPriority w:val="10"/>
    <w:qFormat/>
    <w:pPr>
      <w:contextualSpacing/>
      <w:spacing w:after="80" w:line="240" w:lineRule="auto"/>
    </w:pPr>
    <w:rPr>
      <w:rFonts w:asciiTheme="majorHAnsi" w:hAnsiTheme="majorHAnsi" w:eastAsiaTheme="majorEastAsia" w:cstheme="majorBidi"/>
      <w:spacing w:val="-10"/>
      <w:sz w:val="56"/>
      <w:szCs w:val="56"/>
      <w:lang w:eastAsia="en-US" w:bidi="ar-SA"/>
      <w14:ligatures w14:val="standardContextual"/>
    </w:rPr>
  </w:style>
  <w:style w:type="character" w:styleId="841" w:customStyle="1">
    <w:name w:val="Заголовок Знак"/>
    <w:basedOn w:val="828"/>
    <w:link w:val="840"/>
    <w:uiPriority w:val="10"/>
    <w:rPr>
      <w:rFonts w:asciiTheme="majorHAnsi" w:hAnsiTheme="majorHAnsi" w:eastAsiaTheme="majorEastAsia" w:cstheme="majorBidi"/>
      <w:spacing w:val="-10"/>
      <w:sz w:val="56"/>
      <w:szCs w:val="56"/>
    </w:rPr>
  </w:style>
  <w:style w:type="paragraph" w:styleId="842">
    <w:name w:val="Subtitle"/>
    <w:basedOn w:val="818"/>
    <w:next w:val="818"/>
    <w:link w:val="843"/>
    <w:uiPriority w:val="11"/>
    <w:qFormat/>
    <w:pPr>
      <w:numPr>
        <w:ilvl w:val="1"/>
      </w:numPr>
      <w:spacing w:after="160" w:line="259" w:lineRule="auto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:lang w:eastAsia="en-US" w:bidi="ar-SA"/>
      <w14:ligatures w14:val="standardContextual"/>
    </w:rPr>
  </w:style>
  <w:style w:type="character" w:styleId="843" w:customStyle="1">
    <w:name w:val="Подзаголовок Знак"/>
    <w:basedOn w:val="828"/>
    <w:link w:val="842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844">
    <w:name w:val="Quote"/>
    <w:basedOn w:val="818"/>
    <w:next w:val="818"/>
    <w:link w:val="845"/>
    <w:uiPriority w:val="29"/>
    <w:qFormat/>
    <w:pPr>
      <w:jc w:val="center"/>
      <w:spacing w:before="160" w:after="160" w:line="259" w:lineRule="auto"/>
    </w:pPr>
    <w:rPr>
      <w:rFonts w:asciiTheme="minorHAnsi" w:hAnsiTheme="minorHAnsi" w:eastAsiaTheme="minorHAnsi" w:cstheme="minorBidi"/>
      <w:i/>
      <w:iCs/>
      <w:color w:val="404040" w:themeColor="text1" w:themeTint="BF"/>
      <w:sz w:val="22"/>
      <w:szCs w:val="22"/>
      <w:lang w:eastAsia="en-US" w:bidi="ar-SA"/>
      <w14:ligatures w14:val="standardContextual"/>
    </w:rPr>
  </w:style>
  <w:style w:type="character" w:styleId="845" w:customStyle="1">
    <w:name w:val="Цитата 2 Знак"/>
    <w:basedOn w:val="828"/>
    <w:link w:val="844"/>
    <w:uiPriority w:val="29"/>
    <w:rPr>
      <w:i/>
      <w:iCs/>
      <w:color w:val="404040" w:themeColor="text1" w:themeTint="BF"/>
    </w:rPr>
  </w:style>
  <w:style w:type="paragraph" w:styleId="846">
    <w:name w:val="List Paragraph"/>
    <w:basedOn w:val="818"/>
    <w:uiPriority w:val="34"/>
    <w:qFormat/>
    <w:pPr>
      <w:contextualSpacing/>
      <w:ind w:left="720"/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eastAsia="en-US" w:bidi="ar-SA"/>
      <w14:ligatures w14:val="standardContextual"/>
    </w:rPr>
  </w:style>
  <w:style w:type="character" w:styleId="847">
    <w:name w:val="Intense Emphasis"/>
    <w:basedOn w:val="828"/>
    <w:uiPriority w:val="21"/>
    <w:qFormat/>
    <w:rPr>
      <w:i/>
      <w:iCs/>
      <w:color w:val="2f5496" w:themeColor="accent1" w:themeShade="BF"/>
    </w:rPr>
  </w:style>
  <w:style w:type="paragraph" w:styleId="848">
    <w:name w:val="Intense Quote"/>
    <w:basedOn w:val="818"/>
    <w:next w:val="818"/>
    <w:link w:val="849"/>
    <w:uiPriority w:val="30"/>
    <w:qFormat/>
    <w:pPr>
      <w:ind w:left="864" w:right="864"/>
      <w:jc w:val="center"/>
      <w:spacing w:before="360" w:after="360" w:line="259" w:lineRule="auto"/>
      <w:pBdr>
        <w:top w:val="single" w:color="2F5496" w:themeColor="accent1" w:themeShade="BF" w:sz="4" w:space="10"/>
        <w:bottom w:val="single" w:color="2F5496" w:themeColor="accent1" w:themeShade="BF" w:sz="4" w:space="10"/>
      </w:pBdr>
    </w:pPr>
    <w:rPr>
      <w:rFonts w:asciiTheme="minorHAnsi" w:hAnsiTheme="minorHAnsi" w:eastAsiaTheme="minorHAnsi" w:cstheme="minorBidi"/>
      <w:i/>
      <w:iCs/>
      <w:color w:val="2f5496" w:themeColor="accent1" w:themeShade="BF"/>
      <w:sz w:val="22"/>
      <w:szCs w:val="22"/>
      <w:lang w:eastAsia="en-US" w:bidi="ar-SA"/>
      <w14:ligatures w14:val="standardContextual"/>
    </w:rPr>
  </w:style>
  <w:style w:type="character" w:styleId="849" w:customStyle="1">
    <w:name w:val="Выделенная цитата Знак"/>
    <w:basedOn w:val="828"/>
    <w:link w:val="848"/>
    <w:uiPriority w:val="30"/>
    <w:rPr>
      <w:i/>
      <w:iCs/>
      <w:color w:val="2f5496" w:themeColor="accent1" w:themeShade="BF"/>
    </w:rPr>
  </w:style>
  <w:style w:type="character" w:styleId="850">
    <w:name w:val="Intense Reference"/>
    <w:basedOn w:val="828"/>
    <w:uiPriority w:val="32"/>
    <w:qFormat/>
    <w:rPr>
      <w:b/>
      <w:bCs/>
      <w:smallCaps/>
      <w:color w:val="2f5496" w:themeColor="accent1" w:themeShade="BF"/>
      <w:spacing w:val="5"/>
    </w:rPr>
  </w:style>
  <w:style w:type="paragraph" w:styleId="851" w:customStyle="1">
    <w:name w:val="docdata;docy;v5;2726;bqiaagaaeyqcaaagiaiaaaprcqaabd8jaaaaaaaaaaaaaaaaaaaaaaaaaaaaaaaaaaaaaaaaaaaaaaaaaaaaaaaaaaaaaaaaaaaaaaaaaaaaaaaaaaaaaaaaaaaaaaaaaaaaaaaaaaaaaaaaaaaaaaaaaaaaaaaaaaaaaaaaaaaaaaaaaaaaaaaaaaaaaaaaaaaaaaaaaaaaaaaaaaaaaaaaaaaaaaaaaaaaaaaa"/>
    <w:basedOn w:val="818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 w:bidi="ar-SA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Relationship Id="rId9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D93B6-EDDB-4642-B4F7-5C977C82BB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sheligina_mv</cp:lastModifiedBy>
  <cp:revision>16</cp:revision>
  <dcterms:created xsi:type="dcterms:W3CDTF">2026-06-13T06:09:00Z</dcterms:created>
  <dcterms:modified xsi:type="dcterms:W3CDTF">2026-09-22T05:19:52Z</dcterms:modified>
</cp:coreProperties>
</file>