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  <w:t>ТЕХНИЧЕСКОЕ ЗАДАНИЕ</w:t>
      </w:r>
    </w:p>
    <w:p>
      <w:pPr>
        <w:pStyle w:val="Normal"/>
        <w:suppressAutoHyphens w:val="false"/>
        <w:spacing w:lineRule="auto" w:line="240" w:before="0" w:after="36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на проведение технического обслуживания и ремонта легковых автомобилей                                   для нужд </w:t>
      </w:r>
      <w:bookmarkStart w:id="0" w:name="__DdeLink__39586_3782371814"/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right="0" w:hanging="357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Срок оказания услуг: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начало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15</w:t>
      </w:r>
      <w:r>
        <w:rPr>
          <w:rFonts w:cs="Times New Roman" w:ascii="Times New Roman" w:hAnsi="Times New Roman"/>
          <w:lang w:eastAsia="ru-RU"/>
        </w:rPr>
        <w:t xml:space="preserve"> календарных дней с даты подписания Контракта;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окончания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30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сентября</w:t>
      </w:r>
      <w:r>
        <w:rPr>
          <w:rFonts w:cs="Times New Roman" w:ascii="Times New Roman" w:hAnsi="Times New Roman"/>
          <w:lang w:eastAsia="ru-RU"/>
        </w:rPr>
        <w:t xml:space="preserve"> 2026 года (включительно).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right="0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Место оказания услуг: </w:t>
      </w:r>
      <w:r>
        <w:rPr>
          <w:rFonts w:cs="Times New Roman" w:ascii="Times New Roman" w:hAnsi="Times New Roman"/>
          <w:bCs/>
          <w:u w:val="single"/>
          <w:lang w:eastAsia="ru-RU"/>
        </w:rPr>
        <w:t xml:space="preserve">город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u w:val="single"/>
          <w:lang w:val="ru-RU" w:eastAsia="ru-RU" w:bidi="ar-SA"/>
        </w:rPr>
        <w:t>Оренбург</w:t>
      </w:r>
      <w:r>
        <w:rPr>
          <w:rFonts w:cs="Times New Roman" w:ascii="Times New Roman" w:hAnsi="Times New Roman"/>
          <w:bCs/>
          <w:u w:val="single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/>
      </w:pPr>
      <w:r>
        <w:rPr>
          <w:rFonts w:cs="Times New Roman" w:ascii="Times New Roman" w:hAnsi="Times New Roman"/>
          <w:bCs/>
          <w:lang w:eastAsia="ru-RU"/>
        </w:rPr>
        <w:t xml:space="preserve">Все работы по техническому обслуживанию и ремонту легкового автомобиля заказчика                должны осуществляться Исполнителем с использованием собственного оборудования </w:t>
      </w:r>
      <w:r>
        <w:rPr>
          <w:rFonts w:cs="Times New Roman" w:ascii="Times New Roman" w:hAnsi="Times New Roman"/>
          <w:b/>
          <w:lang w:eastAsia="ru-RU"/>
        </w:rPr>
        <w:t>в одном месте (Сервисном центре)</w:t>
      </w:r>
      <w:r>
        <w:rPr>
          <w:rFonts w:cs="Times New Roman" w:ascii="Times New Roman" w:hAnsi="Times New Roman"/>
          <w:bCs/>
          <w:lang w:eastAsia="ru-RU"/>
        </w:rPr>
        <w:t>. Доставка автомобиля к месту ремонта и обратно производится  силами и средствами заказчика.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right="0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>Информация о транспортных средствах с перечнем выполняемых работ:</w:t>
      </w:r>
    </w:p>
    <w:p>
      <w:pPr>
        <w:pStyle w:val="Normal"/>
        <w:suppressAutoHyphens w:val="false"/>
        <w:spacing w:lineRule="auto" w:line="240" w:before="0" w:after="0"/>
        <w:ind w:left="357" w:right="0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lang w:eastAsia="ru-RU"/>
        </w:rPr>
        <w:t>3.1.</w:t>
      </w:r>
      <w:r>
        <w:rPr>
          <w:rFonts w:cs="Times New Roman" w:ascii="Times New Roman" w:hAnsi="Times New Roman"/>
          <w:lang w:eastAsia="ru-RU"/>
        </w:rPr>
        <w:t xml:space="preserve"> Легковой автомобиль </w:t>
      </w:r>
      <w:r>
        <w:rPr>
          <w:rFonts w:cs="Times New Roman" w:ascii="Times New Roman" w:hAnsi="Times New Roman"/>
          <w:b/>
          <w:sz w:val="22"/>
          <w:szCs w:val="22"/>
          <w:lang w:val="ru-RU" w:eastAsia="ru-RU"/>
        </w:rPr>
        <w:t xml:space="preserve">Лада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Ларгус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, г/н: Х406УВ56,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en-US" w:eastAsia="ru-RU" w:bidi="ar-SA"/>
        </w:rPr>
        <w:t>2019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 г.в., двигатель бензиновый,                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>VIN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: 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>XTARS045LK1195690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1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Перечень выполняемых работ по обслуживанию легкового автомобиля с учетом стоимости               запасных частей, узлов, агрегатов и расходных материалов:</w:t>
      </w:r>
    </w:p>
    <w:tbl>
      <w:tblPr>
        <w:tblW w:w="9968" w:type="dxa"/>
        <w:jc w:val="left"/>
        <w:tblInd w:w="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"/>
        <w:gridCol w:w="3000"/>
        <w:gridCol w:w="3956"/>
        <w:gridCol w:w="1996"/>
        <w:gridCol w:w="1"/>
        <w:gridCol w:w="681"/>
      </w:tblGrid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ru-RU" w:eastAsia="ru-RU"/>
              </w:rPr>
              <w:t>Лада Ларгус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, г/н:  Х406УВ56,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en-US" w:eastAsia="ru-RU" w:bidi="ar-SA"/>
              </w:rPr>
              <w:t>2019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 г.в., двигатель                 бензиновый,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>VIN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>XTARS045LK1195690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275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Моторное масло, масляный фильтр,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воздушный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 фильтр, шайба маслосливной пробки:</w:t>
            </w:r>
          </w:p>
        </w:tc>
        <w:tc>
          <w:tcPr>
            <w:tcW w:w="3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                 требованиям безопасности транспортных средств, в целях допуска транспортных средств к участию в дорожном движении на территории Российской Федерации.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моторное масло (4,5 л.)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масляный фильтр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 шайба маслосливной пробки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 фильтр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воздушный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картера двигателя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монтаж/демонтаж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lang w:eastAsia="ru-RU"/>
        </w:rPr>
        <w:t>3.2.</w:t>
      </w:r>
      <w:r>
        <w:rPr>
          <w:rFonts w:cs="Times New Roman" w:ascii="Times New Roman" w:hAnsi="Times New Roman"/>
          <w:lang w:eastAsia="ru-RU"/>
        </w:rPr>
        <w:t xml:space="preserve"> Легковой автомобиль </w:t>
      </w:r>
      <w:r>
        <w:rPr>
          <w:rFonts w:cs="Times New Roman" w:ascii="Times New Roman" w:hAnsi="Times New Roman"/>
          <w:b/>
          <w:sz w:val="22"/>
          <w:szCs w:val="22"/>
          <w:lang w:val="ru-RU" w:eastAsia="ru-RU"/>
        </w:rPr>
        <w:t xml:space="preserve">Лада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Веста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 xml:space="preserve">, г/н: А287НВ56,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en-US" w:eastAsia="ru-RU" w:bidi="ar-SA"/>
        </w:rPr>
        <w:t>2020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 xml:space="preserve"> г.в., двигатель бензиновый,                  VIN: XTAGFL330LY442299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1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Перечень выполняемых работ по обслуживанию легкового автомобиля с учетом стоимости               запасных частей, узлов, агрегатов и расходных материалов:</w:t>
      </w:r>
    </w:p>
    <w:tbl>
      <w:tblPr>
        <w:tblW w:w="9968" w:type="dxa"/>
        <w:jc w:val="left"/>
        <w:tblInd w:w="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"/>
        <w:gridCol w:w="3000"/>
        <w:gridCol w:w="3956"/>
        <w:gridCol w:w="1996"/>
        <w:gridCol w:w="1"/>
        <w:gridCol w:w="681"/>
      </w:tblGrid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ru-RU" w:eastAsia="ru-RU"/>
              </w:rPr>
              <w:t xml:space="preserve">Лада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Веста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 xml:space="preserve">, г/н: А287НВ56,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en-US" w:eastAsia="ru-RU" w:bidi="ar-SA"/>
              </w:rPr>
              <w:t>2020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 xml:space="preserve"> г.в., двигатель бензиновый, VIN: XTAGFL330LY442299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275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Моторное масло, масляный фильтр,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воздушный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 фильтр, шайба маслосливной пробки:</w:t>
            </w:r>
          </w:p>
        </w:tc>
        <w:tc>
          <w:tcPr>
            <w:tcW w:w="3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                 требованиям безопасности транспортных средств, в целях допуска транспортных средств к участию в дорожном движении на территории Российской Федерации.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моторное масло (4,5 л.)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масляный фильтр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 шайба маслосливной пробки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 фильтр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салонный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картера двигателя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монтаж/демонтаж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lang w:eastAsia="ru-RU"/>
        </w:rPr>
        <w:t>3.3.</w:t>
      </w:r>
      <w:r>
        <w:rPr>
          <w:rFonts w:cs="Times New Roman" w:ascii="Times New Roman" w:hAnsi="Times New Roman"/>
          <w:lang w:eastAsia="ru-RU"/>
        </w:rPr>
        <w:t xml:space="preserve"> Легковой автомобиль </w:t>
      </w:r>
      <w:r>
        <w:rPr>
          <w:rFonts w:cs="Times New Roman" w:ascii="Times New Roman" w:hAnsi="Times New Roman"/>
          <w:b/>
          <w:sz w:val="22"/>
          <w:szCs w:val="22"/>
          <w:lang w:val="ru-RU" w:eastAsia="ru-RU"/>
        </w:rPr>
        <w:t xml:space="preserve">Лада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Ларгус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, г/н: А711ЕК56,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2020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 г.в., двигатель бензиновый,                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>VIN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 xml:space="preserve">: </w:t>
      </w:r>
      <w:r>
        <w:rPr>
          <w:rFonts w:cs="Times New Roman" w:ascii="Times New Roman" w:hAnsi="Times New Roman"/>
          <w:b/>
          <w:sz w:val="22"/>
          <w:szCs w:val="22"/>
          <w:lang w:val="en-US" w:eastAsia="ru-RU"/>
        </w:rPr>
        <w:t>XTARS045LL1309701</w:t>
      </w:r>
      <w:r>
        <w:rPr>
          <w:rFonts w:cs="Times New Roman" w:ascii="Times New Roman" w:hAnsi="Times New Roman"/>
          <w:b/>
          <w:sz w:val="22"/>
          <w:szCs w:val="22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1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Перечень выполняемых работ по обслуживанию легкового автомобиля с учетом стоимости               запасных частей, узлов, агрегатов и расходных материалов:</w:t>
      </w:r>
    </w:p>
    <w:tbl>
      <w:tblPr>
        <w:tblW w:w="9968" w:type="dxa"/>
        <w:jc w:val="left"/>
        <w:tblInd w:w="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"/>
        <w:gridCol w:w="3000"/>
        <w:gridCol w:w="3956"/>
        <w:gridCol w:w="1996"/>
        <w:gridCol w:w="1"/>
        <w:gridCol w:w="681"/>
      </w:tblGrid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ru-RU" w:eastAsia="ru-RU"/>
              </w:rPr>
              <w:t xml:space="preserve">Лада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Ларгус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 xml:space="preserve">, г/н: А711ЕК56,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2020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 w:eastAsia="ru-RU"/>
              </w:rPr>
              <w:t xml:space="preserve"> г.в., двигатель бензиновый, VIN: XTARS045LL1309701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275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Моторное масло, масляный фильтр,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воздушный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 фильтр, шайба маслосливной пробки, аккумулятор:</w:t>
            </w:r>
          </w:p>
        </w:tc>
        <w:tc>
          <w:tcPr>
            <w:tcW w:w="3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                 требованиям безопасности транспортных средств, в целях допуска транспортных средств к участию в дорожном движении на территории Российской Федерации.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моторное масло (4,5 л.)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масляный фильтр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 шайба маслосливной пробки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 фильтр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воздушный</w:t>
            </w:r>
          </w:p>
        </w:tc>
        <w:tc>
          <w:tcPr>
            <w:tcW w:w="3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/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  аккумулятор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картера двигателя</w:t>
            </w:r>
          </w:p>
        </w:tc>
        <w:tc>
          <w:tcPr>
            <w:tcW w:w="3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монтаж/демонтаж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 xml:space="preserve">Требования к качеству и безопасности по техническому обслуживанию и ремонту                    легкового автомобиля: </w:t>
      </w:r>
    </w:p>
    <w:p>
      <w:pPr>
        <w:pStyle w:val="Normal"/>
        <w:suppressAutoHyphens w:val="false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качественные услуги на основании действующих стандартов обслуживания в соответствии с заявкой Заказчика.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обеспечивает постоянный контроль за оказанием услуг по контракту,                      незамедлительно принимает меры по устранению выявленных недостатков.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соблюдает гарантийные обязательства при проведении ремонтных работ и     замене запасных частей, узлов и агрегатов. Гарантия на оказание услуг устанавливается сроком не менее 6 месяцев с момента приемки оказанных услуг, гарантия на запасные части (узлы, агрегаты) - устанавливается заводом – изготовителем. Гарантийное обслуживание и все затраты, связанные с ним, осуществляется  за счет Исполнителя.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несет ответственность за повреждения автомобиля в процессе проведения   ремонтных работ.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Оказываемые услуги должны отвечать требованиям качества, безопасности жизни и                 здоровья, а также иным требованиям сертификации, безопасности (санитарным нормам и               правилам, государственным стандартам и т.п.), лицензирования, если такие требования                      предъявляются действующим законодательством Российской Федерации.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выполняемым работам </w:t>
      </w:r>
      <w:r>
        <w:rPr>
          <w:rFonts w:ascii="Times New Roman" w:hAnsi="Times New Roman"/>
          <w:b/>
          <w:lang w:eastAsia="ru-RU"/>
        </w:rPr>
        <w:t>по техническому обслуживанию  легкового                 автомобиля</w:t>
      </w:r>
      <w:r>
        <w:rPr>
          <w:rFonts w:cs="Times New Roman" w:ascii="Times New Roman" w:hAnsi="Times New Roman"/>
          <w:b/>
          <w:lang w:eastAsia="ru-RU"/>
        </w:rPr>
        <w:t>: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Услуги должны быть оказаны в соответствии с рекомендациями завода изготовителя транспортного средства, в соответствии с контрактом и приложениями к нему. 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Заказчику необходимую и достоверную информацию об                оказываемых услугах, их видах и особенностях.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должен гарантировать надлежащее качество оказания услуг. В случае                 оказания услуг несоответствующего качества, Исполнитель обязан оказать услуги в соответствии с требованиями Заказчика, и нести расходы, связанные с заменой данных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автомобиль  Заказчика все агрегаты, детали, узлы, эксплуатационные, смазочные и сопутствующие расходные материалы, необходимые для оказания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</w:rPr>
        <w:tab/>
        <w:tab/>
        <w:t>Устанавливаемые запасные части, узлы, агрегаты и расходные материалы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транспортного средства. Установка неоригинальных запасных частей и расходных материалов на автомобили допускается только по согласованию с  Заказчиком.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На все запасные части, узлы, агрегаты и расходные материалы должны иметься необходимые сопроводительные документы (сертификат соответствия, декларации качества) и предоставляться гарантия не менее срока, установленного заводом - изготовителем.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Исполнитель гарантирует, что запасные части, установленные в рамках контракта, являются новыми, неиспользованными, серийными моделями, отражающими все последние модификации дизайна и материалов, если контрактом не предусмотрено иное.</w:t>
      </w:r>
    </w:p>
    <w:p>
      <w:pPr>
        <w:pStyle w:val="Normal"/>
        <w:suppressAutoHyphens w:val="false"/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 xml:space="preserve">Исполнитель несет все расходы и принимает на себя все риски с момента приемки                       автомобиля на ремонт и до момента забора автомобиля с ремонта Заказчиком. </w:t>
      </w:r>
    </w:p>
    <w:p>
      <w:pPr>
        <w:pStyle w:val="Normal"/>
        <w:tabs>
          <w:tab w:val="clear" w:pos="708"/>
          <w:tab w:val="left" w:pos="2540" w:leader="none"/>
        </w:tabs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ab/>
      </w:r>
    </w:p>
    <w:p>
      <w:pPr>
        <w:pStyle w:val="Style28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Исполнитель: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Специалист по закупкам Отдела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закупок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Хондов</w:t>
      </w:r>
      <w:r>
        <w:rPr>
          <w:rFonts w:ascii="Times New Roman" w:hAnsi="Times New Roman"/>
          <w:b/>
          <w:sz w:val="22"/>
          <w:szCs w:val="22"/>
        </w:rPr>
        <w:t xml:space="preserve"> Д.В.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+7(3532) 500-313,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+79228363990</w:t>
      </w:r>
    </w:p>
    <w:sectPr>
      <w:footerReference w:type="default" r:id="rId2"/>
      <w:type w:val="nextPage"/>
      <w:pgSz w:w="11906" w:h="16838"/>
      <w:pgMar w:left="1701" w:right="849" w:header="0" w:top="851" w:footer="327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>
        <w:rFonts w:ascii="Calibri Light" w:hAnsi="Calibri Light"/>
        <w:b/>
        <w:b/>
        <w:sz w:val="18"/>
        <w:szCs w:val="18"/>
      </w:rPr>
    </w:pPr>
    <w:r>
      <w:rPr>
        <w:rFonts w:ascii="Calibri Light" w:hAnsi="Calibri Light"/>
        <w:b/>
        <w:sz w:val="18"/>
        <w:szCs w:val="18"/>
      </w:rPr>
    </w:r>
  </w:p>
  <w:p>
    <w:pPr>
      <w:pStyle w:val="Style28"/>
      <w:rPr>
        <w:rFonts w:ascii="Calibri Light" w:hAnsi="Calibri Light"/>
        <w:b/>
        <w:b/>
      </w:rPr>
    </w:pPr>
    <w:r>
      <w:rPr>
        <w:rFonts w:ascii="Calibri Light" w:hAnsi="Calibri Light"/>
        <w:b/>
      </w:rPr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ar-SA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>
      <w:b w:val="false"/>
    </w:rPr>
  </w:style>
  <w:style w:type="character" w:styleId="WW8Num2z0">
    <w:name w:val="WW8Num2z0"/>
    <w:qFormat/>
    <w:rPr>
      <w:b/>
    </w:rPr>
  </w:style>
  <w:style w:type="character" w:styleId="WW8Num2z1">
    <w:name w:val="WW8Num2z1"/>
    <w:qFormat/>
    <w:rPr>
      <w:b w:val="false"/>
    </w:rPr>
  </w:style>
  <w:style w:type="character" w:styleId="WW8Num2z2">
    <w:name w:val="WW8Num2z2"/>
    <w:qFormat/>
    <w:rPr>
      <w:rFonts w:ascii="Symbol" w:hAnsi="Symbol"/>
      <w:b w:val="false"/>
    </w:rPr>
  </w:style>
  <w:style w:type="character" w:styleId="WW8Num3z0">
    <w:name w:val="WW8Num3z0"/>
    <w:qFormat/>
    <w:rPr>
      <w:rFonts w:ascii="Symbol" w:hAnsi="Symbol"/>
    </w:rPr>
  </w:style>
  <w:style w:type="character" w:styleId="WW8Num4z0">
    <w:name w:val="WW8Num4z0"/>
    <w:qFormat/>
    <w:rPr>
      <w:rFonts w:ascii="Symbol" w:hAnsi="Symbol"/>
    </w:rPr>
  </w:style>
  <w:style w:type="character" w:styleId="WW8Num5z0">
    <w:name w:val="WW8Num5z0"/>
    <w:qFormat/>
    <w:rPr>
      <w:b/>
    </w:rPr>
  </w:style>
  <w:style w:type="character" w:styleId="WW8Num5z1">
    <w:name w:val="WW8Num5z1"/>
    <w:qFormat/>
    <w:rPr>
      <w:b w:val="false"/>
    </w:rPr>
  </w:style>
  <w:style w:type="character" w:styleId="WW8Num5z2">
    <w:name w:val="WW8Num5z2"/>
    <w:qFormat/>
    <w:rPr>
      <w:rFonts w:ascii="Symbol" w:hAnsi="Symbol"/>
      <w:b w:val="false"/>
    </w:rPr>
  </w:style>
  <w:style w:type="character" w:styleId="WW8Num6z0">
    <w:name w:val="WW8Num6z0"/>
    <w:qFormat/>
    <w:rPr>
      <w:b/>
    </w:rPr>
  </w:style>
  <w:style w:type="character" w:styleId="WW8Num6z1">
    <w:name w:val="WW8Num6z1"/>
    <w:qFormat/>
    <w:rPr>
      <w:b w:val="false"/>
    </w:rPr>
  </w:style>
  <w:style w:type="character" w:styleId="WW8Num6z2">
    <w:name w:val="WW8Num6z2"/>
    <w:qFormat/>
    <w:rPr>
      <w:rFonts w:ascii="Symbol" w:hAnsi="Symbol"/>
      <w:b w:val="false"/>
    </w:rPr>
  </w:style>
  <w:style w:type="character" w:styleId="WW8Num7z0">
    <w:name w:val="WW8Num7z0"/>
    <w:qFormat/>
    <w:rPr>
      <w:rFonts w:ascii="Symbol" w:hAnsi="Symbol"/>
    </w:rPr>
  </w:style>
  <w:style w:type="character" w:styleId="1">
    <w:name w:val="Основной шрифт абзаца1"/>
    <w:qFormat/>
    <w:rPr/>
  </w:style>
  <w:style w:type="character" w:styleId="Style14">
    <w:name w:val="Интернет-ссылка"/>
    <w:rPr>
      <w:color w:val="000080"/>
      <w:u w:val="single"/>
    </w:rPr>
  </w:style>
  <w:style w:type="character" w:styleId="Style15">
    <w:name w:val="Основной текст Знак"/>
    <w:basedOn w:val="DefaultParagraphFont"/>
    <w:qFormat/>
    <w:rPr>
      <w:rFonts w:ascii="Calibri" w:hAnsi="Calibri" w:eastAsia="Times New Roman" w:cs="Calibri"/>
      <w:lang w:eastAsia="ar-SA"/>
    </w:rPr>
  </w:style>
  <w:style w:type="character" w:styleId="Style16">
    <w:name w:val="Текст выноски Знак"/>
    <w:basedOn w:val="DefaultParagraphFont"/>
    <w:qFormat/>
    <w:rPr>
      <w:rFonts w:ascii="Tahoma" w:hAnsi="Tahoma" w:eastAsia="Times New Roman" w:cs="Times New Roman"/>
      <w:sz w:val="16"/>
      <w:szCs w:val="16"/>
      <w:lang w:val="x-none" w:eastAsia="ar-SA"/>
    </w:rPr>
  </w:style>
  <w:style w:type="character" w:styleId="Style17">
    <w:name w:val="Верхний колонтитул Знак"/>
    <w:basedOn w:val="DefaultParagraphFont"/>
    <w:qFormat/>
    <w:rPr>
      <w:rFonts w:ascii="Calibri" w:hAnsi="Calibri" w:eastAsia="Times New Roman" w:cs="Calibri"/>
      <w:lang w:eastAsia="ar-SA"/>
    </w:rPr>
  </w:style>
  <w:style w:type="character" w:styleId="Style18">
    <w:name w:val="Нижний колонтитул Знак"/>
    <w:basedOn w:val="DefaultParagraphFont"/>
    <w:qFormat/>
    <w:rPr>
      <w:rFonts w:ascii="Calibri" w:hAnsi="Calibri" w:eastAsia="Times New Roman" w:cs="Calibri"/>
      <w:lang w:eastAsia="ar-SA"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  <w:lang w:eastAsia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before="0" w:after="120"/>
    </w:pPr>
    <w:rPr/>
  </w:style>
  <w:style w:type="paragraph" w:styleId="Style21">
    <w:name w:val="List"/>
    <w:basedOn w:val="Style20"/>
    <w:pPr/>
    <w:rPr>
      <w:rFonts w:ascii="Arial" w:hAnsi="Arial"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ListParagraph">
    <w:name w:val="List Paragraph"/>
    <w:basedOn w:val="Normal"/>
    <w:qFormat/>
    <w:pPr>
      <w:ind w:left="720" w:right="0" w:hanging="0"/>
    </w:pPr>
    <w:rPr>
      <w:rFonts w:cs="Times New Roman"/>
    </w:rPr>
  </w:style>
  <w:style w:type="paragraph" w:styleId="ConsPlusNormal1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ar-SA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  <w:lang w:val="x-none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ar-SA" w:bidi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Application>LibreOffice/6.3.3.2$Windows_X86_64 LibreOffice_project/a64200df03143b798afd1ec74a12ab50359878ed</Application>
  <Pages>3</Pages>
  <Words>807</Words>
  <Characters>5689</Characters>
  <CharactersWithSpaces>6803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2019-03-06T06:46:00Z</dcterms:created>
  <dc:creator>Соня</dc:creator>
  <dc:description/>
  <dc:language>ru-RU</dc:language>
  <cp:lastModifiedBy/>
  <cp:lastPrinted>2026-07-24T13:24:59Z</cp:lastPrinted>
  <dcterms:modified xsi:type="dcterms:W3CDTF">2026-07-24T13:25:04Z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