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15DB6066"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A67C0E">
        <w:rPr>
          <w:rFonts w:ascii="XO Thames" w:hAnsi="XO Thames"/>
          <w:b/>
          <w:color w:val="943634" w:themeColor="accent2" w:themeShade="BF"/>
          <w:sz w:val="22"/>
          <w:szCs w:val="22"/>
        </w:rPr>
        <w:t>средств гигиены для детей</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034C905B"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A67C0E">
        <w:rPr>
          <w:rFonts w:ascii="XO Thames" w:hAnsi="XO Thames"/>
          <w:b/>
          <w:color w:val="943634" w:themeColor="accent2" w:themeShade="BF"/>
          <w:sz w:val="22"/>
          <w:szCs w:val="22"/>
        </w:rPr>
        <w:t>средства гигиены для детей</w:t>
      </w:r>
      <w:r w:rsidR="00A67C0E" w:rsidRPr="00116505">
        <w:rPr>
          <w:rFonts w:ascii="XO Thames" w:hAnsi="XO Thames"/>
          <w:sz w:val="22"/>
          <w:szCs w:val="22"/>
          <w:lang w:eastAsia="ar-SA"/>
        </w:rPr>
        <w:t xml:space="preserve"> </w:t>
      </w:r>
      <w:r w:rsidR="00F13441" w:rsidRPr="00116505">
        <w:rPr>
          <w:rFonts w:ascii="XO Thames" w:hAnsi="XO Thames"/>
          <w:sz w:val="22"/>
          <w:szCs w:val="22"/>
          <w:lang w:eastAsia="ar-SA"/>
        </w:rPr>
        <w:t>(далее – Товар) наименование, количество и стоимость которого определены в Спецификации (Приложение №1)</w:t>
      </w:r>
      <w:r w:rsidR="005D7861">
        <w:rPr>
          <w:rFonts w:ascii="XO Thames" w:hAnsi="XO Thames"/>
          <w:sz w:val="22"/>
          <w:szCs w:val="22"/>
          <w:lang w:eastAsia="ar-SA"/>
        </w:rPr>
        <w:t xml:space="preserve">, </w:t>
      </w:r>
      <w:r w:rsidR="00F13441" w:rsidRPr="00116505">
        <w:rPr>
          <w:rFonts w:ascii="XO Thames" w:hAnsi="XO Thames"/>
          <w:sz w:val="22"/>
          <w:szCs w:val="22"/>
          <w:lang w:eastAsia="ar-SA"/>
        </w:rPr>
        <w:t xml:space="preserve">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48E2B941"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3472FB">
        <w:rPr>
          <w:rFonts w:ascii="XO Thames" w:hAnsi="XO Thames"/>
          <w:b/>
          <w:color w:val="C00000"/>
          <w:sz w:val="22"/>
          <w:szCs w:val="22"/>
        </w:rPr>
        <w:t>9</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477674C9"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lastRenderedPageBreak/>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00A67C0E">
        <w:rPr>
          <w:rFonts w:ascii="XO Thames" w:eastAsia="Calibri" w:hAnsi="XO Thames"/>
          <w:b/>
          <w:color w:val="FF0000"/>
          <w:sz w:val="22"/>
          <w:szCs w:val="22"/>
        </w:rPr>
        <w:t xml:space="preserve">одной партией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45748D">
        <w:rPr>
          <w:rFonts w:ascii="XO Thames" w:eastAsia="Calibri" w:hAnsi="XO Thames"/>
          <w:b/>
          <w:color w:val="FF0000"/>
          <w:sz w:val="22"/>
          <w:szCs w:val="22"/>
        </w:rPr>
        <w:t>1</w:t>
      </w:r>
      <w:r w:rsidR="00A67C0E">
        <w:rPr>
          <w:rFonts w:ascii="XO Thames" w:eastAsia="Calibri" w:hAnsi="XO Thames"/>
          <w:b/>
          <w:color w:val="FF0000"/>
          <w:sz w:val="22"/>
          <w:szCs w:val="22"/>
        </w:rPr>
        <w:t>0</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A67C0E">
        <w:rPr>
          <w:rFonts w:ascii="XO Thames" w:eastAsia="Calibri" w:hAnsi="XO Thames"/>
          <w:b/>
          <w:color w:val="FF0000"/>
          <w:sz w:val="22"/>
          <w:szCs w:val="22"/>
        </w:rPr>
        <w:t>десяти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A67C0E">
        <w:rPr>
          <w:rFonts w:ascii="XO Thames" w:eastAsia="Calibri" w:hAnsi="XO Thames"/>
          <w:b/>
          <w:color w:val="FF0000"/>
          <w:sz w:val="22"/>
          <w:szCs w:val="22"/>
        </w:rPr>
        <w:t>календарных</w:t>
      </w:r>
      <w:r w:rsidR="00A67C0E"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lastRenderedPageBreak/>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lastRenderedPageBreak/>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4C1AAAC2" w:rsidR="00950224" w:rsidRDefault="00163D04" w:rsidP="00D75254">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D75254">
        <w:rPr>
          <w:rFonts w:ascii="XO Thames" w:eastAsia="Calibri" w:hAnsi="XO Thames"/>
          <w:sz w:val="22"/>
          <w:szCs w:val="22"/>
        </w:rPr>
        <w:t xml:space="preserve">, </w:t>
      </w:r>
      <w:r w:rsidR="00D75254" w:rsidRPr="004E5A80">
        <w:rPr>
          <w:rFonts w:ascii="XO Thames" w:eastAsia="Calibri" w:hAnsi="XO Thames"/>
          <w:sz w:val="22"/>
          <w:szCs w:val="22"/>
        </w:rPr>
        <w:t xml:space="preserve">в том числе </w:t>
      </w:r>
      <w:r w:rsidR="00D75254" w:rsidRPr="00D75254">
        <w:rPr>
          <w:rFonts w:ascii="XO Thames" w:hAnsi="XO Thames"/>
          <w:b/>
          <w:bCs/>
          <w:color w:val="365F91" w:themeColor="accent1" w:themeShade="BF"/>
          <w:sz w:val="22"/>
          <w:szCs w:val="22"/>
        </w:rPr>
        <w:t>ГОСТ 28546-2002</w:t>
      </w:r>
      <w:r w:rsidR="00576783">
        <w:rPr>
          <w:rFonts w:ascii="XO Thames" w:hAnsi="XO Thames"/>
          <w:b/>
          <w:bCs/>
          <w:color w:val="365F91" w:themeColor="accent1" w:themeShade="BF"/>
          <w:sz w:val="22"/>
          <w:szCs w:val="22"/>
        </w:rPr>
        <w:t xml:space="preserve"> </w:t>
      </w:r>
      <w:r w:rsidR="00D75254">
        <w:rPr>
          <w:rFonts w:ascii="XO Thames" w:hAnsi="XO Thames"/>
          <w:b/>
          <w:bCs/>
          <w:color w:val="365F91" w:themeColor="accent1" w:themeShade="BF"/>
          <w:sz w:val="22"/>
          <w:szCs w:val="22"/>
        </w:rPr>
        <w:t>«</w:t>
      </w:r>
      <w:r w:rsidR="00D75254" w:rsidRPr="00D75254">
        <w:rPr>
          <w:rFonts w:ascii="XO Thames" w:hAnsi="XO Thames"/>
          <w:b/>
          <w:bCs/>
          <w:color w:val="365F91" w:themeColor="accent1" w:themeShade="BF"/>
          <w:sz w:val="22"/>
          <w:szCs w:val="22"/>
        </w:rPr>
        <w:t>Мыло туалетное твердое. Общие технические условия</w:t>
      </w:r>
      <w:r w:rsidR="00D75254">
        <w:rPr>
          <w:rFonts w:ascii="XO Thames" w:hAnsi="XO Thames"/>
          <w:b/>
          <w:bCs/>
          <w:color w:val="365F91" w:themeColor="accent1" w:themeShade="BF"/>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lastRenderedPageBreak/>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575A5739"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bookmarkEnd w:id="4"/>
      <w:r w:rsidR="00D75254" w:rsidRPr="00D75254">
        <w:rPr>
          <w:rFonts w:ascii="XO Thames" w:hAnsi="XO Thames"/>
          <w:sz w:val="22"/>
          <w:szCs w:val="22"/>
        </w:rPr>
        <w:t xml:space="preserve">Остаточный срок годности не менее 24 месяцев от заявленного с момента поставки на склад </w:t>
      </w:r>
      <w:r w:rsidR="00D75254" w:rsidRPr="00116505">
        <w:rPr>
          <w:rFonts w:ascii="XO Thames" w:hAnsi="XO Thames"/>
          <w:sz w:val="22"/>
          <w:szCs w:val="22"/>
        </w:rPr>
        <w:t>Государственного заказчика.</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5"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bookmarkEnd w:id="5"/>
    <w:p w14:paraId="1AD9F598" w14:textId="68E6B566" w:rsidR="003472FB" w:rsidRDefault="003472FB" w:rsidP="003472FB">
      <w:pPr>
        <w:ind w:firstLine="567"/>
        <w:jc w:val="both"/>
        <w:rPr>
          <w:rFonts w:ascii="XO Thames" w:hAnsi="XO Thames"/>
          <w:bCs/>
          <w:iCs/>
          <w:sz w:val="22"/>
          <w:szCs w:val="22"/>
          <w:lang w:eastAsia="ar-SA"/>
        </w:rPr>
      </w:pPr>
      <w:r>
        <w:rPr>
          <w:rFonts w:ascii="XO Thames" w:hAnsi="XO Thames"/>
          <w:b/>
          <w:color w:val="22272F"/>
          <w:sz w:val="22"/>
          <w:szCs w:val="22"/>
        </w:rPr>
        <w:t xml:space="preserve">   7.12.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36AF812A" w14:textId="77777777" w:rsidR="003472FB" w:rsidRDefault="003472FB" w:rsidP="003472FB">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05FB03E6" w14:textId="77777777" w:rsidR="003472FB" w:rsidRDefault="003472FB" w:rsidP="003472FB">
      <w:pPr>
        <w:ind w:firstLine="709"/>
        <w:jc w:val="both"/>
        <w:rPr>
          <w:rFonts w:ascii="XO Thames" w:hAnsi="XO Thames"/>
          <w:sz w:val="22"/>
          <w:szCs w:val="22"/>
        </w:rPr>
      </w:pPr>
      <w:r>
        <w:rPr>
          <w:rFonts w:ascii="XO Thames" w:eastAsia="Calibri" w:hAnsi="XO Thames"/>
          <w:bCs/>
          <w:sz w:val="22"/>
          <w:szCs w:val="22"/>
        </w:rPr>
        <w:lastRenderedPageBreak/>
        <w:t xml:space="preserve">Номер банковского (казначейского) счета </w:t>
      </w:r>
      <w:r>
        <w:rPr>
          <w:rFonts w:ascii="XO Thames" w:hAnsi="XO Thames"/>
          <w:sz w:val="22"/>
          <w:szCs w:val="22"/>
        </w:rPr>
        <w:t xml:space="preserve">03100643000000011900; </w:t>
      </w:r>
    </w:p>
    <w:p w14:paraId="09D147A7" w14:textId="77777777" w:rsidR="003472FB" w:rsidRDefault="003472FB" w:rsidP="003472FB">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w:t>
      </w:r>
      <w:r w:rsidR="003C4A48" w:rsidRPr="00116505">
        <w:rPr>
          <w:rFonts w:ascii="XO Thames" w:hAnsi="XO Thames"/>
          <w:noProof/>
          <w:snapToGrid w:val="0"/>
          <w:sz w:val="22"/>
          <w:szCs w:val="22"/>
        </w:rPr>
        <w:lastRenderedPageBreak/>
        <w:t xml:space="preserve">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74F5469B"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4D1F2D">
        <w:rPr>
          <w:rFonts w:ascii="XO Thames" w:hAnsi="XO Thames"/>
          <w:b/>
          <w:sz w:val="22"/>
          <w:szCs w:val="22"/>
          <w:highlight w:val="yellow"/>
        </w:rPr>
        <w:t>д</w:t>
      </w:r>
      <w:r w:rsidR="003843BB" w:rsidRPr="00116505">
        <w:rPr>
          <w:rFonts w:ascii="XO Thames" w:hAnsi="XO Thames"/>
          <w:b/>
          <w:sz w:val="22"/>
          <w:szCs w:val="22"/>
          <w:highlight w:val="yellow"/>
        </w:rPr>
        <w:t xml:space="preserve">о </w:t>
      </w:r>
      <w:r w:rsidR="004D1F2D">
        <w:rPr>
          <w:rFonts w:ascii="XO Thames" w:hAnsi="XO Thames"/>
          <w:b/>
          <w:sz w:val="22"/>
          <w:szCs w:val="22"/>
          <w:highlight w:val="yellow"/>
        </w:rPr>
        <w:t>01</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w:t>
      </w:r>
      <w:r w:rsidR="00A25F78" w:rsidRPr="00116505">
        <w:rPr>
          <w:rFonts w:ascii="XO Thames" w:hAnsi="XO Thames"/>
          <w:sz w:val="22"/>
          <w:szCs w:val="22"/>
        </w:rPr>
        <w:t>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bookmarkStart w:id="6" w:name="_GoBack"/>
      <w:bookmarkEnd w:id="6"/>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48CBB834" w14:textId="77777777" w:rsidR="005D7861" w:rsidRPr="00116505" w:rsidRDefault="005D786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lastRenderedPageBreak/>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F75E12" w:rsidRPr="004E48DF" w14:paraId="60419677" w14:textId="77777777" w:rsidTr="00FF5A52">
        <w:trPr>
          <w:trHeight w:val="797"/>
        </w:trPr>
        <w:tc>
          <w:tcPr>
            <w:tcW w:w="513" w:type="dxa"/>
            <w:shd w:val="clear" w:color="auto" w:fill="auto"/>
            <w:vAlign w:val="center"/>
          </w:tcPr>
          <w:p w14:paraId="356FD463" w14:textId="2EB4780F" w:rsidR="00F75E12" w:rsidRPr="004E48DF" w:rsidRDefault="00F75E12" w:rsidP="00F75E12">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vAlign w:val="center"/>
          </w:tcPr>
          <w:p w14:paraId="3836B05A" w14:textId="77777777" w:rsidR="00D75254" w:rsidRPr="00D75254" w:rsidRDefault="00D75254" w:rsidP="00D75254">
            <w:pPr>
              <w:rPr>
                <w:b/>
                <w:bCs/>
                <w:color w:val="000000"/>
                <w:sz w:val="22"/>
                <w:szCs w:val="22"/>
              </w:rPr>
            </w:pPr>
            <w:r w:rsidRPr="00D75254">
              <w:rPr>
                <w:b/>
                <w:bCs/>
                <w:color w:val="000000"/>
                <w:sz w:val="22"/>
                <w:szCs w:val="22"/>
              </w:rPr>
              <w:t>Мыло туалетное твердое</w:t>
            </w:r>
          </w:p>
          <w:p w14:paraId="25184ABB" w14:textId="77777777" w:rsidR="00D75254" w:rsidRPr="00D75254" w:rsidRDefault="00D75254" w:rsidP="00D75254">
            <w:pPr>
              <w:rPr>
                <w:b/>
                <w:bCs/>
                <w:color w:val="000000"/>
                <w:sz w:val="22"/>
                <w:szCs w:val="22"/>
              </w:rPr>
            </w:pPr>
            <w:r w:rsidRPr="00D75254">
              <w:rPr>
                <w:b/>
                <w:bCs/>
                <w:color w:val="000000"/>
                <w:sz w:val="22"/>
                <w:szCs w:val="22"/>
              </w:rPr>
              <w:t>ОКПД 2 20.41.31.110</w:t>
            </w:r>
            <w:r w:rsidRPr="00D75254">
              <w:rPr>
                <w:b/>
                <w:bCs/>
                <w:color w:val="000000"/>
                <w:sz w:val="22"/>
                <w:szCs w:val="22"/>
              </w:rPr>
              <w:br/>
              <w:t>КТРУ 20.41.31.110-00000006</w:t>
            </w:r>
          </w:p>
          <w:p w14:paraId="2FF7C033" w14:textId="77777777" w:rsidR="00D75254" w:rsidRPr="00D75254" w:rsidRDefault="00D75254" w:rsidP="00D75254">
            <w:pPr>
              <w:rPr>
                <w:b/>
                <w:bCs/>
                <w:color w:val="000000"/>
                <w:sz w:val="22"/>
                <w:szCs w:val="22"/>
              </w:rPr>
            </w:pPr>
            <w:r w:rsidRPr="00D75254">
              <w:rPr>
                <w:b/>
                <w:bCs/>
                <w:color w:val="000000"/>
                <w:sz w:val="22"/>
                <w:szCs w:val="22"/>
              </w:rPr>
              <w:t>ОКПД 2 уточняющий - 20.41.31.113</w:t>
            </w:r>
          </w:p>
          <w:p w14:paraId="4E953D51" w14:textId="7E2EB2CA" w:rsidR="00D75254" w:rsidRPr="00D75254" w:rsidRDefault="00D75254" w:rsidP="00D75254">
            <w:pPr>
              <w:rPr>
                <w:color w:val="000000"/>
                <w:sz w:val="22"/>
                <w:szCs w:val="22"/>
              </w:rPr>
            </w:pPr>
            <w:r w:rsidRPr="00D75254">
              <w:rPr>
                <w:color w:val="000000"/>
                <w:sz w:val="22"/>
                <w:szCs w:val="22"/>
              </w:rPr>
              <w:t>Марка мыла: Детское (Д)</w:t>
            </w:r>
          </w:p>
          <w:p w14:paraId="0E562036" w14:textId="6CF85D91" w:rsidR="00D75254" w:rsidRDefault="00D75254" w:rsidP="00D75254">
            <w:pPr>
              <w:rPr>
                <w:color w:val="000000"/>
                <w:sz w:val="22"/>
                <w:szCs w:val="22"/>
              </w:rPr>
            </w:pPr>
            <w:r w:rsidRPr="00D75254">
              <w:rPr>
                <w:color w:val="000000"/>
                <w:sz w:val="22"/>
                <w:szCs w:val="22"/>
              </w:rPr>
              <w:t>Масса нетто: ≥ 90 ˂100</w:t>
            </w:r>
          </w:p>
          <w:p w14:paraId="0F2A6469" w14:textId="2262D46A" w:rsidR="00576783" w:rsidRDefault="00576783" w:rsidP="00D75254">
            <w:pPr>
              <w:rPr>
                <w:color w:val="000000"/>
                <w:sz w:val="22"/>
                <w:szCs w:val="22"/>
              </w:rPr>
            </w:pPr>
            <w:r w:rsidRPr="00576783">
              <w:rPr>
                <w:color w:val="000000"/>
                <w:sz w:val="22"/>
                <w:szCs w:val="22"/>
              </w:rPr>
              <w:t>Наличие ароматической отдушки</w:t>
            </w:r>
            <w:r>
              <w:rPr>
                <w:color w:val="000000"/>
                <w:sz w:val="22"/>
                <w:szCs w:val="22"/>
              </w:rPr>
              <w:t>: нет</w:t>
            </w:r>
          </w:p>
          <w:p w14:paraId="447BBD33" w14:textId="7D9B98F8" w:rsidR="00576783" w:rsidRDefault="00576783" w:rsidP="00D75254">
            <w:pPr>
              <w:rPr>
                <w:color w:val="000000"/>
                <w:sz w:val="22"/>
                <w:szCs w:val="22"/>
              </w:rPr>
            </w:pPr>
            <w:r w:rsidRPr="00576783">
              <w:rPr>
                <w:color w:val="000000"/>
                <w:sz w:val="22"/>
                <w:szCs w:val="22"/>
              </w:rPr>
              <w:t>Наличие антибактериального компонента</w:t>
            </w:r>
            <w:r>
              <w:rPr>
                <w:color w:val="000000"/>
                <w:sz w:val="22"/>
                <w:szCs w:val="22"/>
              </w:rPr>
              <w:t>: нет</w:t>
            </w:r>
          </w:p>
          <w:p w14:paraId="554867EA" w14:textId="0A52F9B2" w:rsidR="00576783" w:rsidRPr="00576783" w:rsidRDefault="00576783" w:rsidP="00D75254">
            <w:pPr>
              <w:rPr>
                <w:color w:val="000000"/>
                <w:sz w:val="22"/>
                <w:szCs w:val="22"/>
                <w:u w:val="single"/>
              </w:rPr>
            </w:pPr>
            <w:r w:rsidRPr="00576783">
              <w:rPr>
                <w:color w:val="000000"/>
                <w:sz w:val="22"/>
                <w:szCs w:val="22"/>
                <w:u w:val="single"/>
              </w:rPr>
              <w:t>Дополнительные характеристики:</w:t>
            </w:r>
          </w:p>
          <w:p w14:paraId="2017BBFC" w14:textId="7FA79C3E" w:rsidR="00FF5A52" w:rsidRPr="00D75254" w:rsidRDefault="00D75254" w:rsidP="00D75254">
            <w:pPr>
              <w:rPr>
                <w:rFonts w:ascii="XO Thames" w:hAnsi="XO Thames"/>
                <w:b/>
                <w:color w:val="000000"/>
                <w:sz w:val="22"/>
                <w:szCs w:val="22"/>
              </w:rPr>
            </w:pPr>
            <w:r w:rsidRPr="00D75254">
              <w:rPr>
                <w:color w:val="000000"/>
                <w:sz w:val="22"/>
                <w:szCs w:val="22"/>
              </w:rPr>
              <w:t>Остаточный срок годности не менее 24 месяцев от заявленного с момента поставки на склад Заказчика</w:t>
            </w:r>
          </w:p>
          <w:p w14:paraId="1E339BFB" w14:textId="748EA9DF" w:rsidR="00FF5A52" w:rsidRPr="00F75E12" w:rsidRDefault="00FF5A52" w:rsidP="00F75E12">
            <w:pPr>
              <w:rPr>
                <w:rFonts w:ascii="XO Thames" w:hAnsi="XO Thames"/>
                <w:b/>
                <w:color w:val="000000"/>
                <w:sz w:val="22"/>
                <w:szCs w:val="22"/>
              </w:rPr>
            </w:pPr>
          </w:p>
        </w:tc>
        <w:tc>
          <w:tcPr>
            <w:tcW w:w="992" w:type="dxa"/>
            <w:shd w:val="clear" w:color="auto" w:fill="auto"/>
            <w:vAlign w:val="center"/>
          </w:tcPr>
          <w:p w14:paraId="3CF3A0A2" w14:textId="593ECB87" w:rsidR="00F75E12" w:rsidRPr="00F75E12" w:rsidRDefault="00FF5A52" w:rsidP="00F75E12">
            <w:pPr>
              <w:jc w:val="center"/>
              <w:rPr>
                <w:rFonts w:ascii="XO Thames" w:hAnsi="XO Thames"/>
                <w:color w:val="000000"/>
                <w:sz w:val="22"/>
                <w:szCs w:val="22"/>
              </w:rPr>
            </w:pPr>
            <w:r>
              <w:rPr>
                <w:rFonts w:ascii="XO Thames" w:hAnsi="XO Thames"/>
                <w:color w:val="000000"/>
                <w:sz w:val="22"/>
                <w:szCs w:val="22"/>
              </w:rPr>
              <w:t>шт.</w:t>
            </w:r>
          </w:p>
        </w:tc>
        <w:tc>
          <w:tcPr>
            <w:tcW w:w="1417" w:type="dxa"/>
            <w:shd w:val="clear" w:color="auto" w:fill="auto"/>
            <w:vAlign w:val="center"/>
          </w:tcPr>
          <w:p w14:paraId="69664662" w14:textId="560F9835" w:rsidR="00F75E12" w:rsidRPr="00F75E12" w:rsidRDefault="00576783" w:rsidP="00F75E12">
            <w:pPr>
              <w:jc w:val="center"/>
              <w:rPr>
                <w:rFonts w:ascii="XO Thames" w:hAnsi="XO Thames"/>
                <w:color w:val="000000"/>
                <w:sz w:val="22"/>
                <w:szCs w:val="22"/>
              </w:rPr>
            </w:pPr>
            <w:r>
              <w:rPr>
                <w:rFonts w:ascii="XO Thames" w:hAnsi="XO Thames"/>
                <w:color w:val="000000"/>
                <w:sz w:val="22"/>
                <w:szCs w:val="22"/>
              </w:rPr>
              <w:t>800</w:t>
            </w:r>
          </w:p>
        </w:tc>
        <w:tc>
          <w:tcPr>
            <w:tcW w:w="1560" w:type="dxa"/>
            <w:shd w:val="clear" w:color="auto" w:fill="auto"/>
            <w:vAlign w:val="center"/>
          </w:tcPr>
          <w:p w14:paraId="13A70E26" w14:textId="2A2A23F8" w:rsidR="00F75E12" w:rsidRPr="00F75E12" w:rsidRDefault="00576783" w:rsidP="00F75E12">
            <w:pPr>
              <w:jc w:val="center"/>
              <w:rPr>
                <w:rFonts w:ascii="XO Thames" w:hAnsi="XO Thames"/>
                <w:color w:val="000000"/>
                <w:sz w:val="22"/>
                <w:szCs w:val="22"/>
              </w:rPr>
            </w:pPr>
            <w:r>
              <w:rPr>
                <w:rFonts w:ascii="XO Thames" w:hAnsi="XO Thames"/>
                <w:color w:val="000000"/>
                <w:sz w:val="22"/>
                <w:szCs w:val="22"/>
              </w:rPr>
              <w:t>22,50</w:t>
            </w:r>
          </w:p>
        </w:tc>
        <w:tc>
          <w:tcPr>
            <w:tcW w:w="2126" w:type="dxa"/>
            <w:shd w:val="clear" w:color="auto" w:fill="auto"/>
            <w:vAlign w:val="center"/>
          </w:tcPr>
          <w:p w14:paraId="0AD6748A" w14:textId="6DB19086" w:rsidR="00F75E12" w:rsidRPr="00F75E12" w:rsidRDefault="00576783" w:rsidP="00F75E12">
            <w:pPr>
              <w:jc w:val="center"/>
              <w:rPr>
                <w:rFonts w:ascii="XO Thames" w:hAnsi="XO Thames"/>
                <w:color w:val="000000"/>
                <w:sz w:val="22"/>
                <w:szCs w:val="22"/>
              </w:rPr>
            </w:pPr>
            <w:r>
              <w:rPr>
                <w:rFonts w:ascii="XO Thames" w:hAnsi="XO Thames"/>
                <w:color w:val="000000"/>
                <w:sz w:val="22"/>
                <w:szCs w:val="22"/>
              </w:rPr>
              <w:t>18 000,00</w:t>
            </w:r>
          </w:p>
        </w:tc>
      </w:tr>
      <w:tr w:rsidR="00F75E12" w:rsidRPr="004E48DF" w14:paraId="5E06805D" w14:textId="77777777" w:rsidTr="00F75E12">
        <w:trPr>
          <w:trHeight w:val="308"/>
        </w:trPr>
        <w:tc>
          <w:tcPr>
            <w:tcW w:w="9073" w:type="dxa"/>
            <w:gridSpan w:val="5"/>
          </w:tcPr>
          <w:p w14:paraId="28614971" w14:textId="72EDCAE7" w:rsidR="00F75E12" w:rsidRPr="004E48DF" w:rsidRDefault="00F75E12" w:rsidP="00F75E12">
            <w:pPr>
              <w:jc w:val="right"/>
              <w:rPr>
                <w:rFonts w:ascii="XO Thames" w:hAnsi="XO Thames"/>
                <w:b/>
                <w:color w:val="000000"/>
                <w:sz w:val="22"/>
                <w:szCs w:val="22"/>
              </w:rPr>
            </w:pPr>
            <w:r w:rsidRPr="004E48DF">
              <w:rPr>
                <w:rFonts w:ascii="XO Thames" w:hAnsi="XO Thames"/>
                <w:b/>
                <w:color w:val="000000"/>
                <w:sz w:val="22"/>
                <w:szCs w:val="22"/>
              </w:rPr>
              <w:t>ИТОГО:</w:t>
            </w:r>
          </w:p>
        </w:tc>
        <w:tc>
          <w:tcPr>
            <w:tcW w:w="2126" w:type="dxa"/>
            <w:shd w:val="clear" w:color="auto" w:fill="auto"/>
            <w:noWrap/>
            <w:vAlign w:val="center"/>
          </w:tcPr>
          <w:p w14:paraId="374B4799" w14:textId="07952967" w:rsidR="00F75E12" w:rsidRPr="004E48DF" w:rsidRDefault="00576783" w:rsidP="00F75E12">
            <w:pPr>
              <w:jc w:val="center"/>
              <w:rPr>
                <w:rFonts w:ascii="XO Thames" w:hAnsi="XO Thames"/>
                <w:b/>
                <w:bCs/>
                <w:color w:val="000000"/>
                <w:sz w:val="22"/>
                <w:szCs w:val="22"/>
              </w:rPr>
            </w:pPr>
            <w:r>
              <w:rPr>
                <w:rFonts w:ascii="XO Thames" w:hAnsi="XO Thames"/>
                <w:b/>
                <w:bCs/>
                <w:color w:val="000000"/>
                <w:sz w:val="22"/>
                <w:szCs w:val="22"/>
              </w:rPr>
              <w:t>18 000,00</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3A74F720" w14:textId="77777777" w:rsidR="00D75254" w:rsidRPr="00D75254" w:rsidRDefault="00D75254" w:rsidP="00D75254">
      <w:pPr>
        <w:tabs>
          <w:tab w:val="left" w:pos="-284"/>
          <w:tab w:val="left" w:pos="10065"/>
          <w:tab w:val="left" w:pos="10206"/>
        </w:tabs>
        <w:ind w:left="-284" w:firstLine="426"/>
        <w:jc w:val="both"/>
        <w:rPr>
          <w:rFonts w:ascii="XO Thames" w:hAnsi="XO Thames"/>
          <w:bCs/>
          <w:sz w:val="22"/>
          <w:szCs w:val="22"/>
        </w:rPr>
      </w:pPr>
      <w:r w:rsidRPr="00D75254">
        <w:rPr>
          <w:rFonts w:ascii="XO Thames" w:hAnsi="XO Thames"/>
          <w:bCs/>
          <w:sz w:val="22"/>
          <w:szCs w:val="22"/>
        </w:rPr>
        <w:t xml:space="preserve">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 </w:t>
      </w:r>
    </w:p>
    <w:p w14:paraId="2A140BF1" w14:textId="28C5CEEC" w:rsidR="003B5799" w:rsidRPr="00576783" w:rsidRDefault="00576783" w:rsidP="00D75254">
      <w:pPr>
        <w:tabs>
          <w:tab w:val="left" w:pos="-284"/>
          <w:tab w:val="left" w:pos="10065"/>
          <w:tab w:val="left" w:pos="10206"/>
        </w:tabs>
        <w:ind w:left="-284" w:firstLine="426"/>
        <w:jc w:val="both"/>
        <w:rPr>
          <w:rFonts w:ascii="XO Thames" w:hAnsi="XO Thames"/>
          <w:bCs/>
          <w:sz w:val="22"/>
          <w:szCs w:val="22"/>
        </w:rPr>
      </w:pPr>
      <w:r w:rsidRPr="00576783">
        <w:rPr>
          <w:rFonts w:ascii="XO Thames" w:hAnsi="XO Thames"/>
          <w:b/>
          <w:sz w:val="22"/>
          <w:szCs w:val="22"/>
        </w:rPr>
        <w:t>Остаточный срок годности</w:t>
      </w:r>
      <w:r w:rsidR="00D75254" w:rsidRPr="00576783">
        <w:rPr>
          <w:rFonts w:ascii="XO Thames" w:hAnsi="XO Thames"/>
          <w:bCs/>
          <w:sz w:val="22"/>
          <w:szCs w:val="22"/>
        </w:rPr>
        <w:t xml:space="preserve"> - необходим в целях использования приобретенного товара в определенный период времени.</w:t>
      </w: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5D7861">
      <w:pPr>
        <w:tabs>
          <w:tab w:val="left" w:pos="-284"/>
          <w:tab w:val="left" w:pos="10065"/>
          <w:tab w:val="left" w:pos="10206"/>
        </w:tabs>
        <w:jc w:val="both"/>
        <w:rPr>
          <w:rFonts w:ascii="XO Thames" w:hAnsi="XO Thames"/>
          <w:sz w:val="22"/>
          <w:szCs w:val="22"/>
        </w:rPr>
      </w:pPr>
    </w:p>
    <w:sectPr w:rsidR="00F57A62" w:rsidRPr="00116505" w:rsidSect="005D7861">
      <w:type w:val="continuous"/>
      <w:pgSz w:w="11906" w:h="16838"/>
      <w:pgMar w:top="567" w:right="567"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FF5A52" w:rsidRPr="00DB23A2" w:rsidRDefault="00FF5A52" w:rsidP="00DB23A2">
      <w:pPr>
        <w:rPr>
          <w:rFonts w:ascii="Calibri" w:eastAsia="Calibri" w:hAnsi="Calibri"/>
          <w:sz w:val="22"/>
          <w:szCs w:val="22"/>
          <w:lang w:eastAsia="en-US"/>
        </w:rPr>
      </w:pPr>
      <w:r>
        <w:separator/>
      </w:r>
    </w:p>
  </w:endnote>
  <w:endnote w:type="continuationSeparator" w:id="0">
    <w:p w14:paraId="030303CA" w14:textId="77777777" w:rsidR="00FF5A52" w:rsidRPr="00DB23A2" w:rsidRDefault="00FF5A52"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FF5A52" w:rsidRPr="00DB23A2" w:rsidRDefault="00FF5A52" w:rsidP="00DB23A2">
      <w:pPr>
        <w:rPr>
          <w:rFonts w:ascii="Calibri" w:eastAsia="Calibri" w:hAnsi="Calibri"/>
          <w:sz w:val="22"/>
          <w:szCs w:val="22"/>
          <w:lang w:eastAsia="en-US"/>
        </w:rPr>
      </w:pPr>
      <w:r>
        <w:separator/>
      </w:r>
    </w:p>
  </w:footnote>
  <w:footnote w:type="continuationSeparator" w:id="0">
    <w:p w14:paraId="6DEE0134" w14:textId="77777777" w:rsidR="00FF5A52" w:rsidRPr="00DB23A2" w:rsidRDefault="00FF5A52"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FD5"/>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472FB"/>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1F2D"/>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6783"/>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3588"/>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61"/>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C0E"/>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28D"/>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254"/>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974"/>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5A52"/>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78645573">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40896175">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3004382">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76044-CEF6-4A47-8900-EB28C0A37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5127</Words>
  <Characters>29225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34284</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cp:revision>
  <cp:lastPrinted>2026-08-18T05:15:00Z</cp:lastPrinted>
  <dcterms:created xsi:type="dcterms:W3CDTF">2026-08-18T03:21:00Z</dcterms:created>
  <dcterms:modified xsi:type="dcterms:W3CDTF">2026-08-18T05:15:00Z</dcterms:modified>
</cp:coreProperties>
</file>