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3E46FC" w:rsidRDefault="003873D1" w:rsidP="0027323F">
      <w:pPr>
        <w:pStyle w:val="4"/>
        <w:spacing w:before="0" w:after="0"/>
        <w:jc w:val="center"/>
        <w:rPr>
          <w:sz w:val="20"/>
          <w:szCs w:val="20"/>
        </w:rPr>
      </w:pPr>
      <w:r w:rsidRPr="003E46FC">
        <w:rPr>
          <w:sz w:val="20"/>
          <w:szCs w:val="20"/>
        </w:rPr>
        <w:t>К</w:t>
      </w:r>
      <w:r w:rsidR="00B12090" w:rsidRPr="003E46FC">
        <w:rPr>
          <w:sz w:val="20"/>
          <w:szCs w:val="20"/>
        </w:rPr>
        <w:t>онтракт</w:t>
      </w:r>
      <w:r w:rsidR="005D4EC0" w:rsidRPr="003E46FC">
        <w:rPr>
          <w:sz w:val="20"/>
          <w:szCs w:val="20"/>
        </w:rPr>
        <w:t xml:space="preserve"> </w:t>
      </w:r>
      <w:r w:rsidR="00CC42CD" w:rsidRPr="003E46FC">
        <w:rPr>
          <w:sz w:val="20"/>
          <w:szCs w:val="20"/>
        </w:rPr>
        <w:t xml:space="preserve">№ </w:t>
      </w:r>
      <w:r w:rsidR="00DE734B" w:rsidRPr="003E46FC">
        <w:rPr>
          <w:sz w:val="20"/>
          <w:szCs w:val="20"/>
        </w:rPr>
        <w:t>Д-</w:t>
      </w:r>
      <w:r w:rsidR="004A2AFB" w:rsidRPr="003E46FC">
        <w:rPr>
          <w:sz w:val="20"/>
          <w:szCs w:val="20"/>
        </w:rPr>
        <w:t>1</w:t>
      </w:r>
      <w:r w:rsidR="00026E2B">
        <w:rPr>
          <w:sz w:val="20"/>
          <w:szCs w:val="20"/>
        </w:rPr>
        <w:t>5173</w:t>
      </w:r>
      <w:r w:rsidR="00D44E95" w:rsidRPr="003E46FC">
        <w:rPr>
          <w:sz w:val="20"/>
          <w:szCs w:val="20"/>
        </w:rPr>
        <w:t>/202</w:t>
      </w:r>
      <w:r w:rsidR="00D12255" w:rsidRPr="003E46FC">
        <w:rPr>
          <w:sz w:val="20"/>
          <w:szCs w:val="20"/>
        </w:rPr>
        <w:t>6</w:t>
      </w:r>
      <w:r w:rsidR="009E2FF8" w:rsidRPr="003E46FC">
        <w:rPr>
          <w:sz w:val="20"/>
          <w:szCs w:val="20"/>
        </w:rPr>
        <w:t xml:space="preserve"> </w:t>
      </w:r>
      <w:r w:rsidR="00CC4646" w:rsidRPr="003E46FC">
        <w:rPr>
          <w:sz w:val="20"/>
          <w:szCs w:val="20"/>
        </w:rPr>
        <w:t xml:space="preserve"> </w:t>
      </w:r>
    </w:p>
    <w:p w:rsidR="00D602F5" w:rsidRPr="003E46FC" w:rsidRDefault="009C4AAF" w:rsidP="00B3787D">
      <w:pPr>
        <w:jc w:val="center"/>
        <w:rPr>
          <w:sz w:val="20"/>
          <w:szCs w:val="20"/>
        </w:rPr>
      </w:pPr>
      <w:r w:rsidRPr="003E46FC">
        <w:rPr>
          <w:b/>
          <w:sz w:val="20"/>
          <w:szCs w:val="20"/>
        </w:rPr>
        <w:t xml:space="preserve"> </w:t>
      </w:r>
      <w:r w:rsidR="00D602F5" w:rsidRPr="003E46FC">
        <w:rPr>
          <w:sz w:val="20"/>
          <w:szCs w:val="20"/>
        </w:rPr>
        <w:t>г. Москва</w:t>
      </w:r>
      <w:r w:rsidR="00D602F5" w:rsidRPr="003E46FC">
        <w:rPr>
          <w:sz w:val="20"/>
          <w:szCs w:val="20"/>
        </w:rPr>
        <w:tab/>
        <w:t xml:space="preserve">       </w:t>
      </w:r>
      <w:r w:rsidR="00D602F5" w:rsidRPr="003E46FC">
        <w:rPr>
          <w:sz w:val="20"/>
          <w:szCs w:val="20"/>
        </w:rPr>
        <w:tab/>
        <w:t xml:space="preserve">                                                        </w:t>
      </w:r>
      <w:r w:rsidR="008D7992" w:rsidRPr="003E46FC">
        <w:rPr>
          <w:sz w:val="20"/>
          <w:szCs w:val="20"/>
        </w:rPr>
        <w:t xml:space="preserve">               </w:t>
      </w:r>
      <w:r w:rsidR="002A098A" w:rsidRPr="003E46FC">
        <w:rPr>
          <w:sz w:val="20"/>
          <w:szCs w:val="20"/>
        </w:rPr>
        <w:tab/>
      </w:r>
      <w:r w:rsidR="000C0296" w:rsidRPr="003E46FC">
        <w:rPr>
          <w:sz w:val="20"/>
          <w:szCs w:val="20"/>
        </w:rPr>
        <w:t xml:space="preserve">                     </w:t>
      </w:r>
      <w:r w:rsidR="008D7992" w:rsidRPr="003E46FC">
        <w:rPr>
          <w:sz w:val="20"/>
          <w:szCs w:val="20"/>
        </w:rPr>
        <w:t xml:space="preserve"> </w:t>
      </w:r>
      <w:r w:rsidR="00D44E95" w:rsidRPr="003E46FC">
        <w:rPr>
          <w:sz w:val="20"/>
          <w:szCs w:val="20"/>
        </w:rPr>
        <w:t>_____________</w:t>
      </w:r>
      <w:r w:rsidR="00556E60" w:rsidRPr="003E46FC">
        <w:rPr>
          <w:sz w:val="20"/>
          <w:szCs w:val="20"/>
        </w:rPr>
        <w:t>20</w:t>
      </w:r>
      <w:r w:rsidR="00F0622E" w:rsidRPr="003E46FC">
        <w:rPr>
          <w:sz w:val="20"/>
          <w:szCs w:val="20"/>
        </w:rPr>
        <w:t>2</w:t>
      </w:r>
      <w:r w:rsidR="00D12255" w:rsidRPr="003E46FC">
        <w:rPr>
          <w:sz w:val="20"/>
          <w:szCs w:val="20"/>
        </w:rPr>
        <w:t>6</w:t>
      </w:r>
      <w:r w:rsidR="008E1C82" w:rsidRPr="003E46FC">
        <w:rPr>
          <w:sz w:val="20"/>
          <w:szCs w:val="20"/>
        </w:rPr>
        <w:t xml:space="preserve"> </w:t>
      </w:r>
      <w:r w:rsidR="00D602F5" w:rsidRPr="003E46FC">
        <w:rPr>
          <w:sz w:val="20"/>
          <w:szCs w:val="20"/>
        </w:rPr>
        <w:t>г.</w:t>
      </w:r>
    </w:p>
    <w:p w:rsidR="00692586" w:rsidRPr="003E46FC" w:rsidRDefault="00692586" w:rsidP="0027323F">
      <w:pPr>
        <w:ind w:right="-460"/>
        <w:rPr>
          <w:sz w:val="20"/>
          <w:szCs w:val="20"/>
        </w:rPr>
      </w:pPr>
    </w:p>
    <w:p w:rsidR="005A57A8" w:rsidRPr="003E46FC" w:rsidRDefault="00D275B8" w:rsidP="0027323F">
      <w:pPr>
        <w:ind w:right="-1" w:firstLine="567"/>
        <w:jc w:val="both"/>
        <w:rPr>
          <w:sz w:val="20"/>
          <w:szCs w:val="20"/>
        </w:rPr>
      </w:pPr>
      <w:r w:rsidRPr="003E46FC">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3E46FC">
        <w:rPr>
          <w:sz w:val="20"/>
          <w:szCs w:val="20"/>
          <w:lang w:eastAsia="ar-SA"/>
        </w:rPr>
        <w:t xml:space="preserve">, </w:t>
      </w:r>
      <w:r w:rsidR="007366E7" w:rsidRPr="003E46FC">
        <w:rPr>
          <w:sz w:val="20"/>
          <w:szCs w:val="20"/>
          <w:lang w:eastAsia="ar-SA"/>
        </w:rPr>
        <w:t xml:space="preserve">именуемое в дальнейшем «Заказчик», </w:t>
      </w:r>
      <w:r w:rsidR="002D15B9" w:rsidRPr="003E46FC">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3E46FC">
        <w:rPr>
          <w:color w:val="000000"/>
          <w:sz w:val="20"/>
          <w:szCs w:val="20"/>
          <w:lang w:eastAsia="ar-SA"/>
        </w:rPr>
        <w:t xml:space="preserve">, </w:t>
      </w:r>
      <w:r w:rsidR="00E06535" w:rsidRPr="003E46FC">
        <w:rPr>
          <w:color w:val="000000"/>
          <w:sz w:val="20"/>
          <w:szCs w:val="20"/>
          <w:lang w:val="de-DE" w:eastAsia="ar-SA"/>
        </w:rPr>
        <w:t>с одной стороны,</w:t>
      </w:r>
      <w:r w:rsidR="00E06535" w:rsidRPr="003E46FC">
        <w:rPr>
          <w:color w:val="000000"/>
          <w:sz w:val="20"/>
          <w:szCs w:val="20"/>
          <w:lang w:eastAsia="ar-SA"/>
        </w:rPr>
        <w:t xml:space="preserve"> и</w:t>
      </w:r>
    </w:p>
    <w:p w:rsidR="00D44E95" w:rsidRPr="003E46FC" w:rsidRDefault="00223E32"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
          <w:sz w:val="20"/>
          <w:szCs w:val="20"/>
        </w:rPr>
        <w:t xml:space="preserve">, </w:t>
      </w:r>
      <w:r w:rsidR="00D44E95" w:rsidRPr="003E46FC">
        <w:rPr>
          <w:sz w:val="20"/>
          <w:szCs w:val="20"/>
        </w:rPr>
        <w:t>именуемое в дальнейшем «Поставщик», в лице</w:t>
      </w:r>
      <w:r w:rsidR="002D15B9" w:rsidRPr="003E46FC">
        <w:rPr>
          <w:sz w:val="20"/>
          <w:szCs w:val="20"/>
        </w:rPr>
        <w:t xml:space="preserve"> </w:t>
      </w:r>
      <w:sdt>
        <w:sdtPr>
          <w:rPr>
            <w:sz w:val="20"/>
            <w:szCs w:val="20"/>
          </w:rPr>
          <w:id w:val="95544790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rPr>
        <w:t>, действующего на основании</w:t>
      </w:r>
      <w:r w:rsidR="002D15B9" w:rsidRPr="003E46FC">
        <w:rPr>
          <w:sz w:val="20"/>
          <w:szCs w:val="20"/>
        </w:rPr>
        <w:t xml:space="preserve"> </w:t>
      </w:r>
      <w:sdt>
        <w:sdtPr>
          <w:rPr>
            <w:sz w:val="20"/>
            <w:szCs w:val="20"/>
          </w:rPr>
          <w:id w:val="42416099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lang w:eastAsia="ar-SA"/>
        </w:rPr>
        <w:t>, с другой стороны, совместно именуемые также «Стороны»,</w:t>
      </w:r>
      <w:r w:rsidR="00D44E95" w:rsidRPr="003E46FC">
        <w:rPr>
          <w:sz w:val="20"/>
          <w:szCs w:val="20"/>
        </w:rPr>
        <w:t xml:space="preserve"> </w:t>
      </w:r>
      <w:r w:rsidR="004A2AFB" w:rsidRPr="003E46FC">
        <w:rPr>
          <w:rFonts w:eastAsia="Arial Unicode MS"/>
          <w:kern w:val="1"/>
          <w:sz w:val="20"/>
          <w:szCs w:val="20"/>
          <w:lang w:eastAsia="ar-SA"/>
        </w:rPr>
        <w:t xml:space="preserve">в соответствии с п. </w:t>
      </w:r>
      <w:r w:rsidR="002607A0" w:rsidRPr="003E46FC">
        <w:rPr>
          <w:rFonts w:eastAsia="Arial Unicode MS"/>
          <w:kern w:val="1"/>
          <w:sz w:val="20"/>
          <w:szCs w:val="20"/>
          <w:lang w:eastAsia="ar-SA"/>
        </w:rPr>
        <w:t>5</w:t>
      </w:r>
      <w:r w:rsidR="00D44E95" w:rsidRPr="003E46FC">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3E46FC" w:rsidRDefault="005A57A8" w:rsidP="0027323F">
      <w:pPr>
        <w:ind w:firstLine="426"/>
        <w:jc w:val="both"/>
        <w:rPr>
          <w:sz w:val="20"/>
          <w:szCs w:val="20"/>
        </w:rPr>
      </w:pPr>
    </w:p>
    <w:p w:rsidR="00D602F5" w:rsidRPr="003E46FC" w:rsidRDefault="00D602F5" w:rsidP="0027323F">
      <w:pPr>
        <w:jc w:val="center"/>
        <w:rPr>
          <w:b/>
          <w:bCs/>
          <w:sz w:val="20"/>
          <w:szCs w:val="20"/>
        </w:rPr>
      </w:pPr>
      <w:r w:rsidRPr="003E46FC">
        <w:rPr>
          <w:b/>
          <w:bCs/>
          <w:sz w:val="20"/>
          <w:szCs w:val="20"/>
        </w:rPr>
        <w:t>1.</w:t>
      </w:r>
      <w:r w:rsidR="0082602B" w:rsidRPr="003E46FC">
        <w:rPr>
          <w:b/>
          <w:bCs/>
          <w:sz w:val="20"/>
          <w:szCs w:val="20"/>
        </w:rPr>
        <w:t xml:space="preserve"> </w:t>
      </w:r>
      <w:r w:rsidRPr="003E46FC">
        <w:rPr>
          <w:b/>
          <w:bCs/>
          <w:sz w:val="20"/>
          <w:szCs w:val="20"/>
        </w:rPr>
        <w:t>Предмет Контракта</w:t>
      </w:r>
    </w:p>
    <w:p w:rsidR="00D602F5" w:rsidRPr="003E46FC" w:rsidRDefault="00D602F5" w:rsidP="0027323F">
      <w:pPr>
        <w:tabs>
          <w:tab w:val="left" w:pos="540"/>
        </w:tabs>
        <w:jc w:val="both"/>
        <w:rPr>
          <w:b/>
          <w:bCs/>
          <w:sz w:val="20"/>
          <w:szCs w:val="20"/>
        </w:rPr>
      </w:pPr>
      <w:r w:rsidRPr="003E46FC">
        <w:rPr>
          <w:sz w:val="20"/>
          <w:szCs w:val="20"/>
        </w:rPr>
        <w:t>1.1.</w:t>
      </w:r>
      <w:r w:rsidR="00FA5C74" w:rsidRPr="003E46FC">
        <w:rPr>
          <w:sz w:val="20"/>
          <w:szCs w:val="20"/>
        </w:rPr>
        <w:t xml:space="preserve"> </w:t>
      </w:r>
      <w:r w:rsidRPr="003E46FC">
        <w:rPr>
          <w:sz w:val="20"/>
          <w:szCs w:val="20"/>
        </w:rPr>
        <w:t>Поставщик обязуется</w:t>
      </w:r>
      <w:r w:rsidR="00D8175E" w:rsidRPr="003E46FC">
        <w:rPr>
          <w:sz w:val="20"/>
          <w:szCs w:val="20"/>
        </w:rPr>
        <w:t xml:space="preserve"> </w:t>
      </w:r>
      <w:r w:rsidR="00D44E95" w:rsidRPr="003E46FC">
        <w:rPr>
          <w:sz w:val="20"/>
          <w:szCs w:val="20"/>
        </w:rPr>
        <w:t xml:space="preserve">осуществить </w:t>
      </w:r>
      <w:r w:rsidR="00470881" w:rsidRPr="003E46FC">
        <w:rPr>
          <w:sz w:val="20"/>
          <w:szCs w:val="20"/>
        </w:rPr>
        <w:t>пост</w:t>
      </w:r>
      <w:r w:rsidR="00922750" w:rsidRPr="003E46FC">
        <w:rPr>
          <w:sz w:val="20"/>
          <w:szCs w:val="20"/>
        </w:rPr>
        <w:t>ав</w:t>
      </w:r>
      <w:r w:rsidR="00D44E95" w:rsidRPr="003E46FC">
        <w:rPr>
          <w:sz w:val="20"/>
          <w:szCs w:val="20"/>
        </w:rPr>
        <w:t>ку</w:t>
      </w:r>
      <w:r w:rsidR="004F03AB" w:rsidRPr="003E46FC">
        <w:rPr>
          <w:sz w:val="20"/>
          <w:szCs w:val="20"/>
        </w:rPr>
        <w:t xml:space="preserve"> </w:t>
      </w:r>
      <w:r w:rsidR="00026E2B">
        <w:rPr>
          <w:b/>
          <w:sz w:val="20"/>
          <w:szCs w:val="20"/>
        </w:rPr>
        <w:t>комплектующих</w:t>
      </w:r>
      <w:r w:rsidR="00FF61FA" w:rsidRPr="003E46FC">
        <w:rPr>
          <w:b/>
          <w:sz w:val="20"/>
          <w:szCs w:val="20"/>
        </w:rPr>
        <w:t xml:space="preserve"> </w:t>
      </w:r>
      <w:r w:rsidR="009465EF" w:rsidRPr="003E46FC">
        <w:rPr>
          <w:bCs/>
          <w:sz w:val="20"/>
          <w:szCs w:val="20"/>
        </w:rPr>
        <w:t>(</w:t>
      </w:r>
      <w:r w:rsidR="0068398F" w:rsidRPr="003E46FC">
        <w:rPr>
          <w:sz w:val="20"/>
          <w:szCs w:val="20"/>
        </w:rPr>
        <w:t xml:space="preserve">далее - «Товар») </w:t>
      </w:r>
      <w:r w:rsidRPr="003E46FC">
        <w:rPr>
          <w:sz w:val="20"/>
          <w:szCs w:val="20"/>
        </w:rPr>
        <w:t>в</w:t>
      </w:r>
      <w:r w:rsidRPr="003E46FC">
        <w:rPr>
          <w:b/>
          <w:sz w:val="20"/>
          <w:szCs w:val="20"/>
        </w:rPr>
        <w:t xml:space="preserve"> </w:t>
      </w:r>
      <w:r w:rsidRPr="003E46FC">
        <w:rPr>
          <w:sz w:val="20"/>
          <w:szCs w:val="20"/>
        </w:rPr>
        <w:t>количестве, комплектации</w:t>
      </w:r>
      <w:r w:rsidR="00F41949" w:rsidRPr="003E46FC">
        <w:rPr>
          <w:sz w:val="20"/>
          <w:szCs w:val="20"/>
        </w:rPr>
        <w:t>,</w:t>
      </w:r>
      <w:r w:rsidRPr="003E46FC">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3E46FC" w:rsidRDefault="00470881" w:rsidP="0027323F">
      <w:pPr>
        <w:tabs>
          <w:tab w:val="left" w:pos="540"/>
        </w:tabs>
        <w:jc w:val="both"/>
        <w:rPr>
          <w:sz w:val="20"/>
          <w:szCs w:val="20"/>
        </w:rPr>
      </w:pPr>
      <w:r w:rsidRPr="003E46FC">
        <w:rPr>
          <w:sz w:val="20"/>
          <w:szCs w:val="20"/>
        </w:rPr>
        <w:t>1.2</w:t>
      </w:r>
      <w:r w:rsidR="00E94B0A" w:rsidRPr="003E46FC">
        <w:rPr>
          <w:sz w:val="20"/>
          <w:szCs w:val="20"/>
        </w:rPr>
        <w:t xml:space="preserve">. </w:t>
      </w:r>
      <w:r w:rsidR="00D602F5" w:rsidRPr="003E46FC">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3E46FC" w:rsidRDefault="00D602F5" w:rsidP="0027323F">
      <w:pPr>
        <w:tabs>
          <w:tab w:val="left" w:pos="540"/>
        </w:tabs>
        <w:jc w:val="both"/>
        <w:rPr>
          <w:sz w:val="20"/>
          <w:szCs w:val="20"/>
        </w:rPr>
      </w:pPr>
    </w:p>
    <w:p w:rsidR="00D602F5" w:rsidRPr="003E46FC" w:rsidRDefault="00D602F5" w:rsidP="0027323F">
      <w:pPr>
        <w:jc w:val="center"/>
        <w:rPr>
          <w:b/>
          <w:sz w:val="20"/>
          <w:szCs w:val="20"/>
        </w:rPr>
      </w:pPr>
      <w:r w:rsidRPr="003E46FC">
        <w:rPr>
          <w:b/>
          <w:sz w:val="20"/>
          <w:szCs w:val="20"/>
        </w:rPr>
        <w:t>2. Цена Контракта. Порядок расчетов</w:t>
      </w:r>
    </w:p>
    <w:p w:rsidR="00CF3D23" w:rsidRPr="003E46FC" w:rsidRDefault="00D602F5" w:rsidP="0027323F">
      <w:pPr>
        <w:jc w:val="both"/>
        <w:rPr>
          <w:color w:val="000000"/>
          <w:sz w:val="20"/>
          <w:szCs w:val="20"/>
        </w:rPr>
      </w:pPr>
      <w:r w:rsidRPr="003E46FC">
        <w:rPr>
          <w:color w:val="000000"/>
          <w:sz w:val="20"/>
          <w:szCs w:val="20"/>
        </w:rPr>
        <w:t>2.1.</w:t>
      </w:r>
      <w:r w:rsidR="0035580D" w:rsidRPr="003E46FC">
        <w:rPr>
          <w:color w:val="000000"/>
          <w:sz w:val="20"/>
          <w:szCs w:val="20"/>
        </w:rPr>
        <w:t xml:space="preserve"> Цена Контракта составляет</w:t>
      </w:r>
      <w:r w:rsidR="002D15B9" w:rsidRPr="003E46FC">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Cs/>
          <w:i/>
          <w:iCs/>
          <w:color w:val="000000"/>
          <w:sz w:val="20"/>
          <w:szCs w:val="20"/>
        </w:rPr>
        <w:t>,</w:t>
      </w:r>
      <w:r w:rsidR="00D44E95" w:rsidRPr="003E46FC">
        <w:rPr>
          <w:b/>
          <w:bCs/>
          <w:i/>
          <w:iCs/>
          <w:color w:val="000000"/>
          <w:sz w:val="20"/>
          <w:szCs w:val="20"/>
        </w:rPr>
        <w:t xml:space="preserve"> </w:t>
      </w:r>
      <w:r w:rsidR="00CF3D23" w:rsidRPr="003E46FC">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3E46FC" w:rsidRDefault="00D602F5" w:rsidP="0027323F">
      <w:pPr>
        <w:jc w:val="both"/>
        <w:rPr>
          <w:color w:val="000000"/>
          <w:sz w:val="20"/>
          <w:szCs w:val="20"/>
        </w:rPr>
      </w:pPr>
      <w:r w:rsidRPr="003E46FC">
        <w:rPr>
          <w:color w:val="000000"/>
          <w:sz w:val="20"/>
          <w:szCs w:val="20"/>
        </w:rPr>
        <w:t>2.2.</w:t>
      </w:r>
      <w:r w:rsidR="00CD2AE0" w:rsidRPr="003E46FC">
        <w:rPr>
          <w:color w:val="000000"/>
          <w:sz w:val="20"/>
          <w:szCs w:val="20"/>
        </w:rPr>
        <w:t xml:space="preserve"> </w:t>
      </w:r>
      <w:r w:rsidRPr="003E46FC">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3E46FC" w:rsidRDefault="00D602F5" w:rsidP="0027323F">
      <w:pPr>
        <w:jc w:val="both"/>
        <w:rPr>
          <w:sz w:val="20"/>
          <w:szCs w:val="20"/>
        </w:rPr>
      </w:pPr>
      <w:r w:rsidRPr="003E46FC">
        <w:rPr>
          <w:color w:val="000000"/>
          <w:sz w:val="20"/>
          <w:szCs w:val="20"/>
        </w:rPr>
        <w:t>2.3.</w:t>
      </w:r>
      <w:r w:rsidR="00CD2AE0" w:rsidRPr="003E46FC">
        <w:rPr>
          <w:color w:val="000000"/>
          <w:sz w:val="20"/>
          <w:szCs w:val="20"/>
        </w:rPr>
        <w:t xml:space="preserve"> </w:t>
      </w:r>
      <w:r w:rsidRPr="003E46FC">
        <w:rPr>
          <w:color w:val="000000"/>
          <w:sz w:val="20"/>
          <w:szCs w:val="20"/>
        </w:rPr>
        <w:t>Заказчик производит оплату поставленного Товара путем перечисления денежных средств на расчет</w:t>
      </w:r>
      <w:r w:rsidR="000C5D3F" w:rsidRPr="003E46FC">
        <w:rPr>
          <w:color w:val="000000"/>
          <w:sz w:val="20"/>
          <w:szCs w:val="20"/>
        </w:rPr>
        <w:t xml:space="preserve">ный счёт Поставщика в течение </w:t>
      </w:r>
      <w:r w:rsidR="0073244C" w:rsidRPr="003E46FC">
        <w:rPr>
          <w:color w:val="000000"/>
          <w:sz w:val="20"/>
          <w:szCs w:val="20"/>
        </w:rPr>
        <w:t>7</w:t>
      </w:r>
      <w:r w:rsidR="000C5D3F" w:rsidRPr="003E46FC">
        <w:rPr>
          <w:color w:val="000000"/>
          <w:sz w:val="20"/>
          <w:szCs w:val="20"/>
        </w:rPr>
        <w:t xml:space="preserve"> </w:t>
      </w:r>
      <w:r w:rsidR="00745FA2" w:rsidRPr="003E46FC">
        <w:rPr>
          <w:color w:val="000000"/>
          <w:sz w:val="20"/>
          <w:szCs w:val="20"/>
        </w:rPr>
        <w:t>рабочих</w:t>
      </w:r>
      <w:r w:rsidRPr="003E46FC">
        <w:rPr>
          <w:color w:val="000000"/>
          <w:sz w:val="20"/>
          <w:szCs w:val="20"/>
        </w:rPr>
        <w:t xml:space="preserve"> дней </w:t>
      </w:r>
      <w:r w:rsidR="0043265A" w:rsidRPr="003E46FC">
        <w:rPr>
          <w:sz w:val="20"/>
          <w:szCs w:val="20"/>
        </w:rPr>
        <w:t>с момента подписания товарной накладной по форме (ТОРГ-12)/универсального передаточного документа (УПД)</w:t>
      </w:r>
      <w:r w:rsidR="00D44E95" w:rsidRPr="003E46FC">
        <w:rPr>
          <w:sz w:val="20"/>
          <w:szCs w:val="20"/>
        </w:rPr>
        <w:t xml:space="preserve"> и счёта-фактуры (при уплате НДС)</w:t>
      </w:r>
      <w:r w:rsidR="0043265A" w:rsidRPr="003E46FC">
        <w:rPr>
          <w:sz w:val="20"/>
          <w:szCs w:val="20"/>
        </w:rPr>
        <w:t>.</w:t>
      </w:r>
    </w:p>
    <w:p w:rsidR="0043265A" w:rsidRPr="003E46FC" w:rsidRDefault="0043265A" w:rsidP="0027323F">
      <w:pPr>
        <w:jc w:val="both"/>
        <w:rPr>
          <w:sz w:val="20"/>
          <w:szCs w:val="20"/>
        </w:rPr>
      </w:pPr>
    </w:p>
    <w:p w:rsidR="00D602F5" w:rsidRPr="003E46FC" w:rsidRDefault="00D602F5" w:rsidP="0027323F">
      <w:pPr>
        <w:jc w:val="center"/>
        <w:rPr>
          <w:b/>
          <w:sz w:val="20"/>
          <w:szCs w:val="20"/>
        </w:rPr>
      </w:pPr>
      <w:r w:rsidRPr="003E46FC">
        <w:rPr>
          <w:b/>
          <w:color w:val="000000"/>
          <w:sz w:val="20"/>
          <w:szCs w:val="20"/>
        </w:rPr>
        <w:t>3.</w:t>
      </w:r>
      <w:r w:rsidRPr="003E46FC">
        <w:rPr>
          <w:color w:val="000000"/>
          <w:sz w:val="20"/>
          <w:szCs w:val="20"/>
        </w:rPr>
        <w:t xml:space="preserve"> </w:t>
      </w:r>
      <w:r w:rsidRPr="003E46FC">
        <w:rPr>
          <w:b/>
          <w:sz w:val="20"/>
          <w:szCs w:val="20"/>
        </w:rPr>
        <w:t>Порядок и сроки поставки Товара</w:t>
      </w:r>
    </w:p>
    <w:p w:rsidR="00D602F5" w:rsidRPr="003E46FC" w:rsidRDefault="00C42FFA" w:rsidP="0027323F">
      <w:pPr>
        <w:jc w:val="both"/>
        <w:rPr>
          <w:b/>
          <w:sz w:val="20"/>
          <w:szCs w:val="20"/>
        </w:rPr>
      </w:pPr>
      <w:r w:rsidRPr="003E46FC">
        <w:rPr>
          <w:sz w:val="20"/>
          <w:szCs w:val="20"/>
        </w:rPr>
        <w:t>3.1.</w:t>
      </w:r>
      <w:r w:rsidR="002D3898" w:rsidRPr="003E46FC">
        <w:rPr>
          <w:sz w:val="20"/>
          <w:szCs w:val="20"/>
        </w:rPr>
        <w:t xml:space="preserve"> </w:t>
      </w:r>
      <w:r w:rsidRPr="003E46FC">
        <w:rPr>
          <w:sz w:val="20"/>
          <w:szCs w:val="20"/>
        </w:rPr>
        <w:t>Срок поставки Товара:</w:t>
      </w:r>
      <w:r w:rsidR="0043265A" w:rsidRPr="003E46FC">
        <w:rPr>
          <w:sz w:val="20"/>
          <w:szCs w:val="20"/>
        </w:rPr>
        <w:t xml:space="preserve"> </w:t>
      </w:r>
      <w:r w:rsidR="00BC43A3" w:rsidRPr="003E46FC">
        <w:rPr>
          <w:b/>
          <w:sz w:val="20"/>
          <w:szCs w:val="20"/>
        </w:rPr>
        <w:t xml:space="preserve">в течение </w:t>
      </w:r>
      <w:r w:rsidR="00026E2B">
        <w:rPr>
          <w:b/>
          <w:sz w:val="20"/>
          <w:szCs w:val="20"/>
        </w:rPr>
        <w:t>30</w:t>
      </w:r>
      <w:r w:rsidR="00B3787D" w:rsidRPr="003E46FC">
        <w:rPr>
          <w:b/>
          <w:sz w:val="20"/>
          <w:szCs w:val="20"/>
        </w:rPr>
        <w:t xml:space="preserve"> календарных</w:t>
      </w:r>
      <w:r w:rsidR="009D7236" w:rsidRPr="003E46FC">
        <w:rPr>
          <w:b/>
          <w:sz w:val="20"/>
          <w:szCs w:val="20"/>
        </w:rPr>
        <w:t xml:space="preserve"> дней </w:t>
      </w:r>
      <w:r w:rsidR="00B71814" w:rsidRPr="003E46FC">
        <w:rPr>
          <w:b/>
          <w:sz w:val="20"/>
          <w:szCs w:val="20"/>
        </w:rPr>
        <w:t xml:space="preserve">с момента заключения </w:t>
      </w:r>
      <w:r w:rsidR="00851E95" w:rsidRPr="003E46FC">
        <w:rPr>
          <w:b/>
          <w:sz w:val="20"/>
          <w:szCs w:val="20"/>
        </w:rPr>
        <w:t>Контракта</w:t>
      </w:r>
      <w:r w:rsidR="00D602F5" w:rsidRPr="003E46FC">
        <w:rPr>
          <w:b/>
          <w:sz w:val="20"/>
          <w:szCs w:val="20"/>
        </w:rPr>
        <w:t xml:space="preserve">. </w:t>
      </w:r>
    </w:p>
    <w:p w:rsidR="00D57697" w:rsidRPr="003E46FC" w:rsidRDefault="00EC58AC" w:rsidP="00D57697">
      <w:pPr>
        <w:jc w:val="both"/>
        <w:rPr>
          <w:sz w:val="20"/>
          <w:szCs w:val="20"/>
        </w:rPr>
      </w:pPr>
      <w:r w:rsidRPr="003E46FC">
        <w:rPr>
          <w:sz w:val="20"/>
          <w:szCs w:val="20"/>
        </w:rPr>
        <w:t>3.2. Адрес доставки:</w:t>
      </w:r>
      <w:r w:rsidR="002D15B9" w:rsidRPr="003E46FC">
        <w:rPr>
          <w:sz w:val="20"/>
          <w:szCs w:val="20"/>
        </w:rPr>
        <w:t xml:space="preserve"> г Москва, вн.тер.г. муниципальный округ Лефортово, ул Красноказарменная, д. 14</w:t>
      </w:r>
      <w:r w:rsidR="003E46FC" w:rsidRPr="003E46FC">
        <w:rPr>
          <w:sz w:val="20"/>
          <w:szCs w:val="20"/>
        </w:rPr>
        <w:t>,</w:t>
      </w:r>
      <w:r w:rsidR="002D15B9" w:rsidRPr="003E46FC">
        <w:rPr>
          <w:sz w:val="20"/>
          <w:szCs w:val="20"/>
        </w:rPr>
        <w:t xml:space="preserve"> стр. 1</w:t>
      </w:r>
      <w:r w:rsidR="00FF61FA" w:rsidRPr="003E46FC">
        <w:rPr>
          <w:sz w:val="20"/>
          <w:szCs w:val="20"/>
        </w:rPr>
        <w:t>.</w:t>
      </w:r>
    </w:p>
    <w:p w:rsidR="0043265A" w:rsidRPr="003E46FC" w:rsidRDefault="0043265A" w:rsidP="0027323F">
      <w:pPr>
        <w:jc w:val="both"/>
        <w:rPr>
          <w:sz w:val="20"/>
          <w:szCs w:val="20"/>
        </w:rPr>
      </w:pPr>
      <w:r w:rsidRPr="003E46FC">
        <w:rPr>
          <w:sz w:val="20"/>
          <w:szCs w:val="20"/>
        </w:rPr>
        <w:t xml:space="preserve">3.3. При приемке Товара Заказчику передаются УПД/товарные накладные в 2-х (двух) экземплярах, </w:t>
      </w:r>
      <w:r w:rsidR="00D44E95" w:rsidRPr="003E46FC">
        <w:rPr>
          <w:sz w:val="20"/>
          <w:szCs w:val="20"/>
        </w:rPr>
        <w:t xml:space="preserve">счет-фактура (при уплате НДС), </w:t>
      </w:r>
      <w:r w:rsidRPr="003E46FC">
        <w:rPr>
          <w:sz w:val="20"/>
          <w:szCs w:val="20"/>
        </w:rPr>
        <w:t>сертификаты, обязательные для данного вида Товара и иные доку</w:t>
      </w:r>
      <w:r w:rsidR="00494A0C" w:rsidRPr="003E46FC">
        <w:rPr>
          <w:sz w:val="20"/>
          <w:szCs w:val="20"/>
        </w:rPr>
        <w:t>менты, подтверждающие качество Т</w:t>
      </w:r>
      <w:r w:rsidRPr="003E46FC">
        <w:rPr>
          <w:sz w:val="20"/>
          <w:szCs w:val="20"/>
        </w:rPr>
        <w:t xml:space="preserve">овара. </w:t>
      </w:r>
    </w:p>
    <w:p w:rsidR="0043265A" w:rsidRPr="003E46FC" w:rsidRDefault="0043265A" w:rsidP="0027323F">
      <w:pPr>
        <w:jc w:val="both"/>
        <w:rPr>
          <w:sz w:val="20"/>
          <w:szCs w:val="20"/>
        </w:rPr>
      </w:pPr>
      <w:r w:rsidRPr="003E46FC">
        <w:rPr>
          <w:sz w:val="20"/>
          <w:szCs w:val="20"/>
        </w:rPr>
        <w:t>3.4. Заказчик обязан совершить все необходимые действия, обеспечивающие принятие Товара и подписать т</w:t>
      </w:r>
      <w:r w:rsidR="00745FA2" w:rsidRPr="003E46FC">
        <w:rPr>
          <w:sz w:val="20"/>
          <w:szCs w:val="20"/>
        </w:rPr>
        <w:t xml:space="preserve">оварную накладную (ТОРГ-12)/УПД в течение 3-х </w:t>
      </w:r>
      <w:r w:rsidR="00EC4ED4" w:rsidRPr="003E46FC">
        <w:rPr>
          <w:sz w:val="20"/>
          <w:szCs w:val="20"/>
        </w:rPr>
        <w:t xml:space="preserve"> рабочих </w:t>
      </w:r>
      <w:r w:rsidR="00745FA2" w:rsidRPr="003E46FC">
        <w:rPr>
          <w:sz w:val="20"/>
          <w:szCs w:val="20"/>
        </w:rPr>
        <w:t>дней</w:t>
      </w:r>
      <w:r w:rsidR="00C650F8" w:rsidRPr="003E46FC">
        <w:rPr>
          <w:sz w:val="20"/>
          <w:szCs w:val="20"/>
        </w:rPr>
        <w:t xml:space="preserve">  с момента поставки Товара</w:t>
      </w:r>
      <w:r w:rsidR="00745FA2" w:rsidRPr="003E46FC">
        <w:rPr>
          <w:sz w:val="20"/>
          <w:szCs w:val="20"/>
        </w:rPr>
        <w:t>.</w:t>
      </w:r>
    </w:p>
    <w:p w:rsidR="0043265A" w:rsidRPr="003E46FC" w:rsidRDefault="0043265A" w:rsidP="0027323F">
      <w:pPr>
        <w:jc w:val="both"/>
        <w:rPr>
          <w:sz w:val="20"/>
          <w:szCs w:val="20"/>
        </w:rPr>
      </w:pPr>
      <w:r w:rsidRPr="003E46FC">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3E46FC">
        <w:rPr>
          <w:sz w:val="20"/>
          <w:szCs w:val="20"/>
        </w:rPr>
        <w:t>-х</w:t>
      </w:r>
      <w:r w:rsidRPr="003E46FC">
        <w:rPr>
          <w:sz w:val="20"/>
          <w:szCs w:val="20"/>
        </w:rPr>
        <w:t xml:space="preserve"> рабочих дней со дня его возврата Поставщику.</w:t>
      </w:r>
    </w:p>
    <w:p w:rsidR="0043265A" w:rsidRPr="003E46FC" w:rsidRDefault="0043265A" w:rsidP="0027323F">
      <w:pPr>
        <w:jc w:val="both"/>
        <w:rPr>
          <w:sz w:val="20"/>
          <w:szCs w:val="20"/>
        </w:rPr>
      </w:pPr>
      <w:r w:rsidRPr="003E46FC">
        <w:rPr>
          <w:sz w:val="20"/>
          <w:szCs w:val="20"/>
        </w:rPr>
        <w:t>3.6. Все расходы, связанные с возвратом Товара</w:t>
      </w:r>
      <w:r w:rsidR="00EC4ED4" w:rsidRPr="003E46FC">
        <w:rPr>
          <w:sz w:val="20"/>
          <w:szCs w:val="20"/>
        </w:rPr>
        <w:t>,</w:t>
      </w:r>
      <w:r w:rsidRPr="003E46FC">
        <w:rPr>
          <w:sz w:val="20"/>
          <w:szCs w:val="20"/>
        </w:rPr>
        <w:t xml:space="preserve"> оплачиваются Поставщиком.</w:t>
      </w:r>
    </w:p>
    <w:p w:rsidR="0043265A" w:rsidRPr="003E46FC" w:rsidRDefault="0015286D" w:rsidP="0027323F">
      <w:pPr>
        <w:jc w:val="both"/>
        <w:rPr>
          <w:sz w:val="20"/>
          <w:szCs w:val="20"/>
        </w:rPr>
      </w:pPr>
      <w:r w:rsidRPr="003E46FC">
        <w:rPr>
          <w:sz w:val="20"/>
          <w:szCs w:val="20"/>
        </w:rPr>
        <w:t xml:space="preserve">3.7. </w:t>
      </w:r>
      <w:r w:rsidR="0043265A" w:rsidRPr="003E46FC">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3E46FC" w:rsidRDefault="0043265A" w:rsidP="002D15B9">
      <w:pPr>
        <w:jc w:val="both"/>
        <w:rPr>
          <w:sz w:val="20"/>
          <w:szCs w:val="20"/>
        </w:rPr>
      </w:pPr>
      <w:r w:rsidRPr="003E46FC">
        <w:rPr>
          <w:sz w:val="20"/>
          <w:szCs w:val="20"/>
        </w:rPr>
        <w:t xml:space="preserve">3.8. </w:t>
      </w:r>
      <w:r w:rsidR="002D15B9" w:rsidRPr="003E46FC">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3E46FC" w:rsidRDefault="002D15B9" w:rsidP="002D15B9">
      <w:pPr>
        <w:jc w:val="both"/>
        <w:rPr>
          <w:sz w:val="20"/>
          <w:szCs w:val="20"/>
        </w:rPr>
      </w:pPr>
      <w:r w:rsidRPr="003E46FC">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3E46FC" w:rsidRDefault="0043265A" w:rsidP="002D15B9">
      <w:pPr>
        <w:jc w:val="both"/>
        <w:rPr>
          <w:sz w:val="20"/>
          <w:szCs w:val="20"/>
        </w:rPr>
      </w:pPr>
      <w:r w:rsidRPr="003E46FC">
        <w:rPr>
          <w:sz w:val="20"/>
          <w:szCs w:val="20"/>
        </w:rPr>
        <w:t xml:space="preserve">3.9. </w:t>
      </w:r>
      <w:r w:rsidR="007349E8" w:rsidRPr="003E46FC">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3E46FC" w:rsidRDefault="00692586" w:rsidP="0027323F">
      <w:pPr>
        <w:jc w:val="both"/>
        <w:rPr>
          <w:sz w:val="20"/>
          <w:szCs w:val="20"/>
        </w:rPr>
      </w:pPr>
    </w:p>
    <w:p w:rsidR="00D602F5" w:rsidRPr="003E46FC" w:rsidRDefault="00D602F5" w:rsidP="0027323F">
      <w:pPr>
        <w:jc w:val="center"/>
        <w:rPr>
          <w:b/>
          <w:sz w:val="20"/>
          <w:szCs w:val="20"/>
        </w:rPr>
      </w:pPr>
      <w:r w:rsidRPr="003E46FC">
        <w:rPr>
          <w:b/>
          <w:sz w:val="20"/>
          <w:szCs w:val="20"/>
        </w:rPr>
        <w:t>4.</w:t>
      </w:r>
      <w:r w:rsidR="008D7992" w:rsidRPr="003E46FC">
        <w:rPr>
          <w:b/>
          <w:sz w:val="20"/>
          <w:szCs w:val="20"/>
        </w:rPr>
        <w:t xml:space="preserve"> </w:t>
      </w:r>
      <w:r w:rsidRPr="003E46FC">
        <w:rPr>
          <w:b/>
          <w:sz w:val="20"/>
          <w:szCs w:val="20"/>
        </w:rPr>
        <w:t>Требования к Товару, упаковке и маркировке Товара</w:t>
      </w:r>
    </w:p>
    <w:p w:rsidR="00D602F5" w:rsidRPr="003E46FC" w:rsidRDefault="00D602F5" w:rsidP="0027323F">
      <w:pPr>
        <w:tabs>
          <w:tab w:val="num" w:pos="795"/>
        </w:tabs>
        <w:jc w:val="both"/>
        <w:rPr>
          <w:sz w:val="20"/>
          <w:szCs w:val="20"/>
        </w:rPr>
      </w:pPr>
      <w:r w:rsidRPr="003E46FC">
        <w:rPr>
          <w:sz w:val="20"/>
          <w:szCs w:val="20"/>
        </w:rPr>
        <w:t>4.1.</w:t>
      </w:r>
      <w:r w:rsidR="00CD2AE0" w:rsidRPr="003E46FC">
        <w:rPr>
          <w:sz w:val="20"/>
          <w:szCs w:val="20"/>
        </w:rPr>
        <w:t xml:space="preserve"> </w:t>
      </w:r>
      <w:r w:rsidRPr="003E46FC">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3E46FC" w:rsidRDefault="00D602F5" w:rsidP="0027323F">
      <w:pPr>
        <w:jc w:val="both"/>
        <w:rPr>
          <w:sz w:val="20"/>
          <w:szCs w:val="20"/>
        </w:rPr>
      </w:pPr>
      <w:r w:rsidRPr="003E46FC">
        <w:rPr>
          <w:sz w:val="20"/>
          <w:szCs w:val="20"/>
        </w:rPr>
        <w:t>4.2.</w:t>
      </w:r>
      <w:r w:rsidR="00CD2AE0" w:rsidRPr="003E46FC">
        <w:rPr>
          <w:sz w:val="20"/>
          <w:szCs w:val="20"/>
        </w:rPr>
        <w:t xml:space="preserve"> </w:t>
      </w:r>
      <w:r w:rsidRPr="003E46FC">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3E46FC" w:rsidRDefault="00D602F5" w:rsidP="00700F1C">
      <w:pPr>
        <w:jc w:val="both"/>
        <w:rPr>
          <w:sz w:val="20"/>
          <w:szCs w:val="20"/>
        </w:rPr>
      </w:pPr>
      <w:r w:rsidRPr="003E46FC">
        <w:rPr>
          <w:sz w:val="20"/>
          <w:szCs w:val="20"/>
        </w:rPr>
        <w:lastRenderedPageBreak/>
        <w:t>4.3.</w:t>
      </w:r>
      <w:r w:rsidR="00CD2AE0" w:rsidRPr="003E46FC">
        <w:rPr>
          <w:sz w:val="20"/>
          <w:szCs w:val="20"/>
        </w:rPr>
        <w:t xml:space="preserve"> </w:t>
      </w:r>
      <w:r w:rsidRPr="003E46FC">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3E46FC">
        <w:rPr>
          <w:iCs/>
          <w:sz w:val="20"/>
          <w:szCs w:val="20"/>
        </w:rPr>
        <w:t xml:space="preserve">  </w:t>
      </w:r>
    </w:p>
    <w:p w:rsidR="00957986" w:rsidRPr="003E46FC" w:rsidRDefault="00EC4ED4" w:rsidP="00EC4ED4">
      <w:pPr>
        <w:jc w:val="both"/>
        <w:rPr>
          <w:sz w:val="20"/>
          <w:szCs w:val="20"/>
        </w:rPr>
      </w:pPr>
      <w:r w:rsidRPr="003E46FC">
        <w:rPr>
          <w:sz w:val="20"/>
          <w:szCs w:val="20"/>
        </w:rPr>
        <w:t>4.4.</w:t>
      </w:r>
      <w:r w:rsidR="002607A0" w:rsidRPr="003E46FC">
        <w:rPr>
          <w:sz w:val="20"/>
          <w:szCs w:val="20"/>
        </w:rPr>
        <w:t xml:space="preserve"> </w:t>
      </w:r>
      <w:r w:rsidR="00700F1C" w:rsidRPr="003E46FC">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3E46FC">
        <w:rPr>
          <w:sz w:val="20"/>
          <w:szCs w:val="20"/>
        </w:rPr>
        <w:t xml:space="preserve"> </w:t>
      </w:r>
    </w:p>
    <w:p w:rsidR="00745FA2" w:rsidRPr="003E46FC" w:rsidRDefault="00957986" w:rsidP="0027323F">
      <w:pPr>
        <w:jc w:val="both"/>
        <w:rPr>
          <w:sz w:val="20"/>
          <w:szCs w:val="20"/>
        </w:rPr>
      </w:pPr>
      <w:r w:rsidRPr="003E46FC">
        <w:rPr>
          <w:sz w:val="20"/>
          <w:szCs w:val="20"/>
        </w:rPr>
        <w:t xml:space="preserve">4.5. </w:t>
      </w:r>
      <w:r w:rsidR="00EC4ED4" w:rsidRPr="003E46FC">
        <w:rPr>
          <w:sz w:val="20"/>
          <w:szCs w:val="20"/>
        </w:rPr>
        <w:t>Товар должен быть безопасен для жизни и здоровья человека в процессе эксплуатации.</w:t>
      </w:r>
      <w:r w:rsidR="00B324BE" w:rsidRPr="003E46FC">
        <w:rPr>
          <w:sz w:val="20"/>
          <w:szCs w:val="20"/>
        </w:rPr>
        <w:t xml:space="preserve"> </w:t>
      </w:r>
    </w:p>
    <w:p w:rsidR="002607A0" w:rsidRPr="003E46FC" w:rsidRDefault="002607A0" w:rsidP="0027323F">
      <w:pPr>
        <w:jc w:val="both"/>
        <w:rPr>
          <w:sz w:val="20"/>
          <w:szCs w:val="20"/>
        </w:rPr>
      </w:pPr>
    </w:p>
    <w:p w:rsidR="00302EE9" w:rsidRPr="003E46FC" w:rsidRDefault="00302EE9" w:rsidP="0027323F">
      <w:pPr>
        <w:jc w:val="center"/>
        <w:rPr>
          <w:b/>
          <w:sz w:val="20"/>
          <w:szCs w:val="20"/>
        </w:rPr>
      </w:pPr>
      <w:r w:rsidRPr="003E46FC">
        <w:rPr>
          <w:b/>
          <w:sz w:val="20"/>
          <w:szCs w:val="20"/>
        </w:rPr>
        <w:t>5. Гарантийные обязательства</w:t>
      </w:r>
    </w:p>
    <w:p w:rsidR="004A2AFB" w:rsidRPr="003E46FC" w:rsidRDefault="00302EE9" w:rsidP="004A2AFB">
      <w:pPr>
        <w:jc w:val="both"/>
        <w:rPr>
          <w:sz w:val="20"/>
          <w:szCs w:val="20"/>
        </w:rPr>
      </w:pPr>
      <w:r w:rsidRPr="003E46FC">
        <w:rPr>
          <w:sz w:val="20"/>
          <w:szCs w:val="20"/>
        </w:rPr>
        <w:t>5.1.</w:t>
      </w:r>
      <w:r w:rsidR="00CD2AE0" w:rsidRPr="003E46FC">
        <w:rPr>
          <w:sz w:val="20"/>
          <w:szCs w:val="20"/>
        </w:rPr>
        <w:t xml:space="preserve"> </w:t>
      </w:r>
      <w:r w:rsidR="003F1020" w:rsidRPr="003E46FC">
        <w:rPr>
          <w:sz w:val="20"/>
          <w:szCs w:val="20"/>
        </w:rPr>
        <w:t>Поставщик гарантирует качество поставленного Товара в соответствии с действующим законодательством</w:t>
      </w:r>
      <w:r w:rsidR="003E46FC" w:rsidRPr="003E46FC">
        <w:rPr>
          <w:sz w:val="20"/>
          <w:szCs w:val="20"/>
        </w:rPr>
        <w:t xml:space="preserve"> и гарантией производителя</w:t>
      </w:r>
      <w:r w:rsidR="00B3787D" w:rsidRPr="003E46FC">
        <w:rPr>
          <w:sz w:val="20"/>
          <w:szCs w:val="20"/>
        </w:rPr>
        <w:t>.</w:t>
      </w:r>
    </w:p>
    <w:p w:rsidR="00302EE9" w:rsidRPr="003E46FC" w:rsidRDefault="00302EE9" w:rsidP="0027323F">
      <w:pPr>
        <w:jc w:val="both"/>
        <w:rPr>
          <w:sz w:val="20"/>
          <w:szCs w:val="20"/>
        </w:rPr>
      </w:pPr>
      <w:r w:rsidRPr="003E46FC">
        <w:rPr>
          <w:sz w:val="20"/>
          <w:szCs w:val="20"/>
        </w:rPr>
        <w:t>5.2.</w:t>
      </w:r>
      <w:r w:rsidR="00CD2AE0" w:rsidRPr="003E46FC">
        <w:rPr>
          <w:sz w:val="20"/>
          <w:szCs w:val="20"/>
        </w:rPr>
        <w:t xml:space="preserve"> </w:t>
      </w:r>
      <w:r w:rsidRPr="003E46FC">
        <w:rPr>
          <w:sz w:val="20"/>
          <w:szCs w:val="20"/>
        </w:rPr>
        <w:t xml:space="preserve">Заказчик вправе предъявить претензии, связанные с качеством Товара в течение гарантийного срока. </w:t>
      </w:r>
    </w:p>
    <w:p w:rsidR="00302EE9" w:rsidRPr="003E46FC" w:rsidRDefault="00302EE9" w:rsidP="0027323F">
      <w:pPr>
        <w:jc w:val="both"/>
        <w:rPr>
          <w:sz w:val="20"/>
          <w:szCs w:val="20"/>
        </w:rPr>
      </w:pPr>
      <w:r w:rsidRPr="003E46FC">
        <w:rPr>
          <w:sz w:val="20"/>
          <w:szCs w:val="20"/>
        </w:rPr>
        <w:t>5.3.</w:t>
      </w:r>
      <w:r w:rsidR="00CD2AE0" w:rsidRPr="003E46FC">
        <w:rPr>
          <w:sz w:val="20"/>
          <w:szCs w:val="20"/>
        </w:rPr>
        <w:t xml:space="preserve"> </w:t>
      </w:r>
      <w:r w:rsidRPr="003E46FC">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3E46FC" w:rsidRDefault="00302EE9" w:rsidP="0027323F">
      <w:pPr>
        <w:jc w:val="both"/>
        <w:rPr>
          <w:sz w:val="20"/>
          <w:szCs w:val="20"/>
        </w:rPr>
      </w:pPr>
    </w:p>
    <w:p w:rsidR="00302EE9" w:rsidRPr="003E46FC" w:rsidRDefault="00302EE9" w:rsidP="0027323F">
      <w:pPr>
        <w:jc w:val="center"/>
        <w:rPr>
          <w:b/>
          <w:sz w:val="20"/>
          <w:szCs w:val="20"/>
        </w:rPr>
      </w:pPr>
      <w:r w:rsidRPr="003E46FC">
        <w:rPr>
          <w:b/>
          <w:sz w:val="20"/>
          <w:szCs w:val="20"/>
        </w:rPr>
        <w:t>6. Ответственность Сторон. Порядок урегулирования споров</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3E46FC">
          <w:rPr>
            <w:rStyle w:val="aa"/>
            <w:color w:val="auto"/>
            <w:sz w:val="20"/>
            <w:szCs w:val="20"/>
            <w:u w:val="none"/>
          </w:rPr>
          <w:t>ключевой</w:t>
        </w:r>
      </w:hyperlink>
      <w:r w:rsidRPr="003E46FC">
        <w:rPr>
          <w:sz w:val="20"/>
          <w:szCs w:val="20"/>
        </w:rPr>
        <w:t xml:space="preserve"> ставки Центрального банка Российской Федерации от не уплаченной в срок суммы.</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3E46FC" w:rsidRDefault="006A4B21" w:rsidP="0027323F">
      <w:pPr>
        <w:tabs>
          <w:tab w:val="left" w:pos="10206"/>
        </w:tabs>
        <w:autoSpaceDE w:val="0"/>
        <w:autoSpaceDN w:val="0"/>
        <w:adjustRightInd w:val="0"/>
        <w:jc w:val="both"/>
        <w:rPr>
          <w:iCs/>
          <w:sz w:val="20"/>
          <w:szCs w:val="20"/>
        </w:rPr>
      </w:pPr>
      <w:r w:rsidRPr="003E46FC">
        <w:rPr>
          <w:sz w:val="20"/>
          <w:szCs w:val="20"/>
        </w:rPr>
        <w:t xml:space="preserve">6.7. </w:t>
      </w:r>
      <w:r w:rsidRPr="003E46FC">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3E46FC">
        <w:rPr>
          <w:sz w:val="20"/>
          <w:szCs w:val="20"/>
        </w:rPr>
        <w:t>ает Заказчику штраф в размере 1</w:t>
      </w:r>
      <w:r w:rsidR="00560FB2" w:rsidRPr="003E46FC">
        <w:rPr>
          <w:sz w:val="20"/>
          <w:szCs w:val="20"/>
        </w:rPr>
        <w:t>0 процентов</w:t>
      </w:r>
      <w:r w:rsidRPr="003E46FC">
        <w:rPr>
          <w:sz w:val="20"/>
          <w:szCs w:val="20"/>
        </w:rPr>
        <w:t xml:space="preserve"> цены Контракта</w:t>
      </w:r>
      <w:r w:rsidR="00560FB2" w:rsidRPr="003E46FC">
        <w:rPr>
          <w:sz w:val="20"/>
          <w:szCs w:val="20"/>
        </w:rPr>
        <w:t xml:space="preserve"> </w:t>
      </w:r>
      <w:r w:rsidRPr="003E46FC">
        <w:rPr>
          <w:sz w:val="20"/>
          <w:szCs w:val="20"/>
        </w:rPr>
        <w:t>(в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3E46FC">
        <w:rPr>
          <w:sz w:val="20"/>
          <w:szCs w:val="20"/>
        </w:rPr>
        <w:t>ства РФ от 30 августа 2017 г. №</w:t>
      </w:r>
      <w:r w:rsidRPr="003E46FC">
        <w:rPr>
          <w:sz w:val="20"/>
          <w:szCs w:val="20"/>
        </w:rPr>
        <w:t>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6.13. </w:t>
      </w:r>
      <w:r w:rsidRPr="003E46FC">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6.14. </w:t>
      </w:r>
      <w:r w:rsidRPr="003E46FC">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3E46FC" w:rsidRDefault="006A4B21" w:rsidP="0027323F">
      <w:pPr>
        <w:jc w:val="both"/>
        <w:rPr>
          <w:b/>
          <w:sz w:val="20"/>
          <w:szCs w:val="20"/>
        </w:rPr>
      </w:pPr>
      <w:r w:rsidRPr="003E46FC">
        <w:rPr>
          <w:sz w:val="20"/>
          <w:szCs w:val="20"/>
        </w:rPr>
        <w:lastRenderedPageBreak/>
        <w:t xml:space="preserve">6.15. </w:t>
      </w:r>
      <w:r w:rsidRPr="003E46FC">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3E46FC">
        <w:rPr>
          <w:sz w:val="20"/>
          <w:szCs w:val="20"/>
        </w:rPr>
        <w:t>.</w:t>
      </w:r>
    </w:p>
    <w:p w:rsidR="0090239F" w:rsidRPr="003E46FC" w:rsidRDefault="0090239F" w:rsidP="00B6705E">
      <w:pPr>
        <w:rPr>
          <w:b/>
          <w:sz w:val="20"/>
          <w:szCs w:val="20"/>
        </w:rPr>
      </w:pPr>
    </w:p>
    <w:p w:rsidR="00D602F5" w:rsidRPr="003E46FC" w:rsidRDefault="00D602F5" w:rsidP="0027323F">
      <w:pPr>
        <w:jc w:val="center"/>
        <w:rPr>
          <w:b/>
          <w:sz w:val="20"/>
          <w:szCs w:val="20"/>
        </w:rPr>
      </w:pPr>
      <w:r w:rsidRPr="003E46FC">
        <w:rPr>
          <w:b/>
          <w:sz w:val="20"/>
          <w:szCs w:val="20"/>
        </w:rPr>
        <w:t>7. Порядок изменения, дополнения и расторжения Контракта</w:t>
      </w:r>
    </w:p>
    <w:p w:rsidR="00E769AB" w:rsidRPr="003E46FC" w:rsidRDefault="00E769AB" w:rsidP="0027323F">
      <w:pPr>
        <w:jc w:val="both"/>
        <w:rPr>
          <w:sz w:val="20"/>
          <w:szCs w:val="20"/>
          <w:lang w:eastAsia="x-none"/>
        </w:rPr>
      </w:pPr>
      <w:r w:rsidRPr="003E46FC">
        <w:rPr>
          <w:sz w:val="20"/>
          <w:szCs w:val="20"/>
          <w:lang w:eastAsia="x-none"/>
        </w:rPr>
        <w:t>7.1.Все изменения и дополнения к настоящему Контракту оформляются дополнительными соглашениями.</w:t>
      </w:r>
    </w:p>
    <w:p w:rsidR="00E769AB" w:rsidRPr="003E46FC" w:rsidRDefault="00E769AB" w:rsidP="0027323F">
      <w:pPr>
        <w:jc w:val="both"/>
        <w:rPr>
          <w:sz w:val="20"/>
          <w:szCs w:val="20"/>
          <w:lang w:eastAsia="x-none"/>
        </w:rPr>
      </w:pPr>
      <w:r w:rsidRPr="003E46FC">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3E46FC" w:rsidRDefault="00D602F5" w:rsidP="0027323F">
      <w:pPr>
        <w:jc w:val="both"/>
        <w:rPr>
          <w:sz w:val="20"/>
          <w:szCs w:val="20"/>
          <w:lang w:eastAsia="x-none"/>
        </w:rPr>
      </w:pPr>
    </w:p>
    <w:p w:rsidR="00D602F5" w:rsidRPr="003E46FC" w:rsidRDefault="00D602F5" w:rsidP="0027323F">
      <w:pPr>
        <w:widowControl w:val="0"/>
        <w:autoSpaceDE w:val="0"/>
        <w:autoSpaceDN w:val="0"/>
        <w:jc w:val="center"/>
        <w:rPr>
          <w:b/>
          <w:bCs/>
          <w:sz w:val="20"/>
          <w:szCs w:val="20"/>
        </w:rPr>
      </w:pPr>
      <w:r w:rsidRPr="003E46FC">
        <w:rPr>
          <w:b/>
          <w:bCs/>
          <w:sz w:val="20"/>
          <w:szCs w:val="20"/>
        </w:rPr>
        <w:t>8. Антикоррупционная оговорка</w:t>
      </w:r>
    </w:p>
    <w:p w:rsidR="00D602F5" w:rsidRPr="003E46FC" w:rsidRDefault="00D602F5" w:rsidP="0027323F">
      <w:pPr>
        <w:contextualSpacing/>
        <w:jc w:val="both"/>
        <w:rPr>
          <w:sz w:val="20"/>
          <w:szCs w:val="20"/>
        </w:rPr>
      </w:pPr>
      <w:r w:rsidRPr="003E46FC">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8.4. Под действием работника (или представителя), осуществляемыми в пользу стимулирующей его Стороны, понимаются: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неоправданных преимуществ по сравнению с другими контрагентами;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каких-либо гарантий;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ускорение соответствующих процедур;</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3E46FC">
        <w:rPr>
          <w:sz w:val="20"/>
          <w:szCs w:val="20"/>
        </w:rPr>
        <w:t>, сообщивших о факте нарушений.</w:t>
      </w:r>
    </w:p>
    <w:p w:rsidR="0090239F" w:rsidRPr="003E46FC" w:rsidRDefault="0090239F" w:rsidP="0027323F">
      <w:pPr>
        <w:rPr>
          <w:b/>
          <w:bCs/>
          <w:sz w:val="20"/>
          <w:szCs w:val="20"/>
        </w:rPr>
      </w:pPr>
    </w:p>
    <w:p w:rsidR="00D602F5" w:rsidRPr="003E46FC" w:rsidRDefault="00D602F5" w:rsidP="0027323F">
      <w:pPr>
        <w:jc w:val="center"/>
        <w:rPr>
          <w:b/>
          <w:bCs/>
          <w:sz w:val="20"/>
          <w:szCs w:val="20"/>
        </w:rPr>
      </w:pPr>
      <w:r w:rsidRPr="003E46FC">
        <w:rPr>
          <w:b/>
          <w:bCs/>
          <w:sz w:val="20"/>
          <w:szCs w:val="20"/>
        </w:rPr>
        <w:t>9. Заключительные положения</w:t>
      </w:r>
    </w:p>
    <w:p w:rsidR="00D602F5" w:rsidRPr="003E46FC" w:rsidRDefault="00D602F5" w:rsidP="0027323F">
      <w:pPr>
        <w:jc w:val="both"/>
        <w:rPr>
          <w:sz w:val="20"/>
          <w:szCs w:val="20"/>
          <w:lang w:eastAsia="x-none"/>
        </w:rPr>
      </w:pPr>
      <w:r w:rsidRPr="003E46FC">
        <w:rPr>
          <w:sz w:val="20"/>
          <w:szCs w:val="20"/>
          <w:lang w:eastAsia="x-none"/>
        </w:rPr>
        <w:t>9.1.</w:t>
      </w:r>
      <w:r w:rsidR="00CD2AE0" w:rsidRPr="003E46FC">
        <w:rPr>
          <w:sz w:val="20"/>
          <w:szCs w:val="20"/>
          <w:lang w:eastAsia="x-none"/>
        </w:rPr>
        <w:t xml:space="preserve"> </w:t>
      </w:r>
      <w:r w:rsidRPr="003E46FC">
        <w:rPr>
          <w:sz w:val="20"/>
          <w:szCs w:val="20"/>
          <w:lang w:val="de-DE" w:eastAsia="x-none"/>
        </w:rPr>
        <w:t xml:space="preserve">Настоящий </w:t>
      </w:r>
      <w:r w:rsidRPr="003E46FC">
        <w:rPr>
          <w:sz w:val="20"/>
          <w:szCs w:val="20"/>
          <w:lang w:eastAsia="x-none"/>
        </w:rPr>
        <w:t>Контракт</w:t>
      </w:r>
      <w:r w:rsidRPr="003E46FC">
        <w:rPr>
          <w:sz w:val="20"/>
          <w:szCs w:val="20"/>
          <w:lang w:val="de-DE" w:eastAsia="x-none"/>
        </w:rPr>
        <w:t xml:space="preserve"> вступает в </w:t>
      </w:r>
      <w:r w:rsidRPr="003E46FC">
        <w:rPr>
          <w:sz w:val="20"/>
          <w:szCs w:val="20"/>
          <w:lang w:eastAsia="x-none"/>
        </w:rPr>
        <w:t xml:space="preserve">силу </w:t>
      </w:r>
      <w:r w:rsidRPr="003E46FC">
        <w:rPr>
          <w:sz w:val="20"/>
          <w:szCs w:val="20"/>
          <w:lang w:val="de-DE" w:eastAsia="x-none"/>
        </w:rPr>
        <w:t xml:space="preserve">с момента его подписания и действует </w:t>
      </w:r>
      <w:r w:rsidRPr="003E46FC">
        <w:rPr>
          <w:sz w:val="20"/>
          <w:szCs w:val="20"/>
          <w:lang w:eastAsia="x-none"/>
        </w:rPr>
        <w:t xml:space="preserve">до полного исполнения сторонами обязательств. </w:t>
      </w:r>
    </w:p>
    <w:p w:rsidR="00D602F5" w:rsidRPr="003E46FC" w:rsidRDefault="00D602F5" w:rsidP="0027323F">
      <w:pPr>
        <w:jc w:val="both"/>
        <w:rPr>
          <w:sz w:val="20"/>
          <w:szCs w:val="20"/>
          <w:lang w:eastAsia="x-none"/>
        </w:rPr>
      </w:pPr>
      <w:r w:rsidRPr="003E46FC">
        <w:rPr>
          <w:sz w:val="20"/>
          <w:szCs w:val="20"/>
          <w:lang w:eastAsia="x-none"/>
        </w:rPr>
        <w:t>9.2.</w:t>
      </w:r>
      <w:r w:rsidR="00CD2AE0" w:rsidRPr="003E46FC">
        <w:rPr>
          <w:sz w:val="20"/>
          <w:szCs w:val="20"/>
          <w:lang w:eastAsia="x-none"/>
        </w:rPr>
        <w:t xml:space="preserve"> </w:t>
      </w:r>
      <w:r w:rsidRPr="003E46FC">
        <w:rPr>
          <w:sz w:val="20"/>
          <w:szCs w:val="20"/>
          <w:lang w:eastAsia="x-none"/>
        </w:rPr>
        <w:t>Приложение № 1 является неотъемлемой частью настоящего Контракта.</w:t>
      </w:r>
    </w:p>
    <w:p w:rsidR="00D43CD2" w:rsidRPr="003E46FC" w:rsidRDefault="00D602F5" w:rsidP="0027323F">
      <w:pPr>
        <w:jc w:val="both"/>
        <w:rPr>
          <w:sz w:val="20"/>
          <w:szCs w:val="20"/>
          <w:lang w:val="de-DE" w:eastAsia="x-none"/>
        </w:rPr>
      </w:pPr>
      <w:r w:rsidRPr="003E46FC">
        <w:rPr>
          <w:sz w:val="20"/>
          <w:szCs w:val="20"/>
          <w:lang w:eastAsia="x-none"/>
        </w:rPr>
        <w:t>9.3.</w:t>
      </w:r>
      <w:r w:rsidRPr="003E46FC">
        <w:rPr>
          <w:sz w:val="20"/>
          <w:szCs w:val="20"/>
          <w:lang w:val="de-DE" w:eastAsia="x-none"/>
        </w:rPr>
        <w:t xml:space="preserve"> </w:t>
      </w:r>
      <w:r w:rsidR="00D43CD2" w:rsidRPr="003E46FC">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3E46FC" w:rsidRDefault="00D43CD2" w:rsidP="0027323F">
      <w:pPr>
        <w:jc w:val="both"/>
        <w:rPr>
          <w:sz w:val="20"/>
          <w:szCs w:val="20"/>
          <w:lang w:eastAsia="x-none"/>
        </w:rPr>
      </w:pPr>
      <w:r w:rsidRPr="003E46FC">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3E46FC" w:rsidRDefault="00D43CD2" w:rsidP="0027323F">
      <w:pPr>
        <w:jc w:val="both"/>
        <w:rPr>
          <w:sz w:val="20"/>
          <w:szCs w:val="20"/>
          <w:lang w:eastAsia="x-none"/>
        </w:rPr>
      </w:pPr>
      <w:r w:rsidRPr="003E46FC">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3E46FC" w:rsidRDefault="00745FA2" w:rsidP="0027323F">
      <w:pPr>
        <w:jc w:val="both"/>
        <w:rPr>
          <w:sz w:val="20"/>
          <w:szCs w:val="20"/>
          <w:lang w:eastAsia="x-none"/>
        </w:rPr>
      </w:pPr>
    </w:p>
    <w:p w:rsidR="00CD2AE0" w:rsidRPr="003E46FC" w:rsidRDefault="00D602F5" w:rsidP="0027323F">
      <w:pPr>
        <w:rPr>
          <w:b/>
          <w:sz w:val="20"/>
          <w:szCs w:val="20"/>
        </w:rPr>
      </w:pPr>
      <w:r w:rsidRPr="003E46FC">
        <w:rPr>
          <w:b/>
          <w:sz w:val="20"/>
          <w:szCs w:val="20"/>
        </w:rPr>
        <w:t xml:space="preserve">                                                10.</w:t>
      </w:r>
      <w:r w:rsidR="007846FA" w:rsidRPr="003E46FC">
        <w:rPr>
          <w:b/>
          <w:sz w:val="20"/>
          <w:szCs w:val="20"/>
        </w:rPr>
        <w:t xml:space="preserve"> </w:t>
      </w:r>
      <w:r w:rsidRPr="003E46FC">
        <w:rPr>
          <w:b/>
          <w:sz w:val="20"/>
          <w:szCs w:val="20"/>
        </w:rPr>
        <w:t>Адреса, банков</w:t>
      </w:r>
      <w:r w:rsidR="00470881" w:rsidRPr="003E46FC">
        <w:rPr>
          <w:b/>
          <w:sz w:val="20"/>
          <w:szCs w:val="20"/>
        </w:rPr>
        <w:t>ские реквизиты и подписи Сторон</w:t>
      </w:r>
    </w:p>
    <w:p w:rsidR="00CA5E7D" w:rsidRPr="003E46FC"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3E46FC" w:rsidTr="009964BB">
        <w:tc>
          <w:tcPr>
            <w:tcW w:w="5070" w:type="dxa"/>
          </w:tcPr>
          <w:p w:rsidR="00D602F5" w:rsidRPr="003E46FC" w:rsidRDefault="00D602F5" w:rsidP="0027323F">
            <w:pPr>
              <w:rPr>
                <w:b/>
                <w:sz w:val="20"/>
                <w:szCs w:val="20"/>
              </w:rPr>
            </w:pPr>
            <w:r w:rsidRPr="003E46FC">
              <w:rPr>
                <w:b/>
                <w:sz w:val="20"/>
                <w:szCs w:val="20"/>
              </w:rPr>
              <w:t>Заказчик:</w:t>
            </w:r>
          </w:p>
        </w:tc>
        <w:tc>
          <w:tcPr>
            <w:tcW w:w="4536" w:type="dxa"/>
          </w:tcPr>
          <w:p w:rsidR="00D602F5" w:rsidRPr="003E46FC" w:rsidRDefault="00D602F5" w:rsidP="0027323F">
            <w:pPr>
              <w:rPr>
                <w:b/>
                <w:sz w:val="20"/>
                <w:szCs w:val="20"/>
              </w:rPr>
            </w:pPr>
            <w:r w:rsidRPr="003E46FC">
              <w:rPr>
                <w:b/>
                <w:sz w:val="20"/>
                <w:szCs w:val="20"/>
              </w:rPr>
              <w:t>Поставщик:</w:t>
            </w:r>
          </w:p>
        </w:tc>
      </w:tr>
      <w:tr w:rsidR="00D602F5" w:rsidRPr="003E46FC" w:rsidTr="009964BB">
        <w:trPr>
          <w:trHeight w:val="882"/>
        </w:trPr>
        <w:tc>
          <w:tcPr>
            <w:tcW w:w="5070" w:type="dxa"/>
          </w:tcPr>
          <w:p w:rsidR="00D602F5" w:rsidRPr="003E46FC" w:rsidRDefault="00D602F5" w:rsidP="0027323F">
            <w:pPr>
              <w:keepNext/>
              <w:outlineLvl w:val="1"/>
              <w:rPr>
                <w:b/>
                <w:bCs/>
                <w:sz w:val="20"/>
                <w:szCs w:val="20"/>
              </w:rPr>
            </w:pPr>
            <w:r w:rsidRPr="003E46FC">
              <w:rPr>
                <w:b/>
                <w:bCs/>
                <w:sz w:val="20"/>
                <w:szCs w:val="20"/>
              </w:rPr>
              <w:t>ФГБОУ ВО «НИУ «МЭИ»</w:t>
            </w:r>
          </w:p>
          <w:p w:rsidR="00587537" w:rsidRPr="003E46FC" w:rsidRDefault="00587537" w:rsidP="0027323F">
            <w:pPr>
              <w:snapToGrid w:val="0"/>
              <w:rPr>
                <w:sz w:val="20"/>
                <w:szCs w:val="20"/>
              </w:rPr>
            </w:pPr>
            <w:r w:rsidRPr="003E46FC">
              <w:rPr>
                <w:sz w:val="20"/>
                <w:szCs w:val="20"/>
              </w:rPr>
              <w:t xml:space="preserve">Юридический адрес и почтовый адрес: </w:t>
            </w:r>
          </w:p>
          <w:p w:rsidR="00587537" w:rsidRPr="003E46FC" w:rsidRDefault="00587537" w:rsidP="0027323F">
            <w:pPr>
              <w:snapToGrid w:val="0"/>
              <w:rPr>
                <w:sz w:val="20"/>
                <w:szCs w:val="20"/>
              </w:rPr>
            </w:pPr>
            <w:r w:rsidRPr="003E46FC">
              <w:rPr>
                <w:sz w:val="20"/>
                <w:szCs w:val="20"/>
              </w:rPr>
              <w:t xml:space="preserve">111250, г. Москва, </w:t>
            </w:r>
          </w:p>
          <w:p w:rsidR="00587537" w:rsidRPr="003E46FC" w:rsidRDefault="00587537" w:rsidP="0027323F">
            <w:pPr>
              <w:snapToGrid w:val="0"/>
              <w:rPr>
                <w:sz w:val="20"/>
                <w:szCs w:val="20"/>
              </w:rPr>
            </w:pPr>
            <w:r w:rsidRPr="003E46FC">
              <w:rPr>
                <w:sz w:val="20"/>
                <w:szCs w:val="20"/>
              </w:rPr>
              <w:t xml:space="preserve">ВН. ТЕР. Г. Муниципальный округ Лефортово </w:t>
            </w:r>
          </w:p>
          <w:p w:rsidR="00D602F5" w:rsidRPr="003E46FC" w:rsidRDefault="00587537" w:rsidP="0027323F">
            <w:pPr>
              <w:rPr>
                <w:sz w:val="20"/>
                <w:szCs w:val="20"/>
              </w:rPr>
            </w:pPr>
            <w:r w:rsidRPr="003E46FC">
              <w:rPr>
                <w:sz w:val="20"/>
                <w:szCs w:val="20"/>
              </w:rPr>
              <w:t xml:space="preserve">ул. Красноказарменная, д. 14, стр. 1 </w:t>
            </w:r>
          </w:p>
        </w:tc>
        <w:tc>
          <w:tcPr>
            <w:tcW w:w="4536" w:type="dxa"/>
          </w:tcPr>
          <w:p w:rsidR="0027323F" w:rsidRPr="003E46FC" w:rsidRDefault="0027323F" w:rsidP="0027323F">
            <w:pPr>
              <w:ind w:right="-113"/>
              <w:jc w:val="both"/>
              <w:rPr>
                <w:sz w:val="20"/>
                <w:szCs w:val="20"/>
                <w:lang w:eastAsia="ar-SA"/>
              </w:rPr>
            </w:pPr>
          </w:p>
        </w:tc>
      </w:tr>
      <w:tr w:rsidR="00D602F5" w:rsidRPr="003E46FC" w:rsidTr="009964BB">
        <w:trPr>
          <w:trHeight w:val="883"/>
        </w:trPr>
        <w:tc>
          <w:tcPr>
            <w:tcW w:w="5070" w:type="dxa"/>
          </w:tcPr>
          <w:p w:rsidR="00197C22" w:rsidRPr="003E46FC" w:rsidRDefault="00197C22" w:rsidP="0027323F">
            <w:pPr>
              <w:rPr>
                <w:sz w:val="20"/>
                <w:szCs w:val="20"/>
              </w:rPr>
            </w:pPr>
            <w:r w:rsidRPr="003E46FC">
              <w:rPr>
                <w:sz w:val="20"/>
                <w:szCs w:val="20"/>
              </w:rPr>
              <w:t>ОГРН 1027700251644</w:t>
            </w:r>
          </w:p>
          <w:p w:rsidR="0027323F" w:rsidRPr="003E46FC" w:rsidRDefault="00197C22" w:rsidP="0027323F">
            <w:pPr>
              <w:rPr>
                <w:sz w:val="20"/>
                <w:szCs w:val="20"/>
              </w:rPr>
            </w:pPr>
            <w:r w:rsidRPr="003E46FC">
              <w:rPr>
                <w:sz w:val="20"/>
                <w:szCs w:val="20"/>
              </w:rPr>
              <w:t xml:space="preserve">ИНН 7722019652  </w:t>
            </w:r>
          </w:p>
          <w:p w:rsidR="00197C22" w:rsidRPr="003E46FC" w:rsidRDefault="00197C22" w:rsidP="0027323F">
            <w:pPr>
              <w:rPr>
                <w:sz w:val="20"/>
                <w:szCs w:val="20"/>
              </w:rPr>
            </w:pPr>
            <w:r w:rsidRPr="003E46FC">
              <w:rPr>
                <w:sz w:val="20"/>
                <w:szCs w:val="20"/>
              </w:rPr>
              <w:t>КПП 772201001</w:t>
            </w:r>
          </w:p>
          <w:p w:rsidR="00197C22" w:rsidRPr="003E46FC" w:rsidRDefault="00197C22" w:rsidP="0027323F">
            <w:pPr>
              <w:rPr>
                <w:sz w:val="20"/>
                <w:szCs w:val="20"/>
              </w:rPr>
            </w:pPr>
            <w:r w:rsidRPr="003E46FC">
              <w:rPr>
                <w:sz w:val="20"/>
                <w:szCs w:val="20"/>
              </w:rPr>
              <w:t xml:space="preserve">УФК по г. Москве (ФГБОУ ВО «НИУ «МЭИ» </w:t>
            </w:r>
          </w:p>
          <w:p w:rsidR="00197C22" w:rsidRPr="003E46FC" w:rsidRDefault="002607A0" w:rsidP="0027323F">
            <w:pPr>
              <w:rPr>
                <w:sz w:val="20"/>
                <w:szCs w:val="20"/>
              </w:rPr>
            </w:pPr>
            <w:r w:rsidRPr="003E46FC">
              <w:rPr>
                <w:sz w:val="20"/>
                <w:szCs w:val="20"/>
              </w:rPr>
              <w:t xml:space="preserve"> л/с 20</w:t>
            </w:r>
            <w:r w:rsidR="00197C22" w:rsidRPr="003E46FC">
              <w:rPr>
                <w:sz w:val="20"/>
                <w:szCs w:val="20"/>
              </w:rPr>
              <w:t>736X97140)</w:t>
            </w:r>
          </w:p>
          <w:p w:rsidR="00197C22" w:rsidRPr="003E46FC" w:rsidRDefault="002607A0" w:rsidP="0027323F">
            <w:pPr>
              <w:rPr>
                <w:sz w:val="20"/>
                <w:szCs w:val="20"/>
              </w:rPr>
            </w:pPr>
            <w:r w:rsidRPr="003E46FC">
              <w:rPr>
                <w:sz w:val="20"/>
                <w:szCs w:val="20"/>
              </w:rPr>
              <w:t>Лицевой счет 20</w:t>
            </w:r>
            <w:r w:rsidR="00197C22" w:rsidRPr="003E46FC">
              <w:rPr>
                <w:sz w:val="20"/>
                <w:szCs w:val="20"/>
              </w:rPr>
              <w:t xml:space="preserve">736Х97140 в  УФК по г. Москве </w:t>
            </w:r>
          </w:p>
          <w:p w:rsidR="00197C22" w:rsidRPr="003E46FC" w:rsidRDefault="00197C22" w:rsidP="0027323F">
            <w:pPr>
              <w:rPr>
                <w:sz w:val="20"/>
                <w:szCs w:val="20"/>
              </w:rPr>
            </w:pPr>
            <w:r w:rsidRPr="003E46FC">
              <w:rPr>
                <w:sz w:val="20"/>
                <w:szCs w:val="20"/>
              </w:rPr>
              <w:t>Казначейский счет №  03214643000000017300</w:t>
            </w:r>
          </w:p>
          <w:p w:rsidR="00786223" w:rsidRPr="003E46FC" w:rsidRDefault="00197C22" w:rsidP="00786223">
            <w:pPr>
              <w:rPr>
                <w:sz w:val="20"/>
                <w:szCs w:val="20"/>
              </w:rPr>
            </w:pPr>
            <w:r w:rsidRPr="003E46FC">
              <w:rPr>
                <w:sz w:val="20"/>
                <w:szCs w:val="20"/>
              </w:rPr>
              <w:t>Банк</w:t>
            </w:r>
            <w:r w:rsidR="00786223" w:rsidRPr="003E46FC">
              <w:rPr>
                <w:sz w:val="20"/>
                <w:szCs w:val="20"/>
              </w:rPr>
              <w:t>:</w:t>
            </w:r>
            <w:r w:rsidRPr="003E46FC">
              <w:rPr>
                <w:sz w:val="20"/>
                <w:szCs w:val="20"/>
              </w:rPr>
              <w:t xml:space="preserve"> </w:t>
            </w:r>
            <w:r w:rsidR="00786223" w:rsidRPr="003E46FC">
              <w:rPr>
                <w:sz w:val="20"/>
                <w:szCs w:val="20"/>
              </w:rPr>
              <w:t>ОКЦ № 1 ГУ БАНКА  РОССИИ ПО ЦФО//УФК ПО Г. МОСКВЕ г. Москва</w:t>
            </w:r>
          </w:p>
          <w:p w:rsidR="00197C22" w:rsidRPr="003E46FC" w:rsidRDefault="00197C22" w:rsidP="0027323F">
            <w:pPr>
              <w:rPr>
                <w:sz w:val="20"/>
                <w:szCs w:val="20"/>
              </w:rPr>
            </w:pPr>
            <w:r w:rsidRPr="003E46FC">
              <w:rPr>
                <w:sz w:val="20"/>
                <w:szCs w:val="20"/>
              </w:rPr>
              <w:t>Единый казначейский счет 40102810545370000003</w:t>
            </w:r>
          </w:p>
          <w:p w:rsidR="00197C22" w:rsidRPr="003E46FC" w:rsidRDefault="00197C22" w:rsidP="0027323F">
            <w:pPr>
              <w:rPr>
                <w:sz w:val="20"/>
                <w:szCs w:val="20"/>
              </w:rPr>
            </w:pPr>
            <w:r w:rsidRPr="003E46FC">
              <w:rPr>
                <w:sz w:val="20"/>
                <w:szCs w:val="20"/>
              </w:rPr>
              <w:t>БИК 004525988</w:t>
            </w:r>
          </w:p>
          <w:p w:rsidR="00081403" w:rsidRPr="003E46FC" w:rsidRDefault="00F56000" w:rsidP="0027323F">
            <w:pPr>
              <w:rPr>
                <w:sz w:val="20"/>
                <w:szCs w:val="20"/>
              </w:rPr>
            </w:pPr>
            <w:r w:rsidRPr="003E46FC">
              <w:rPr>
                <w:sz w:val="20"/>
                <w:szCs w:val="20"/>
              </w:rPr>
              <w:t xml:space="preserve">ОКВЭД 85.22. </w:t>
            </w:r>
          </w:p>
          <w:p w:rsidR="00197C22" w:rsidRPr="003E46FC" w:rsidRDefault="00081403" w:rsidP="0027323F">
            <w:pPr>
              <w:rPr>
                <w:sz w:val="20"/>
                <w:szCs w:val="20"/>
              </w:rPr>
            </w:pPr>
            <w:r w:rsidRPr="003E46FC">
              <w:rPr>
                <w:sz w:val="20"/>
                <w:szCs w:val="20"/>
              </w:rPr>
              <w:t xml:space="preserve">ОКПО </w:t>
            </w:r>
            <w:r w:rsidR="00197C22" w:rsidRPr="003E46FC">
              <w:rPr>
                <w:sz w:val="20"/>
                <w:szCs w:val="20"/>
              </w:rPr>
              <w:t>02066411</w:t>
            </w:r>
          </w:p>
          <w:p w:rsidR="00232E7C" w:rsidRPr="003E46FC" w:rsidRDefault="00232E7C" w:rsidP="0027323F">
            <w:pPr>
              <w:rPr>
                <w:sz w:val="20"/>
                <w:szCs w:val="20"/>
              </w:rPr>
            </w:pPr>
          </w:p>
          <w:p w:rsidR="002D15B9" w:rsidRPr="003E46FC" w:rsidRDefault="002D15B9" w:rsidP="002D15B9">
            <w:pPr>
              <w:rPr>
                <w:bCs/>
                <w:sz w:val="20"/>
                <w:szCs w:val="20"/>
              </w:rPr>
            </w:pPr>
            <w:r w:rsidRPr="003E46FC">
              <w:rPr>
                <w:bCs/>
                <w:sz w:val="20"/>
                <w:szCs w:val="20"/>
              </w:rPr>
              <w:t>Проректор по экономике</w:t>
            </w:r>
          </w:p>
          <w:p w:rsidR="002D15B9" w:rsidRPr="003E46FC" w:rsidRDefault="002D15B9" w:rsidP="002D15B9">
            <w:pPr>
              <w:rPr>
                <w:bCs/>
                <w:sz w:val="20"/>
                <w:szCs w:val="20"/>
              </w:rPr>
            </w:pPr>
            <w:r w:rsidRPr="003E46FC">
              <w:rPr>
                <w:bCs/>
                <w:sz w:val="20"/>
                <w:szCs w:val="20"/>
              </w:rPr>
              <w:t>ФГБОУ ВО «НИУ «МЭИ»</w:t>
            </w:r>
          </w:p>
          <w:p w:rsidR="002D15B9" w:rsidRPr="003E46FC" w:rsidRDefault="002D15B9" w:rsidP="002D15B9">
            <w:pPr>
              <w:rPr>
                <w:bCs/>
                <w:sz w:val="20"/>
                <w:szCs w:val="20"/>
              </w:rPr>
            </w:pPr>
          </w:p>
          <w:p w:rsidR="002D15B9" w:rsidRPr="003E46FC" w:rsidRDefault="002D15B9" w:rsidP="002D15B9">
            <w:pPr>
              <w:rPr>
                <w:bCs/>
                <w:sz w:val="20"/>
                <w:szCs w:val="20"/>
              </w:rPr>
            </w:pPr>
            <w:r w:rsidRPr="003E46FC">
              <w:rPr>
                <w:bCs/>
                <w:sz w:val="20"/>
                <w:szCs w:val="20"/>
              </w:rPr>
              <w:t>________________/ Е.Ю. Абрамова</w:t>
            </w:r>
          </w:p>
          <w:p w:rsidR="00D602F5" w:rsidRPr="003E46FC" w:rsidRDefault="00D12255" w:rsidP="00D12255">
            <w:pPr>
              <w:rPr>
                <w:sz w:val="20"/>
                <w:szCs w:val="20"/>
              </w:rPr>
            </w:pPr>
            <w:r w:rsidRPr="003E46FC">
              <w:rPr>
                <w:bCs/>
                <w:sz w:val="20"/>
                <w:szCs w:val="20"/>
              </w:rPr>
              <w:t xml:space="preserve"> м.п.</w:t>
            </w:r>
          </w:p>
        </w:tc>
        <w:tc>
          <w:tcPr>
            <w:tcW w:w="4536" w:type="dxa"/>
          </w:tcPr>
          <w:p w:rsidR="00CE1857" w:rsidRPr="003E46FC" w:rsidRDefault="00CE1857"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w:t>
            </w:r>
          </w:p>
          <w:p w:rsidR="00D44E95" w:rsidRPr="003E46FC" w:rsidRDefault="00D44E95" w:rsidP="00D44E95">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 ____________</w:t>
            </w:r>
          </w:p>
          <w:p w:rsidR="00D602F5" w:rsidRPr="003E46FC" w:rsidRDefault="00D44E95" w:rsidP="00D44E95">
            <w:pPr>
              <w:ind w:right="-113"/>
              <w:rPr>
                <w:sz w:val="20"/>
                <w:szCs w:val="20"/>
              </w:rPr>
            </w:pPr>
            <w:r w:rsidRPr="003E46FC">
              <w:rPr>
                <w:sz w:val="20"/>
                <w:szCs w:val="20"/>
              </w:rPr>
              <w:t>м.п.</w:t>
            </w:r>
          </w:p>
        </w:tc>
      </w:tr>
    </w:tbl>
    <w:p w:rsidR="00197C22" w:rsidRPr="003E46FC" w:rsidRDefault="00197C22" w:rsidP="0027323F">
      <w:pPr>
        <w:pStyle w:val="a3"/>
        <w:tabs>
          <w:tab w:val="left" w:pos="9781"/>
        </w:tabs>
        <w:spacing w:after="0"/>
        <w:jc w:val="both"/>
        <w:rPr>
          <w:b/>
          <w:sz w:val="20"/>
          <w:lang w:val="ru-RU"/>
        </w:rPr>
      </w:pPr>
    </w:p>
    <w:p w:rsidR="00197C22" w:rsidRPr="003E46FC" w:rsidRDefault="00197C22" w:rsidP="0027323F">
      <w:pPr>
        <w:pStyle w:val="a3"/>
        <w:tabs>
          <w:tab w:val="left" w:pos="9781"/>
        </w:tabs>
        <w:spacing w:after="0"/>
        <w:ind w:firstLine="709"/>
        <w:jc w:val="both"/>
        <w:rPr>
          <w:b/>
          <w:sz w:val="20"/>
          <w:lang w:val="ru-RU"/>
        </w:rPr>
      </w:pPr>
    </w:p>
    <w:p w:rsidR="00D602F5" w:rsidRPr="003E46FC" w:rsidRDefault="00D602F5"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D44E95" w:rsidRPr="003E46FC" w:rsidRDefault="00D44E95" w:rsidP="0027323F">
      <w:pPr>
        <w:pStyle w:val="a3"/>
        <w:tabs>
          <w:tab w:val="left" w:pos="9781"/>
        </w:tabs>
        <w:spacing w:after="0"/>
        <w:ind w:firstLine="709"/>
        <w:jc w:val="both"/>
        <w:rPr>
          <w:b/>
          <w:sz w:val="20"/>
          <w:lang w:val="ru-RU"/>
        </w:rPr>
        <w:sectPr w:rsidR="00D44E95" w:rsidRPr="003E46FC" w:rsidSect="0043265A">
          <w:footerReference w:type="even" r:id="rId12"/>
          <w:footerReference w:type="default" r:id="rId13"/>
          <w:pgSz w:w="11906" w:h="16838"/>
          <w:pgMar w:top="851" w:right="850" w:bottom="1134" w:left="1701" w:header="709" w:footer="709" w:gutter="0"/>
          <w:cols w:space="708"/>
          <w:docGrid w:linePitch="360"/>
        </w:sectPr>
      </w:pPr>
    </w:p>
    <w:p w:rsidR="00407FC6" w:rsidRPr="0010678C" w:rsidRDefault="00623065" w:rsidP="0027323F">
      <w:pPr>
        <w:jc w:val="right"/>
        <w:rPr>
          <w:sz w:val="20"/>
          <w:szCs w:val="20"/>
        </w:rPr>
      </w:pPr>
      <w:r w:rsidRPr="0010678C">
        <w:rPr>
          <w:sz w:val="20"/>
          <w:szCs w:val="20"/>
        </w:rPr>
        <w:lastRenderedPageBreak/>
        <w:t xml:space="preserve">     </w:t>
      </w:r>
      <w:r w:rsidR="00407FC6" w:rsidRPr="0010678C">
        <w:rPr>
          <w:sz w:val="20"/>
          <w:szCs w:val="20"/>
        </w:rPr>
        <w:t>Приложение № 1</w:t>
      </w:r>
    </w:p>
    <w:p w:rsidR="002607A0" w:rsidRPr="0010678C" w:rsidRDefault="00623065" w:rsidP="0027323F">
      <w:pPr>
        <w:jc w:val="right"/>
        <w:rPr>
          <w:sz w:val="20"/>
          <w:szCs w:val="20"/>
        </w:rPr>
      </w:pPr>
      <w:r w:rsidRPr="0010678C">
        <w:rPr>
          <w:sz w:val="20"/>
          <w:szCs w:val="20"/>
        </w:rPr>
        <w:t xml:space="preserve">                                                                                                                            </w:t>
      </w:r>
      <w:r w:rsidR="008E5CCE" w:rsidRPr="0010678C">
        <w:rPr>
          <w:sz w:val="20"/>
          <w:szCs w:val="20"/>
        </w:rPr>
        <w:t xml:space="preserve">             </w:t>
      </w:r>
      <w:r w:rsidR="00407FC6" w:rsidRPr="0010678C">
        <w:rPr>
          <w:sz w:val="20"/>
          <w:szCs w:val="20"/>
        </w:rPr>
        <w:t xml:space="preserve">к Контракту </w:t>
      </w:r>
      <w:r w:rsidR="007D2AF8" w:rsidRPr="0010678C">
        <w:rPr>
          <w:sz w:val="20"/>
          <w:szCs w:val="20"/>
        </w:rPr>
        <w:t xml:space="preserve">№ </w:t>
      </w:r>
      <w:r w:rsidR="00026E2B" w:rsidRPr="0010678C">
        <w:rPr>
          <w:sz w:val="20"/>
          <w:szCs w:val="20"/>
        </w:rPr>
        <w:t>Д-15173</w:t>
      </w:r>
      <w:r w:rsidR="003E46FC" w:rsidRPr="0010678C">
        <w:rPr>
          <w:sz w:val="20"/>
          <w:szCs w:val="20"/>
        </w:rPr>
        <w:t xml:space="preserve">/2026  </w:t>
      </w:r>
    </w:p>
    <w:p w:rsidR="00AA64F0" w:rsidRPr="0010678C" w:rsidRDefault="00D44E95" w:rsidP="0027323F">
      <w:pPr>
        <w:jc w:val="right"/>
        <w:rPr>
          <w:sz w:val="20"/>
          <w:szCs w:val="20"/>
        </w:rPr>
      </w:pPr>
      <w:r w:rsidRPr="0010678C">
        <w:rPr>
          <w:sz w:val="20"/>
          <w:szCs w:val="20"/>
        </w:rPr>
        <w:t>от __________</w:t>
      </w:r>
      <w:r w:rsidR="00623065" w:rsidRPr="0010678C">
        <w:rPr>
          <w:sz w:val="20"/>
          <w:szCs w:val="20"/>
        </w:rPr>
        <w:t>202</w:t>
      </w:r>
      <w:r w:rsidR="00B3787D" w:rsidRPr="0010678C">
        <w:rPr>
          <w:sz w:val="20"/>
          <w:szCs w:val="20"/>
        </w:rPr>
        <w:t xml:space="preserve">6 </w:t>
      </w:r>
      <w:r w:rsidR="00AA64F0" w:rsidRPr="0010678C">
        <w:rPr>
          <w:sz w:val="20"/>
          <w:szCs w:val="20"/>
        </w:rPr>
        <w:t>г.</w:t>
      </w:r>
    </w:p>
    <w:p w:rsidR="0025367E" w:rsidRPr="0010678C" w:rsidRDefault="00DC747B" w:rsidP="003E1C8E">
      <w:pPr>
        <w:autoSpaceDE w:val="0"/>
        <w:autoSpaceDN w:val="0"/>
        <w:adjustRightInd w:val="0"/>
        <w:jc w:val="center"/>
        <w:rPr>
          <w:sz w:val="20"/>
          <w:szCs w:val="20"/>
        </w:rPr>
      </w:pPr>
      <w:r w:rsidRPr="0010678C">
        <w:rPr>
          <w:sz w:val="20"/>
          <w:szCs w:val="20"/>
        </w:rPr>
        <w:t>Спецификация</w:t>
      </w:r>
    </w:p>
    <w:p w:rsidR="00026E2B" w:rsidRPr="00026E2B" w:rsidRDefault="00026E2B" w:rsidP="00026E2B">
      <w:pPr>
        <w:autoSpaceDE w:val="0"/>
        <w:autoSpaceDN w:val="0"/>
        <w:adjustRightInd w:val="0"/>
        <w:jc w:val="both"/>
        <w:outlineLvl w:val="2"/>
        <w:rPr>
          <w:sz w:val="20"/>
          <w:szCs w:val="20"/>
        </w:rPr>
      </w:pPr>
    </w:p>
    <w:tbl>
      <w:tblPr>
        <w:tblW w:w="468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269"/>
        <w:gridCol w:w="2988"/>
        <w:gridCol w:w="1418"/>
        <w:gridCol w:w="1208"/>
        <w:gridCol w:w="1253"/>
        <w:gridCol w:w="1214"/>
        <w:gridCol w:w="1417"/>
        <w:gridCol w:w="1439"/>
      </w:tblGrid>
      <w:tr w:rsidR="00B24A77" w:rsidRPr="0010678C" w:rsidTr="00B24A77">
        <w:trPr>
          <w:trHeight w:val="575"/>
        </w:trPr>
        <w:tc>
          <w:tcPr>
            <w:tcW w:w="255"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lang w:eastAsia="en-US"/>
              </w:rPr>
            </w:pPr>
            <w:r w:rsidRPr="00026E2B">
              <w:rPr>
                <w:rFonts w:eastAsia="Calibri"/>
                <w:b/>
                <w:sz w:val="20"/>
                <w:szCs w:val="20"/>
                <w:lang w:eastAsia="en-US"/>
              </w:rPr>
              <w:t>№ п/п</w:t>
            </w:r>
          </w:p>
        </w:tc>
        <w:tc>
          <w:tcPr>
            <w:tcW w:w="815"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bookmarkStart w:id="0" w:name="_GoBack"/>
            <w:bookmarkEnd w:id="0"/>
            <w:r w:rsidRPr="00026E2B">
              <w:rPr>
                <w:rFonts w:eastAsia="Calibri"/>
                <w:b/>
                <w:sz w:val="20"/>
                <w:szCs w:val="20"/>
                <w:lang w:eastAsia="en-US"/>
              </w:rPr>
              <w:t>Наименование товара</w:t>
            </w:r>
            <w:r w:rsidRPr="00026E2B">
              <w:rPr>
                <w:rFonts w:eastAsia="Calibri"/>
                <w:b/>
                <w:sz w:val="20"/>
                <w:szCs w:val="20"/>
                <w:vertAlign w:val="superscript"/>
                <w:lang w:eastAsia="en-US"/>
              </w:rPr>
              <w:t>*</w:t>
            </w:r>
          </w:p>
        </w:tc>
        <w:tc>
          <w:tcPr>
            <w:tcW w:w="1073"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bCs/>
                <w:sz w:val="20"/>
                <w:szCs w:val="20"/>
                <w:lang w:eastAsia="en-US"/>
              </w:rPr>
              <w:t>Технические, функциональные, эксплуатационные характеристики</w:t>
            </w:r>
            <w:r w:rsidRPr="00026E2B">
              <w:rPr>
                <w:rFonts w:eastAsia="Calibri"/>
                <w:b/>
                <w:bCs/>
                <w:sz w:val="20"/>
                <w:szCs w:val="20"/>
                <w:vertAlign w:val="superscript"/>
                <w:lang w:eastAsia="en-US"/>
              </w:rPr>
              <w:t>*</w:t>
            </w:r>
          </w:p>
        </w:tc>
        <w:tc>
          <w:tcPr>
            <w:tcW w:w="509"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Код ОКПД2</w:t>
            </w:r>
            <w:r w:rsidRPr="00026E2B">
              <w:rPr>
                <w:rFonts w:eastAsia="Calibri"/>
                <w:b/>
                <w:sz w:val="20"/>
                <w:szCs w:val="20"/>
                <w:vertAlign w:val="superscript"/>
                <w:lang w:eastAsia="en-US"/>
              </w:rPr>
              <w:t>*</w:t>
            </w:r>
          </w:p>
        </w:tc>
        <w:tc>
          <w:tcPr>
            <w:tcW w:w="434"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Код КТРУ</w:t>
            </w:r>
            <w:r w:rsidRPr="00026E2B">
              <w:rPr>
                <w:rFonts w:eastAsia="Calibri"/>
                <w:b/>
                <w:sz w:val="20"/>
                <w:szCs w:val="20"/>
                <w:vertAlign w:val="superscript"/>
                <w:lang w:eastAsia="en-US"/>
              </w:rPr>
              <w:t>*</w:t>
            </w:r>
          </w:p>
        </w:tc>
        <w:tc>
          <w:tcPr>
            <w:tcW w:w="450"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Ед. измер.</w:t>
            </w:r>
            <w:r w:rsidRPr="00026E2B">
              <w:rPr>
                <w:rFonts w:eastAsia="Calibri"/>
                <w:b/>
                <w:sz w:val="20"/>
                <w:szCs w:val="20"/>
                <w:vertAlign w:val="superscript"/>
                <w:lang w:eastAsia="en-US"/>
              </w:rPr>
              <w:t>*</w:t>
            </w:r>
          </w:p>
        </w:tc>
        <w:tc>
          <w:tcPr>
            <w:tcW w:w="436"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Кол-во</w:t>
            </w:r>
            <w:r w:rsidRPr="00026E2B">
              <w:rPr>
                <w:rFonts w:eastAsia="Calibri"/>
                <w:b/>
                <w:sz w:val="20"/>
                <w:szCs w:val="20"/>
                <w:vertAlign w:val="superscript"/>
                <w:lang w:eastAsia="en-US"/>
              </w:rPr>
              <w:t>*</w:t>
            </w:r>
          </w:p>
        </w:tc>
        <w:tc>
          <w:tcPr>
            <w:tcW w:w="509"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Цена единицы, руб</w:t>
            </w:r>
            <w:r w:rsidRPr="00026E2B">
              <w:rPr>
                <w:rFonts w:eastAsia="Calibri"/>
                <w:b/>
                <w:sz w:val="20"/>
                <w:szCs w:val="20"/>
                <w:vertAlign w:val="superscript"/>
                <w:lang w:eastAsia="en-US"/>
              </w:rPr>
              <w:t>*</w:t>
            </w:r>
          </w:p>
        </w:tc>
        <w:tc>
          <w:tcPr>
            <w:tcW w:w="517" w:type="pct"/>
            <w:tcBorders>
              <w:top w:val="single" w:sz="4" w:space="0" w:color="auto"/>
              <w:left w:val="single" w:sz="4" w:space="0" w:color="auto"/>
              <w:bottom w:val="single" w:sz="4" w:space="0" w:color="auto"/>
              <w:right w:val="single" w:sz="4" w:space="0" w:color="auto"/>
            </w:tcBorders>
          </w:tcPr>
          <w:p w:rsidR="00B24A77" w:rsidRPr="00026E2B" w:rsidRDefault="00B24A77" w:rsidP="00026E2B">
            <w:pPr>
              <w:spacing w:line="276" w:lineRule="auto"/>
              <w:jc w:val="center"/>
              <w:rPr>
                <w:rFonts w:eastAsia="Calibri"/>
                <w:b/>
                <w:sz w:val="20"/>
                <w:szCs w:val="20"/>
                <w:vertAlign w:val="superscript"/>
                <w:lang w:eastAsia="en-US"/>
              </w:rPr>
            </w:pPr>
            <w:r w:rsidRPr="00026E2B">
              <w:rPr>
                <w:rFonts w:eastAsia="Calibri"/>
                <w:b/>
                <w:sz w:val="20"/>
                <w:szCs w:val="20"/>
                <w:lang w:eastAsia="en-US"/>
              </w:rPr>
              <w:t>Стоимость</w:t>
            </w:r>
            <w:r w:rsidRPr="00026E2B">
              <w:rPr>
                <w:rFonts w:eastAsia="Calibri"/>
                <w:b/>
                <w:sz w:val="20"/>
                <w:szCs w:val="20"/>
                <w:vertAlign w:val="superscript"/>
                <w:lang w:eastAsia="en-US"/>
              </w:rPr>
              <w:t>*</w:t>
            </w:r>
          </w:p>
        </w:tc>
      </w:tr>
      <w:tr w:rsidR="00B24A77" w:rsidRPr="0010678C" w:rsidTr="00B24A77">
        <w:trPr>
          <w:trHeight w:val="282"/>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1</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Картридж Hi-Black (HB-Q7516A) для HP LJ 5200, 12K</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 xml:space="preserve">Цвет тонера. Чёрный (black). </w:t>
            </w:r>
          </w:p>
          <w:p w:rsidR="00B24A77" w:rsidRPr="00026E2B" w:rsidRDefault="00B24A77" w:rsidP="00026E2B">
            <w:pPr>
              <w:jc w:val="center"/>
              <w:rPr>
                <w:sz w:val="20"/>
                <w:szCs w:val="20"/>
              </w:rPr>
            </w:pPr>
            <w:r w:rsidRPr="00026E2B">
              <w:rPr>
                <w:sz w:val="20"/>
                <w:szCs w:val="20"/>
              </w:rPr>
              <w:t xml:space="preserve">Ресурс. 12 000 страниц при 5% заполнении листа А4. </w:t>
            </w:r>
          </w:p>
          <w:p w:rsidR="00B24A77" w:rsidRPr="00026E2B" w:rsidRDefault="00B24A77" w:rsidP="00026E2B">
            <w:pPr>
              <w:jc w:val="center"/>
              <w:rPr>
                <w:sz w:val="20"/>
                <w:szCs w:val="20"/>
              </w:rPr>
            </w:pPr>
            <w:r w:rsidRPr="00026E2B">
              <w:rPr>
                <w:sz w:val="20"/>
                <w:szCs w:val="20"/>
              </w:rPr>
              <w:t xml:space="preserve">Совместимость. HP LaserJet 5200, 5200DTN, 5200L, 5200N, 5200TN; Canon LBP3980, LBP3970, LBP3950, LBP3930, LBP3920, LBP3910, LBP3900, LBP3500, LBP5250, LBP5350, LBP6525, LBP6535. </w:t>
            </w:r>
          </w:p>
          <w:p w:rsidR="00B24A77" w:rsidRPr="00026E2B" w:rsidRDefault="00B24A77" w:rsidP="00026E2B">
            <w:pPr>
              <w:jc w:val="center"/>
              <w:rPr>
                <w:sz w:val="20"/>
                <w:szCs w:val="20"/>
              </w:rPr>
            </w:pPr>
            <w:r w:rsidRPr="00026E2B">
              <w:rPr>
                <w:sz w:val="20"/>
                <w:szCs w:val="20"/>
              </w:rPr>
              <w:t xml:space="preserve">Тип печати. Лазерная. </w:t>
            </w:r>
          </w:p>
          <w:p w:rsidR="00B24A77" w:rsidRPr="00026E2B" w:rsidRDefault="00B24A77" w:rsidP="00026E2B">
            <w:pPr>
              <w:jc w:val="center"/>
              <w:rPr>
                <w:sz w:val="20"/>
                <w:szCs w:val="20"/>
              </w:rPr>
            </w:pPr>
            <w:r w:rsidRPr="00026E2B">
              <w:rPr>
                <w:sz w:val="20"/>
                <w:szCs w:val="20"/>
              </w:rPr>
              <w:t xml:space="preserve">Тип расходного материала. Совместимый. </w:t>
            </w:r>
          </w:p>
          <w:p w:rsidR="00B24A77" w:rsidRPr="00026E2B" w:rsidRDefault="00B24A77" w:rsidP="00026E2B">
            <w:pPr>
              <w:jc w:val="center"/>
              <w:rPr>
                <w:sz w:val="20"/>
                <w:szCs w:val="20"/>
              </w:rPr>
            </w:pPr>
            <w:r w:rsidRPr="00026E2B">
              <w:rPr>
                <w:sz w:val="20"/>
                <w:szCs w:val="20"/>
              </w:rPr>
              <w:t xml:space="preserve">Чип. Есть. </w:t>
            </w:r>
          </w:p>
          <w:p w:rsidR="00B24A77" w:rsidRPr="00026E2B" w:rsidRDefault="00B24A77" w:rsidP="00026E2B">
            <w:pPr>
              <w:jc w:val="center"/>
              <w:rPr>
                <w:sz w:val="20"/>
                <w:szCs w:val="20"/>
              </w:rPr>
            </w:pPr>
            <w:r w:rsidRPr="00026E2B">
              <w:rPr>
                <w:sz w:val="20"/>
                <w:szCs w:val="20"/>
              </w:rPr>
              <w:t>Материал. Пластик.</w:t>
            </w:r>
          </w:p>
          <w:p w:rsidR="00B24A77" w:rsidRPr="00026E2B" w:rsidRDefault="00B24A77" w:rsidP="00026E2B">
            <w:pPr>
              <w:jc w:val="center"/>
              <w:rPr>
                <w:sz w:val="20"/>
                <w:szCs w:val="20"/>
              </w:rPr>
            </w:pP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26.20.40.120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2</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Комплект картриджей Hi-Black для HP LJ Enterprise 500 color M551n/M575dn (Black 11K, Cyan 6K, Yellow 6K, Magenta 6K)</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Тип картриджей: совместимые лазерные тонер‑картриджи (не оригинальные).</w:t>
            </w:r>
          </w:p>
          <w:p w:rsidR="00B24A77" w:rsidRPr="00026E2B" w:rsidRDefault="00B24A77" w:rsidP="00026E2B">
            <w:pPr>
              <w:jc w:val="center"/>
              <w:rPr>
                <w:sz w:val="20"/>
                <w:szCs w:val="20"/>
              </w:rPr>
            </w:pPr>
            <w:r w:rsidRPr="00026E2B">
              <w:rPr>
                <w:sz w:val="20"/>
                <w:szCs w:val="20"/>
              </w:rPr>
              <w:t>Тип печати: цветная лазерная печать.</w:t>
            </w:r>
          </w:p>
          <w:p w:rsidR="00B24A77" w:rsidRPr="00026E2B" w:rsidRDefault="00B24A77" w:rsidP="00026E2B">
            <w:pPr>
              <w:jc w:val="center"/>
              <w:rPr>
                <w:sz w:val="20"/>
                <w:szCs w:val="20"/>
              </w:rPr>
            </w:pPr>
            <w:r w:rsidRPr="00026E2B">
              <w:rPr>
                <w:sz w:val="20"/>
                <w:szCs w:val="20"/>
              </w:rPr>
              <w:t>Совместимость: принтеры HP LaserJet Enterprise 500 color M551n и M575dn.</w:t>
            </w:r>
          </w:p>
          <w:p w:rsidR="00B24A77" w:rsidRPr="00026E2B" w:rsidRDefault="00B24A77" w:rsidP="00026E2B">
            <w:pPr>
              <w:jc w:val="center"/>
              <w:rPr>
                <w:sz w:val="20"/>
                <w:szCs w:val="20"/>
              </w:rPr>
            </w:pPr>
            <w:r w:rsidRPr="00026E2B">
              <w:rPr>
                <w:sz w:val="20"/>
                <w:szCs w:val="20"/>
              </w:rPr>
              <w:t>Страна производства: Китай.</w:t>
            </w:r>
          </w:p>
          <w:p w:rsidR="00B24A77" w:rsidRPr="00026E2B" w:rsidRDefault="00B24A77" w:rsidP="00026E2B">
            <w:pPr>
              <w:jc w:val="center"/>
              <w:rPr>
                <w:sz w:val="20"/>
                <w:szCs w:val="20"/>
              </w:rPr>
            </w:pP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26.20.40.120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компл</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3</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Кабель монитор - компьютер (UPS-&gt;устройство) ExeGate Power EC-1,8P (IEC 320 С13-&gt;С14) VDE-250V-</w:t>
            </w:r>
            <w:r w:rsidRPr="00026E2B">
              <w:rPr>
                <w:sz w:val="20"/>
                <w:szCs w:val="20"/>
              </w:rPr>
              <w:lastRenderedPageBreak/>
              <w:t>3*1.0mm2, медь, черный, 1.8м</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Тип кабеля: силовой, для подключения питания.</w:t>
            </w:r>
          </w:p>
          <w:p w:rsidR="00B24A77" w:rsidRPr="00026E2B" w:rsidRDefault="00B24A77" w:rsidP="00026E2B">
            <w:pPr>
              <w:jc w:val="center"/>
              <w:rPr>
                <w:sz w:val="20"/>
                <w:szCs w:val="20"/>
              </w:rPr>
            </w:pPr>
            <w:r w:rsidRPr="00026E2B">
              <w:rPr>
                <w:sz w:val="20"/>
                <w:szCs w:val="20"/>
              </w:rPr>
              <w:t>Назначение: подключение мониторов, компьютеров, UPS и других устройств с соответствующими разъёмами.</w:t>
            </w:r>
          </w:p>
          <w:p w:rsidR="00B24A77" w:rsidRPr="00026E2B" w:rsidRDefault="00B24A77" w:rsidP="00026E2B">
            <w:pPr>
              <w:jc w:val="center"/>
              <w:rPr>
                <w:sz w:val="20"/>
                <w:szCs w:val="20"/>
              </w:rPr>
            </w:pPr>
            <w:r w:rsidRPr="00026E2B">
              <w:rPr>
                <w:sz w:val="20"/>
                <w:szCs w:val="20"/>
              </w:rPr>
              <w:lastRenderedPageBreak/>
              <w:t>Разъёмы:</w:t>
            </w:r>
          </w:p>
          <w:p w:rsidR="00B24A77" w:rsidRPr="00026E2B" w:rsidRDefault="00B24A77" w:rsidP="00026E2B">
            <w:pPr>
              <w:jc w:val="center"/>
              <w:rPr>
                <w:sz w:val="20"/>
                <w:szCs w:val="20"/>
              </w:rPr>
            </w:pPr>
            <w:r w:rsidRPr="00026E2B">
              <w:rPr>
                <w:sz w:val="20"/>
                <w:szCs w:val="20"/>
              </w:rPr>
              <w:t>входной: IEC 320 C13 (вилка, подключается к UPS или блоку питания);</w:t>
            </w:r>
          </w:p>
          <w:p w:rsidR="00B24A77" w:rsidRPr="00026E2B" w:rsidRDefault="00B24A77" w:rsidP="00026E2B">
            <w:pPr>
              <w:jc w:val="center"/>
              <w:rPr>
                <w:sz w:val="20"/>
                <w:szCs w:val="20"/>
              </w:rPr>
            </w:pPr>
            <w:r w:rsidRPr="00026E2B">
              <w:rPr>
                <w:sz w:val="20"/>
                <w:szCs w:val="20"/>
              </w:rPr>
              <w:t>выходной: IEC 320 C14 (розетка, подключается к устройству — монитору, компьютеру и т. д.).</w:t>
            </w:r>
          </w:p>
          <w:p w:rsidR="00B24A77" w:rsidRPr="00026E2B" w:rsidRDefault="00B24A77" w:rsidP="00026E2B">
            <w:pPr>
              <w:jc w:val="center"/>
              <w:rPr>
                <w:sz w:val="20"/>
                <w:szCs w:val="20"/>
              </w:rPr>
            </w:pPr>
            <w:r w:rsidRPr="00026E2B">
              <w:rPr>
                <w:sz w:val="20"/>
                <w:szCs w:val="20"/>
              </w:rPr>
              <w:t>Длина: 1,8 метра.</w:t>
            </w:r>
          </w:p>
          <w:p w:rsidR="00B24A77" w:rsidRPr="00026E2B" w:rsidRDefault="00B24A77" w:rsidP="00026E2B">
            <w:pPr>
              <w:jc w:val="center"/>
              <w:rPr>
                <w:sz w:val="20"/>
                <w:szCs w:val="20"/>
              </w:rPr>
            </w:pPr>
            <w:r w:rsidRPr="00026E2B">
              <w:rPr>
                <w:sz w:val="20"/>
                <w:szCs w:val="20"/>
              </w:rPr>
              <w:t xml:space="preserve">Сечение провода: 3×1,0 мм </w:t>
            </w:r>
          </w:p>
          <w:p w:rsidR="00B24A77" w:rsidRPr="00026E2B" w:rsidRDefault="00B24A77" w:rsidP="00026E2B">
            <w:pPr>
              <w:jc w:val="center"/>
              <w:rPr>
                <w:sz w:val="20"/>
                <w:szCs w:val="20"/>
              </w:rPr>
            </w:pPr>
            <w:r w:rsidRPr="00026E2B">
              <w:rPr>
                <w:sz w:val="20"/>
                <w:szCs w:val="20"/>
              </w:rPr>
              <w:t xml:space="preserve">  (три жилы по 1 мм²).</w:t>
            </w:r>
          </w:p>
          <w:p w:rsidR="00B24A77" w:rsidRPr="00026E2B" w:rsidRDefault="00B24A77" w:rsidP="00026E2B">
            <w:pPr>
              <w:jc w:val="center"/>
              <w:rPr>
                <w:sz w:val="20"/>
                <w:szCs w:val="20"/>
              </w:rPr>
            </w:pPr>
            <w:r w:rsidRPr="00026E2B">
              <w:rPr>
                <w:sz w:val="20"/>
                <w:szCs w:val="20"/>
              </w:rPr>
              <w:t>Материал проводника: медь.</w:t>
            </w:r>
          </w:p>
          <w:p w:rsidR="00B24A77" w:rsidRPr="00026E2B" w:rsidRDefault="00B24A77" w:rsidP="00026E2B">
            <w:pPr>
              <w:jc w:val="center"/>
              <w:rPr>
                <w:sz w:val="20"/>
                <w:szCs w:val="20"/>
              </w:rPr>
            </w:pPr>
            <w:r w:rsidRPr="00026E2B">
              <w:rPr>
                <w:sz w:val="20"/>
                <w:szCs w:val="20"/>
              </w:rPr>
              <w:t>Номинальное напряжение: 250 В (VDE‑сертификация).</w:t>
            </w:r>
          </w:p>
          <w:p w:rsidR="00B24A77" w:rsidRPr="00026E2B" w:rsidRDefault="00B24A77" w:rsidP="00026E2B">
            <w:pPr>
              <w:jc w:val="center"/>
              <w:rPr>
                <w:sz w:val="20"/>
                <w:szCs w:val="20"/>
              </w:rPr>
            </w:pPr>
            <w:r w:rsidRPr="00026E2B">
              <w:rPr>
                <w:sz w:val="20"/>
                <w:szCs w:val="20"/>
              </w:rPr>
              <w:t>Цвет: чёрный.</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27.32.1</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90</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4</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Лампа для проектора Benq 5J.J9R05.001 совместимая с модулем</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lang w:val="en-US"/>
              </w:rPr>
            </w:pPr>
            <w:r w:rsidRPr="00026E2B">
              <w:rPr>
                <w:sz w:val="20"/>
                <w:szCs w:val="20"/>
              </w:rPr>
              <w:t>Тип</w:t>
            </w:r>
            <w:r w:rsidRPr="00026E2B">
              <w:rPr>
                <w:sz w:val="20"/>
                <w:szCs w:val="20"/>
                <w:lang w:val="en-US"/>
              </w:rPr>
              <w:t xml:space="preserve"> </w:t>
            </w:r>
            <w:r w:rsidRPr="00026E2B">
              <w:rPr>
                <w:sz w:val="20"/>
                <w:szCs w:val="20"/>
              </w:rPr>
              <w:t>лампы</w:t>
            </w:r>
            <w:r w:rsidRPr="00026E2B">
              <w:rPr>
                <w:sz w:val="20"/>
                <w:szCs w:val="20"/>
                <w:lang w:val="en-US"/>
              </w:rPr>
              <w:t xml:space="preserve">. UHP (Ultra High Performance). </w:t>
            </w:r>
          </w:p>
          <w:p w:rsidR="00B24A77" w:rsidRPr="00026E2B" w:rsidRDefault="00B24A77" w:rsidP="00026E2B">
            <w:pPr>
              <w:jc w:val="center"/>
              <w:rPr>
                <w:sz w:val="20"/>
                <w:szCs w:val="20"/>
              </w:rPr>
            </w:pPr>
            <w:r w:rsidRPr="00026E2B">
              <w:rPr>
                <w:sz w:val="20"/>
                <w:szCs w:val="20"/>
              </w:rPr>
              <w:t xml:space="preserve">Мощность. 190 Вт (номинальная), также указывается вариант 160 Вт с коэффициентом 0,8. </w:t>
            </w:r>
          </w:p>
          <w:p w:rsidR="00B24A77" w:rsidRPr="00026E2B" w:rsidRDefault="00B24A77" w:rsidP="00026E2B">
            <w:pPr>
              <w:jc w:val="center"/>
              <w:rPr>
                <w:sz w:val="20"/>
                <w:szCs w:val="20"/>
              </w:rPr>
            </w:pPr>
            <w:r w:rsidRPr="00026E2B">
              <w:rPr>
                <w:sz w:val="20"/>
                <w:szCs w:val="20"/>
              </w:rPr>
              <w:t>aliexpress.ru +1</w:t>
            </w:r>
          </w:p>
          <w:p w:rsidR="00B24A77" w:rsidRPr="00026E2B" w:rsidRDefault="00B24A77" w:rsidP="00026E2B">
            <w:pPr>
              <w:jc w:val="center"/>
              <w:rPr>
                <w:sz w:val="20"/>
                <w:szCs w:val="20"/>
              </w:rPr>
            </w:pPr>
            <w:r w:rsidRPr="00026E2B">
              <w:rPr>
                <w:sz w:val="20"/>
                <w:szCs w:val="20"/>
              </w:rPr>
              <w:t xml:space="preserve">Срок службы. В обычном режиме — около 3500–4500 часов, в эконом-режиме — до 6000 часов. </w:t>
            </w:r>
          </w:p>
          <w:p w:rsidR="00B24A77" w:rsidRPr="00026E2B" w:rsidRDefault="00B24A77" w:rsidP="00026E2B">
            <w:pPr>
              <w:jc w:val="center"/>
              <w:rPr>
                <w:sz w:val="20"/>
                <w:szCs w:val="20"/>
              </w:rPr>
            </w:pPr>
            <w:r w:rsidRPr="00026E2B">
              <w:rPr>
                <w:sz w:val="20"/>
                <w:szCs w:val="20"/>
              </w:rPr>
              <w:t xml:space="preserve">Совместимость. Подходит для проекторов BenQ MS504, MS504A, MS514H, MS517H, MS521P, MS522P, MS524A, MS527, MW526A, MW529, MX505, MX522P, MX525, MX525A, MX528, MX570, TW529, MX507 и других моделей. </w:t>
            </w:r>
          </w:p>
          <w:p w:rsidR="00B24A77" w:rsidRPr="00026E2B" w:rsidRDefault="00B24A77" w:rsidP="00026E2B">
            <w:pPr>
              <w:jc w:val="center"/>
              <w:rPr>
                <w:sz w:val="20"/>
                <w:szCs w:val="20"/>
              </w:rPr>
            </w:pPr>
            <w:r w:rsidRPr="00026E2B">
              <w:rPr>
                <w:sz w:val="20"/>
                <w:szCs w:val="20"/>
              </w:rPr>
              <w:t xml:space="preserve">Конструкция. Колба производства Philips, размещённая в металлическом корпусе. </w:t>
            </w:r>
          </w:p>
          <w:p w:rsidR="00B24A77" w:rsidRPr="00026E2B" w:rsidRDefault="00B24A77" w:rsidP="00026E2B">
            <w:pPr>
              <w:jc w:val="center"/>
              <w:rPr>
                <w:sz w:val="20"/>
                <w:szCs w:val="20"/>
              </w:rPr>
            </w:pPr>
            <w:r w:rsidRPr="00026E2B">
              <w:rPr>
                <w:sz w:val="20"/>
                <w:szCs w:val="20"/>
              </w:rPr>
              <w:t xml:space="preserve">Размеры. Примерно 120×100×100 мм. </w:t>
            </w:r>
          </w:p>
          <w:p w:rsidR="00B24A77" w:rsidRPr="00026E2B" w:rsidRDefault="00B24A77" w:rsidP="00026E2B">
            <w:pPr>
              <w:jc w:val="center"/>
              <w:rPr>
                <w:sz w:val="20"/>
                <w:szCs w:val="20"/>
              </w:rPr>
            </w:pPr>
            <w:r w:rsidRPr="00026E2B">
              <w:rPr>
                <w:sz w:val="20"/>
                <w:szCs w:val="20"/>
              </w:rPr>
              <w:t xml:space="preserve">Вес. Около 450 г. </w:t>
            </w:r>
          </w:p>
          <w:p w:rsidR="00B24A77" w:rsidRPr="00026E2B" w:rsidRDefault="00B24A77" w:rsidP="00026E2B">
            <w:pPr>
              <w:jc w:val="center"/>
              <w:rPr>
                <w:sz w:val="20"/>
                <w:szCs w:val="20"/>
              </w:rPr>
            </w:pPr>
            <w:r w:rsidRPr="00026E2B">
              <w:rPr>
                <w:sz w:val="20"/>
                <w:szCs w:val="20"/>
              </w:rPr>
              <w:lastRenderedPageBreak/>
              <w:t>Страна-изготовитель. Китай.</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26.40.51.000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5</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Лампа для проектора Nec NP06LP совместимая с модулем</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lang w:val="en-US"/>
              </w:rPr>
            </w:pPr>
            <w:r w:rsidRPr="00026E2B">
              <w:rPr>
                <w:sz w:val="20"/>
                <w:szCs w:val="20"/>
              </w:rPr>
              <w:t>Тип</w:t>
            </w:r>
            <w:r w:rsidRPr="00026E2B">
              <w:rPr>
                <w:sz w:val="20"/>
                <w:szCs w:val="20"/>
                <w:lang w:val="en-US"/>
              </w:rPr>
              <w:t xml:space="preserve"> </w:t>
            </w:r>
            <w:r w:rsidRPr="00026E2B">
              <w:rPr>
                <w:sz w:val="20"/>
                <w:szCs w:val="20"/>
              </w:rPr>
              <w:t>лампы</w:t>
            </w:r>
            <w:r w:rsidRPr="00026E2B">
              <w:rPr>
                <w:sz w:val="20"/>
                <w:szCs w:val="20"/>
                <w:lang w:val="en-US"/>
              </w:rPr>
              <w:t xml:space="preserve">. UHP (Ultra High Performance). </w:t>
            </w:r>
          </w:p>
          <w:p w:rsidR="00B24A77" w:rsidRPr="00026E2B" w:rsidRDefault="00B24A77" w:rsidP="00026E2B">
            <w:pPr>
              <w:jc w:val="center"/>
              <w:rPr>
                <w:sz w:val="20"/>
                <w:szCs w:val="20"/>
              </w:rPr>
            </w:pPr>
            <w:r w:rsidRPr="00026E2B">
              <w:rPr>
                <w:sz w:val="20"/>
                <w:szCs w:val="20"/>
              </w:rPr>
              <w:t xml:space="preserve">Мощность. 190 Вт (номинальная), также указывается вариант 160 Вт с коэффициентом 0,8. </w:t>
            </w:r>
          </w:p>
          <w:p w:rsidR="00B24A77" w:rsidRPr="00026E2B" w:rsidRDefault="00B24A77" w:rsidP="00026E2B">
            <w:pPr>
              <w:jc w:val="center"/>
              <w:rPr>
                <w:sz w:val="20"/>
                <w:szCs w:val="20"/>
              </w:rPr>
            </w:pPr>
            <w:r w:rsidRPr="00026E2B">
              <w:rPr>
                <w:sz w:val="20"/>
                <w:szCs w:val="20"/>
              </w:rPr>
              <w:t>aliexpress.ru +1</w:t>
            </w:r>
          </w:p>
          <w:p w:rsidR="00B24A77" w:rsidRPr="00026E2B" w:rsidRDefault="00B24A77" w:rsidP="00026E2B">
            <w:pPr>
              <w:jc w:val="center"/>
              <w:rPr>
                <w:sz w:val="20"/>
                <w:szCs w:val="20"/>
              </w:rPr>
            </w:pPr>
            <w:r w:rsidRPr="00026E2B">
              <w:rPr>
                <w:sz w:val="20"/>
                <w:szCs w:val="20"/>
              </w:rPr>
              <w:t xml:space="preserve">Срок службы. В обычном режиме — около 3500–4500 часов, в эконом-режиме — до 6000 часов. </w:t>
            </w:r>
          </w:p>
          <w:p w:rsidR="00B24A77" w:rsidRPr="00026E2B" w:rsidRDefault="00B24A77" w:rsidP="00026E2B">
            <w:pPr>
              <w:jc w:val="center"/>
              <w:rPr>
                <w:sz w:val="20"/>
                <w:szCs w:val="20"/>
              </w:rPr>
            </w:pPr>
            <w:r w:rsidRPr="00026E2B">
              <w:rPr>
                <w:sz w:val="20"/>
                <w:szCs w:val="20"/>
              </w:rPr>
              <w:t xml:space="preserve">Совместимость. Подходит для проекторов BenQ MS504, MS504A, MS514H, MS517H, MS521P, MS522P, MS524A, MS527, MW526A, MW529, MX505, MX522P, MX525, MX525A, MX528, MX570, TW529, MX507 и других моделей. </w:t>
            </w:r>
          </w:p>
          <w:p w:rsidR="00B24A77" w:rsidRPr="00026E2B" w:rsidRDefault="00B24A77" w:rsidP="00026E2B">
            <w:pPr>
              <w:jc w:val="center"/>
              <w:rPr>
                <w:sz w:val="20"/>
                <w:szCs w:val="20"/>
              </w:rPr>
            </w:pPr>
            <w:r w:rsidRPr="00026E2B">
              <w:rPr>
                <w:sz w:val="20"/>
                <w:szCs w:val="20"/>
              </w:rPr>
              <w:t xml:space="preserve">Конструкция. Колба производства Philips, размещённая в металлическом корпусе. </w:t>
            </w:r>
          </w:p>
          <w:p w:rsidR="00B24A77" w:rsidRPr="00026E2B" w:rsidRDefault="00B24A77" w:rsidP="00026E2B">
            <w:pPr>
              <w:jc w:val="center"/>
              <w:rPr>
                <w:sz w:val="20"/>
                <w:szCs w:val="20"/>
              </w:rPr>
            </w:pPr>
            <w:r w:rsidRPr="00026E2B">
              <w:rPr>
                <w:sz w:val="20"/>
                <w:szCs w:val="20"/>
              </w:rPr>
              <w:t xml:space="preserve">Размеры. Примерно 120×100×100 мм. </w:t>
            </w:r>
          </w:p>
          <w:p w:rsidR="00B24A77" w:rsidRPr="00026E2B" w:rsidRDefault="00B24A77" w:rsidP="00026E2B">
            <w:pPr>
              <w:jc w:val="center"/>
              <w:rPr>
                <w:sz w:val="20"/>
                <w:szCs w:val="20"/>
              </w:rPr>
            </w:pPr>
            <w:r w:rsidRPr="00026E2B">
              <w:rPr>
                <w:sz w:val="20"/>
                <w:szCs w:val="20"/>
              </w:rPr>
              <w:t xml:space="preserve">Вес. Около 450 г. </w:t>
            </w:r>
          </w:p>
          <w:p w:rsidR="00B24A77" w:rsidRPr="00026E2B" w:rsidRDefault="00B24A77" w:rsidP="00026E2B">
            <w:pPr>
              <w:jc w:val="center"/>
              <w:rPr>
                <w:sz w:val="20"/>
                <w:szCs w:val="20"/>
              </w:rPr>
            </w:pPr>
            <w:r w:rsidRPr="00026E2B">
              <w:rPr>
                <w:sz w:val="20"/>
                <w:szCs w:val="20"/>
              </w:rPr>
              <w:t>Страна-изготовитель. Китай.</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26.40.51.000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4</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6</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Комплект оригинальных картриджей Canon 067 для i-SENSYS LBP631/LBP633/MF651/MF655/MF657 в составе 1xBlack 1,35K; 1xYellow 1,25K; 1xMagenta 1,25K; 1xCyan 1,25K)</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Производитель: Canon.</w:t>
            </w:r>
          </w:p>
          <w:p w:rsidR="00B24A77" w:rsidRPr="00026E2B" w:rsidRDefault="00B24A77" w:rsidP="00026E2B">
            <w:pPr>
              <w:jc w:val="center"/>
              <w:rPr>
                <w:sz w:val="20"/>
                <w:szCs w:val="20"/>
              </w:rPr>
            </w:pPr>
            <w:r w:rsidRPr="00026E2B">
              <w:rPr>
                <w:sz w:val="20"/>
                <w:szCs w:val="20"/>
              </w:rPr>
              <w:t>Модель картриджей: 067 (комплект).</w:t>
            </w:r>
          </w:p>
          <w:p w:rsidR="00B24A77" w:rsidRPr="00026E2B" w:rsidRDefault="00B24A77" w:rsidP="00026E2B">
            <w:pPr>
              <w:jc w:val="center"/>
              <w:rPr>
                <w:sz w:val="20"/>
                <w:szCs w:val="20"/>
              </w:rPr>
            </w:pPr>
            <w:r w:rsidRPr="00026E2B">
              <w:rPr>
                <w:sz w:val="20"/>
                <w:szCs w:val="20"/>
              </w:rPr>
              <w:t>Тип картриджей: оригинальные.</w:t>
            </w:r>
          </w:p>
          <w:p w:rsidR="00B24A77" w:rsidRPr="00026E2B" w:rsidRDefault="00B24A77" w:rsidP="00026E2B">
            <w:pPr>
              <w:jc w:val="center"/>
              <w:rPr>
                <w:sz w:val="20"/>
                <w:szCs w:val="20"/>
              </w:rPr>
            </w:pPr>
            <w:r w:rsidRPr="00026E2B">
              <w:rPr>
                <w:sz w:val="20"/>
                <w:szCs w:val="20"/>
              </w:rPr>
              <w:t>Состав комплекта:</w:t>
            </w:r>
          </w:p>
          <w:p w:rsidR="00B24A77" w:rsidRPr="00026E2B" w:rsidRDefault="00B24A77" w:rsidP="00026E2B">
            <w:pPr>
              <w:jc w:val="center"/>
              <w:rPr>
                <w:sz w:val="20"/>
                <w:szCs w:val="20"/>
              </w:rPr>
            </w:pPr>
            <w:r w:rsidRPr="00026E2B">
              <w:rPr>
                <w:sz w:val="20"/>
                <w:szCs w:val="20"/>
              </w:rPr>
              <w:t>чёрный (1× Black, ресурс 1,35 тыс. страниц);</w:t>
            </w:r>
          </w:p>
          <w:p w:rsidR="00B24A77" w:rsidRPr="00026E2B" w:rsidRDefault="00B24A77" w:rsidP="00026E2B">
            <w:pPr>
              <w:jc w:val="center"/>
              <w:rPr>
                <w:sz w:val="20"/>
                <w:szCs w:val="20"/>
              </w:rPr>
            </w:pPr>
            <w:r w:rsidRPr="00026E2B">
              <w:rPr>
                <w:sz w:val="20"/>
                <w:szCs w:val="20"/>
              </w:rPr>
              <w:t>жёлтый (1× Yellow, ресурс 1,25 тыс. страниц);</w:t>
            </w:r>
          </w:p>
          <w:p w:rsidR="00B24A77" w:rsidRPr="00026E2B" w:rsidRDefault="00B24A77" w:rsidP="00026E2B">
            <w:pPr>
              <w:jc w:val="center"/>
              <w:rPr>
                <w:sz w:val="20"/>
                <w:szCs w:val="20"/>
              </w:rPr>
            </w:pPr>
            <w:r w:rsidRPr="00026E2B">
              <w:rPr>
                <w:sz w:val="20"/>
                <w:szCs w:val="20"/>
              </w:rPr>
              <w:t>пурпурный (1× Magenta, ресурс 1,25 тыс. страниц);</w:t>
            </w:r>
          </w:p>
          <w:p w:rsidR="00B24A77" w:rsidRPr="00026E2B" w:rsidRDefault="00B24A77" w:rsidP="00026E2B">
            <w:pPr>
              <w:jc w:val="center"/>
              <w:rPr>
                <w:sz w:val="20"/>
                <w:szCs w:val="20"/>
              </w:rPr>
            </w:pPr>
            <w:r w:rsidRPr="00026E2B">
              <w:rPr>
                <w:sz w:val="20"/>
                <w:szCs w:val="20"/>
              </w:rPr>
              <w:t>голубой (1× Cyan, ресурс 1,25 тыс. страниц).</w:t>
            </w:r>
          </w:p>
          <w:p w:rsidR="00B24A77" w:rsidRPr="00026E2B" w:rsidRDefault="00B24A77" w:rsidP="00026E2B">
            <w:pPr>
              <w:jc w:val="center"/>
              <w:rPr>
                <w:sz w:val="20"/>
                <w:szCs w:val="20"/>
              </w:rPr>
            </w:pPr>
            <w:r w:rsidRPr="00026E2B">
              <w:rPr>
                <w:sz w:val="20"/>
                <w:szCs w:val="20"/>
              </w:rPr>
              <w:lastRenderedPageBreak/>
              <w:t>Совместимость: устройства Canon i-SENSYS:</w:t>
            </w:r>
          </w:p>
          <w:p w:rsidR="00B24A77" w:rsidRPr="00026E2B" w:rsidRDefault="00B24A77" w:rsidP="00026E2B">
            <w:pPr>
              <w:jc w:val="center"/>
              <w:rPr>
                <w:sz w:val="20"/>
                <w:szCs w:val="20"/>
              </w:rPr>
            </w:pPr>
            <w:r w:rsidRPr="00026E2B">
              <w:rPr>
                <w:sz w:val="20"/>
                <w:szCs w:val="20"/>
              </w:rPr>
              <w:t>LBP631;</w:t>
            </w:r>
          </w:p>
          <w:p w:rsidR="00B24A77" w:rsidRPr="00026E2B" w:rsidRDefault="00B24A77" w:rsidP="00026E2B">
            <w:pPr>
              <w:jc w:val="center"/>
              <w:rPr>
                <w:sz w:val="20"/>
                <w:szCs w:val="20"/>
              </w:rPr>
            </w:pPr>
            <w:r w:rsidRPr="00026E2B">
              <w:rPr>
                <w:sz w:val="20"/>
                <w:szCs w:val="20"/>
              </w:rPr>
              <w:t>LBP633;</w:t>
            </w:r>
          </w:p>
          <w:p w:rsidR="00B24A77" w:rsidRPr="00026E2B" w:rsidRDefault="00B24A77" w:rsidP="00026E2B">
            <w:pPr>
              <w:jc w:val="center"/>
              <w:rPr>
                <w:sz w:val="20"/>
                <w:szCs w:val="20"/>
              </w:rPr>
            </w:pPr>
            <w:r w:rsidRPr="00026E2B">
              <w:rPr>
                <w:sz w:val="20"/>
                <w:szCs w:val="20"/>
              </w:rPr>
              <w:t>MF651;</w:t>
            </w:r>
          </w:p>
          <w:p w:rsidR="00B24A77" w:rsidRPr="00026E2B" w:rsidRDefault="00B24A77" w:rsidP="00026E2B">
            <w:pPr>
              <w:jc w:val="center"/>
              <w:rPr>
                <w:sz w:val="20"/>
                <w:szCs w:val="20"/>
              </w:rPr>
            </w:pPr>
            <w:r w:rsidRPr="00026E2B">
              <w:rPr>
                <w:sz w:val="20"/>
                <w:szCs w:val="20"/>
              </w:rPr>
              <w:t>MF655;</w:t>
            </w:r>
          </w:p>
          <w:p w:rsidR="00B24A77" w:rsidRPr="00026E2B" w:rsidRDefault="00B24A77" w:rsidP="00026E2B">
            <w:pPr>
              <w:jc w:val="center"/>
              <w:rPr>
                <w:sz w:val="20"/>
                <w:szCs w:val="20"/>
              </w:rPr>
            </w:pPr>
            <w:r w:rsidRPr="00026E2B">
              <w:rPr>
                <w:sz w:val="20"/>
                <w:szCs w:val="20"/>
              </w:rPr>
              <w:t>MF657.</w:t>
            </w:r>
          </w:p>
          <w:p w:rsidR="00B24A77" w:rsidRPr="00026E2B" w:rsidRDefault="00B24A77" w:rsidP="00026E2B">
            <w:pPr>
              <w:jc w:val="center"/>
              <w:rPr>
                <w:sz w:val="20"/>
                <w:szCs w:val="20"/>
              </w:rPr>
            </w:pPr>
            <w:r w:rsidRPr="00026E2B">
              <w:rPr>
                <w:sz w:val="20"/>
                <w:szCs w:val="20"/>
              </w:rPr>
              <w:t>Тип печати: цветная лазерная.</w:t>
            </w:r>
          </w:p>
          <w:p w:rsidR="00B24A77" w:rsidRPr="00026E2B" w:rsidRDefault="00B24A77" w:rsidP="00026E2B">
            <w:pPr>
              <w:jc w:val="center"/>
              <w:rPr>
                <w:sz w:val="20"/>
                <w:szCs w:val="20"/>
              </w:rPr>
            </w:pPr>
            <w:r w:rsidRPr="00026E2B">
              <w:rPr>
                <w:sz w:val="20"/>
                <w:szCs w:val="20"/>
              </w:rPr>
              <w:t xml:space="preserve">Цветность: </w:t>
            </w:r>
            <w:r w:rsidRPr="00026E2B">
              <w:rPr>
                <w:sz w:val="20"/>
                <w:szCs w:val="20"/>
                <w:lang w:val="en-US"/>
              </w:rPr>
              <w:t>CMYK</w:t>
            </w:r>
            <w:r w:rsidRPr="00026E2B">
              <w:rPr>
                <w:sz w:val="20"/>
                <w:szCs w:val="20"/>
              </w:rPr>
              <w:t xml:space="preserve"> (</w:t>
            </w:r>
            <w:r w:rsidRPr="00026E2B">
              <w:rPr>
                <w:sz w:val="20"/>
                <w:szCs w:val="20"/>
                <w:lang w:val="en-US"/>
              </w:rPr>
              <w:t>Cyan</w:t>
            </w:r>
            <w:r w:rsidRPr="00026E2B">
              <w:rPr>
                <w:sz w:val="20"/>
                <w:szCs w:val="20"/>
              </w:rPr>
              <w:t xml:space="preserve">, </w:t>
            </w:r>
            <w:r w:rsidRPr="00026E2B">
              <w:rPr>
                <w:sz w:val="20"/>
                <w:szCs w:val="20"/>
                <w:lang w:val="en-US"/>
              </w:rPr>
              <w:t>Magenta</w:t>
            </w:r>
            <w:r w:rsidRPr="00026E2B">
              <w:rPr>
                <w:sz w:val="20"/>
                <w:szCs w:val="20"/>
              </w:rPr>
              <w:t xml:space="preserve">, </w:t>
            </w:r>
            <w:r w:rsidRPr="00026E2B">
              <w:rPr>
                <w:sz w:val="20"/>
                <w:szCs w:val="20"/>
                <w:lang w:val="en-US"/>
              </w:rPr>
              <w:t>Yellow</w:t>
            </w:r>
            <w:r w:rsidRPr="00026E2B">
              <w:rPr>
                <w:sz w:val="20"/>
                <w:szCs w:val="20"/>
              </w:rPr>
              <w:t xml:space="preserve">, </w:t>
            </w:r>
            <w:r w:rsidRPr="00026E2B">
              <w:rPr>
                <w:sz w:val="20"/>
                <w:szCs w:val="20"/>
                <w:lang w:val="en-US"/>
              </w:rPr>
              <w:t>Black</w:t>
            </w:r>
            <w:r w:rsidRPr="00026E2B">
              <w:rPr>
                <w:sz w:val="20"/>
                <w:szCs w:val="20"/>
              </w:rPr>
              <w:t>).</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26.20.40.120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компл</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7</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lang w:val="en-US"/>
              </w:rPr>
            </w:pPr>
            <w:r w:rsidRPr="00026E2B">
              <w:rPr>
                <w:sz w:val="20"/>
                <w:szCs w:val="20"/>
                <w:lang w:val="en-US"/>
              </w:rPr>
              <w:t xml:space="preserve">SSD </w:t>
            </w:r>
            <w:r w:rsidRPr="00026E2B">
              <w:rPr>
                <w:sz w:val="20"/>
                <w:szCs w:val="20"/>
              </w:rPr>
              <w:t>накопитель</w:t>
            </w:r>
            <w:r w:rsidRPr="00026E2B">
              <w:rPr>
                <w:sz w:val="20"/>
                <w:szCs w:val="20"/>
                <w:lang w:val="en-US"/>
              </w:rPr>
              <w:t xml:space="preserve"> A-Data Legend 710 ALEG-710-512GCS 512</w:t>
            </w:r>
            <w:r w:rsidRPr="00026E2B">
              <w:rPr>
                <w:sz w:val="20"/>
                <w:szCs w:val="20"/>
              </w:rPr>
              <w:t>ГБ</w:t>
            </w:r>
            <w:r w:rsidRPr="00026E2B">
              <w:rPr>
                <w:sz w:val="20"/>
                <w:szCs w:val="20"/>
                <w:lang w:val="en-US"/>
              </w:rPr>
              <w:t>, M.2 2280, PCIe 3.0 x4, NVMe, M.2</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 xml:space="preserve">Производитель: </w:t>
            </w:r>
            <w:r w:rsidRPr="00026E2B">
              <w:rPr>
                <w:sz w:val="20"/>
                <w:szCs w:val="20"/>
                <w:lang w:val="en-US"/>
              </w:rPr>
              <w:t>A</w:t>
            </w:r>
            <w:r w:rsidRPr="00026E2B">
              <w:rPr>
                <w:sz w:val="20"/>
                <w:szCs w:val="20"/>
              </w:rPr>
              <w:t>-</w:t>
            </w:r>
            <w:r w:rsidRPr="00026E2B">
              <w:rPr>
                <w:sz w:val="20"/>
                <w:szCs w:val="20"/>
                <w:lang w:val="en-US"/>
              </w:rPr>
              <w:t>Data</w:t>
            </w:r>
            <w:r w:rsidRPr="00026E2B">
              <w:rPr>
                <w:sz w:val="20"/>
                <w:szCs w:val="20"/>
              </w:rPr>
              <w:t>.</w:t>
            </w:r>
          </w:p>
          <w:p w:rsidR="00B24A77" w:rsidRPr="00026E2B" w:rsidRDefault="00B24A77" w:rsidP="00026E2B">
            <w:pPr>
              <w:jc w:val="center"/>
              <w:rPr>
                <w:sz w:val="20"/>
                <w:szCs w:val="20"/>
              </w:rPr>
            </w:pPr>
            <w:r w:rsidRPr="00026E2B">
              <w:rPr>
                <w:sz w:val="20"/>
                <w:szCs w:val="20"/>
              </w:rPr>
              <w:t xml:space="preserve">Модель: </w:t>
            </w:r>
            <w:r w:rsidRPr="00026E2B">
              <w:rPr>
                <w:sz w:val="20"/>
                <w:szCs w:val="20"/>
                <w:lang w:val="en-US"/>
              </w:rPr>
              <w:t>Legend</w:t>
            </w:r>
            <w:r w:rsidRPr="00026E2B">
              <w:rPr>
                <w:sz w:val="20"/>
                <w:szCs w:val="20"/>
              </w:rPr>
              <w:t xml:space="preserve"> 710 (</w:t>
            </w:r>
            <w:r w:rsidRPr="00026E2B">
              <w:rPr>
                <w:sz w:val="20"/>
                <w:szCs w:val="20"/>
                <w:lang w:val="en-US"/>
              </w:rPr>
              <w:t>ALEG</w:t>
            </w:r>
            <w:r w:rsidRPr="00026E2B">
              <w:rPr>
                <w:sz w:val="20"/>
                <w:szCs w:val="20"/>
              </w:rPr>
              <w:t>-710-512</w:t>
            </w:r>
            <w:r w:rsidRPr="00026E2B">
              <w:rPr>
                <w:sz w:val="20"/>
                <w:szCs w:val="20"/>
                <w:lang w:val="en-US"/>
              </w:rPr>
              <w:t>GCS</w:t>
            </w:r>
            <w:r w:rsidRPr="00026E2B">
              <w:rPr>
                <w:sz w:val="20"/>
                <w:szCs w:val="20"/>
              </w:rPr>
              <w:t>).</w:t>
            </w:r>
          </w:p>
          <w:p w:rsidR="00B24A77" w:rsidRPr="00026E2B" w:rsidRDefault="00B24A77" w:rsidP="00026E2B">
            <w:pPr>
              <w:jc w:val="center"/>
              <w:rPr>
                <w:sz w:val="20"/>
                <w:szCs w:val="20"/>
              </w:rPr>
            </w:pPr>
            <w:r w:rsidRPr="00026E2B">
              <w:rPr>
                <w:sz w:val="20"/>
                <w:szCs w:val="20"/>
              </w:rPr>
              <w:t>Объём памяти: 512 ГБ (фактический доступный объём может быть немного меньше из‑за резервирования части памяти для служебных нужд).</w:t>
            </w:r>
          </w:p>
          <w:p w:rsidR="00B24A77" w:rsidRPr="00026E2B" w:rsidRDefault="00B24A77" w:rsidP="00026E2B">
            <w:pPr>
              <w:jc w:val="center"/>
              <w:rPr>
                <w:sz w:val="20"/>
                <w:szCs w:val="20"/>
              </w:rPr>
            </w:pPr>
            <w:r w:rsidRPr="00026E2B">
              <w:rPr>
                <w:sz w:val="20"/>
                <w:szCs w:val="20"/>
              </w:rPr>
              <w:t xml:space="preserve">Форм‑фактор: </w:t>
            </w:r>
            <w:r w:rsidRPr="00026E2B">
              <w:rPr>
                <w:sz w:val="20"/>
                <w:szCs w:val="20"/>
                <w:lang w:val="en-US"/>
              </w:rPr>
              <w:t>M</w:t>
            </w:r>
            <w:r w:rsidRPr="00026E2B">
              <w:rPr>
                <w:sz w:val="20"/>
                <w:szCs w:val="20"/>
              </w:rPr>
              <w:t>.2 2280 (длина 80 мм, ширина 22 мм).</w:t>
            </w:r>
          </w:p>
          <w:p w:rsidR="00B24A77" w:rsidRPr="00026E2B" w:rsidRDefault="00B24A77" w:rsidP="00026E2B">
            <w:pPr>
              <w:jc w:val="center"/>
              <w:rPr>
                <w:sz w:val="20"/>
                <w:szCs w:val="20"/>
              </w:rPr>
            </w:pPr>
            <w:r w:rsidRPr="00026E2B">
              <w:rPr>
                <w:sz w:val="20"/>
                <w:szCs w:val="20"/>
              </w:rPr>
              <w:t xml:space="preserve">Интерфейс подключения: </w:t>
            </w:r>
            <w:r w:rsidRPr="00026E2B">
              <w:rPr>
                <w:sz w:val="20"/>
                <w:szCs w:val="20"/>
                <w:lang w:val="en-US"/>
              </w:rPr>
              <w:t>PCIe</w:t>
            </w:r>
            <w:r w:rsidRPr="00026E2B">
              <w:rPr>
                <w:sz w:val="20"/>
                <w:szCs w:val="20"/>
              </w:rPr>
              <w:t xml:space="preserve"> 3.0 </w:t>
            </w:r>
            <w:r w:rsidRPr="00026E2B">
              <w:rPr>
                <w:sz w:val="20"/>
                <w:szCs w:val="20"/>
                <w:lang w:val="en-US"/>
              </w:rPr>
              <w:t>x</w:t>
            </w:r>
            <w:r w:rsidRPr="00026E2B">
              <w:rPr>
                <w:sz w:val="20"/>
                <w:szCs w:val="20"/>
              </w:rPr>
              <w:t>4.</w:t>
            </w:r>
          </w:p>
          <w:p w:rsidR="00B24A77" w:rsidRPr="00026E2B" w:rsidRDefault="00B24A77" w:rsidP="00026E2B">
            <w:pPr>
              <w:jc w:val="center"/>
              <w:rPr>
                <w:sz w:val="20"/>
                <w:szCs w:val="20"/>
              </w:rPr>
            </w:pPr>
            <w:r w:rsidRPr="00026E2B">
              <w:rPr>
                <w:sz w:val="20"/>
                <w:szCs w:val="20"/>
              </w:rPr>
              <w:t xml:space="preserve">Протокол: </w:t>
            </w:r>
            <w:r w:rsidRPr="00026E2B">
              <w:rPr>
                <w:sz w:val="20"/>
                <w:szCs w:val="20"/>
                <w:lang w:val="en-US"/>
              </w:rPr>
              <w:t>NVMe</w:t>
            </w:r>
            <w:r w:rsidRPr="00026E2B">
              <w:rPr>
                <w:sz w:val="20"/>
                <w:szCs w:val="20"/>
              </w:rPr>
              <w:t xml:space="preserve"> 1.4.</w:t>
            </w:r>
          </w:p>
          <w:p w:rsidR="00B24A77" w:rsidRPr="00026E2B" w:rsidRDefault="00B24A77" w:rsidP="00026E2B">
            <w:pPr>
              <w:jc w:val="center"/>
              <w:rPr>
                <w:sz w:val="20"/>
                <w:szCs w:val="20"/>
              </w:rPr>
            </w:pPr>
            <w:r w:rsidRPr="00026E2B">
              <w:rPr>
                <w:sz w:val="20"/>
                <w:szCs w:val="20"/>
              </w:rPr>
              <w:t>Тип флеш‑памяти: 3</w:t>
            </w:r>
            <w:r w:rsidRPr="00026E2B">
              <w:rPr>
                <w:sz w:val="20"/>
                <w:szCs w:val="20"/>
                <w:lang w:val="en-US"/>
              </w:rPr>
              <w:t>D</w:t>
            </w:r>
            <w:r w:rsidRPr="00026E2B">
              <w:rPr>
                <w:sz w:val="20"/>
                <w:szCs w:val="20"/>
              </w:rPr>
              <w:t xml:space="preserve"> </w:t>
            </w:r>
            <w:r w:rsidRPr="00026E2B">
              <w:rPr>
                <w:sz w:val="20"/>
                <w:szCs w:val="20"/>
                <w:lang w:val="en-US"/>
              </w:rPr>
              <w:t>TLC</w:t>
            </w:r>
            <w:r w:rsidRPr="00026E2B">
              <w:rPr>
                <w:sz w:val="20"/>
                <w:szCs w:val="20"/>
              </w:rPr>
              <w:t xml:space="preserve"> </w:t>
            </w:r>
            <w:r w:rsidRPr="00026E2B">
              <w:rPr>
                <w:sz w:val="20"/>
                <w:szCs w:val="20"/>
                <w:lang w:val="en-US"/>
              </w:rPr>
              <w:t>NAND</w:t>
            </w:r>
            <w:r w:rsidRPr="00026E2B">
              <w:rPr>
                <w:sz w:val="20"/>
                <w:szCs w:val="20"/>
              </w:rPr>
              <w:t>.</w:t>
            </w:r>
          </w:p>
          <w:p w:rsidR="00B24A77" w:rsidRPr="00026E2B" w:rsidRDefault="00B24A77" w:rsidP="00026E2B">
            <w:pPr>
              <w:jc w:val="center"/>
              <w:rPr>
                <w:sz w:val="20"/>
                <w:szCs w:val="20"/>
              </w:rPr>
            </w:pPr>
            <w:r w:rsidRPr="00026E2B">
              <w:rPr>
                <w:sz w:val="20"/>
                <w:szCs w:val="20"/>
              </w:rPr>
              <w:t xml:space="preserve">Контроллер: </w:t>
            </w:r>
            <w:r w:rsidRPr="00026E2B">
              <w:rPr>
                <w:sz w:val="20"/>
                <w:szCs w:val="20"/>
                <w:lang w:val="en-US"/>
              </w:rPr>
              <w:t>Realtek</w:t>
            </w:r>
            <w:r w:rsidRPr="00026E2B">
              <w:rPr>
                <w:sz w:val="20"/>
                <w:szCs w:val="20"/>
              </w:rPr>
              <w:t xml:space="preserve"> </w:t>
            </w:r>
            <w:r w:rsidRPr="00026E2B">
              <w:rPr>
                <w:sz w:val="20"/>
                <w:szCs w:val="20"/>
                <w:lang w:val="en-US"/>
              </w:rPr>
              <w:t>RTS</w:t>
            </w:r>
            <w:r w:rsidRPr="00026E2B">
              <w:rPr>
                <w:sz w:val="20"/>
                <w:szCs w:val="20"/>
              </w:rPr>
              <w:t>5766</w:t>
            </w:r>
            <w:r w:rsidRPr="00026E2B">
              <w:rPr>
                <w:sz w:val="20"/>
                <w:szCs w:val="20"/>
                <w:lang w:val="en-US"/>
              </w:rPr>
              <w:t>DL</w:t>
            </w:r>
            <w:r w:rsidRPr="00026E2B">
              <w:rPr>
                <w:sz w:val="20"/>
                <w:szCs w:val="20"/>
              </w:rPr>
              <w:t>.</w:t>
            </w:r>
          </w:p>
          <w:p w:rsidR="00B24A77" w:rsidRPr="00026E2B" w:rsidRDefault="00B24A77" w:rsidP="00026E2B">
            <w:pPr>
              <w:jc w:val="center"/>
              <w:rPr>
                <w:sz w:val="20"/>
                <w:szCs w:val="20"/>
              </w:rPr>
            </w:pPr>
            <w:r w:rsidRPr="00026E2B">
              <w:rPr>
                <w:sz w:val="20"/>
                <w:szCs w:val="20"/>
              </w:rPr>
              <w:t xml:space="preserve">Наличие </w:t>
            </w:r>
            <w:r w:rsidRPr="00026E2B">
              <w:rPr>
                <w:sz w:val="20"/>
                <w:szCs w:val="20"/>
                <w:lang w:val="en-US"/>
              </w:rPr>
              <w:t>DRAM</w:t>
            </w:r>
            <w:r w:rsidRPr="00026E2B">
              <w:rPr>
                <w:sz w:val="20"/>
                <w:szCs w:val="20"/>
              </w:rPr>
              <w:t>‑буфера: нет.</w:t>
            </w:r>
          </w:p>
          <w:p w:rsidR="00B24A77" w:rsidRPr="00026E2B" w:rsidRDefault="00B24A77" w:rsidP="00026E2B">
            <w:pPr>
              <w:jc w:val="center"/>
              <w:rPr>
                <w:sz w:val="20"/>
                <w:szCs w:val="20"/>
              </w:rPr>
            </w:pPr>
            <w:r w:rsidRPr="00026E2B">
              <w:rPr>
                <w:sz w:val="20"/>
                <w:szCs w:val="20"/>
              </w:rPr>
              <w:t>Габариты: 80 × 22 × 3,13 мм.</w:t>
            </w:r>
          </w:p>
          <w:p w:rsidR="00B24A77" w:rsidRPr="00026E2B" w:rsidRDefault="00B24A77" w:rsidP="00026E2B">
            <w:pPr>
              <w:jc w:val="center"/>
              <w:rPr>
                <w:sz w:val="20"/>
                <w:szCs w:val="20"/>
              </w:rPr>
            </w:pPr>
            <w:r w:rsidRPr="00026E2B">
              <w:rPr>
                <w:sz w:val="20"/>
                <w:szCs w:val="20"/>
              </w:rPr>
              <w:t>Вес: 9 г.</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26.20.21.110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8</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lang w:val="en-US"/>
              </w:rPr>
            </w:pPr>
            <w:r w:rsidRPr="00026E2B">
              <w:rPr>
                <w:sz w:val="20"/>
                <w:szCs w:val="20"/>
                <w:lang w:val="en-US"/>
              </w:rPr>
              <w:t xml:space="preserve">SSD </w:t>
            </w:r>
            <w:r w:rsidRPr="00026E2B">
              <w:rPr>
                <w:sz w:val="20"/>
                <w:szCs w:val="20"/>
              </w:rPr>
              <w:t>накопитель</w:t>
            </w:r>
            <w:r w:rsidRPr="00026E2B">
              <w:rPr>
                <w:sz w:val="20"/>
                <w:szCs w:val="20"/>
                <w:lang w:val="en-US"/>
              </w:rPr>
              <w:t xml:space="preserve"> A-DATA Ultimate SU650 ASU650SS-480GT-R 480</w:t>
            </w:r>
            <w:r w:rsidRPr="00026E2B">
              <w:rPr>
                <w:sz w:val="20"/>
                <w:szCs w:val="20"/>
              </w:rPr>
              <w:t>Гб</w:t>
            </w:r>
            <w:r w:rsidRPr="00026E2B">
              <w:rPr>
                <w:sz w:val="20"/>
                <w:szCs w:val="20"/>
                <w:lang w:val="en-US"/>
              </w:rPr>
              <w:t>, 2.5", SATA III</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 xml:space="preserve">Производитель: </w:t>
            </w:r>
            <w:r w:rsidRPr="00026E2B">
              <w:rPr>
                <w:sz w:val="20"/>
                <w:szCs w:val="20"/>
                <w:lang w:val="en-US"/>
              </w:rPr>
              <w:t>A</w:t>
            </w:r>
            <w:r w:rsidRPr="00026E2B">
              <w:rPr>
                <w:sz w:val="20"/>
                <w:szCs w:val="20"/>
              </w:rPr>
              <w:t>‑</w:t>
            </w:r>
            <w:r w:rsidRPr="00026E2B">
              <w:rPr>
                <w:sz w:val="20"/>
                <w:szCs w:val="20"/>
                <w:lang w:val="en-US"/>
              </w:rPr>
              <w:t>DATA</w:t>
            </w:r>
            <w:r w:rsidRPr="00026E2B">
              <w:rPr>
                <w:sz w:val="20"/>
                <w:szCs w:val="20"/>
              </w:rPr>
              <w:t>.</w:t>
            </w:r>
          </w:p>
          <w:p w:rsidR="00B24A77" w:rsidRPr="00026E2B" w:rsidRDefault="00B24A77" w:rsidP="00026E2B">
            <w:pPr>
              <w:jc w:val="center"/>
              <w:rPr>
                <w:sz w:val="20"/>
                <w:szCs w:val="20"/>
              </w:rPr>
            </w:pPr>
            <w:r w:rsidRPr="00026E2B">
              <w:rPr>
                <w:sz w:val="20"/>
                <w:szCs w:val="20"/>
              </w:rPr>
              <w:t xml:space="preserve">Модель: </w:t>
            </w:r>
            <w:r w:rsidRPr="00026E2B">
              <w:rPr>
                <w:sz w:val="20"/>
                <w:szCs w:val="20"/>
                <w:lang w:val="en-US"/>
              </w:rPr>
              <w:t>Ultimate</w:t>
            </w:r>
            <w:r w:rsidRPr="00026E2B">
              <w:rPr>
                <w:sz w:val="20"/>
                <w:szCs w:val="20"/>
              </w:rPr>
              <w:t xml:space="preserve"> </w:t>
            </w:r>
            <w:r w:rsidRPr="00026E2B">
              <w:rPr>
                <w:sz w:val="20"/>
                <w:szCs w:val="20"/>
                <w:lang w:val="en-US"/>
              </w:rPr>
              <w:t>SU</w:t>
            </w:r>
            <w:r w:rsidRPr="00026E2B">
              <w:rPr>
                <w:sz w:val="20"/>
                <w:szCs w:val="20"/>
              </w:rPr>
              <w:t>650 (</w:t>
            </w:r>
            <w:r w:rsidRPr="00026E2B">
              <w:rPr>
                <w:sz w:val="20"/>
                <w:szCs w:val="20"/>
                <w:lang w:val="en-US"/>
              </w:rPr>
              <w:t>ASU</w:t>
            </w:r>
            <w:r w:rsidRPr="00026E2B">
              <w:rPr>
                <w:sz w:val="20"/>
                <w:szCs w:val="20"/>
              </w:rPr>
              <w:t>650</w:t>
            </w:r>
            <w:r w:rsidRPr="00026E2B">
              <w:rPr>
                <w:sz w:val="20"/>
                <w:szCs w:val="20"/>
                <w:lang w:val="en-US"/>
              </w:rPr>
              <w:t>SS</w:t>
            </w:r>
            <w:r w:rsidRPr="00026E2B">
              <w:rPr>
                <w:sz w:val="20"/>
                <w:szCs w:val="20"/>
              </w:rPr>
              <w:t>-480</w:t>
            </w:r>
            <w:r w:rsidRPr="00026E2B">
              <w:rPr>
                <w:sz w:val="20"/>
                <w:szCs w:val="20"/>
                <w:lang w:val="en-US"/>
              </w:rPr>
              <w:t>GT</w:t>
            </w:r>
            <w:r w:rsidRPr="00026E2B">
              <w:rPr>
                <w:sz w:val="20"/>
                <w:szCs w:val="20"/>
              </w:rPr>
              <w:t>‑</w:t>
            </w:r>
            <w:r w:rsidRPr="00026E2B">
              <w:rPr>
                <w:sz w:val="20"/>
                <w:szCs w:val="20"/>
                <w:lang w:val="en-US"/>
              </w:rPr>
              <w:t>R</w:t>
            </w:r>
            <w:r w:rsidRPr="00026E2B">
              <w:rPr>
                <w:sz w:val="20"/>
                <w:szCs w:val="20"/>
              </w:rPr>
              <w:t>).</w:t>
            </w:r>
          </w:p>
          <w:p w:rsidR="00B24A77" w:rsidRPr="00026E2B" w:rsidRDefault="00B24A77" w:rsidP="00026E2B">
            <w:pPr>
              <w:jc w:val="center"/>
              <w:rPr>
                <w:sz w:val="20"/>
                <w:szCs w:val="20"/>
              </w:rPr>
            </w:pPr>
            <w:r w:rsidRPr="00026E2B">
              <w:rPr>
                <w:sz w:val="20"/>
                <w:szCs w:val="20"/>
              </w:rPr>
              <w:t>Объём памяти: 480 ГБ (фактический доступный объём может быть немного меньше из‑за резервирования части памяти для служебных нужд).</w:t>
            </w:r>
          </w:p>
          <w:p w:rsidR="00B24A77" w:rsidRPr="00026E2B" w:rsidRDefault="00B24A77" w:rsidP="00026E2B">
            <w:pPr>
              <w:jc w:val="center"/>
              <w:rPr>
                <w:sz w:val="20"/>
                <w:szCs w:val="20"/>
              </w:rPr>
            </w:pPr>
            <w:r w:rsidRPr="00026E2B">
              <w:rPr>
                <w:sz w:val="20"/>
                <w:szCs w:val="20"/>
              </w:rPr>
              <w:t>Форм‑фактор: 2.5″.</w:t>
            </w:r>
          </w:p>
          <w:p w:rsidR="00B24A77" w:rsidRPr="00026E2B" w:rsidRDefault="00B24A77" w:rsidP="00026E2B">
            <w:pPr>
              <w:jc w:val="center"/>
              <w:rPr>
                <w:sz w:val="20"/>
                <w:szCs w:val="20"/>
              </w:rPr>
            </w:pPr>
            <w:r w:rsidRPr="00026E2B">
              <w:rPr>
                <w:sz w:val="20"/>
                <w:szCs w:val="20"/>
              </w:rPr>
              <w:t xml:space="preserve">Интерфейс подключения: </w:t>
            </w:r>
            <w:r w:rsidRPr="00026E2B">
              <w:rPr>
                <w:sz w:val="20"/>
                <w:szCs w:val="20"/>
                <w:lang w:val="en-US"/>
              </w:rPr>
              <w:t>SATA</w:t>
            </w:r>
            <w:r w:rsidRPr="00026E2B">
              <w:rPr>
                <w:sz w:val="20"/>
                <w:szCs w:val="20"/>
              </w:rPr>
              <w:t xml:space="preserve"> </w:t>
            </w:r>
            <w:r w:rsidRPr="00026E2B">
              <w:rPr>
                <w:sz w:val="20"/>
                <w:szCs w:val="20"/>
                <w:lang w:val="en-US"/>
              </w:rPr>
              <w:t>III</w:t>
            </w:r>
            <w:r w:rsidRPr="00026E2B">
              <w:rPr>
                <w:sz w:val="20"/>
                <w:szCs w:val="20"/>
              </w:rPr>
              <w:t xml:space="preserve"> (6 Гбит/с).</w:t>
            </w:r>
          </w:p>
          <w:p w:rsidR="00B24A77" w:rsidRPr="00026E2B" w:rsidRDefault="00B24A77" w:rsidP="00026E2B">
            <w:pPr>
              <w:jc w:val="center"/>
              <w:rPr>
                <w:sz w:val="20"/>
                <w:szCs w:val="20"/>
              </w:rPr>
            </w:pPr>
            <w:r w:rsidRPr="00026E2B">
              <w:rPr>
                <w:sz w:val="20"/>
                <w:szCs w:val="20"/>
              </w:rPr>
              <w:lastRenderedPageBreak/>
              <w:t xml:space="preserve">Тип флеш‑памяти: </w:t>
            </w:r>
            <w:r w:rsidRPr="00026E2B">
              <w:rPr>
                <w:sz w:val="20"/>
                <w:szCs w:val="20"/>
                <w:lang w:val="en-US"/>
              </w:rPr>
              <w:t>TLC</w:t>
            </w:r>
            <w:r w:rsidRPr="00026E2B">
              <w:rPr>
                <w:sz w:val="20"/>
                <w:szCs w:val="20"/>
              </w:rPr>
              <w:t xml:space="preserve"> 3</w:t>
            </w:r>
            <w:r w:rsidRPr="00026E2B">
              <w:rPr>
                <w:sz w:val="20"/>
                <w:szCs w:val="20"/>
                <w:lang w:val="en-US"/>
              </w:rPr>
              <w:t>D</w:t>
            </w:r>
            <w:r w:rsidRPr="00026E2B">
              <w:rPr>
                <w:sz w:val="20"/>
                <w:szCs w:val="20"/>
              </w:rPr>
              <w:t xml:space="preserve"> </w:t>
            </w:r>
            <w:r w:rsidRPr="00026E2B">
              <w:rPr>
                <w:sz w:val="20"/>
                <w:szCs w:val="20"/>
                <w:lang w:val="en-US"/>
              </w:rPr>
              <w:t>NAND</w:t>
            </w:r>
            <w:r w:rsidRPr="00026E2B">
              <w:rPr>
                <w:sz w:val="20"/>
                <w:szCs w:val="20"/>
              </w:rPr>
              <w:t>.</w:t>
            </w:r>
          </w:p>
          <w:p w:rsidR="00B24A77" w:rsidRPr="00026E2B" w:rsidRDefault="00B24A77" w:rsidP="00026E2B">
            <w:pPr>
              <w:jc w:val="center"/>
              <w:rPr>
                <w:sz w:val="20"/>
                <w:szCs w:val="20"/>
              </w:rPr>
            </w:pPr>
            <w:r w:rsidRPr="00026E2B">
              <w:rPr>
                <w:sz w:val="20"/>
                <w:szCs w:val="20"/>
              </w:rPr>
              <w:t xml:space="preserve">Контроллер: </w:t>
            </w:r>
            <w:r w:rsidRPr="00026E2B">
              <w:rPr>
                <w:sz w:val="20"/>
                <w:szCs w:val="20"/>
                <w:lang w:val="en-US"/>
              </w:rPr>
              <w:t>Silicon</w:t>
            </w:r>
            <w:r w:rsidRPr="00026E2B">
              <w:rPr>
                <w:sz w:val="20"/>
                <w:szCs w:val="20"/>
              </w:rPr>
              <w:t xml:space="preserve"> </w:t>
            </w:r>
            <w:r w:rsidRPr="00026E2B">
              <w:rPr>
                <w:sz w:val="20"/>
                <w:szCs w:val="20"/>
                <w:lang w:val="en-US"/>
              </w:rPr>
              <w:t>Motion</w:t>
            </w:r>
            <w:r w:rsidRPr="00026E2B">
              <w:rPr>
                <w:sz w:val="20"/>
                <w:szCs w:val="20"/>
              </w:rPr>
              <w:t xml:space="preserve"> </w:t>
            </w:r>
            <w:r w:rsidRPr="00026E2B">
              <w:rPr>
                <w:sz w:val="20"/>
                <w:szCs w:val="20"/>
                <w:lang w:val="en-US"/>
              </w:rPr>
              <w:t>SM</w:t>
            </w:r>
            <w:r w:rsidRPr="00026E2B">
              <w:rPr>
                <w:sz w:val="20"/>
                <w:szCs w:val="20"/>
              </w:rPr>
              <w:t>2258</w:t>
            </w:r>
            <w:r w:rsidRPr="00026E2B">
              <w:rPr>
                <w:sz w:val="20"/>
                <w:szCs w:val="20"/>
                <w:lang w:val="en-US"/>
              </w:rPr>
              <w:t>XT</w:t>
            </w:r>
            <w:r w:rsidRPr="00026E2B">
              <w:rPr>
                <w:sz w:val="20"/>
                <w:szCs w:val="20"/>
              </w:rPr>
              <w:t>.</w:t>
            </w:r>
          </w:p>
          <w:p w:rsidR="00B24A77" w:rsidRPr="00026E2B" w:rsidRDefault="00B24A77" w:rsidP="00026E2B">
            <w:pPr>
              <w:jc w:val="center"/>
              <w:rPr>
                <w:sz w:val="20"/>
                <w:szCs w:val="20"/>
              </w:rPr>
            </w:pPr>
            <w:r w:rsidRPr="00026E2B">
              <w:rPr>
                <w:sz w:val="20"/>
                <w:szCs w:val="20"/>
              </w:rPr>
              <w:t xml:space="preserve">Наличие </w:t>
            </w:r>
            <w:r w:rsidRPr="00026E2B">
              <w:rPr>
                <w:sz w:val="20"/>
                <w:szCs w:val="20"/>
                <w:lang w:val="en-US"/>
              </w:rPr>
              <w:t>DRAM</w:t>
            </w:r>
            <w:r w:rsidRPr="00026E2B">
              <w:rPr>
                <w:sz w:val="20"/>
                <w:szCs w:val="20"/>
              </w:rPr>
              <w:t>‑буфера: нет.</w:t>
            </w:r>
          </w:p>
          <w:p w:rsidR="00B24A77" w:rsidRPr="00026E2B" w:rsidRDefault="00B24A77" w:rsidP="00026E2B">
            <w:pPr>
              <w:jc w:val="center"/>
              <w:rPr>
                <w:sz w:val="20"/>
                <w:szCs w:val="20"/>
              </w:rPr>
            </w:pPr>
            <w:r w:rsidRPr="00026E2B">
              <w:rPr>
                <w:sz w:val="20"/>
                <w:szCs w:val="20"/>
              </w:rPr>
              <w:t>Габариты: 100,45 × 69,85 × 7 мм (длина × ширина × высота).</w:t>
            </w:r>
          </w:p>
          <w:p w:rsidR="00B24A77" w:rsidRPr="00026E2B" w:rsidRDefault="00B24A77" w:rsidP="00026E2B">
            <w:pPr>
              <w:jc w:val="center"/>
              <w:rPr>
                <w:sz w:val="20"/>
                <w:szCs w:val="20"/>
              </w:rPr>
            </w:pPr>
            <w:r w:rsidRPr="00026E2B">
              <w:rPr>
                <w:sz w:val="20"/>
                <w:szCs w:val="20"/>
              </w:rPr>
              <w:t>Вес: 51 г.</w:t>
            </w:r>
          </w:p>
          <w:p w:rsidR="00B24A77" w:rsidRPr="00026E2B" w:rsidRDefault="00B24A77" w:rsidP="00026E2B">
            <w:pPr>
              <w:jc w:val="center"/>
              <w:rPr>
                <w:sz w:val="20"/>
                <w:szCs w:val="20"/>
              </w:rPr>
            </w:pPr>
            <w:r w:rsidRPr="00026E2B">
              <w:rPr>
                <w:sz w:val="20"/>
                <w:szCs w:val="20"/>
              </w:rPr>
              <w:t xml:space="preserve">Разъём: </w:t>
            </w:r>
            <w:r w:rsidRPr="00026E2B">
              <w:rPr>
                <w:sz w:val="20"/>
                <w:szCs w:val="20"/>
                <w:lang w:val="en-US"/>
              </w:rPr>
              <w:t>SATA</w:t>
            </w:r>
            <w:r w:rsidRPr="00026E2B">
              <w:rPr>
                <w:sz w:val="20"/>
                <w:szCs w:val="20"/>
              </w:rPr>
              <w:t>.</w:t>
            </w:r>
          </w:p>
          <w:p w:rsidR="00B24A77" w:rsidRPr="00026E2B" w:rsidRDefault="00B24A77" w:rsidP="00026E2B">
            <w:pPr>
              <w:jc w:val="center"/>
              <w:rPr>
                <w:sz w:val="20"/>
                <w:szCs w:val="20"/>
              </w:rPr>
            </w:pPr>
            <w:r w:rsidRPr="00026E2B">
              <w:rPr>
                <w:sz w:val="20"/>
                <w:szCs w:val="20"/>
              </w:rPr>
              <w:t>Толщина корпуса: 7 мм.</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26.20.21.110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15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9</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Комплект оригинальных картриджей Ricoh для M C2000 в составе 1xBlack 18K; 1xYellow 2,5K; 1xMagenta 2,5K; 1xCyan 2,5K</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Производитель: Ricoh.</w:t>
            </w:r>
          </w:p>
          <w:p w:rsidR="00B24A77" w:rsidRPr="00026E2B" w:rsidRDefault="00B24A77" w:rsidP="00026E2B">
            <w:pPr>
              <w:jc w:val="center"/>
              <w:rPr>
                <w:sz w:val="20"/>
                <w:szCs w:val="20"/>
              </w:rPr>
            </w:pPr>
            <w:r w:rsidRPr="00026E2B">
              <w:rPr>
                <w:sz w:val="20"/>
                <w:szCs w:val="20"/>
              </w:rPr>
              <w:t>Модель устройства: M C2000.</w:t>
            </w:r>
          </w:p>
          <w:p w:rsidR="00B24A77" w:rsidRPr="00026E2B" w:rsidRDefault="00B24A77" w:rsidP="00026E2B">
            <w:pPr>
              <w:jc w:val="center"/>
              <w:rPr>
                <w:sz w:val="20"/>
                <w:szCs w:val="20"/>
              </w:rPr>
            </w:pPr>
            <w:r w:rsidRPr="00026E2B">
              <w:rPr>
                <w:sz w:val="20"/>
                <w:szCs w:val="20"/>
              </w:rPr>
              <w:t>Тип картриджей: оригинальные.</w:t>
            </w:r>
          </w:p>
          <w:p w:rsidR="00B24A77" w:rsidRPr="00026E2B" w:rsidRDefault="00B24A77" w:rsidP="00026E2B">
            <w:pPr>
              <w:jc w:val="center"/>
              <w:rPr>
                <w:sz w:val="20"/>
                <w:szCs w:val="20"/>
              </w:rPr>
            </w:pPr>
            <w:r w:rsidRPr="00026E2B">
              <w:rPr>
                <w:sz w:val="20"/>
                <w:szCs w:val="20"/>
              </w:rPr>
              <w:t>Состав комплекта:</w:t>
            </w:r>
          </w:p>
          <w:p w:rsidR="00B24A77" w:rsidRPr="00026E2B" w:rsidRDefault="00B24A77" w:rsidP="00026E2B">
            <w:pPr>
              <w:jc w:val="center"/>
              <w:rPr>
                <w:sz w:val="20"/>
                <w:szCs w:val="20"/>
              </w:rPr>
            </w:pPr>
            <w:r w:rsidRPr="00026E2B">
              <w:rPr>
                <w:sz w:val="20"/>
                <w:szCs w:val="20"/>
              </w:rPr>
              <w:t>чёрный (1× Black, ресурс 18 тыс. страниц);</w:t>
            </w:r>
          </w:p>
          <w:p w:rsidR="00B24A77" w:rsidRPr="00026E2B" w:rsidRDefault="00B24A77" w:rsidP="00026E2B">
            <w:pPr>
              <w:jc w:val="center"/>
              <w:rPr>
                <w:sz w:val="20"/>
                <w:szCs w:val="20"/>
              </w:rPr>
            </w:pPr>
            <w:r w:rsidRPr="00026E2B">
              <w:rPr>
                <w:sz w:val="20"/>
                <w:szCs w:val="20"/>
              </w:rPr>
              <w:t>жёлтый (1× Yellow, ресурс 2,5 тыс. страниц);</w:t>
            </w:r>
          </w:p>
          <w:p w:rsidR="00B24A77" w:rsidRPr="00026E2B" w:rsidRDefault="00B24A77" w:rsidP="00026E2B">
            <w:pPr>
              <w:jc w:val="center"/>
              <w:rPr>
                <w:sz w:val="20"/>
                <w:szCs w:val="20"/>
              </w:rPr>
            </w:pPr>
            <w:r w:rsidRPr="00026E2B">
              <w:rPr>
                <w:sz w:val="20"/>
                <w:szCs w:val="20"/>
              </w:rPr>
              <w:t>пурпурный (1× Magenta, ресурс 2,5 тыс. страниц);</w:t>
            </w:r>
          </w:p>
          <w:p w:rsidR="00B24A77" w:rsidRPr="00026E2B" w:rsidRDefault="00B24A77" w:rsidP="00026E2B">
            <w:pPr>
              <w:jc w:val="center"/>
              <w:rPr>
                <w:sz w:val="20"/>
                <w:szCs w:val="20"/>
              </w:rPr>
            </w:pPr>
            <w:r w:rsidRPr="00026E2B">
              <w:rPr>
                <w:sz w:val="20"/>
                <w:szCs w:val="20"/>
              </w:rPr>
              <w:t>голубой (1× Cyan, ресурс 2,5 тыс. страниц).</w:t>
            </w:r>
          </w:p>
          <w:p w:rsidR="00B24A77" w:rsidRPr="00026E2B" w:rsidRDefault="00B24A77" w:rsidP="00026E2B">
            <w:pPr>
              <w:jc w:val="center"/>
              <w:rPr>
                <w:sz w:val="20"/>
                <w:szCs w:val="20"/>
              </w:rPr>
            </w:pPr>
            <w:r w:rsidRPr="00026E2B">
              <w:rPr>
                <w:sz w:val="20"/>
                <w:szCs w:val="20"/>
              </w:rPr>
              <w:t>Совместимость: Ricoh M C2000 (и, возможно, другие модели из той же линейки — уточняйте по документации производителя).</w:t>
            </w:r>
          </w:p>
          <w:p w:rsidR="00B24A77" w:rsidRPr="00026E2B" w:rsidRDefault="00B24A77" w:rsidP="00026E2B">
            <w:pPr>
              <w:jc w:val="center"/>
              <w:rPr>
                <w:sz w:val="20"/>
                <w:szCs w:val="20"/>
              </w:rPr>
            </w:pPr>
            <w:r w:rsidRPr="00026E2B">
              <w:rPr>
                <w:sz w:val="20"/>
                <w:szCs w:val="20"/>
              </w:rPr>
              <w:t>Тип печати: цветная лазерная.</w:t>
            </w:r>
          </w:p>
          <w:p w:rsidR="00B24A77" w:rsidRPr="00026E2B" w:rsidRDefault="00B24A77" w:rsidP="00026E2B">
            <w:pPr>
              <w:jc w:val="center"/>
              <w:rPr>
                <w:sz w:val="20"/>
                <w:szCs w:val="20"/>
              </w:rPr>
            </w:pPr>
            <w:r w:rsidRPr="00026E2B">
              <w:rPr>
                <w:sz w:val="20"/>
                <w:szCs w:val="20"/>
              </w:rPr>
              <w:t xml:space="preserve">Цветность: </w:t>
            </w:r>
            <w:r w:rsidRPr="00026E2B">
              <w:rPr>
                <w:sz w:val="20"/>
                <w:szCs w:val="20"/>
                <w:lang w:val="en-US"/>
              </w:rPr>
              <w:t>CMYK</w:t>
            </w:r>
            <w:r w:rsidRPr="00026E2B">
              <w:rPr>
                <w:sz w:val="20"/>
                <w:szCs w:val="20"/>
              </w:rPr>
              <w:t xml:space="preserve"> (</w:t>
            </w:r>
            <w:r w:rsidRPr="00026E2B">
              <w:rPr>
                <w:sz w:val="20"/>
                <w:szCs w:val="20"/>
                <w:lang w:val="en-US"/>
              </w:rPr>
              <w:t>Cyan</w:t>
            </w:r>
            <w:r w:rsidRPr="00026E2B">
              <w:rPr>
                <w:sz w:val="20"/>
                <w:szCs w:val="20"/>
              </w:rPr>
              <w:t xml:space="preserve">, </w:t>
            </w:r>
            <w:r w:rsidRPr="00026E2B">
              <w:rPr>
                <w:sz w:val="20"/>
                <w:szCs w:val="20"/>
                <w:lang w:val="en-US"/>
              </w:rPr>
              <w:t>Magenta</w:t>
            </w:r>
            <w:r w:rsidRPr="00026E2B">
              <w:rPr>
                <w:sz w:val="20"/>
                <w:szCs w:val="20"/>
              </w:rPr>
              <w:t xml:space="preserve">, </w:t>
            </w:r>
            <w:r w:rsidRPr="00026E2B">
              <w:rPr>
                <w:sz w:val="20"/>
                <w:szCs w:val="20"/>
                <w:lang w:val="en-US"/>
              </w:rPr>
              <w:t>Yellow</w:t>
            </w:r>
            <w:r w:rsidRPr="00026E2B">
              <w:rPr>
                <w:sz w:val="20"/>
                <w:szCs w:val="20"/>
              </w:rPr>
              <w:t xml:space="preserve">, </w:t>
            </w:r>
            <w:r w:rsidRPr="00026E2B">
              <w:rPr>
                <w:sz w:val="20"/>
                <w:szCs w:val="20"/>
                <w:lang w:val="en-US"/>
              </w:rPr>
              <w:t>Black</w:t>
            </w:r>
            <w:r w:rsidRPr="00026E2B">
              <w:rPr>
                <w:sz w:val="20"/>
                <w:szCs w:val="20"/>
              </w:rPr>
              <w:t>).</w:t>
            </w:r>
          </w:p>
          <w:p w:rsidR="00B24A77" w:rsidRPr="00026E2B" w:rsidRDefault="00B24A77" w:rsidP="00026E2B">
            <w:pPr>
              <w:jc w:val="center"/>
              <w:rPr>
                <w:sz w:val="20"/>
                <w:szCs w:val="20"/>
              </w:rPr>
            </w:pPr>
            <w:r w:rsidRPr="00026E2B">
              <w:rPr>
                <w:sz w:val="20"/>
                <w:szCs w:val="20"/>
              </w:rPr>
              <w:t>Тип тонера: фирменный тонер Ricoh мелкодисперсной структуры.</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26.20.40.120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10</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Комплект картриджей Hi-Black для HP Color LaserJet CP2025/CM2320 в составе 1xBlack ; 1xYellow ; 1xMagenta ; 1xCyan (CC530A, CC531A, CC532A, CC533A)</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Состав комплекта: 4 картриджа:</w:t>
            </w:r>
          </w:p>
          <w:p w:rsidR="00B24A77" w:rsidRPr="00026E2B" w:rsidRDefault="00B24A77" w:rsidP="00026E2B">
            <w:pPr>
              <w:jc w:val="center"/>
              <w:rPr>
                <w:sz w:val="20"/>
                <w:szCs w:val="20"/>
              </w:rPr>
            </w:pPr>
            <w:r w:rsidRPr="00026E2B">
              <w:rPr>
                <w:sz w:val="20"/>
                <w:szCs w:val="20"/>
              </w:rPr>
              <w:t>чёрный (</w:t>
            </w:r>
            <w:r w:rsidRPr="00026E2B">
              <w:rPr>
                <w:sz w:val="20"/>
                <w:szCs w:val="20"/>
                <w:lang w:val="en-US"/>
              </w:rPr>
              <w:t>Black</w:t>
            </w:r>
            <w:r w:rsidRPr="00026E2B">
              <w:rPr>
                <w:sz w:val="20"/>
                <w:szCs w:val="20"/>
              </w:rPr>
              <w:t xml:space="preserve">, </w:t>
            </w:r>
            <w:r w:rsidRPr="00026E2B">
              <w:rPr>
                <w:sz w:val="20"/>
                <w:szCs w:val="20"/>
                <w:lang w:val="en-US"/>
              </w:rPr>
              <w:t>CC</w:t>
            </w:r>
            <w:r w:rsidRPr="00026E2B">
              <w:rPr>
                <w:sz w:val="20"/>
                <w:szCs w:val="20"/>
              </w:rPr>
              <w:t>530</w:t>
            </w:r>
            <w:r w:rsidRPr="00026E2B">
              <w:rPr>
                <w:sz w:val="20"/>
                <w:szCs w:val="20"/>
                <w:lang w:val="en-US"/>
              </w:rPr>
              <w:t>A</w:t>
            </w:r>
            <w:r w:rsidRPr="00026E2B">
              <w:rPr>
                <w:sz w:val="20"/>
                <w:szCs w:val="20"/>
              </w:rPr>
              <w:t>);</w:t>
            </w:r>
          </w:p>
          <w:p w:rsidR="00B24A77" w:rsidRPr="00026E2B" w:rsidRDefault="00B24A77" w:rsidP="00026E2B">
            <w:pPr>
              <w:jc w:val="center"/>
              <w:rPr>
                <w:sz w:val="20"/>
                <w:szCs w:val="20"/>
                <w:lang w:val="en-US"/>
              </w:rPr>
            </w:pPr>
            <w:r w:rsidRPr="00026E2B">
              <w:rPr>
                <w:sz w:val="20"/>
                <w:szCs w:val="20"/>
              </w:rPr>
              <w:t>жёлтый</w:t>
            </w:r>
            <w:r w:rsidRPr="00026E2B">
              <w:rPr>
                <w:sz w:val="20"/>
                <w:szCs w:val="20"/>
                <w:lang w:val="en-US"/>
              </w:rPr>
              <w:t xml:space="preserve"> (Yellow, CC531A);</w:t>
            </w:r>
          </w:p>
          <w:p w:rsidR="00B24A77" w:rsidRPr="00026E2B" w:rsidRDefault="00B24A77" w:rsidP="00026E2B">
            <w:pPr>
              <w:jc w:val="center"/>
              <w:rPr>
                <w:sz w:val="20"/>
                <w:szCs w:val="20"/>
                <w:lang w:val="en-US"/>
              </w:rPr>
            </w:pPr>
            <w:r w:rsidRPr="00026E2B">
              <w:rPr>
                <w:sz w:val="20"/>
                <w:szCs w:val="20"/>
              </w:rPr>
              <w:t>пурпурный</w:t>
            </w:r>
            <w:r w:rsidRPr="00026E2B">
              <w:rPr>
                <w:sz w:val="20"/>
                <w:szCs w:val="20"/>
                <w:lang w:val="en-US"/>
              </w:rPr>
              <w:t xml:space="preserve"> (Magenta, CC532A);</w:t>
            </w:r>
          </w:p>
          <w:p w:rsidR="00B24A77" w:rsidRPr="00026E2B" w:rsidRDefault="00B24A77" w:rsidP="00026E2B">
            <w:pPr>
              <w:jc w:val="center"/>
              <w:rPr>
                <w:sz w:val="20"/>
                <w:szCs w:val="20"/>
              </w:rPr>
            </w:pPr>
            <w:r w:rsidRPr="00026E2B">
              <w:rPr>
                <w:sz w:val="20"/>
                <w:szCs w:val="20"/>
              </w:rPr>
              <w:t>голубой (</w:t>
            </w:r>
            <w:r w:rsidRPr="00026E2B">
              <w:rPr>
                <w:sz w:val="20"/>
                <w:szCs w:val="20"/>
                <w:lang w:val="en-US"/>
              </w:rPr>
              <w:t>Cyan</w:t>
            </w:r>
            <w:r w:rsidRPr="00026E2B">
              <w:rPr>
                <w:sz w:val="20"/>
                <w:szCs w:val="20"/>
              </w:rPr>
              <w:t xml:space="preserve">, </w:t>
            </w:r>
            <w:r w:rsidRPr="00026E2B">
              <w:rPr>
                <w:sz w:val="20"/>
                <w:szCs w:val="20"/>
                <w:lang w:val="en-US"/>
              </w:rPr>
              <w:t>CC</w:t>
            </w:r>
            <w:r w:rsidRPr="00026E2B">
              <w:rPr>
                <w:sz w:val="20"/>
                <w:szCs w:val="20"/>
              </w:rPr>
              <w:t>533</w:t>
            </w:r>
            <w:r w:rsidRPr="00026E2B">
              <w:rPr>
                <w:sz w:val="20"/>
                <w:szCs w:val="20"/>
                <w:lang w:val="en-US"/>
              </w:rPr>
              <w:t>A</w:t>
            </w:r>
            <w:r w:rsidRPr="00026E2B">
              <w:rPr>
                <w:sz w:val="20"/>
                <w:szCs w:val="20"/>
              </w:rPr>
              <w:t>).</w:t>
            </w:r>
          </w:p>
          <w:p w:rsidR="00B24A77" w:rsidRPr="00026E2B" w:rsidRDefault="00B24A77" w:rsidP="00026E2B">
            <w:pPr>
              <w:jc w:val="center"/>
              <w:rPr>
                <w:sz w:val="20"/>
                <w:szCs w:val="20"/>
              </w:rPr>
            </w:pPr>
            <w:r w:rsidRPr="00026E2B">
              <w:rPr>
                <w:sz w:val="20"/>
                <w:szCs w:val="20"/>
              </w:rPr>
              <w:t>Тип картриджей: тонер‑картриджи для лазерной печати.</w:t>
            </w:r>
          </w:p>
          <w:p w:rsidR="00B24A77" w:rsidRPr="00026E2B" w:rsidRDefault="00B24A77" w:rsidP="00026E2B">
            <w:pPr>
              <w:jc w:val="center"/>
              <w:rPr>
                <w:sz w:val="20"/>
                <w:szCs w:val="20"/>
              </w:rPr>
            </w:pPr>
            <w:r w:rsidRPr="00026E2B">
              <w:rPr>
                <w:sz w:val="20"/>
                <w:szCs w:val="20"/>
              </w:rPr>
              <w:t xml:space="preserve">Совместимость: принтеры HP Color LaserJet CP2025 (включая </w:t>
            </w:r>
            <w:r w:rsidRPr="00026E2B">
              <w:rPr>
                <w:sz w:val="20"/>
                <w:szCs w:val="20"/>
              </w:rPr>
              <w:lastRenderedPageBreak/>
              <w:t>модели CP2025n, CP2025dn), HP Color LaserJet CM2320 (включая модели CM2320nf, CM2320nfi).</w:t>
            </w:r>
          </w:p>
          <w:p w:rsidR="00B24A77" w:rsidRPr="00026E2B" w:rsidRDefault="00B24A77" w:rsidP="00026E2B">
            <w:pPr>
              <w:jc w:val="center"/>
              <w:rPr>
                <w:sz w:val="20"/>
                <w:szCs w:val="20"/>
              </w:rPr>
            </w:pPr>
            <w:r w:rsidRPr="00026E2B">
              <w:rPr>
                <w:sz w:val="20"/>
                <w:szCs w:val="20"/>
              </w:rPr>
              <w:t>Ресурс печати:</w:t>
            </w:r>
          </w:p>
          <w:p w:rsidR="00B24A77" w:rsidRPr="00026E2B" w:rsidRDefault="00B24A77" w:rsidP="00026E2B">
            <w:pPr>
              <w:jc w:val="center"/>
              <w:rPr>
                <w:sz w:val="20"/>
                <w:szCs w:val="20"/>
              </w:rPr>
            </w:pPr>
            <w:r w:rsidRPr="00026E2B">
              <w:rPr>
                <w:sz w:val="20"/>
                <w:szCs w:val="20"/>
              </w:rPr>
              <w:t>чёрный картридж (CC530A): ~3 500 страниц (при 5 % заполнении страницы);</w:t>
            </w:r>
          </w:p>
          <w:p w:rsidR="00B24A77" w:rsidRPr="00026E2B" w:rsidRDefault="00B24A77" w:rsidP="00026E2B">
            <w:pPr>
              <w:jc w:val="center"/>
              <w:rPr>
                <w:sz w:val="20"/>
                <w:szCs w:val="20"/>
              </w:rPr>
            </w:pPr>
            <w:r w:rsidRPr="00026E2B">
              <w:rPr>
                <w:sz w:val="20"/>
                <w:szCs w:val="20"/>
              </w:rPr>
              <w:t>цветные картриджи (CC531A, CC532A, CC533A): ~2 700 страниц каждый (при 5 % заполнении страницы).</w:t>
            </w:r>
          </w:p>
          <w:p w:rsidR="00B24A77" w:rsidRPr="00026E2B" w:rsidRDefault="00B24A77" w:rsidP="00026E2B">
            <w:pPr>
              <w:jc w:val="center"/>
              <w:rPr>
                <w:sz w:val="20"/>
                <w:szCs w:val="20"/>
              </w:rPr>
            </w:pPr>
            <w:r w:rsidRPr="00026E2B">
              <w:rPr>
                <w:sz w:val="20"/>
                <w:szCs w:val="20"/>
              </w:rPr>
              <w:t>Технология печати: лазерная, цветная.</w:t>
            </w:r>
          </w:p>
          <w:p w:rsidR="00B24A77" w:rsidRPr="00026E2B" w:rsidRDefault="00B24A77" w:rsidP="00026E2B">
            <w:pPr>
              <w:jc w:val="center"/>
              <w:rPr>
                <w:sz w:val="20"/>
                <w:szCs w:val="20"/>
              </w:rPr>
            </w:pPr>
            <w:r w:rsidRPr="00026E2B">
              <w:rPr>
                <w:sz w:val="20"/>
                <w:szCs w:val="20"/>
              </w:rPr>
              <w:t>Цвет тонера: стандартный CMYK (Cyan, Magenta, Yellow, Black).</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26.20.40.120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компл</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11</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Сетевой фильтр CBR CSF SP-5-050M-W, 10A, 5 евророзеток, защита от детей, 3x0.75мм2, медь, 5 м, белый</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Производитель: CBR.</w:t>
            </w:r>
          </w:p>
          <w:p w:rsidR="00B24A77" w:rsidRPr="00026E2B" w:rsidRDefault="00B24A77" w:rsidP="00026E2B">
            <w:pPr>
              <w:jc w:val="center"/>
              <w:rPr>
                <w:sz w:val="20"/>
                <w:szCs w:val="20"/>
              </w:rPr>
            </w:pPr>
            <w:r w:rsidRPr="00026E2B">
              <w:rPr>
                <w:sz w:val="20"/>
                <w:szCs w:val="20"/>
              </w:rPr>
              <w:t>Модель: CSF‑SP‑5‑050M‑W.</w:t>
            </w:r>
          </w:p>
          <w:p w:rsidR="00B24A77" w:rsidRPr="00026E2B" w:rsidRDefault="00B24A77" w:rsidP="00026E2B">
            <w:pPr>
              <w:jc w:val="center"/>
              <w:rPr>
                <w:sz w:val="20"/>
                <w:szCs w:val="20"/>
              </w:rPr>
            </w:pPr>
            <w:r w:rsidRPr="00026E2B">
              <w:rPr>
                <w:sz w:val="20"/>
                <w:szCs w:val="20"/>
              </w:rPr>
              <w:t>Тип устройства: сетевой фильтр.</w:t>
            </w:r>
          </w:p>
          <w:p w:rsidR="00B24A77" w:rsidRPr="00026E2B" w:rsidRDefault="00B24A77" w:rsidP="00026E2B">
            <w:pPr>
              <w:jc w:val="center"/>
              <w:rPr>
                <w:sz w:val="20"/>
                <w:szCs w:val="20"/>
              </w:rPr>
            </w:pPr>
            <w:r w:rsidRPr="00026E2B">
              <w:rPr>
                <w:sz w:val="20"/>
                <w:szCs w:val="20"/>
              </w:rPr>
              <w:t>Цвет: белый.</w:t>
            </w:r>
          </w:p>
          <w:p w:rsidR="00B24A77" w:rsidRPr="00026E2B" w:rsidRDefault="00B24A77" w:rsidP="00026E2B">
            <w:pPr>
              <w:jc w:val="center"/>
              <w:rPr>
                <w:sz w:val="20"/>
                <w:szCs w:val="20"/>
              </w:rPr>
            </w:pPr>
            <w:r w:rsidRPr="00026E2B">
              <w:rPr>
                <w:sz w:val="20"/>
                <w:szCs w:val="20"/>
              </w:rPr>
              <w:t>Количество розеток: 5.</w:t>
            </w:r>
          </w:p>
          <w:p w:rsidR="00B24A77" w:rsidRPr="00026E2B" w:rsidRDefault="00B24A77" w:rsidP="00026E2B">
            <w:pPr>
              <w:jc w:val="center"/>
              <w:rPr>
                <w:sz w:val="20"/>
                <w:szCs w:val="20"/>
              </w:rPr>
            </w:pPr>
            <w:r w:rsidRPr="00026E2B">
              <w:rPr>
                <w:sz w:val="20"/>
                <w:szCs w:val="20"/>
              </w:rPr>
              <w:t>Тип розеток: евро (тип F, Schuko).</w:t>
            </w:r>
          </w:p>
          <w:p w:rsidR="00B24A77" w:rsidRPr="00026E2B" w:rsidRDefault="00B24A77" w:rsidP="00026E2B">
            <w:pPr>
              <w:jc w:val="center"/>
              <w:rPr>
                <w:sz w:val="20"/>
                <w:szCs w:val="20"/>
              </w:rPr>
            </w:pPr>
            <w:r w:rsidRPr="00026E2B">
              <w:rPr>
                <w:sz w:val="20"/>
                <w:szCs w:val="20"/>
              </w:rPr>
              <w:t>Номинальный ток нагрузки: 10 А.</w:t>
            </w:r>
          </w:p>
          <w:p w:rsidR="00B24A77" w:rsidRPr="00026E2B" w:rsidRDefault="00B24A77" w:rsidP="00026E2B">
            <w:pPr>
              <w:jc w:val="center"/>
              <w:rPr>
                <w:sz w:val="20"/>
                <w:szCs w:val="20"/>
              </w:rPr>
            </w:pPr>
            <w:r w:rsidRPr="00026E2B">
              <w:rPr>
                <w:sz w:val="20"/>
                <w:szCs w:val="20"/>
              </w:rPr>
              <w:t>Номинальное напряжение: 220 В.</w:t>
            </w:r>
          </w:p>
          <w:p w:rsidR="00B24A77" w:rsidRPr="00026E2B" w:rsidRDefault="00B24A77" w:rsidP="00026E2B">
            <w:pPr>
              <w:jc w:val="center"/>
              <w:rPr>
                <w:sz w:val="20"/>
                <w:szCs w:val="20"/>
              </w:rPr>
            </w:pPr>
            <w:r w:rsidRPr="00026E2B">
              <w:rPr>
                <w:sz w:val="20"/>
                <w:szCs w:val="20"/>
              </w:rPr>
              <w:t>Частота сети: 50 Гц.</w:t>
            </w:r>
          </w:p>
          <w:p w:rsidR="00B24A77" w:rsidRPr="00026E2B" w:rsidRDefault="00B24A77" w:rsidP="00026E2B">
            <w:pPr>
              <w:jc w:val="center"/>
              <w:rPr>
                <w:sz w:val="20"/>
                <w:szCs w:val="20"/>
              </w:rPr>
            </w:pPr>
            <w:r w:rsidRPr="00026E2B">
              <w:rPr>
                <w:sz w:val="20"/>
                <w:szCs w:val="20"/>
              </w:rPr>
              <w:t>Суммарная мощность нагрузки: 2,5 кВт (2 500 Вт).</w:t>
            </w:r>
          </w:p>
          <w:p w:rsidR="00B24A77" w:rsidRPr="00026E2B" w:rsidRDefault="00B24A77" w:rsidP="00026E2B">
            <w:pPr>
              <w:jc w:val="center"/>
              <w:rPr>
                <w:sz w:val="20"/>
                <w:szCs w:val="20"/>
              </w:rPr>
            </w:pPr>
            <w:r w:rsidRPr="00026E2B">
              <w:rPr>
                <w:sz w:val="20"/>
                <w:szCs w:val="20"/>
              </w:rPr>
              <w:t>Максимальная рассеиваемая энергия: 90 Дж.</w:t>
            </w:r>
          </w:p>
          <w:p w:rsidR="00B24A77" w:rsidRPr="00026E2B" w:rsidRDefault="00B24A77" w:rsidP="00026E2B">
            <w:pPr>
              <w:jc w:val="center"/>
              <w:rPr>
                <w:sz w:val="20"/>
                <w:szCs w:val="20"/>
              </w:rPr>
            </w:pPr>
            <w:r w:rsidRPr="00026E2B">
              <w:rPr>
                <w:sz w:val="20"/>
                <w:szCs w:val="20"/>
              </w:rPr>
              <w:t>Длина шнура: 5 м.</w:t>
            </w:r>
          </w:p>
          <w:p w:rsidR="00B24A77" w:rsidRPr="00026E2B" w:rsidRDefault="00B24A77" w:rsidP="00026E2B">
            <w:pPr>
              <w:jc w:val="center"/>
              <w:rPr>
                <w:sz w:val="20"/>
                <w:szCs w:val="20"/>
              </w:rPr>
            </w:pPr>
            <w:r w:rsidRPr="00026E2B">
              <w:rPr>
                <w:sz w:val="20"/>
                <w:szCs w:val="20"/>
              </w:rPr>
              <w:t>Сечение провода: 3 × 0,75 мм².</w:t>
            </w:r>
          </w:p>
          <w:p w:rsidR="00B24A77" w:rsidRPr="00026E2B" w:rsidRDefault="00B24A77" w:rsidP="00026E2B">
            <w:pPr>
              <w:jc w:val="center"/>
              <w:rPr>
                <w:sz w:val="20"/>
                <w:szCs w:val="20"/>
              </w:rPr>
            </w:pPr>
            <w:r w:rsidRPr="00026E2B">
              <w:rPr>
                <w:sz w:val="20"/>
                <w:szCs w:val="20"/>
              </w:rPr>
              <w:t>Материал жил: медь.</w:t>
            </w:r>
          </w:p>
          <w:p w:rsidR="00B24A77" w:rsidRPr="00026E2B" w:rsidRDefault="00B24A77" w:rsidP="00026E2B">
            <w:pPr>
              <w:jc w:val="center"/>
              <w:rPr>
                <w:sz w:val="20"/>
                <w:szCs w:val="20"/>
              </w:rPr>
            </w:pPr>
            <w:r w:rsidRPr="00026E2B">
              <w:rPr>
                <w:sz w:val="20"/>
                <w:szCs w:val="20"/>
              </w:rPr>
              <w:t>Тип провода: ПВС.</w:t>
            </w:r>
          </w:p>
          <w:p w:rsidR="00B24A77" w:rsidRPr="00026E2B" w:rsidRDefault="00B24A77" w:rsidP="00026E2B">
            <w:pPr>
              <w:jc w:val="center"/>
              <w:rPr>
                <w:sz w:val="20"/>
                <w:szCs w:val="20"/>
              </w:rPr>
            </w:pPr>
            <w:r w:rsidRPr="00026E2B">
              <w:rPr>
                <w:sz w:val="20"/>
                <w:szCs w:val="20"/>
              </w:rPr>
              <w:t>Стандарт защиты: IP00.</w:t>
            </w:r>
          </w:p>
          <w:p w:rsidR="00B24A77" w:rsidRPr="00026E2B" w:rsidRDefault="00B24A77" w:rsidP="00026E2B">
            <w:pPr>
              <w:jc w:val="center"/>
              <w:rPr>
                <w:sz w:val="20"/>
                <w:szCs w:val="20"/>
              </w:rPr>
            </w:pPr>
            <w:r w:rsidRPr="00026E2B">
              <w:rPr>
                <w:sz w:val="20"/>
                <w:szCs w:val="20"/>
              </w:rPr>
              <w:t>Вес нетто: 0,48 кг.</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27.33.13.190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95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12</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 xml:space="preserve">Сетевой фильтр CBR CSF SP-6-030M-W, </w:t>
            </w:r>
            <w:r w:rsidRPr="00026E2B">
              <w:rPr>
                <w:sz w:val="20"/>
                <w:szCs w:val="20"/>
              </w:rPr>
              <w:lastRenderedPageBreak/>
              <w:t>10A, 6 евророзеток, защита от детей, 3x0.75мм2, медь, 3 м, белый</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Производитель: CBR.</w:t>
            </w:r>
          </w:p>
          <w:p w:rsidR="00B24A77" w:rsidRPr="00026E2B" w:rsidRDefault="00B24A77" w:rsidP="00026E2B">
            <w:pPr>
              <w:jc w:val="center"/>
              <w:rPr>
                <w:sz w:val="20"/>
                <w:szCs w:val="20"/>
              </w:rPr>
            </w:pPr>
            <w:r w:rsidRPr="00026E2B">
              <w:rPr>
                <w:sz w:val="20"/>
                <w:szCs w:val="20"/>
              </w:rPr>
              <w:t>Модель: CSF‑SP‑6‑030M‑W.</w:t>
            </w:r>
          </w:p>
          <w:p w:rsidR="00B24A77" w:rsidRPr="00026E2B" w:rsidRDefault="00B24A77" w:rsidP="00026E2B">
            <w:pPr>
              <w:jc w:val="center"/>
              <w:rPr>
                <w:sz w:val="20"/>
                <w:szCs w:val="20"/>
              </w:rPr>
            </w:pPr>
            <w:r w:rsidRPr="00026E2B">
              <w:rPr>
                <w:sz w:val="20"/>
                <w:szCs w:val="20"/>
              </w:rPr>
              <w:lastRenderedPageBreak/>
              <w:t>Тип устройства: сетевой фильтр.</w:t>
            </w:r>
          </w:p>
          <w:p w:rsidR="00B24A77" w:rsidRPr="00026E2B" w:rsidRDefault="00B24A77" w:rsidP="00026E2B">
            <w:pPr>
              <w:jc w:val="center"/>
              <w:rPr>
                <w:sz w:val="20"/>
                <w:szCs w:val="20"/>
              </w:rPr>
            </w:pPr>
            <w:r w:rsidRPr="00026E2B">
              <w:rPr>
                <w:sz w:val="20"/>
                <w:szCs w:val="20"/>
              </w:rPr>
              <w:t>Цвет: белый.</w:t>
            </w:r>
          </w:p>
          <w:p w:rsidR="00B24A77" w:rsidRPr="00026E2B" w:rsidRDefault="00B24A77" w:rsidP="00026E2B">
            <w:pPr>
              <w:jc w:val="center"/>
              <w:rPr>
                <w:sz w:val="20"/>
                <w:szCs w:val="20"/>
              </w:rPr>
            </w:pPr>
            <w:r w:rsidRPr="00026E2B">
              <w:rPr>
                <w:sz w:val="20"/>
                <w:szCs w:val="20"/>
              </w:rPr>
              <w:t>Количество розеток: 6.</w:t>
            </w:r>
          </w:p>
          <w:p w:rsidR="00B24A77" w:rsidRPr="00026E2B" w:rsidRDefault="00B24A77" w:rsidP="00026E2B">
            <w:pPr>
              <w:jc w:val="center"/>
              <w:rPr>
                <w:sz w:val="20"/>
                <w:szCs w:val="20"/>
              </w:rPr>
            </w:pPr>
            <w:r w:rsidRPr="00026E2B">
              <w:rPr>
                <w:sz w:val="20"/>
                <w:szCs w:val="20"/>
              </w:rPr>
              <w:t>Тип розеток: евро (тип F, Schuko), с заземлением.</w:t>
            </w:r>
          </w:p>
          <w:p w:rsidR="00B24A77" w:rsidRPr="00026E2B" w:rsidRDefault="00B24A77" w:rsidP="00026E2B">
            <w:pPr>
              <w:jc w:val="center"/>
              <w:rPr>
                <w:sz w:val="20"/>
                <w:szCs w:val="20"/>
              </w:rPr>
            </w:pPr>
            <w:r w:rsidRPr="00026E2B">
              <w:rPr>
                <w:sz w:val="20"/>
                <w:szCs w:val="20"/>
              </w:rPr>
              <w:t>Номинальный ток нагрузки: 10 А.</w:t>
            </w:r>
          </w:p>
          <w:p w:rsidR="00B24A77" w:rsidRPr="00026E2B" w:rsidRDefault="00B24A77" w:rsidP="00026E2B">
            <w:pPr>
              <w:jc w:val="center"/>
              <w:rPr>
                <w:sz w:val="20"/>
                <w:szCs w:val="20"/>
              </w:rPr>
            </w:pPr>
            <w:r w:rsidRPr="00026E2B">
              <w:rPr>
                <w:sz w:val="20"/>
                <w:szCs w:val="20"/>
              </w:rPr>
              <w:t>Номинальное напряжение: 220 В.</w:t>
            </w:r>
          </w:p>
          <w:p w:rsidR="00B24A77" w:rsidRPr="00026E2B" w:rsidRDefault="00B24A77" w:rsidP="00026E2B">
            <w:pPr>
              <w:jc w:val="center"/>
              <w:rPr>
                <w:sz w:val="20"/>
                <w:szCs w:val="20"/>
              </w:rPr>
            </w:pPr>
            <w:r w:rsidRPr="00026E2B">
              <w:rPr>
                <w:sz w:val="20"/>
                <w:szCs w:val="20"/>
              </w:rPr>
              <w:t>Частота сети: 50 Гц.</w:t>
            </w:r>
          </w:p>
          <w:p w:rsidR="00B24A77" w:rsidRPr="00026E2B" w:rsidRDefault="00B24A77" w:rsidP="00026E2B">
            <w:pPr>
              <w:jc w:val="center"/>
              <w:rPr>
                <w:sz w:val="20"/>
                <w:szCs w:val="20"/>
              </w:rPr>
            </w:pPr>
            <w:r w:rsidRPr="00026E2B">
              <w:rPr>
                <w:sz w:val="20"/>
                <w:szCs w:val="20"/>
              </w:rPr>
              <w:t>Суммарная мощность нагрузки: 2 500 Вт (2,5 кВт).</w:t>
            </w:r>
          </w:p>
          <w:p w:rsidR="00B24A77" w:rsidRPr="00026E2B" w:rsidRDefault="00B24A77" w:rsidP="00026E2B">
            <w:pPr>
              <w:jc w:val="center"/>
              <w:rPr>
                <w:sz w:val="20"/>
                <w:szCs w:val="20"/>
              </w:rPr>
            </w:pPr>
            <w:r w:rsidRPr="00026E2B">
              <w:rPr>
                <w:sz w:val="20"/>
                <w:szCs w:val="20"/>
              </w:rPr>
              <w:t>Максимальная рассеиваемая энергия: 90 Дж.</w:t>
            </w:r>
          </w:p>
          <w:p w:rsidR="00B24A77" w:rsidRPr="00026E2B" w:rsidRDefault="00B24A77" w:rsidP="00026E2B">
            <w:pPr>
              <w:jc w:val="center"/>
              <w:rPr>
                <w:sz w:val="20"/>
                <w:szCs w:val="20"/>
              </w:rPr>
            </w:pPr>
            <w:r w:rsidRPr="00026E2B">
              <w:rPr>
                <w:sz w:val="20"/>
                <w:szCs w:val="20"/>
              </w:rPr>
              <w:t>Длина шнура: 3 м.</w:t>
            </w:r>
          </w:p>
          <w:p w:rsidR="00B24A77" w:rsidRPr="00026E2B" w:rsidRDefault="00B24A77" w:rsidP="00026E2B">
            <w:pPr>
              <w:jc w:val="center"/>
              <w:rPr>
                <w:sz w:val="20"/>
                <w:szCs w:val="20"/>
              </w:rPr>
            </w:pPr>
            <w:r w:rsidRPr="00026E2B">
              <w:rPr>
                <w:sz w:val="20"/>
                <w:szCs w:val="20"/>
              </w:rPr>
              <w:t>Сечение провода: 3 × 0,75 мм².</w:t>
            </w:r>
          </w:p>
          <w:p w:rsidR="00B24A77" w:rsidRPr="00026E2B" w:rsidRDefault="00B24A77" w:rsidP="00026E2B">
            <w:pPr>
              <w:jc w:val="center"/>
              <w:rPr>
                <w:sz w:val="20"/>
                <w:szCs w:val="20"/>
              </w:rPr>
            </w:pPr>
            <w:r w:rsidRPr="00026E2B">
              <w:rPr>
                <w:sz w:val="20"/>
                <w:szCs w:val="20"/>
              </w:rPr>
              <w:t>Материал жил: медь.</w:t>
            </w:r>
          </w:p>
          <w:p w:rsidR="00B24A77" w:rsidRPr="00026E2B" w:rsidRDefault="00B24A77" w:rsidP="00026E2B">
            <w:pPr>
              <w:jc w:val="center"/>
              <w:rPr>
                <w:sz w:val="20"/>
                <w:szCs w:val="20"/>
              </w:rPr>
            </w:pPr>
            <w:r w:rsidRPr="00026E2B">
              <w:rPr>
                <w:sz w:val="20"/>
                <w:szCs w:val="20"/>
              </w:rPr>
              <w:t>Тип провода: ПВС.</w:t>
            </w:r>
          </w:p>
          <w:p w:rsidR="00B24A77" w:rsidRPr="00026E2B" w:rsidRDefault="00B24A77" w:rsidP="00026E2B">
            <w:pPr>
              <w:jc w:val="center"/>
              <w:rPr>
                <w:sz w:val="20"/>
                <w:szCs w:val="20"/>
              </w:rPr>
            </w:pPr>
            <w:r w:rsidRPr="00026E2B">
              <w:rPr>
                <w:sz w:val="20"/>
                <w:szCs w:val="20"/>
              </w:rPr>
              <w:t>Стандарт защиты: IP00.</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27.33.13.190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95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r w:rsidR="00B24A77" w:rsidRPr="0010678C" w:rsidTr="00B24A77">
        <w:trPr>
          <w:trHeight w:val="293"/>
        </w:trPr>
        <w:tc>
          <w:tcPr>
            <w:tcW w:w="25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widowControl w:val="0"/>
              <w:autoSpaceDE w:val="0"/>
              <w:autoSpaceDN w:val="0"/>
              <w:adjustRightInd w:val="0"/>
              <w:jc w:val="center"/>
              <w:rPr>
                <w:sz w:val="20"/>
                <w:szCs w:val="20"/>
              </w:rPr>
            </w:pPr>
            <w:r w:rsidRPr="00026E2B">
              <w:rPr>
                <w:sz w:val="20"/>
                <w:szCs w:val="20"/>
              </w:rPr>
              <w:t>13</w:t>
            </w:r>
          </w:p>
        </w:tc>
        <w:tc>
          <w:tcPr>
            <w:tcW w:w="815"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rPr>
                <w:sz w:val="20"/>
                <w:szCs w:val="20"/>
              </w:rPr>
            </w:pPr>
            <w:r w:rsidRPr="00026E2B">
              <w:rPr>
                <w:sz w:val="20"/>
                <w:szCs w:val="20"/>
              </w:rPr>
              <w:t>Емкость для отработанных чернил ELC C13T671600 T6716 для Epson WorkForce Pro C529 C579 C5210 C5215 C5290 M5298 M5299 C5710 C5790 M5799, ресурс 50000 стр. с чипом</w:t>
            </w:r>
          </w:p>
        </w:tc>
        <w:tc>
          <w:tcPr>
            <w:tcW w:w="1073"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Производитель: Epson (оригинальная запчасть) / ELC (совместимая версия с чипом).</w:t>
            </w:r>
          </w:p>
          <w:p w:rsidR="00B24A77" w:rsidRPr="00026E2B" w:rsidRDefault="00B24A77" w:rsidP="00026E2B">
            <w:pPr>
              <w:jc w:val="center"/>
              <w:rPr>
                <w:sz w:val="20"/>
                <w:szCs w:val="20"/>
              </w:rPr>
            </w:pPr>
            <w:r w:rsidRPr="00026E2B">
              <w:rPr>
                <w:sz w:val="20"/>
                <w:szCs w:val="20"/>
              </w:rPr>
              <w:t>Модель: C13T671600 / T6716.</w:t>
            </w:r>
          </w:p>
          <w:p w:rsidR="00B24A77" w:rsidRPr="00026E2B" w:rsidRDefault="00B24A77" w:rsidP="00026E2B">
            <w:pPr>
              <w:jc w:val="center"/>
              <w:rPr>
                <w:sz w:val="20"/>
                <w:szCs w:val="20"/>
              </w:rPr>
            </w:pPr>
            <w:r w:rsidRPr="00026E2B">
              <w:rPr>
                <w:sz w:val="20"/>
                <w:szCs w:val="20"/>
              </w:rPr>
              <w:t>Тип устройства: ёмкость для сбора отработанных чернил (памперс).</w:t>
            </w:r>
          </w:p>
          <w:p w:rsidR="00B24A77" w:rsidRPr="00026E2B" w:rsidRDefault="00B24A77" w:rsidP="00026E2B">
            <w:pPr>
              <w:jc w:val="center"/>
              <w:rPr>
                <w:sz w:val="20"/>
                <w:szCs w:val="20"/>
              </w:rPr>
            </w:pPr>
            <w:r w:rsidRPr="00026E2B">
              <w:rPr>
                <w:sz w:val="20"/>
                <w:szCs w:val="20"/>
              </w:rPr>
              <w:t>Назначение: для струйных принтеров и МФУ Epson WorkForce Pro.</w:t>
            </w:r>
          </w:p>
          <w:p w:rsidR="00B24A77" w:rsidRPr="00026E2B" w:rsidRDefault="00B24A77" w:rsidP="00026E2B">
            <w:pPr>
              <w:jc w:val="center"/>
              <w:rPr>
                <w:sz w:val="20"/>
                <w:szCs w:val="20"/>
                <w:lang w:val="en-US"/>
              </w:rPr>
            </w:pPr>
            <w:r w:rsidRPr="00026E2B">
              <w:rPr>
                <w:sz w:val="20"/>
                <w:szCs w:val="20"/>
              </w:rPr>
              <w:t>Совместимые</w:t>
            </w:r>
            <w:r w:rsidRPr="00026E2B">
              <w:rPr>
                <w:sz w:val="20"/>
                <w:szCs w:val="20"/>
                <w:lang w:val="en-US"/>
              </w:rPr>
              <w:t xml:space="preserve"> </w:t>
            </w:r>
            <w:r w:rsidRPr="00026E2B">
              <w:rPr>
                <w:sz w:val="20"/>
                <w:szCs w:val="20"/>
              </w:rPr>
              <w:t>модели</w:t>
            </w:r>
            <w:r w:rsidRPr="00026E2B">
              <w:rPr>
                <w:sz w:val="20"/>
                <w:szCs w:val="20"/>
                <w:lang w:val="en-US"/>
              </w:rPr>
              <w:t>:</w:t>
            </w:r>
          </w:p>
          <w:p w:rsidR="00B24A77" w:rsidRPr="00026E2B" w:rsidRDefault="00B24A77" w:rsidP="00026E2B">
            <w:pPr>
              <w:jc w:val="center"/>
              <w:rPr>
                <w:sz w:val="20"/>
                <w:szCs w:val="20"/>
                <w:lang w:val="en-US"/>
              </w:rPr>
            </w:pPr>
            <w:r w:rsidRPr="00026E2B">
              <w:rPr>
                <w:sz w:val="20"/>
                <w:szCs w:val="20"/>
                <w:lang w:val="en-US"/>
              </w:rPr>
              <w:t>Epson WorkForce Pro C529;</w:t>
            </w:r>
          </w:p>
          <w:p w:rsidR="00B24A77" w:rsidRPr="00026E2B" w:rsidRDefault="00B24A77" w:rsidP="00026E2B">
            <w:pPr>
              <w:jc w:val="center"/>
              <w:rPr>
                <w:sz w:val="20"/>
                <w:szCs w:val="20"/>
                <w:lang w:val="en-US"/>
              </w:rPr>
            </w:pPr>
            <w:r w:rsidRPr="00026E2B">
              <w:rPr>
                <w:sz w:val="20"/>
                <w:szCs w:val="20"/>
                <w:lang w:val="en-US"/>
              </w:rPr>
              <w:t>Epson WorkForce Pro C579;</w:t>
            </w:r>
          </w:p>
          <w:p w:rsidR="00B24A77" w:rsidRPr="00026E2B" w:rsidRDefault="00B24A77" w:rsidP="00026E2B">
            <w:pPr>
              <w:jc w:val="center"/>
              <w:rPr>
                <w:sz w:val="20"/>
                <w:szCs w:val="20"/>
                <w:lang w:val="en-US"/>
              </w:rPr>
            </w:pPr>
            <w:r w:rsidRPr="00026E2B">
              <w:rPr>
                <w:sz w:val="20"/>
                <w:szCs w:val="20"/>
                <w:lang w:val="en-US"/>
              </w:rPr>
              <w:t>Epson WorkForce Pro C5210;</w:t>
            </w:r>
          </w:p>
          <w:p w:rsidR="00B24A77" w:rsidRPr="00026E2B" w:rsidRDefault="00B24A77" w:rsidP="00026E2B">
            <w:pPr>
              <w:jc w:val="center"/>
              <w:rPr>
                <w:sz w:val="20"/>
                <w:szCs w:val="20"/>
                <w:lang w:val="en-US"/>
              </w:rPr>
            </w:pPr>
            <w:r w:rsidRPr="00026E2B">
              <w:rPr>
                <w:sz w:val="20"/>
                <w:szCs w:val="20"/>
                <w:lang w:val="en-US"/>
              </w:rPr>
              <w:t>Epson WorkForce Pro C5215;</w:t>
            </w:r>
          </w:p>
          <w:p w:rsidR="00B24A77" w:rsidRPr="00026E2B" w:rsidRDefault="00B24A77" w:rsidP="00026E2B">
            <w:pPr>
              <w:jc w:val="center"/>
              <w:rPr>
                <w:sz w:val="20"/>
                <w:szCs w:val="20"/>
                <w:lang w:val="en-US"/>
              </w:rPr>
            </w:pPr>
            <w:r w:rsidRPr="00026E2B">
              <w:rPr>
                <w:sz w:val="20"/>
                <w:szCs w:val="20"/>
                <w:lang w:val="en-US"/>
              </w:rPr>
              <w:t>Epson WorkForce Pro C5290;</w:t>
            </w:r>
          </w:p>
          <w:p w:rsidR="00B24A77" w:rsidRPr="00026E2B" w:rsidRDefault="00B24A77" w:rsidP="00026E2B">
            <w:pPr>
              <w:jc w:val="center"/>
              <w:rPr>
                <w:sz w:val="20"/>
                <w:szCs w:val="20"/>
                <w:lang w:val="en-US"/>
              </w:rPr>
            </w:pPr>
            <w:r w:rsidRPr="00026E2B">
              <w:rPr>
                <w:sz w:val="20"/>
                <w:szCs w:val="20"/>
                <w:lang w:val="en-US"/>
              </w:rPr>
              <w:t>Epson WorkForce Pro M5298;</w:t>
            </w:r>
          </w:p>
          <w:p w:rsidR="00B24A77" w:rsidRPr="00026E2B" w:rsidRDefault="00B24A77" w:rsidP="00026E2B">
            <w:pPr>
              <w:jc w:val="center"/>
              <w:rPr>
                <w:sz w:val="20"/>
                <w:szCs w:val="20"/>
                <w:lang w:val="en-US"/>
              </w:rPr>
            </w:pPr>
            <w:r w:rsidRPr="00026E2B">
              <w:rPr>
                <w:sz w:val="20"/>
                <w:szCs w:val="20"/>
                <w:lang w:val="en-US"/>
              </w:rPr>
              <w:t>Epson WorkForce Pro M5299;</w:t>
            </w:r>
          </w:p>
          <w:p w:rsidR="00B24A77" w:rsidRPr="00026E2B" w:rsidRDefault="00B24A77" w:rsidP="00026E2B">
            <w:pPr>
              <w:jc w:val="center"/>
              <w:rPr>
                <w:sz w:val="20"/>
                <w:szCs w:val="20"/>
                <w:lang w:val="en-US"/>
              </w:rPr>
            </w:pPr>
            <w:r w:rsidRPr="00026E2B">
              <w:rPr>
                <w:sz w:val="20"/>
                <w:szCs w:val="20"/>
                <w:lang w:val="en-US"/>
              </w:rPr>
              <w:t>Epson WorkForce Pro C5710;</w:t>
            </w:r>
          </w:p>
          <w:p w:rsidR="00B24A77" w:rsidRPr="00026E2B" w:rsidRDefault="00B24A77" w:rsidP="00026E2B">
            <w:pPr>
              <w:jc w:val="center"/>
              <w:rPr>
                <w:sz w:val="20"/>
                <w:szCs w:val="20"/>
                <w:lang w:val="en-US"/>
              </w:rPr>
            </w:pPr>
            <w:r w:rsidRPr="00026E2B">
              <w:rPr>
                <w:sz w:val="20"/>
                <w:szCs w:val="20"/>
                <w:lang w:val="en-US"/>
              </w:rPr>
              <w:t>Epson WorkForce Pro C5790;</w:t>
            </w:r>
          </w:p>
          <w:p w:rsidR="00B24A77" w:rsidRPr="00026E2B" w:rsidRDefault="00B24A77" w:rsidP="00026E2B">
            <w:pPr>
              <w:jc w:val="center"/>
              <w:rPr>
                <w:sz w:val="20"/>
                <w:szCs w:val="20"/>
                <w:lang w:val="en-US"/>
              </w:rPr>
            </w:pPr>
            <w:r w:rsidRPr="00026E2B">
              <w:rPr>
                <w:sz w:val="20"/>
                <w:szCs w:val="20"/>
                <w:lang w:val="en-US"/>
              </w:rPr>
              <w:t>Epson WorkForce Pro M5799.</w:t>
            </w:r>
          </w:p>
          <w:p w:rsidR="00B24A77" w:rsidRPr="00026E2B" w:rsidRDefault="00B24A77" w:rsidP="00026E2B">
            <w:pPr>
              <w:jc w:val="center"/>
              <w:rPr>
                <w:sz w:val="20"/>
                <w:szCs w:val="20"/>
              </w:rPr>
            </w:pPr>
            <w:r w:rsidRPr="00026E2B">
              <w:rPr>
                <w:sz w:val="20"/>
                <w:szCs w:val="20"/>
              </w:rPr>
              <w:lastRenderedPageBreak/>
              <w:t>Ресурс: 50 000 страниц (при стандартных условиях печати и среднем заполнении страницы).</w:t>
            </w:r>
          </w:p>
          <w:p w:rsidR="00B24A77" w:rsidRPr="00026E2B" w:rsidRDefault="00B24A77" w:rsidP="00026E2B">
            <w:pPr>
              <w:jc w:val="center"/>
              <w:rPr>
                <w:sz w:val="20"/>
                <w:szCs w:val="20"/>
              </w:rPr>
            </w:pPr>
            <w:r w:rsidRPr="00026E2B">
              <w:rPr>
                <w:sz w:val="20"/>
                <w:szCs w:val="20"/>
              </w:rPr>
              <w:t>Наличие чипа: да (обеспечивает корректное взаимодействие с принтером, сброс счётчика заполнения).</w:t>
            </w:r>
          </w:p>
          <w:p w:rsidR="00B24A77" w:rsidRPr="00026E2B" w:rsidRDefault="00B24A77" w:rsidP="00026E2B">
            <w:pPr>
              <w:jc w:val="center"/>
              <w:rPr>
                <w:sz w:val="20"/>
                <w:szCs w:val="20"/>
              </w:rPr>
            </w:pPr>
            <w:r w:rsidRPr="00026E2B">
              <w:rPr>
                <w:sz w:val="20"/>
                <w:szCs w:val="20"/>
              </w:rPr>
              <w:t>Объём ёмкости: ~70 мл (в зависимости от плотности чернил и условий эксплуатации).</w:t>
            </w:r>
          </w:p>
          <w:p w:rsidR="00B24A77" w:rsidRPr="00026E2B" w:rsidRDefault="00B24A77" w:rsidP="00026E2B">
            <w:pPr>
              <w:jc w:val="center"/>
              <w:rPr>
                <w:sz w:val="20"/>
                <w:szCs w:val="20"/>
              </w:rPr>
            </w:pPr>
            <w:r w:rsidRPr="00026E2B">
              <w:rPr>
                <w:sz w:val="20"/>
                <w:szCs w:val="20"/>
              </w:rPr>
              <w:t>Тип чернил: совместим с водорастворимыми чернилами Epson.</w:t>
            </w:r>
          </w:p>
          <w:p w:rsidR="00B24A77" w:rsidRPr="00026E2B" w:rsidRDefault="00B24A77" w:rsidP="00026E2B">
            <w:pPr>
              <w:jc w:val="center"/>
              <w:rPr>
                <w:sz w:val="20"/>
                <w:szCs w:val="20"/>
              </w:rPr>
            </w:pPr>
            <w:r w:rsidRPr="00026E2B">
              <w:rPr>
                <w:sz w:val="20"/>
                <w:szCs w:val="20"/>
              </w:rPr>
              <w:t>Материал корпуса: ударопрочный пластик, устойчивый к воздействию чернил.</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lastRenderedPageBreak/>
              <w:t>28.23.25.000</w:t>
            </w:r>
          </w:p>
        </w:tc>
        <w:tc>
          <w:tcPr>
            <w:tcW w:w="434"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шт</w:t>
            </w:r>
          </w:p>
        </w:tc>
        <w:tc>
          <w:tcPr>
            <w:tcW w:w="436"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r w:rsidRPr="00026E2B">
              <w:rPr>
                <w:sz w:val="20"/>
                <w:szCs w:val="20"/>
              </w:rPr>
              <w:t>5</w:t>
            </w:r>
          </w:p>
        </w:tc>
        <w:tc>
          <w:tcPr>
            <w:tcW w:w="509"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B24A77" w:rsidRPr="00026E2B" w:rsidRDefault="00B24A77" w:rsidP="00026E2B">
            <w:pPr>
              <w:jc w:val="center"/>
              <w:rPr>
                <w:sz w:val="20"/>
                <w:szCs w:val="20"/>
              </w:rPr>
            </w:pPr>
          </w:p>
        </w:tc>
      </w:tr>
    </w:tbl>
    <w:p w:rsidR="00026E2B" w:rsidRPr="0010678C" w:rsidRDefault="00026E2B" w:rsidP="003E1C8E">
      <w:pPr>
        <w:autoSpaceDE w:val="0"/>
        <w:autoSpaceDN w:val="0"/>
        <w:adjustRightInd w:val="0"/>
        <w:jc w:val="center"/>
        <w:rPr>
          <w:sz w:val="20"/>
          <w:szCs w:val="20"/>
        </w:rPr>
      </w:pPr>
    </w:p>
    <w:p w:rsidR="00D12255" w:rsidRDefault="00303EB4" w:rsidP="00303EB4">
      <w:pPr>
        <w:autoSpaceDE w:val="0"/>
        <w:autoSpaceDN w:val="0"/>
        <w:adjustRightInd w:val="0"/>
        <w:jc w:val="both"/>
        <w:rPr>
          <w:sz w:val="20"/>
          <w:szCs w:val="20"/>
        </w:rPr>
      </w:pPr>
      <w:r w:rsidRPr="0010678C">
        <w:rPr>
          <w:sz w:val="20"/>
          <w:szCs w:val="20"/>
          <w:lang w:val="de-DE"/>
        </w:rPr>
        <w:t>Сумма прописью</w:t>
      </w:r>
      <w:r w:rsidRPr="0010678C">
        <w:rPr>
          <w:sz w:val="20"/>
          <w:szCs w:val="20"/>
        </w:rPr>
        <w:t>:</w:t>
      </w:r>
      <w:r w:rsidR="002D15B9" w:rsidRPr="0010678C">
        <w:rPr>
          <w:sz w:val="20"/>
          <w:szCs w:val="20"/>
        </w:rPr>
        <w:t xml:space="preserve"> </w:t>
      </w:r>
    </w:p>
    <w:p w:rsidR="0010678C" w:rsidRPr="0010678C" w:rsidRDefault="0010678C" w:rsidP="00303EB4">
      <w:pPr>
        <w:autoSpaceDE w:val="0"/>
        <w:autoSpaceDN w:val="0"/>
        <w:adjustRightInd w:val="0"/>
        <w:jc w:val="both"/>
        <w:rPr>
          <w:sz w:val="20"/>
          <w:szCs w:val="20"/>
        </w:rPr>
      </w:pPr>
    </w:p>
    <w:p w:rsidR="00303EB4" w:rsidRPr="0010678C"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10678C"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2D15B9" w:rsidRPr="0010678C" w:rsidRDefault="002D15B9" w:rsidP="002D15B9">
            <w:pPr>
              <w:rPr>
                <w:bCs/>
                <w:sz w:val="20"/>
                <w:szCs w:val="20"/>
              </w:rPr>
            </w:pPr>
            <w:r w:rsidRPr="0010678C">
              <w:rPr>
                <w:bCs/>
                <w:sz w:val="20"/>
                <w:szCs w:val="20"/>
              </w:rPr>
              <w:t>Проректор по экономике</w:t>
            </w:r>
          </w:p>
          <w:p w:rsidR="002D15B9" w:rsidRPr="0010678C" w:rsidRDefault="002D15B9" w:rsidP="002D15B9">
            <w:pPr>
              <w:rPr>
                <w:bCs/>
                <w:sz w:val="20"/>
                <w:szCs w:val="20"/>
              </w:rPr>
            </w:pPr>
            <w:r w:rsidRPr="0010678C">
              <w:rPr>
                <w:bCs/>
                <w:sz w:val="20"/>
                <w:szCs w:val="20"/>
              </w:rPr>
              <w:t>ФГБОУ ВО «НИУ «МЭИ»</w:t>
            </w:r>
          </w:p>
          <w:p w:rsidR="002D15B9" w:rsidRPr="0010678C" w:rsidRDefault="002D15B9" w:rsidP="002D15B9">
            <w:pPr>
              <w:rPr>
                <w:bCs/>
                <w:sz w:val="20"/>
                <w:szCs w:val="20"/>
              </w:rPr>
            </w:pPr>
          </w:p>
          <w:p w:rsidR="002D15B9" w:rsidRPr="0010678C" w:rsidRDefault="002D15B9" w:rsidP="002D15B9">
            <w:pPr>
              <w:rPr>
                <w:bCs/>
                <w:sz w:val="20"/>
                <w:szCs w:val="20"/>
              </w:rPr>
            </w:pPr>
            <w:r w:rsidRPr="0010678C">
              <w:rPr>
                <w:bCs/>
                <w:sz w:val="20"/>
                <w:szCs w:val="20"/>
              </w:rPr>
              <w:t>________________/ Е.Ю. Абрамова</w:t>
            </w:r>
          </w:p>
          <w:p w:rsidR="00303EB4" w:rsidRPr="0010678C" w:rsidRDefault="00D12255" w:rsidP="002D15B9">
            <w:pPr>
              <w:rPr>
                <w:sz w:val="20"/>
                <w:szCs w:val="20"/>
              </w:rPr>
            </w:pPr>
            <w:r w:rsidRPr="0010678C">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10678C" w:rsidRDefault="00303EB4" w:rsidP="00461371">
            <w:pPr>
              <w:jc w:val="both"/>
              <w:rPr>
                <w:sz w:val="20"/>
                <w:szCs w:val="20"/>
              </w:rPr>
            </w:pPr>
            <w:r w:rsidRPr="0010678C">
              <w:rPr>
                <w:sz w:val="20"/>
                <w:szCs w:val="20"/>
              </w:rPr>
              <w:t>__________</w:t>
            </w:r>
          </w:p>
          <w:p w:rsidR="00303EB4" w:rsidRPr="0010678C" w:rsidRDefault="00303EB4" w:rsidP="00461371">
            <w:pPr>
              <w:jc w:val="both"/>
              <w:rPr>
                <w:sz w:val="20"/>
                <w:szCs w:val="20"/>
              </w:rPr>
            </w:pPr>
          </w:p>
          <w:p w:rsidR="00303EB4" w:rsidRPr="0010678C" w:rsidRDefault="00303EB4" w:rsidP="00461371">
            <w:pPr>
              <w:jc w:val="both"/>
              <w:rPr>
                <w:sz w:val="20"/>
                <w:szCs w:val="20"/>
              </w:rPr>
            </w:pPr>
          </w:p>
          <w:p w:rsidR="00303EB4" w:rsidRPr="0010678C" w:rsidRDefault="00303EB4" w:rsidP="00461371">
            <w:pPr>
              <w:jc w:val="both"/>
              <w:rPr>
                <w:sz w:val="20"/>
                <w:szCs w:val="20"/>
              </w:rPr>
            </w:pPr>
            <w:r w:rsidRPr="0010678C">
              <w:rPr>
                <w:sz w:val="20"/>
                <w:szCs w:val="20"/>
              </w:rPr>
              <w:t>___________/_____________</w:t>
            </w:r>
          </w:p>
          <w:p w:rsidR="00303EB4" w:rsidRPr="0010678C" w:rsidRDefault="00303EB4" w:rsidP="00461371">
            <w:pPr>
              <w:jc w:val="both"/>
              <w:rPr>
                <w:sz w:val="20"/>
                <w:szCs w:val="20"/>
              </w:rPr>
            </w:pPr>
            <w:r w:rsidRPr="0010678C">
              <w:rPr>
                <w:sz w:val="20"/>
                <w:szCs w:val="20"/>
              </w:rPr>
              <w:t xml:space="preserve"> м.п.</w:t>
            </w:r>
          </w:p>
        </w:tc>
      </w:tr>
    </w:tbl>
    <w:p w:rsidR="00303EB4" w:rsidRPr="0010678C" w:rsidRDefault="00303EB4" w:rsidP="0014466F">
      <w:pPr>
        <w:autoSpaceDE w:val="0"/>
        <w:autoSpaceDN w:val="0"/>
        <w:adjustRightInd w:val="0"/>
        <w:jc w:val="center"/>
        <w:rPr>
          <w:sz w:val="20"/>
          <w:szCs w:val="20"/>
        </w:rPr>
      </w:pPr>
    </w:p>
    <w:sectPr w:rsidR="00303EB4" w:rsidRPr="0010678C"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32" w:rsidRDefault="00223E32">
      <w:r>
        <w:separator/>
      </w:r>
    </w:p>
  </w:endnote>
  <w:endnote w:type="continuationSeparator" w:id="0">
    <w:p w:rsidR="00223E32" w:rsidRDefault="0022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24A77">
      <w:rPr>
        <w:rStyle w:val="a9"/>
        <w:noProof/>
      </w:rPr>
      <w:t>12</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32" w:rsidRDefault="00223E32">
      <w:r>
        <w:separator/>
      </w:r>
    </w:p>
  </w:footnote>
  <w:footnote w:type="continuationSeparator" w:id="0">
    <w:p w:rsidR="00223E32" w:rsidRDefault="00223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6E2B"/>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B94"/>
    <w:rsid w:val="0010212E"/>
    <w:rsid w:val="001063BC"/>
    <w:rsid w:val="0010678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3E32"/>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6FC"/>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976"/>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ADF"/>
    <w:rsid w:val="00B22D9D"/>
    <w:rsid w:val="00B247AF"/>
    <w:rsid w:val="00B24A77"/>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33EED"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8E5D0A"/>
    <w:rsid w:val="00C33EED"/>
    <w:rsid w:val="00CA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D7B5E7-0668-4286-8E6C-725F4C46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3661</Words>
  <Characters>20869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24482</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6</cp:revision>
  <cp:lastPrinted>2021-06-02T11:39:00Z</cp:lastPrinted>
  <dcterms:created xsi:type="dcterms:W3CDTF">2026-05-29T08:20:00Z</dcterms:created>
  <dcterms:modified xsi:type="dcterms:W3CDTF">2026-06-01T08:02:00Z</dcterms:modified>
</cp:coreProperties>
</file>