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480" w:leader="none"/>
        </w:tabs>
        <w:suppressAutoHyphens w:val="true"/>
        <w:spacing w:lineRule="auto" w:line="240" w:before="0" w:after="0"/>
        <w:ind w:right="-569"/>
        <w:jc w:val="center"/>
        <w:rPr>
          <w:rFonts w:ascii="PT Astra Serif" w:hAnsi="PT Astra Serif" w:eastAsia="Times New Roman" w:cs="Times New Roman"/>
          <w:b/>
          <w:szCs w:val="20"/>
        </w:rPr>
      </w:pPr>
      <w:r>
        <w:rPr>
          <w:rFonts w:eastAsia="Times New Roman" w:cs="Times New Roman" w:ascii="PT Astra Serif" w:hAnsi="PT Astra Serif"/>
          <w:b/>
          <w:szCs w:val="20"/>
        </w:rPr>
        <w:t>Описание объекта закупки</w:t>
      </w:r>
    </w:p>
    <w:p>
      <w:pPr>
        <w:pStyle w:val="Normal"/>
        <w:tabs>
          <w:tab w:val="clear" w:pos="708"/>
          <w:tab w:val="left" w:pos="6480" w:leader="none"/>
        </w:tabs>
        <w:suppressAutoHyphens w:val="true"/>
        <w:spacing w:lineRule="auto" w:line="240" w:before="0" w:after="0"/>
        <w:ind w:right="-569"/>
        <w:jc w:val="center"/>
        <w:rPr>
          <w:rFonts w:ascii="PT Astra Serif" w:hAnsi="PT Astra Serif" w:eastAsia="Times New Roman" w:cs="Times New Roman"/>
          <w:b/>
          <w:caps/>
          <w:szCs w:val="20"/>
        </w:rPr>
      </w:pPr>
      <w:r>
        <w:rPr>
          <w:rFonts w:eastAsia="Times New Roman" w:cs="Times New Roman" w:ascii="PT Astra Serif" w:hAnsi="PT Astra Serif"/>
          <w:b/>
          <w:caps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contextualSpacing/>
        <w:outlineLvl w:val="1"/>
        <w:rPr>
          <w:rFonts w:ascii="PT Astra Serif" w:hAnsi="PT Astra Serif" w:eastAsia="Times New Roman" w:cs="Times New Roman"/>
          <w:szCs w:val="20"/>
        </w:rPr>
      </w:pPr>
      <w:r>
        <w:rPr>
          <w:rFonts w:eastAsia="Times New Roman" w:cs="Times New Roman"/>
        </w:rPr>
        <w:t xml:space="preserve">Наименование объекта закупки: Реагенты для  анализатора </w:t>
      </w:r>
      <w:r>
        <w:rPr>
          <w:rFonts w:eastAsia="Times New Roman" w:cs="Times New Roman"/>
        </w:rPr>
        <w:t>глюкозы «Энзискан Ультра»</w:t>
      </w:r>
    </w:p>
    <w:p>
      <w:pPr>
        <w:pStyle w:val="Normal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7"/>
        <w:gridCol w:w="1638"/>
        <w:gridCol w:w="1294"/>
        <w:gridCol w:w="2161"/>
        <w:gridCol w:w="2861"/>
        <w:gridCol w:w="822"/>
        <w:gridCol w:w="2267"/>
        <w:gridCol w:w="1760"/>
        <w:gridCol w:w="705"/>
        <w:gridCol w:w="643"/>
      </w:tblGrid>
      <w:tr>
        <w:trPr>
          <w:trHeight w:val="382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п/п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Наименование товара</w:t>
            </w:r>
          </w:p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  <w:vertAlign w:val="superscript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Код ОКПД2, код позиции</w:t>
            </w:r>
          </w:p>
        </w:tc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themeColor="text1" w:val="000000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Обоснование, предусмотренное КТРУ, статьёй 33 Закона № 44-ФЗ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 xml:space="preserve">Ед. изм. 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Кол-во</w:t>
            </w:r>
          </w:p>
        </w:tc>
      </w:tr>
      <w:tr>
        <w:trPr>
          <w:trHeight w:val="382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themeColor="text1"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themeColor="text1" w:val="000000"/>
                <w:sz w:val="20"/>
                <w:szCs w:val="20"/>
              </w:rPr>
              <w:t xml:space="preserve">Значение характеристики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themeColor="text1" w:val="000000"/>
                <w:sz w:val="20"/>
                <w:szCs w:val="20"/>
              </w:rPr>
              <w:t>Ед. изм. характеристики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themeColor="text1" w:val="000000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1.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Жидкость очищающая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21.20.23.110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Назначение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очистки проточной системы анализатора глюкозы  от продуктов ферментативной реакции, белка, липидов,  компонентов сыворотки/крови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уп.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флаконов в упаковке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одного флакона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промывок с одного флакона 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Величина рН буферного раствора и очищающей жидкости                                            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7.2 – 7.4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Совместимость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С анализатором «Энзискан Ультра»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Глюкоза ИВД, калибратор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hyperlink r:id="rId2" w:tgtFrame="_blank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>21.20.23.110-00010235</w:t>
              </w:r>
            </w:hyperlink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Для калибровки анализатора глюкозы автоматического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п.6 Правил использования каталога товаров, работ,</w:t>
            </w:r>
          </w:p>
          <w:p>
            <w:pPr>
              <w:pStyle w:val="Normal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 для обеспечения государственных и муниципальных нужд ПП РФ от 08.02.2017 № 145,</w:t>
            </w:r>
          </w:p>
          <w:p>
            <w:pPr>
              <w:pStyle w:val="Normal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включения дополнительной информации в сведения о товаре не требуется,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т.к. в позиции кода КТРУ отсутствуют характеристики товара.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уп.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  <w:t>12</w:t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в упаковке флаконов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одного флакона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Концентрация глюкозы в калибраторе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ммоль/л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Совместимость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анализатором «Энзискан Ультра»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3.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Мембрана глюкозооксидазная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21.20.23.110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Для количественного определения концентрации глюкозы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уп.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  <w:t>2</w:t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измерения концентрации глюкозы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color w:val="000000"/>
                <w:sz w:val="20"/>
                <w:szCs w:val="20"/>
              </w:rPr>
              <w:t xml:space="preserve">0,5 и </w:t>
            </w:r>
            <w:r>
              <w:rPr>
                <w:color w:themeColor="text1" w:val="000000"/>
                <w:sz w:val="20"/>
                <w:szCs w:val="20"/>
              </w:rPr>
              <w:t>≤</w:t>
            </w:r>
            <w:r>
              <w:rPr>
                <w:color w:val="000000"/>
                <w:sz w:val="20"/>
                <w:szCs w:val="20"/>
              </w:rPr>
              <w:t xml:space="preserve"> 40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ммоль/л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резинового кольца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резинового кольца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в упаковке мембран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Трехслойная мембранная система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Поверхность мембраны с защитным ионоселективным фторуглеродным твердополимерным слоем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Блистерная упаковка с голубой этикеткой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Совместимость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анализатором «Энзискан Ультра»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Контрольные растворы глюкозы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21.20.23.110-00010877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 xml:space="preserve">≥ </w:t>
            </w:r>
            <w:r>
              <w:rPr>
                <w:color w:themeColor="text1" w:val="000000"/>
                <w:sz w:val="20"/>
                <w:szCs w:val="20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шт.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18"/>
                <w:szCs w:val="18"/>
              </w:rPr>
            </w:pPr>
            <w:r>
              <w:rPr>
                <w:color w:themeColor="text1" w:val="000000"/>
                <w:sz w:val="18"/>
                <w:szCs w:val="18"/>
              </w:rPr>
              <w:t>В соответствии с  КТРУ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  <w:t>шт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  <w:t>3</w:t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Для анализаторов Энзискан Ультра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18"/>
                <w:szCs w:val="18"/>
              </w:rPr>
              <w:t>В соответствии с  КТРУ</w:t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флаконов в упаковке (шт.)                                     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п.6 Правил использования каталога товаров, работ,</w:t>
            </w:r>
          </w:p>
          <w:p>
            <w:pPr>
              <w:pStyle w:val="Normal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 для обеспечения государственных и муниципальных нужд ПП РФ от 08.02.2017 № 145,</w:t>
            </w:r>
          </w:p>
          <w:p>
            <w:pPr>
              <w:pStyle w:val="Normal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включения дополнительной информации в сведения о товаре не требуется,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т.к. в позиции кода КТРУ отсутствуют характеристики товара.</w:t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одного флакона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Концентрация глюкозы в калибраторе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5,10,15,20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ммоль/л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Совместимость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анализатором «Энзискан Ультра»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Буферная смесь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21.20.23.110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приготовления системного раствора для автоматических анализаторов глюкозы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  <w:t>уп.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themeColor="text1" w:val="000000"/>
                <w:sz w:val="20"/>
                <w:szCs w:val="20"/>
              </w:rPr>
              <w:t>6</w:t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порошка в одном пакете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 г.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 xml:space="preserve"> 10%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Величина рН приготовленного буферного раствора                                               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7,3 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растворимости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Требуемая вода для приготовления буферного раствора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Дистиллированная вода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Выход рабочего буферного раствора из одного ламинированного пакета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≥</w:t>
            </w: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мл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Совместимость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анализатором «Энзискан Ультра»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Cs/>
                <w:color w:themeColor="text1" w:val="000000"/>
                <w:sz w:val="20"/>
                <w:szCs w:val="20"/>
              </w:rPr>
            </w:pPr>
            <w:r>
              <w:rPr>
                <w:iCs/>
                <w:color w:themeColor="text1" w:val="000000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0"/>
                <w:szCs w:val="20"/>
              </w:rPr>
            </w:pPr>
            <w:r>
              <w:rPr>
                <w:color w:themeColor="text1" w:val="000000"/>
                <w:sz w:val="20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  <w:tc>
          <w:tcPr>
            <w:tcW w:w="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color w:themeColor="text1" w:val="000000"/>
                <w:sz w:val="20"/>
                <w:szCs w:val="20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Требования к упаковке товара: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Товар должен быть упакован с учётом его специфических свойств и особенностей для обеспечения сохранности его качества и безопасности при хранении и перевозке. Маркировка и оформление товаров должны соответствовать требованиям действующего законодательства РФ. Товар должен быть надлежащего качества, быть эффективным и безопасным при его применении, соответствовать требованиям спецификации.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Требования к отгрузке товара: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Товар должен быть доставлен Поставщиком до склада Заказчика транспортом, обеспечивающим сохранность товара от атмосферных осадков, воздействия низких и высоких температур; перевозка должна осуществляться в условиях, обеспечивающих сохранение их качества и безопасности, с учётом физико-химических свойств товара и в соответствии с требованиями государственных стандартов.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Требования к качеству: Качество поставляемого Товара должно соответствовать требованиям законодательства Российской Федерации, товары должны сопровождаться при поставке необходимыми действующими сертификатами соответствия или копиями сертификата или декларациями о соответствии, иными необходимыми документами о качестве в соответствии с законодательством Российской Федерации.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Требования к безопасности: – Поставщик гарантирует качество и безопасность Товара в соответствии с действующими стандартами, утверждёнными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–  </w:t>
      </w:r>
      <w:r>
        <w:rPr>
          <w:sz w:val="20"/>
          <w:szCs w:val="20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регистрационное удостоверение;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сертификат соответствия или декларация о соответствии.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Все документы должны быть заверены надлежащим образом.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Остаточный срок годности товара от общего срока его годности, установленного производителем, на момент его поставки должен составлять не менее 12 месяцев.</w:t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szCs w:val="24"/>
        <w:iCs w:val="false"/>
        <w:bCs w:val="false"/>
        <w:w w:val="100"/>
        <w:vanish w:val="false"/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i w:val="false"/>
        <w:b w:val="false"/>
        <w:iCs w:val="false"/>
        <w:bCs w:val="fals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rFonts w:cs="Times New Roman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/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0e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a7628"/>
    <w:pPr>
      <w:keepNext w:val="true"/>
      <w:suppressAutoHyphens w:val="fals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8a7628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7628"/>
    <w:rPr>
      <w:rFonts w:ascii="Calibri" w:hAnsi="Calibri" w:eastAsia="Calibri" w:cs="Times New Roman"/>
      <w:lang w:eastAsia="en-US"/>
    </w:rPr>
  </w:style>
  <w:style w:type="character" w:styleId="Style14" w:customStyle="1">
    <w:name w:val="Нижний колонтитул Знак"/>
    <w:basedOn w:val="DefaultParagraphFont"/>
    <w:qFormat/>
    <w:rsid w:val="008a7628"/>
    <w:rPr>
      <w:rFonts w:ascii="Calibri" w:hAnsi="Calibri" w:eastAsia="Calibri" w:cs="Times New Roman"/>
      <w:lang w:eastAsia="en-US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a7628"/>
    <w:rPr>
      <w:rFonts w:ascii="Tahoma" w:hAnsi="Tahoma" w:eastAsia="Calibri" w:cs="Tahoma" w:eastAsiaTheme="minorHAnsi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a7628"/>
    <w:rPr>
      <w:color w:themeColor="hyperlink" w:val="0000FF"/>
      <w:u w:val="single"/>
    </w:rPr>
  </w:style>
  <w:style w:type="character" w:styleId="Pagenumber">
    <w:name w:val="page number"/>
    <w:basedOn w:val="DefaultParagraphFont"/>
    <w:qFormat/>
    <w:rsid w:val="008a7628"/>
    <w:rPr/>
  </w:style>
  <w:style w:type="character" w:styleId="Style16" w:customStyle="1">
    <w:name w:val="Основной текст Знак"/>
    <w:basedOn w:val="DefaultParagraphFont"/>
    <w:qFormat/>
    <w:rsid w:val="008a7628"/>
    <w:rPr>
      <w:rFonts w:ascii="Times New Roman" w:hAnsi="Times New Roman" w:eastAsia="Times New Roman" w:cs="Times New Roman"/>
      <w:sz w:val="24"/>
      <w:szCs w:val="20"/>
    </w:rPr>
  </w:style>
  <w:style w:type="character" w:styleId="Style17" w:customStyle="1">
    <w:name w:val="Текст сноски Знак"/>
    <w:basedOn w:val="DefaultParagraphFont"/>
    <w:uiPriority w:val="99"/>
    <w:qFormat/>
    <w:rsid w:val="008a7628"/>
    <w:rPr>
      <w:rFonts w:ascii="Times New Roman" w:hAnsi="Times New Roman" w:eastAsia="Times New Roman" w:cs="Times New Roman"/>
      <w:sz w:val="20"/>
      <w:szCs w:val="20"/>
    </w:rPr>
  </w:style>
  <w:style w:type="character" w:styleId="Style18">
    <w:name w:val="Символ сноски"/>
    <w:uiPriority w:val="99"/>
    <w:unhideWhenUsed/>
    <w:qFormat/>
    <w:rsid w:val="008a762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 w:customStyle="1">
    <w:name w:val="КрСтр. Знак"/>
    <w:link w:val="Style26"/>
    <w:qFormat/>
    <w:rsid w:val="008a7628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8a7628"/>
    <w:rPr>
      <w:i/>
      <w:iCs/>
      <w:color w:themeColor="text1" w:themeTint="7f" w:val="808080"/>
    </w:rPr>
  </w:style>
  <w:style w:type="character" w:styleId="IntenseEmphasis">
    <w:name w:val="Intense Emphasis"/>
    <w:qFormat/>
    <w:rsid w:val="008a7628"/>
    <w:rPr>
      <w:b/>
      <w:bCs/>
      <w:i/>
      <w:iCs/>
      <w:color w:val="4F81BD"/>
    </w:rPr>
  </w:style>
  <w:style w:type="character" w:styleId="Unitname" w:customStyle="1">
    <w:name w:val="unitname"/>
    <w:qFormat/>
    <w:rsid w:val="008a7628"/>
    <w:rPr/>
  </w:style>
  <w:style w:type="character" w:styleId="Apple-converted-space" w:customStyle="1">
    <w:name w:val="apple-converted-space"/>
    <w:basedOn w:val="DefaultParagraphFont"/>
    <w:qFormat/>
    <w:rsid w:val="008a7628"/>
    <w:rPr/>
  </w:style>
  <w:style w:type="character" w:styleId="J23" w:customStyle="1">
    <w:name w:val="j23"/>
    <w:basedOn w:val="DefaultParagraphFont"/>
    <w:qFormat/>
    <w:rsid w:val="008a7628"/>
    <w:rPr/>
  </w:style>
  <w:style w:type="character" w:styleId="Cardmaininfopurchaselink" w:customStyle="1">
    <w:name w:val="cardmaininfo__purchaselink"/>
    <w:basedOn w:val="DefaultParagraphFont"/>
    <w:qFormat/>
    <w:rsid w:val="007e494e"/>
    <w:rPr/>
  </w:style>
  <w:style w:type="character" w:styleId="Cardmaininfocontent" w:customStyle="1">
    <w:name w:val="cardmaininfo__content"/>
    <w:basedOn w:val="DefaultParagraphFont"/>
    <w:qFormat/>
    <w:rsid w:val="001e0836"/>
    <w:rPr/>
  </w:style>
  <w:style w:type="character" w:styleId="Sectioninfo" w:customStyle="1">
    <w:name w:val="section__info"/>
    <w:basedOn w:val="DefaultParagraphFont"/>
    <w:qFormat/>
    <w:rsid w:val="0061245d"/>
    <w:rPr/>
  </w:style>
  <w:style w:type="character" w:styleId="Style20" w:customStyle="1">
    <w:name w:val="Текст Знак"/>
    <w:basedOn w:val="DefaultParagraphFont"/>
    <w:link w:val="PlainText"/>
    <w:uiPriority w:val="99"/>
    <w:qFormat/>
    <w:rsid w:val="00442191"/>
    <w:rPr>
      <w:rFonts w:ascii="Courier New" w:hAnsi="Courier New" w:eastAsia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01aa"/>
    <w:rPr>
      <w:color w:val="605E5C"/>
      <w:shd w:fill="E1DFDD" w:val="clear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6"/>
    <w:rsid w:val="008a7628"/>
    <w:pPr>
      <w:suppressAutoHyphens w:val="false"/>
      <w:spacing w:before="0" w:after="120"/>
      <w:jc w:val="both"/>
    </w:pPr>
    <w:rPr>
      <w:szCs w:val="20"/>
      <w:lang w:eastAsia="ru-R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8a7628"/>
    <w:pPr>
      <w:tabs>
        <w:tab w:val="clear" w:pos="708"/>
        <w:tab w:val="center" w:pos="4677" w:leader="none"/>
        <w:tab w:val="right" w:pos="9355" w:leader="none"/>
      </w:tabs>
      <w:suppressAutoHyphens w:val="false"/>
    </w:pPr>
    <w:rPr>
      <w:rFonts w:ascii="Calibri" w:hAnsi="Calibri" w:eastAsia="Calibri"/>
      <w:sz w:val="22"/>
      <w:szCs w:val="22"/>
      <w:lang w:eastAsia="en-US"/>
    </w:rPr>
  </w:style>
  <w:style w:type="paragraph" w:styleId="Footer">
    <w:name w:val="Footer"/>
    <w:basedOn w:val="Normal"/>
    <w:link w:val="Style14"/>
    <w:unhideWhenUsed/>
    <w:rsid w:val="008a7628"/>
    <w:pPr>
      <w:tabs>
        <w:tab w:val="clear" w:pos="708"/>
        <w:tab w:val="center" w:pos="4677" w:leader="none"/>
        <w:tab w:val="right" w:pos="9355" w:leader="none"/>
      </w:tabs>
      <w:suppressAutoHyphens w:val="false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a7628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rmal" w:customStyle="1">
    <w:name w:val="ConsPlusNormal"/>
    <w:qFormat/>
    <w:rsid w:val="008a762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3" w:customStyle="1">
    <w:name w:val="H3"/>
    <w:basedOn w:val="Normal"/>
    <w:next w:val="Normal"/>
    <w:qFormat/>
    <w:rsid w:val="008a7628"/>
    <w:pPr>
      <w:keepNext w:val="true"/>
      <w:widowControl w:val="false"/>
      <w:spacing w:before="100" w:after="100"/>
    </w:pPr>
    <w:rPr>
      <w:rFonts w:ascii="Arial" w:hAnsi="Arial" w:eastAsia="Lucida Sans Unicode"/>
      <w:b/>
      <w:sz w:val="28"/>
      <w:lang w:eastAsia="en-US"/>
    </w:rPr>
  </w:style>
  <w:style w:type="paragraph" w:styleId="31" w:customStyle="1">
    <w:name w:val="Основной текст 31"/>
    <w:basedOn w:val="Normal"/>
    <w:qFormat/>
    <w:rsid w:val="008a7628"/>
    <w:pPr>
      <w:widowControl w:val="false"/>
      <w:spacing w:before="0" w:after="120"/>
    </w:pPr>
    <w:rPr>
      <w:rFonts w:ascii="Arial" w:hAnsi="Arial" w:eastAsia="Lucida Sans Unicode"/>
      <w:sz w:val="16"/>
      <w:szCs w:val="16"/>
      <w:lang w:eastAsia="en-US"/>
    </w:rPr>
  </w:style>
  <w:style w:type="paragraph" w:styleId="Style24" w:customStyle="1">
    <w:name w:val="Содержимое таблицы"/>
    <w:basedOn w:val="Normal"/>
    <w:qFormat/>
    <w:rsid w:val="008a7628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8a7628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8a762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25" w:customStyle="1">
    <w:name w:val="Заголовок приложения"/>
    <w:qFormat/>
    <w:rsid w:val="008a7628"/>
    <w:pPr>
      <w:widowControl w:val="false"/>
      <w:bidi w:val="0"/>
      <w:spacing w:lineRule="auto" w:line="240" w:before="6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ConsNonformat" w:customStyle="1">
    <w:name w:val="ConsNonformat"/>
    <w:qFormat/>
    <w:rsid w:val="008a762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7"/>
    <w:uiPriority w:val="99"/>
    <w:unhideWhenUsed/>
    <w:rsid w:val="008a7628"/>
    <w:pPr>
      <w:suppressAutoHyphens w:val="false"/>
    </w:pPr>
    <w:rPr>
      <w:sz w:val="20"/>
      <w:szCs w:val="20"/>
      <w:lang w:eastAsia="ru-RU"/>
    </w:rPr>
  </w:style>
  <w:style w:type="paragraph" w:styleId="11" w:customStyle="1">
    <w:name w:val="Обычный1"/>
    <w:uiPriority w:val="99"/>
    <w:qFormat/>
    <w:rsid w:val="008a7628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Style26" w:customStyle="1">
    <w:name w:val="КрСтр."/>
    <w:basedOn w:val="Normal"/>
    <w:link w:val="Style19"/>
    <w:qFormat/>
    <w:rsid w:val="008a7628"/>
    <w:pPr>
      <w:suppressAutoHyphens w:val="false"/>
      <w:ind w:firstLine="708"/>
      <w:jc w:val="both"/>
    </w:pPr>
    <w:rPr>
      <w:lang w:eastAsia="en-US"/>
    </w:rPr>
  </w:style>
  <w:style w:type="paragraph" w:styleId="FORMATTEXT" w:customStyle="1">
    <w:name w:val=".FORMATTEXT"/>
    <w:uiPriority w:val="99"/>
    <w:qFormat/>
    <w:rsid w:val="008a762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-" w:customStyle="1">
    <w:name w:val="Контракт-раздел"/>
    <w:basedOn w:val="Normal"/>
    <w:next w:val="-1"/>
    <w:qFormat/>
    <w:rsid w:val="008a7628"/>
    <w:pPr>
      <w:keepNext w:val="true"/>
      <w:numPr>
        <w:ilvl w:val="0"/>
        <w:numId w:val="1"/>
      </w:numPr>
      <w:tabs>
        <w:tab w:val="clear" w:pos="708"/>
        <w:tab w:val="left" w:pos="540" w:leader="none"/>
      </w:tabs>
      <w:spacing w:before="360" w:after="120"/>
      <w:jc w:val="center"/>
      <w:outlineLvl w:val="3"/>
    </w:pPr>
    <w:rPr>
      <w:b/>
      <w:bCs/>
      <w:smallCaps/>
      <w:lang w:eastAsia="ru-RU"/>
    </w:rPr>
  </w:style>
  <w:style w:type="paragraph" w:styleId="-1" w:customStyle="1">
    <w:name w:val="Контракт-пункт"/>
    <w:basedOn w:val="Normal"/>
    <w:qFormat/>
    <w:rsid w:val="008a7628"/>
    <w:pPr>
      <w:numPr>
        <w:ilvl w:val="1"/>
        <w:numId w:val="1"/>
      </w:numPr>
      <w:suppressAutoHyphens w:val="false"/>
      <w:jc w:val="both"/>
    </w:pPr>
    <w:rPr>
      <w:lang w:eastAsia="ru-RU"/>
    </w:rPr>
  </w:style>
  <w:style w:type="paragraph" w:styleId="-2" w:customStyle="1">
    <w:name w:val="Контракт-подпункт"/>
    <w:basedOn w:val="Normal"/>
    <w:qFormat/>
    <w:rsid w:val="008a7628"/>
    <w:pPr>
      <w:numPr>
        <w:ilvl w:val="2"/>
        <w:numId w:val="1"/>
      </w:numPr>
      <w:suppressAutoHyphens w:val="false"/>
      <w:jc w:val="both"/>
    </w:pPr>
    <w:rPr>
      <w:lang w:eastAsia="ru-RU"/>
    </w:rPr>
  </w:style>
  <w:style w:type="paragraph" w:styleId="-3" w:customStyle="1">
    <w:name w:val="Контракт-подподпункт"/>
    <w:basedOn w:val="Normal"/>
    <w:qFormat/>
    <w:rsid w:val="008a7628"/>
    <w:pPr>
      <w:numPr>
        <w:ilvl w:val="3"/>
        <w:numId w:val="1"/>
      </w:numPr>
      <w:suppressAutoHyphens w:val="false"/>
      <w:jc w:val="both"/>
    </w:pPr>
    <w:rPr>
      <w:lang w:eastAsia="ru-RU"/>
    </w:rPr>
  </w:style>
  <w:style w:type="paragraph" w:styleId="Style27" w:customStyle="1">
    <w:name w:val="Таблица текст"/>
    <w:basedOn w:val="Normal"/>
    <w:qFormat/>
    <w:rsid w:val="008a7628"/>
    <w:pPr>
      <w:suppressAutoHyphens w:val="false"/>
      <w:spacing w:before="40" w:after="40"/>
      <w:ind w:left="57" w:right="57"/>
    </w:pPr>
    <w:rPr>
      <w:sz w:val="22"/>
      <w:szCs w:val="22"/>
      <w:lang w:eastAsia="ru-RU"/>
    </w:rPr>
  </w:style>
  <w:style w:type="paragraph" w:styleId="3" w:customStyle="1">
    <w:name w:val="Знак3"/>
    <w:basedOn w:val="Normal"/>
    <w:qFormat/>
    <w:rsid w:val="008a7628"/>
    <w:pPr>
      <w:widowControl w:val="false"/>
      <w:suppressAutoHyphens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Default" w:customStyle="1">
    <w:name w:val="Default"/>
    <w:qFormat/>
    <w:rsid w:val="008a76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8a762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8a762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20"/>
    <w:uiPriority w:val="99"/>
    <w:qFormat/>
    <w:rsid w:val="00442191"/>
    <w:pPr>
      <w:suppressAutoHyphens w:val="false"/>
      <w:jc w:val="both"/>
    </w:pPr>
    <w:rPr>
      <w:rFonts w:ascii="Courier New" w:hAnsi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a762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8a7628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epz/ktru/ktruCard/ktru-description.html?itemId=21.20.23.110-00010235&amp;backUrl=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7EAF-3392-4BBA-8540-008AF087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LibreOffice/7.6.7.2$Windows_X86_64 LibreOffice_project/dd47e4b30cb7dab30588d6c79c651f218165e3c5</Application>
  <AppVersion>15.0000</AppVersion>
  <Pages>5</Pages>
  <Words>849</Words>
  <Characters>6244</Characters>
  <CharactersWithSpaces>7202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2026-03-20T08:26:00Z</dcterms:created>
  <dc:creator>Ekonomist1</dc:creator>
  <dc:description/>
  <dc:language>ru-RU</dc:language>
  <cp:lastModifiedBy/>
  <cp:lastPrinted>2024-03-20T11:31:00Z</cp:lastPrinted>
  <dcterms:modified xsi:type="dcterms:W3CDTF">2026-05-26T14:27:41Z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