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0B" w:rsidRPr="00C939D0" w:rsidRDefault="00357353">
      <w:pPr>
        <w:ind w:firstLine="567"/>
        <w:jc w:val="center"/>
        <w:rPr>
          <w:b/>
          <w:sz w:val="25"/>
          <w:szCs w:val="25"/>
        </w:rPr>
      </w:pPr>
      <w:r w:rsidRPr="00C939D0">
        <w:rPr>
          <w:b/>
          <w:sz w:val="25"/>
          <w:szCs w:val="25"/>
        </w:rPr>
        <w:t>ДОГОВОР</w:t>
      </w:r>
      <w:r w:rsidR="004470EF" w:rsidRPr="00C939D0">
        <w:rPr>
          <w:b/>
          <w:sz w:val="25"/>
          <w:szCs w:val="25"/>
        </w:rPr>
        <w:t xml:space="preserve"> № ____</w:t>
      </w:r>
    </w:p>
    <w:p w:rsidR="00B5030B" w:rsidRPr="00A2142D" w:rsidRDefault="00A2142D" w:rsidP="00A2142D">
      <w:pPr>
        <w:ind w:firstLine="567"/>
        <w:jc w:val="center"/>
        <w:rPr>
          <w:b/>
          <w:sz w:val="25"/>
          <w:szCs w:val="25"/>
        </w:rPr>
      </w:pPr>
      <w:r w:rsidRPr="00A2142D">
        <w:rPr>
          <w:b/>
          <w:sz w:val="25"/>
          <w:szCs w:val="25"/>
        </w:rPr>
        <w:t>на оказание услуг по оценке профессиональных рисков и разработке методики оценки и управления профессиональными рисками</w:t>
      </w:r>
    </w:p>
    <w:p w:rsidR="00B5030B" w:rsidRPr="00C939D0" w:rsidRDefault="00B5030B">
      <w:pPr>
        <w:ind w:firstLine="567"/>
        <w:jc w:val="center"/>
        <w:rPr>
          <w:sz w:val="25"/>
          <w:szCs w:val="25"/>
        </w:rPr>
      </w:pPr>
    </w:p>
    <w:tbl>
      <w:tblPr>
        <w:tblW w:w="5026" w:type="pct"/>
        <w:tblLook w:val="01E0" w:firstRow="1" w:lastRow="1" w:firstColumn="1" w:lastColumn="1" w:noHBand="0" w:noVBand="0"/>
      </w:tblPr>
      <w:tblGrid>
        <w:gridCol w:w="4959"/>
        <w:gridCol w:w="5299"/>
      </w:tblGrid>
      <w:tr w:rsidR="00B5030B" w:rsidRPr="00C939D0">
        <w:tc>
          <w:tcPr>
            <w:tcW w:w="2417" w:type="pct"/>
          </w:tcPr>
          <w:p w:rsidR="00B5030B" w:rsidRPr="00C939D0" w:rsidRDefault="004470EF" w:rsidP="00357353">
            <w:pPr>
              <w:rPr>
                <w:sz w:val="25"/>
                <w:szCs w:val="25"/>
                <w:u w:val="single"/>
              </w:rPr>
            </w:pPr>
            <w:r w:rsidRPr="00C939D0">
              <w:rPr>
                <w:sz w:val="25"/>
                <w:szCs w:val="25"/>
              </w:rPr>
              <w:t xml:space="preserve">г. </w:t>
            </w:r>
            <w:r w:rsidR="00357353" w:rsidRPr="00C939D0">
              <w:rPr>
                <w:sz w:val="25"/>
                <w:szCs w:val="25"/>
              </w:rPr>
              <w:t>Владивосток</w:t>
            </w:r>
          </w:p>
        </w:tc>
        <w:tc>
          <w:tcPr>
            <w:tcW w:w="2583" w:type="pct"/>
          </w:tcPr>
          <w:p w:rsidR="00B5030B" w:rsidRPr="00C939D0" w:rsidRDefault="004470EF" w:rsidP="00A2142D">
            <w:pPr>
              <w:jc w:val="right"/>
              <w:rPr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«___»  </w:t>
            </w:r>
            <w:r w:rsidR="00A2142D">
              <w:rPr>
                <w:sz w:val="25"/>
                <w:szCs w:val="25"/>
              </w:rPr>
              <w:t>_______ 2026</w:t>
            </w:r>
            <w:r w:rsidRPr="00C939D0">
              <w:rPr>
                <w:sz w:val="25"/>
                <w:szCs w:val="25"/>
              </w:rPr>
              <w:t xml:space="preserve"> г</w:t>
            </w:r>
            <w:r w:rsidR="00C939D0" w:rsidRPr="00C939D0">
              <w:rPr>
                <w:sz w:val="25"/>
                <w:szCs w:val="25"/>
              </w:rPr>
              <w:t>.</w:t>
            </w:r>
          </w:p>
        </w:tc>
      </w:tr>
    </w:tbl>
    <w:p w:rsidR="00B5030B" w:rsidRPr="00C939D0" w:rsidRDefault="004470EF">
      <w:pPr>
        <w:ind w:firstLine="567"/>
        <w:jc w:val="both"/>
        <w:rPr>
          <w:sz w:val="25"/>
          <w:szCs w:val="25"/>
        </w:rPr>
      </w:pPr>
      <w:r w:rsidRPr="00C939D0">
        <w:rPr>
          <w:sz w:val="25"/>
          <w:szCs w:val="25"/>
        </w:rPr>
        <w:tab/>
      </w:r>
      <w:r w:rsidRPr="00C939D0">
        <w:rPr>
          <w:sz w:val="25"/>
          <w:szCs w:val="25"/>
        </w:rPr>
        <w:tab/>
      </w:r>
    </w:p>
    <w:p w:rsidR="00B5030B" w:rsidRPr="00C939D0" w:rsidRDefault="00357353" w:rsidP="00357353">
      <w:pPr>
        <w:ind w:firstLine="709"/>
        <w:jc w:val="both"/>
        <w:rPr>
          <w:sz w:val="25"/>
          <w:szCs w:val="25"/>
        </w:rPr>
      </w:pPr>
      <w:r w:rsidRPr="00C939D0">
        <w:rPr>
          <w:b/>
          <w:sz w:val="25"/>
          <w:szCs w:val="25"/>
        </w:rPr>
        <w:t>Федеральное государственное бюджетное учреждение «Дальневосточное отделение Российской академии наук» (ДВО РАН</w:t>
      </w:r>
      <w:r w:rsidRPr="00C939D0">
        <w:rPr>
          <w:sz w:val="25"/>
          <w:szCs w:val="25"/>
        </w:rPr>
        <w:t xml:space="preserve">), именуемое в дальнейшем Заказчик, в лице заместителя председателя по общим вопросам </w:t>
      </w:r>
      <w:proofErr w:type="spellStart"/>
      <w:r w:rsidRPr="00C939D0">
        <w:rPr>
          <w:sz w:val="25"/>
          <w:szCs w:val="25"/>
        </w:rPr>
        <w:t>Дондюка</w:t>
      </w:r>
      <w:proofErr w:type="spellEnd"/>
      <w:r w:rsidRPr="00C939D0">
        <w:rPr>
          <w:sz w:val="25"/>
          <w:szCs w:val="25"/>
        </w:rPr>
        <w:t xml:space="preserve"> Григория Антоновича, действующего на основании доверенности № 16022-1422 от 24.11.2025</w:t>
      </w:r>
      <w:r w:rsidR="004470EF" w:rsidRPr="00C939D0">
        <w:rPr>
          <w:sz w:val="25"/>
          <w:szCs w:val="25"/>
        </w:rPr>
        <w:t xml:space="preserve">, с одной стороны, </w:t>
      </w:r>
      <w:r w:rsidRPr="00C939D0">
        <w:rPr>
          <w:sz w:val="25"/>
          <w:szCs w:val="25"/>
        </w:rPr>
        <w:t xml:space="preserve">и </w:t>
      </w:r>
      <w:r w:rsidR="00262A0E" w:rsidRPr="00C939D0">
        <w:rPr>
          <w:sz w:val="25"/>
          <w:szCs w:val="25"/>
        </w:rPr>
        <w:t>________________________________________________</w:t>
      </w:r>
      <w:r w:rsidRPr="00C939D0">
        <w:rPr>
          <w:sz w:val="25"/>
          <w:szCs w:val="25"/>
        </w:rPr>
        <w:t xml:space="preserve">, именуемое в дальнейшем Исполнитель, в лице __________________________, действующей (-его) на основании _______________________, </w:t>
      </w:r>
      <w:r w:rsidR="004470EF" w:rsidRPr="00C939D0">
        <w:rPr>
          <w:sz w:val="25"/>
          <w:szCs w:val="25"/>
        </w:rPr>
        <w:t xml:space="preserve">с другой стороны, </w:t>
      </w:r>
      <w:r w:rsidRPr="00C939D0">
        <w:rPr>
          <w:sz w:val="25"/>
          <w:szCs w:val="25"/>
        </w:rPr>
        <w:t>руководствуясь п.5 ч.1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4E448E">
        <w:rPr>
          <w:sz w:val="25"/>
          <w:szCs w:val="25"/>
        </w:rPr>
        <w:t xml:space="preserve"> (далее – Закон</w:t>
      </w:r>
      <w:r w:rsidR="004E448E" w:rsidRPr="004E448E">
        <w:rPr>
          <w:sz w:val="25"/>
          <w:szCs w:val="25"/>
        </w:rPr>
        <w:t xml:space="preserve"> 44-ФЗ</w:t>
      </w:r>
      <w:r w:rsidR="004E448E">
        <w:rPr>
          <w:sz w:val="25"/>
          <w:szCs w:val="25"/>
        </w:rPr>
        <w:t>)</w:t>
      </w:r>
      <w:r w:rsidRPr="00C939D0">
        <w:rPr>
          <w:sz w:val="25"/>
          <w:szCs w:val="25"/>
        </w:rPr>
        <w:t>, заключили настоящий договор (далее – Договор) о нижеследующем.</w:t>
      </w:r>
    </w:p>
    <w:p w:rsidR="00357353" w:rsidRPr="00C939D0" w:rsidRDefault="00357353" w:rsidP="00357353">
      <w:pPr>
        <w:ind w:firstLine="709"/>
        <w:jc w:val="both"/>
        <w:rPr>
          <w:sz w:val="25"/>
          <w:szCs w:val="25"/>
        </w:rPr>
      </w:pPr>
    </w:p>
    <w:p w:rsidR="00B5030B" w:rsidRPr="00C939D0" w:rsidRDefault="004470EF" w:rsidP="00357353">
      <w:pPr>
        <w:ind w:firstLine="709"/>
        <w:jc w:val="center"/>
        <w:rPr>
          <w:b/>
          <w:bCs/>
          <w:sz w:val="25"/>
          <w:szCs w:val="25"/>
        </w:rPr>
      </w:pPr>
      <w:r w:rsidRPr="00C939D0">
        <w:rPr>
          <w:b/>
          <w:bCs/>
          <w:sz w:val="25"/>
          <w:szCs w:val="25"/>
        </w:rPr>
        <w:t xml:space="preserve">1. Предмет </w:t>
      </w:r>
      <w:r w:rsidR="00357353" w:rsidRPr="00C939D0">
        <w:rPr>
          <w:b/>
          <w:bCs/>
          <w:sz w:val="25"/>
          <w:szCs w:val="25"/>
        </w:rPr>
        <w:t>Договора</w:t>
      </w:r>
    </w:p>
    <w:p w:rsidR="00B5030B" w:rsidRPr="00C939D0" w:rsidRDefault="00357353" w:rsidP="0035735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C939D0">
        <w:rPr>
          <w:rFonts w:ascii="Times New Roman" w:hAnsi="Times New Roman" w:cs="Times New Roman"/>
          <w:color w:val="000000"/>
          <w:sz w:val="25"/>
          <w:szCs w:val="25"/>
        </w:rPr>
        <w:t>1.1. Заказчик поручает, а Исполнитель</w:t>
      </w:r>
      <w:r w:rsidR="004470EF" w:rsidRPr="00C939D0">
        <w:rPr>
          <w:rFonts w:ascii="Times New Roman" w:hAnsi="Times New Roman" w:cs="Times New Roman"/>
          <w:color w:val="000000"/>
          <w:sz w:val="25"/>
          <w:szCs w:val="25"/>
        </w:rPr>
        <w:t xml:space="preserve"> принимает на себя обязательства </w:t>
      </w:r>
      <w:r w:rsidR="004E448E">
        <w:rPr>
          <w:rFonts w:ascii="Times New Roman" w:hAnsi="Times New Roman" w:cs="Times New Roman"/>
          <w:color w:val="000000"/>
          <w:sz w:val="25"/>
          <w:szCs w:val="25"/>
        </w:rPr>
        <w:t xml:space="preserve">оказать услуги </w:t>
      </w:r>
      <w:r w:rsidR="004470EF" w:rsidRPr="00C939D0">
        <w:rPr>
          <w:rFonts w:ascii="Times New Roman" w:hAnsi="Times New Roman" w:cs="Times New Roman"/>
          <w:color w:val="000000"/>
          <w:sz w:val="25"/>
          <w:szCs w:val="25"/>
        </w:rPr>
        <w:t xml:space="preserve">по </w:t>
      </w:r>
      <w:r w:rsidR="004E448E" w:rsidRPr="004E448E">
        <w:rPr>
          <w:rFonts w:ascii="Times New Roman" w:hAnsi="Times New Roman" w:cs="Times New Roman"/>
          <w:color w:val="000000"/>
          <w:sz w:val="25"/>
          <w:szCs w:val="25"/>
        </w:rPr>
        <w:t xml:space="preserve">оценке профессиональных рисков и разработке методики оценки и управления профессиональными рисками </w:t>
      </w:r>
      <w:r w:rsidR="004470EF" w:rsidRPr="00C939D0">
        <w:rPr>
          <w:rFonts w:ascii="Times New Roman" w:hAnsi="Times New Roman" w:cs="Times New Roman"/>
          <w:color w:val="000000"/>
          <w:sz w:val="25"/>
          <w:szCs w:val="25"/>
        </w:rPr>
        <w:t xml:space="preserve">(далее </w:t>
      </w:r>
      <w:r w:rsidR="004E448E">
        <w:rPr>
          <w:rFonts w:ascii="Times New Roman" w:hAnsi="Times New Roman" w:cs="Times New Roman"/>
          <w:color w:val="000000"/>
          <w:sz w:val="25"/>
          <w:szCs w:val="25"/>
        </w:rPr>
        <w:t>– услуги</w:t>
      </w:r>
      <w:r w:rsidRPr="00C939D0">
        <w:rPr>
          <w:rFonts w:ascii="Times New Roman" w:hAnsi="Times New Roman" w:cs="Times New Roman"/>
          <w:color w:val="000000"/>
          <w:sz w:val="25"/>
          <w:szCs w:val="25"/>
        </w:rPr>
        <w:t>) на рабочих местах Заказчика</w:t>
      </w:r>
      <w:r w:rsidR="004470EF" w:rsidRPr="00C939D0">
        <w:rPr>
          <w:rFonts w:ascii="Times New Roman" w:hAnsi="Times New Roman" w:cs="Times New Roman"/>
          <w:color w:val="000000"/>
          <w:sz w:val="25"/>
          <w:szCs w:val="25"/>
        </w:rPr>
        <w:t xml:space="preserve"> в соответствии с перечнем рабочих мест, </w:t>
      </w:r>
      <w:r w:rsidR="004470EF" w:rsidRPr="00C939D0">
        <w:rPr>
          <w:rFonts w:ascii="Times New Roman" w:hAnsi="Times New Roman" w:cs="Times New Roman"/>
          <w:sz w:val="25"/>
          <w:szCs w:val="25"/>
        </w:rPr>
        <w:t xml:space="preserve">указанных </w:t>
      </w:r>
      <w:r w:rsidRPr="00C939D0">
        <w:rPr>
          <w:rFonts w:ascii="Times New Roman" w:hAnsi="Times New Roman" w:cs="Times New Roman"/>
          <w:sz w:val="25"/>
          <w:szCs w:val="25"/>
        </w:rPr>
        <w:t xml:space="preserve">в </w:t>
      </w:r>
      <w:r w:rsidR="004E448E">
        <w:rPr>
          <w:rFonts w:ascii="Times New Roman" w:hAnsi="Times New Roman" w:cs="Times New Roman"/>
          <w:sz w:val="25"/>
          <w:szCs w:val="25"/>
        </w:rPr>
        <w:t>Техническом задании</w:t>
      </w:r>
      <w:r w:rsidRPr="00C939D0">
        <w:rPr>
          <w:rFonts w:ascii="Times New Roman" w:hAnsi="Times New Roman" w:cs="Times New Roman"/>
          <w:sz w:val="25"/>
          <w:szCs w:val="25"/>
        </w:rPr>
        <w:t xml:space="preserve"> (Приложение № 1), являюще</w:t>
      </w:r>
      <w:r w:rsidR="004E448E">
        <w:rPr>
          <w:rFonts w:ascii="Times New Roman" w:hAnsi="Times New Roman" w:cs="Times New Roman"/>
          <w:sz w:val="25"/>
          <w:szCs w:val="25"/>
        </w:rPr>
        <w:t>мся</w:t>
      </w:r>
      <w:r w:rsidRPr="00C939D0">
        <w:rPr>
          <w:rFonts w:ascii="Times New Roman" w:hAnsi="Times New Roman" w:cs="Times New Roman"/>
          <w:sz w:val="25"/>
          <w:szCs w:val="25"/>
        </w:rPr>
        <w:t xml:space="preserve"> неотъемлемой частью настоящего Договора</w:t>
      </w:r>
      <w:r w:rsidR="004470EF" w:rsidRPr="00C939D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B5030B" w:rsidRPr="00C939D0" w:rsidRDefault="004470EF" w:rsidP="0035735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939D0">
        <w:rPr>
          <w:rFonts w:ascii="Times New Roman" w:hAnsi="Times New Roman" w:cs="Times New Roman"/>
          <w:sz w:val="25"/>
          <w:szCs w:val="25"/>
        </w:rPr>
        <w:t>1.</w:t>
      </w:r>
      <w:r w:rsidR="004E448E">
        <w:rPr>
          <w:rFonts w:ascii="Times New Roman" w:hAnsi="Times New Roman" w:cs="Times New Roman"/>
          <w:sz w:val="25"/>
          <w:szCs w:val="25"/>
        </w:rPr>
        <w:t>2</w:t>
      </w:r>
      <w:r w:rsidRPr="00C939D0">
        <w:rPr>
          <w:rFonts w:ascii="Times New Roman" w:hAnsi="Times New Roman" w:cs="Times New Roman"/>
          <w:sz w:val="25"/>
          <w:szCs w:val="25"/>
        </w:rPr>
        <w:t xml:space="preserve">. Место оказание услуг: </w:t>
      </w:r>
      <w:r w:rsidR="00357353" w:rsidRPr="00C939D0">
        <w:rPr>
          <w:rFonts w:ascii="Times New Roman" w:hAnsi="Times New Roman" w:cs="Times New Roman"/>
          <w:sz w:val="25"/>
          <w:szCs w:val="25"/>
        </w:rPr>
        <w:t>Приморский край</w:t>
      </w:r>
      <w:r w:rsidRPr="00C939D0">
        <w:rPr>
          <w:rFonts w:ascii="Times New Roman" w:hAnsi="Times New Roman" w:cs="Times New Roman"/>
          <w:sz w:val="25"/>
          <w:szCs w:val="25"/>
        </w:rPr>
        <w:t xml:space="preserve">, г. </w:t>
      </w:r>
      <w:r w:rsidR="00357353" w:rsidRPr="00C939D0">
        <w:rPr>
          <w:rFonts w:ascii="Times New Roman" w:hAnsi="Times New Roman" w:cs="Times New Roman"/>
          <w:sz w:val="25"/>
          <w:szCs w:val="25"/>
        </w:rPr>
        <w:t>Владивосток</w:t>
      </w:r>
      <w:r w:rsidRPr="00C939D0">
        <w:rPr>
          <w:rFonts w:ascii="Times New Roman" w:hAnsi="Times New Roman" w:cs="Times New Roman"/>
          <w:sz w:val="25"/>
          <w:szCs w:val="25"/>
        </w:rPr>
        <w:t xml:space="preserve">, ул. </w:t>
      </w:r>
      <w:r w:rsidR="00357353" w:rsidRPr="00C939D0">
        <w:rPr>
          <w:rFonts w:ascii="Times New Roman" w:hAnsi="Times New Roman" w:cs="Times New Roman"/>
          <w:sz w:val="25"/>
          <w:szCs w:val="25"/>
        </w:rPr>
        <w:t>Светланская</w:t>
      </w:r>
      <w:r w:rsidRPr="00C939D0">
        <w:rPr>
          <w:rFonts w:ascii="Times New Roman" w:hAnsi="Times New Roman" w:cs="Times New Roman"/>
          <w:sz w:val="25"/>
          <w:szCs w:val="25"/>
        </w:rPr>
        <w:t>, 5</w:t>
      </w:r>
      <w:r w:rsidR="00357353" w:rsidRPr="00C939D0">
        <w:rPr>
          <w:rFonts w:ascii="Times New Roman" w:hAnsi="Times New Roman" w:cs="Times New Roman"/>
          <w:sz w:val="25"/>
          <w:szCs w:val="25"/>
        </w:rPr>
        <w:t>0</w:t>
      </w:r>
      <w:r w:rsidRPr="00C939D0">
        <w:rPr>
          <w:rFonts w:ascii="Times New Roman" w:hAnsi="Times New Roman" w:cs="Times New Roman"/>
          <w:sz w:val="25"/>
          <w:szCs w:val="25"/>
        </w:rPr>
        <w:t>.</w:t>
      </w:r>
    </w:p>
    <w:p w:rsidR="00634484" w:rsidRDefault="00634484" w:rsidP="0035735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939D0">
        <w:rPr>
          <w:rFonts w:ascii="Times New Roman" w:hAnsi="Times New Roman" w:cs="Times New Roman"/>
          <w:sz w:val="25"/>
          <w:szCs w:val="25"/>
        </w:rPr>
        <w:t>1.</w:t>
      </w:r>
      <w:r w:rsidR="004E448E">
        <w:rPr>
          <w:rFonts w:ascii="Times New Roman" w:hAnsi="Times New Roman" w:cs="Times New Roman"/>
          <w:sz w:val="25"/>
          <w:szCs w:val="25"/>
        </w:rPr>
        <w:t>3</w:t>
      </w:r>
      <w:r w:rsidRPr="00C939D0">
        <w:rPr>
          <w:rFonts w:ascii="Times New Roman" w:hAnsi="Times New Roman" w:cs="Times New Roman"/>
          <w:sz w:val="25"/>
          <w:szCs w:val="25"/>
        </w:rPr>
        <w:t xml:space="preserve">. Срок оказания услуг по настоящему Договору: с даты заключения Договора до </w:t>
      </w:r>
      <w:r w:rsidR="00EA11DD">
        <w:rPr>
          <w:rFonts w:ascii="Times New Roman" w:hAnsi="Times New Roman" w:cs="Times New Roman"/>
          <w:sz w:val="25"/>
          <w:szCs w:val="25"/>
        </w:rPr>
        <w:t>15</w:t>
      </w:r>
      <w:r w:rsidRPr="00C939D0">
        <w:rPr>
          <w:rFonts w:ascii="Times New Roman" w:hAnsi="Times New Roman" w:cs="Times New Roman"/>
          <w:sz w:val="25"/>
          <w:szCs w:val="25"/>
        </w:rPr>
        <w:t xml:space="preserve"> </w:t>
      </w:r>
      <w:r w:rsidR="00EA11DD">
        <w:rPr>
          <w:rFonts w:ascii="Times New Roman" w:hAnsi="Times New Roman" w:cs="Times New Roman"/>
          <w:sz w:val="25"/>
          <w:szCs w:val="25"/>
        </w:rPr>
        <w:t>июля</w:t>
      </w:r>
      <w:r w:rsidRPr="00C939D0">
        <w:rPr>
          <w:rFonts w:ascii="Times New Roman" w:hAnsi="Times New Roman" w:cs="Times New Roman"/>
          <w:sz w:val="25"/>
          <w:szCs w:val="25"/>
        </w:rPr>
        <w:t xml:space="preserve"> 2026 года.</w:t>
      </w:r>
    </w:p>
    <w:p w:rsidR="004E448E" w:rsidRDefault="004E448E" w:rsidP="0035735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1.4. </w:t>
      </w:r>
      <w:r w:rsidRPr="004E448E">
        <w:rPr>
          <w:rFonts w:ascii="Times New Roman" w:hAnsi="Times New Roman" w:cs="Times New Roman"/>
          <w:sz w:val="25"/>
          <w:szCs w:val="25"/>
        </w:rPr>
        <w:t>Исполнитель подтверждает соответствие его единым требованиям, предусмотренным ч.1 ст.31 Закона 44-ФЗ.</w:t>
      </w:r>
    </w:p>
    <w:p w:rsidR="004E448E" w:rsidRDefault="004E448E" w:rsidP="0035735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1.5. </w:t>
      </w:r>
      <w:proofErr w:type="gramStart"/>
      <w:r>
        <w:rPr>
          <w:rFonts w:ascii="Times New Roman" w:hAnsi="Times New Roman" w:cs="Times New Roman"/>
          <w:sz w:val="25"/>
          <w:szCs w:val="25"/>
        </w:rPr>
        <w:t>ИКЗ:_</w:t>
      </w:r>
      <w:proofErr w:type="gramEnd"/>
      <w:r>
        <w:rPr>
          <w:rFonts w:ascii="Times New Roman" w:hAnsi="Times New Roman" w:cs="Times New Roman"/>
          <w:sz w:val="25"/>
          <w:szCs w:val="25"/>
        </w:rPr>
        <w:t>__________________________________.</w:t>
      </w:r>
    </w:p>
    <w:p w:rsidR="00B5030B" w:rsidRPr="00C939D0" w:rsidRDefault="00B5030B" w:rsidP="00357353">
      <w:pPr>
        <w:rPr>
          <w:sz w:val="25"/>
          <w:szCs w:val="25"/>
        </w:rPr>
      </w:pPr>
    </w:p>
    <w:p w:rsidR="00B5030B" w:rsidRPr="00C939D0" w:rsidRDefault="00357353" w:rsidP="00357353">
      <w:pPr>
        <w:pStyle w:val="24"/>
        <w:ind w:firstLine="709"/>
        <w:jc w:val="center"/>
        <w:rPr>
          <w:spacing w:val="-4"/>
          <w:sz w:val="25"/>
          <w:szCs w:val="25"/>
        </w:rPr>
      </w:pPr>
      <w:r w:rsidRPr="00C939D0">
        <w:rPr>
          <w:b/>
          <w:bCs/>
          <w:sz w:val="25"/>
          <w:szCs w:val="25"/>
        </w:rPr>
        <w:t>2. Права и о</w:t>
      </w:r>
      <w:r w:rsidR="004470EF" w:rsidRPr="00C939D0">
        <w:rPr>
          <w:b/>
          <w:bCs/>
          <w:sz w:val="25"/>
          <w:szCs w:val="25"/>
        </w:rPr>
        <w:t xml:space="preserve">бязанности </w:t>
      </w:r>
      <w:r w:rsidR="007D1C9D">
        <w:rPr>
          <w:b/>
          <w:bCs/>
          <w:sz w:val="25"/>
          <w:szCs w:val="25"/>
        </w:rPr>
        <w:t>Сторон</w:t>
      </w:r>
    </w:p>
    <w:p w:rsidR="007D1C9D" w:rsidRPr="00A04515" w:rsidRDefault="007D1C9D" w:rsidP="007D1C9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Pr="00A04515">
        <w:rPr>
          <w:sz w:val="25"/>
          <w:szCs w:val="25"/>
        </w:rPr>
        <w:t xml:space="preserve">.1. Права и обязанности Заказчика: </w:t>
      </w:r>
    </w:p>
    <w:p w:rsidR="007D1C9D" w:rsidRPr="00A04515" w:rsidRDefault="007D1C9D" w:rsidP="007D1C9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</w:t>
      </w:r>
      <w:r w:rsidRPr="00A04515">
        <w:rPr>
          <w:sz w:val="25"/>
          <w:szCs w:val="25"/>
        </w:rPr>
        <w:t>1.1. предоставить Исполнителю вс</w:t>
      </w:r>
      <w:r>
        <w:rPr>
          <w:sz w:val="25"/>
          <w:szCs w:val="25"/>
        </w:rPr>
        <w:t>ю</w:t>
      </w:r>
      <w:r w:rsidRPr="00A04515">
        <w:rPr>
          <w:sz w:val="25"/>
          <w:szCs w:val="25"/>
        </w:rPr>
        <w:t xml:space="preserve"> необходим</w:t>
      </w:r>
      <w:r>
        <w:rPr>
          <w:sz w:val="25"/>
          <w:szCs w:val="25"/>
        </w:rPr>
        <w:t xml:space="preserve">ую информацию </w:t>
      </w:r>
      <w:r w:rsidRPr="00A04515">
        <w:rPr>
          <w:sz w:val="25"/>
          <w:szCs w:val="25"/>
        </w:rPr>
        <w:t xml:space="preserve">для </w:t>
      </w:r>
      <w:r>
        <w:rPr>
          <w:sz w:val="25"/>
          <w:szCs w:val="25"/>
        </w:rPr>
        <w:t>оказания услуг</w:t>
      </w:r>
      <w:r w:rsidRPr="00A04515">
        <w:rPr>
          <w:sz w:val="25"/>
          <w:szCs w:val="25"/>
        </w:rPr>
        <w:t xml:space="preserve"> по Договору;</w:t>
      </w:r>
    </w:p>
    <w:p w:rsidR="007D1C9D" w:rsidRPr="00A04515" w:rsidRDefault="007D1C9D" w:rsidP="007D1C9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Pr="00A04515">
        <w:rPr>
          <w:sz w:val="25"/>
          <w:szCs w:val="25"/>
        </w:rPr>
        <w:t xml:space="preserve">.1.2. произвести оплату по Договору в соответствии с разделом </w:t>
      </w:r>
      <w:r>
        <w:rPr>
          <w:sz w:val="25"/>
          <w:szCs w:val="25"/>
        </w:rPr>
        <w:t>3</w:t>
      </w:r>
      <w:r w:rsidRPr="00A04515">
        <w:rPr>
          <w:sz w:val="25"/>
          <w:szCs w:val="25"/>
        </w:rPr>
        <w:t xml:space="preserve"> настоящего Договора;</w:t>
      </w:r>
    </w:p>
    <w:p w:rsidR="007D1C9D" w:rsidRDefault="007D1C9D" w:rsidP="007D1C9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Pr="00A04515">
        <w:rPr>
          <w:sz w:val="25"/>
          <w:szCs w:val="25"/>
        </w:rPr>
        <w:t>.1.3. принять поставленный Исполнителем товар, на условиях настоящего Договора (раздел 4);</w:t>
      </w:r>
    </w:p>
    <w:p w:rsidR="007D1C9D" w:rsidRPr="00A04515" w:rsidRDefault="007D1C9D" w:rsidP="007D1C9D">
      <w:pPr>
        <w:ind w:firstLine="709"/>
        <w:jc w:val="both"/>
        <w:rPr>
          <w:sz w:val="25"/>
          <w:szCs w:val="25"/>
        </w:rPr>
      </w:pPr>
      <w:r w:rsidRPr="007D1C9D">
        <w:rPr>
          <w:sz w:val="25"/>
          <w:szCs w:val="25"/>
        </w:rPr>
        <w:t>2.</w:t>
      </w:r>
      <w:r w:rsidR="009B1E57">
        <w:rPr>
          <w:sz w:val="25"/>
          <w:szCs w:val="25"/>
        </w:rPr>
        <w:t>1.4</w:t>
      </w:r>
      <w:r w:rsidRPr="007D1C9D">
        <w:rPr>
          <w:sz w:val="25"/>
          <w:szCs w:val="25"/>
        </w:rPr>
        <w:t>. обеспечить Исполнителю условия для оказания услуг: организовать допуск в рабочие помещения и обеспечить сопровождение представителем Заказчика.</w:t>
      </w:r>
    </w:p>
    <w:p w:rsidR="007D1C9D" w:rsidRPr="00A04515" w:rsidRDefault="007D1C9D" w:rsidP="007D1C9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Pr="00A04515">
        <w:rPr>
          <w:sz w:val="25"/>
          <w:szCs w:val="25"/>
        </w:rPr>
        <w:t>.2. Права и обязанности Исполнителя:</w:t>
      </w:r>
    </w:p>
    <w:p w:rsidR="007D1C9D" w:rsidRDefault="007D1C9D" w:rsidP="007D1C9D">
      <w:pPr>
        <w:ind w:firstLine="709"/>
        <w:jc w:val="both"/>
        <w:rPr>
          <w:sz w:val="25"/>
          <w:szCs w:val="25"/>
        </w:rPr>
      </w:pPr>
      <w:r w:rsidRPr="00A04515">
        <w:rPr>
          <w:sz w:val="25"/>
          <w:szCs w:val="25"/>
        </w:rPr>
        <w:t xml:space="preserve">2.2.1. </w:t>
      </w:r>
      <w:r w:rsidR="009B1E57">
        <w:rPr>
          <w:sz w:val="25"/>
          <w:szCs w:val="25"/>
        </w:rPr>
        <w:t>оказать услуги</w:t>
      </w:r>
      <w:r w:rsidRPr="00A04515">
        <w:rPr>
          <w:sz w:val="25"/>
          <w:szCs w:val="25"/>
        </w:rPr>
        <w:t xml:space="preserve"> надлежащего качества, в соответствии с условиями настоящего Договора. Качество </w:t>
      </w:r>
      <w:r w:rsidR="009B1E57">
        <w:rPr>
          <w:sz w:val="25"/>
          <w:szCs w:val="25"/>
        </w:rPr>
        <w:t>услуг</w:t>
      </w:r>
      <w:r w:rsidRPr="00A04515">
        <w:rPr>
          <w:sz w:val="25"/>
          <w:szCs w:val="25"/>
        </w:rPr>
        <w:t xml:space="preserve"> должно соответствовать требованиям, указанным в Приложении № 1 к Договору, а также общепринятым требованиям, предъявляемым к такого рода </w:t>
      </w:r>
      <w:r w:rsidR="009B1E57">
        <w:rPr>
          <w:sz w:val="25"/>
          <w:szCs w:val="25"/>
        </w:rPr>
        <w:t>услугам</w:t>
      </w:r>
      <w:r w:rsidRPr="00A04515">
        <w:rPr>
          <w:sz w:val="25"/>
          <w:szCs w:val="25"/>
        </w:rPr>
        <w:t>, нормам и правилам, действующим на территории Российской Федерации;</w:t>
      </w:r>
    </w:p>
    <w:p w:rsidR="007D1C9D" w:rsidRDefault="007D1C9D" w:rsidP="007D1C9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Pr="00A04515">
        <w:rPr>
          <w:sz w:val="25"/>
          <w:szCs w:val="25"/>
        </w:rPr>
        <w:t>.2.</w:t>
      </w:r>
      <w:r w:rsidR="009B1E57">
        <w:rPr>
          <w:sz w:val="25"/>
          <w:szCs w:val="25"/>
        </w:rPr>
        <w:t>2</w:t>
      </w:r>
      <w:r w:rsidRPr="00A04515">
        <w:rPr>
          <w:sz w:val="25"/>
          <w:szCs w:val="25"/>
        </w:rPr>
        <w:t>. уведомлять Заказчика обо всех обстоятельствах, препятствующих исполнению Договора, в том числе о необходимости предоставления Заказчиком дополнительной информации и материалов;</w:t>
      </w:r>
    </w:p>
    <w:p w:rsidR="007C50ED" w:rsidRDefault="009B1E57" w:rsidP="009B1E5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2.2.3. п</w:t>
      </w:r>
      <w:r w:rsidRPr="00C939D0">
        <w:rPr>
          <w:sz w:val="25"/>
          <w:szCs w:val="25"/>
        </w:rPr>
        <w:t xml:space="preserve">о </w:t>
      </w:r>
      <w:r>
        <w:rPr>
          <w:sz w:val="25"/>
          <w:szCs w:val="25"/>
        </w:rPr>
        <w:t>результатам оценки профессиональных рисков</w:t>
      </w:r>
      <w:r w:rsidRPr="00C939D0">
        <w:rPr>
          <w:sz w:val="25"/>
          <w:szCs w:val="25"/>
        </w:rPr>
        <w:t xml:space="preserve"> </w:t>
      </w:r>
      <w:r>
        <w:rPr>
          <w:sz w:val="25"/>
          <w:szCs w:val="25"/>
        </w:rPr>
        <w:t>передать Заказчику документы</w:t>
      </w:r>
      <w:r w:rsidR="0048191E">
        <w:rPr>
          <w:sz w:val="25"/>
          <w:szCs w:val="25"/>
        </w:rPr>
        <w:t xml:space="preserve"> на бумажном носителе</w:t>
      </w:r>
      <w:r>
        <w:rPr>
          <w:sz w:val="25"/>
          <w:szCs w:val="25"/>
        </w:rPr>
        <w:t>, указанные в п. 4.3.3 Технического задания.</w:t>
      </w:r>
    </w:p>
    <w:p w:rsidR="009B1E57" w:rsidRDefault="009B1E57" w:rsidP="009B1E57">
      <w:pPr>
        <w:ind w:firstLine="709"/>
        <w:jc w:val="both"/>
        <w:rPr>
          <w:sz w:val="25"/>
          <w:szCs w:val="25"/>
        </w:rPr>
      </w:pPr>
    </w:p>
    <w:p w:rsidR="004E5D90" w:rsidRPr="00C939D0" w:rsidRDefault="004E5D90" w:rsidP="009B1E57">
      <w:pPr>
        <w:ind w:firstLine="709"/>
        <w:jc w:val="both"/>
        <w:rPr>
          <w:sz w:val="25"/>
          <w:szCs w:val="25"/>
        </w:rPr>
      </w:pPr>
    </w:p>
    <w:p w:rsidR="007C50ED" w:rsidRPr="00C939D0" w:rsidRDefault="00634484" w:rsidP="007C50ED">
      <w:pPr>
        <w:ind w:firstLine="540"/>
        <w:jc w:val="center"/>
        <w:rPr>
          <w:sz w:val="25"/>
          <w:szCs w:val="25"/>
        </w:rPr>
      </w:pPr>
      <w:r w:rsidRPr="00C939D0">
        <w:rPr>
          <w:b/>
          <w:sz w:val="25"/>
          <w:szCs w:val="25"/>
        </w:rPr>
        <w:lastRenderedPageBreak/>
        <w:t>4</w:t>
      </w:r>
      <w:r w:rsidR="007C50ED" w:rsidRPr="00C939D0">
        <w:rPr>
          <w:b/>
          <w:sz w:val="25"/>
          <w:szCs w:val="25"/>
        </w:rPr>
        <w:t xml:space="preserve">. </w:t>
      </w:r>
      <w:r w:rsidR="007C50ED" w:rsidRPr="00C939D0">
        <w:rPr>
          <w:b/>
          <w:bCs/>
          <w:sz w:val="25"/>
          <w:szCs w:val="25"/>
        </w:rPr>
        <w:t>Порядок расчетов</w:t>
      </w:r>
    </w:p>
    <w:p w:rsidR="007C50ED" w:rsidRPr="004B6B9F" w:rsidRDefault="00634484" w:rsidP="004B6B9F">
      <w:pPr>
        <w:ind w:firstLine="540"/>
        <w:jc w:val="both"/>
        <w:rPr>
          <w:sz w:val="25"/>
          <w:szCs w:val="25"/>
        </w:rPr>
      </w:pPr>
      <w:r w:rsidRPr="00C939D0">
        <w:rPr>
          <w:color w:val="000000"/>
          <w:sz w:val="25"/>
          <w:szCs w:val="25"/>
        </w:rPr>
        <w:t>4</w:t>
      </w:r>
      <w:r w:rsidR="007C50ED" w:rsidRPr="00C939D0">
        <w:rPr>
          <w:color w:val="000000"/>
          <w:sz w:val="25"/>
          <w:szCs w:val="25"/>
        </w:rPr>
        <w:t xml:space="preserve">.1. Цена Договора составляет </w:t>
      </w:r>
      <w:r w:rsidR="00C939D0">
        <w:rPr>
          <w:color w:val="000000"/>
          <w:sz w:val="25"/>
          <w:szCs w:val="25"/>
        </w:rPr>
        <w:t>__________________</w:t>
      </w:r>
      <w:r w:rsidR="007C50ED" w:rsidRPr="00C939D0">
        <w:rPr>
          <w:color w:val="000000"/>
          <w:sz w:val="25"/>
          <w:szCs w:val="25"/>
        </w:rPr>
        <w:t xml:space="preserve"> </w:t>
      </w:r>
      <w:r w:rsidR="007C50ED" w:rsidRPr="00C939D0">
        <w:rPr>
          <w:sz w:val="25"/>
          <w:szCs w:val="25"/>
        </w:rPr>
        <w:t>(</w:t>
      </w:r>
      <w:r w:rsidRPr="00C939D0">
        <w:rPr>
          <w:sz w:val="25"/>
          <w:szCs w:val="25"/>
        </w:rPr>
        <w:t>_______________________________</w:t>
      </w:r>
      <w:r w:rsidR="007C50ED" w:rsidRPr="00C939D0">
        <w:rPr>
          <w:sz w:val="25"/>
          <w:szCs w:val="25"/>
        </w:rPr>
        <w:t xml:space="preserve"> рублей </w:t>
      </w:r>
      <w:r w:rsidRPr="00C939D0">
        <w:rPr>
          <w:sz w:val="25"/>
          <w:szCs w:val="25"/>
        </w:rPr>
        <w:t xml:space="preserve">__ </w:t>
      </w:r>
      <w:r w:rsidR="007C50ED" w:rsidRPr="00C939D0">
        <w:rPr>
          <w:sz w:val="25"/>
          <w:szCs w:val="25"/>
        </w:rPr>
        <w:t xml:space="preserve">копеек), </w:t>
      </w:r>
      <w:r w:rsidRPr="00C939D0">
        <w:rPr>
          <w:sz w:val="25"/>
          <w:szCs w:val="25"/>
        </w:rPr>
        <w:t xml:space="preserve">в том числе НДС/ </w:t>
      </w:r>
      <w:r w:rsidR="004B6B9F">
        <w:rPr>
          <w:sz w:val="25"/>
          <w:szCs w:val="25"/>
        </w:rPr>
        <w:t>НДС не облагается</w:t>
      </w:r>
      <w:r w:rsidR="007C50ED" w:rsidRPr="00C939D0">
        <w:rPr>
          <w:sz w:val="25"/>
          <w:szCs w:val="25"/>
        </w:rPr>
        <w:t>.</w:t>
      </w:r>
      <w:r w:rsidR="004B6B9F">
        <w:rPr>
          <w:sz w:val="25"/>
          <w:szCs w:val="25"/>
        </w:rPr>
        <w:t xml:space="preserve"> Цена за единицу услуги </w:t>
      </w:r>
      <w:r w:rsidR="004B6B9F" w:rsidRPr="004B6B9F">
        <w:rPr>
          <w:sz w:val="25"/>
          <w:szCs w:val="25"/>
        </w:rPr>
        <w:t>установлен</w:t>
      </w:r>
      <w:r w:rsidR="004B6B9F">
        <w:rPr>
          <w:sz w:val="25"/>
          <w:szCs w:val="25"/>
        </w:rPr>
        <w:t>а</w:t>
      </w:r>
      <w:r w:rsidR="004B6B9F" w:rsidRPr="004B6B9F">
        <w:rPr>
          <w:sz w:val="25"/>
          <w:szCs w:val="25"/>
        </w:rPr>
        <w:t xml:space="preserve"> в </w:t>
      </w:r>
      <w:r w:rsidR="004B6B9F">
        <w:rPr>
          <w:sz w:val="25"/>
          <w:szCs w:val="25"/>
        </w:rPr>
        <w:t>Спецификации</w:t>
      </w:r>
      <w:r w:rsidR="004B6B9F" w:rsidRPr="004B6B9F">
        <w:rPr>
          <w:sz w:val="25"/>
          <w:szCs w:val="25"/>
        </w:rPr>
        <w:t xml:space="preserve"> (Приложение № </w:t>
      </w:r>
      <w:r w:rsidR="004B6B9F">
        <w:rPr>
          <w:sz w:val="25"/>
          <w:szCs w:val="25"/>
        </w:rPr>
        <w:t>2</w:t>
      </w:r>
      <w:r w:rsidR="004B6B9F" w:rsidRPr="004B6B9F">
        <w:rPr>
          <w:sz w:val="25"/>
          <w:szCs w:val="25"/>
        </w:rPr>
        <w:t>), являюще</w:t>
      </w:r>
      <w:r w:rsidR="004B6B9F">
        <w:rPr>
          <w:sz w:val="25"/>
          <w:szCs w:val="25"/>
        </w:rPr>
        <w:t>йс</w:t>
      </w:r>
      <w:r w:rsidR="004B6B9F" w:rsidRPr="004B6B9F">
        <w:rPr>
          <w:sz w:val="25"/>
          <w:szCs w:val="25"/>
        </w:rPr>
        <w:t>я неотъемлемой частью настоящего Договора</w:t>
      </w:r>
      <w:r w:rsidR="004B6B9F">
        <w:rPr>
          <w:sz w:val="25"/>
          <w:szCs w:val="25"/>
        </w:rPr>
        <w:t>.</w:t>
      </w:r>
    </w:p>
    <w:p w:rsidR="007C50ED" w:rsidRPr="00C939D0" w:rsidRDefault="00634484" w:rsidP="007C50ED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4</w:t>
      </w:r>
      <w:r w:rsidR="007C50ED" w:rsidRPr="00C939D0">
        <w:rPr>
          <w:sz w:val="25"/>
          <w:szCs w:val="25"/>
        </w:rPr>
        <w:t>.2. Источник финансирования: средства бюджетного учреждения.</w:t>
      </w:r>
    </w:p>
    <w:p w:rsidR="007C50ED" w:rsidRPr="00C939D0" w:rsidRDefault="00634484" w:rsidP="007C50ED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4</w:t>
      </w:r>
      <w:r w:rsidR="007C50ED" w:rsidRPr="00C939D0">
        <w:rPr>
          <w:color w:val="000000"/>
          <w:sz w:val="25"/>
          <w:szCs w:val="25"/>
        </w:rPr>
        <w:t>.3. Цена Договора является твердой и определена на весь срок исполнения Договора. Цена Договора не подлежит изменению и включает в себя затраты, издержки и иные расходы Исполнителя, связанные с исполнением Договора, компенсацию всех его издержек, необходимых для оказания услуг, включая страхование, в том числе налоги, сборы и другие обязательные платежи в соответствии с законодательством Российской Федерации.</w:t>
      </w:r>
    </w:p>
    <w:p w:rsidR="007C50ED" w:rsidRPr="00C939D0" w:rsidRDefault="00634484" w:rsidP="007C50ED">
      <w:pPr>
        <w:ind w:firstLine="567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4</w:t>
      </w:r>
      <w:r w:rsidR="007C50ED" w:rsidRPr="00C939D0">
        <w:rPr>
          <w:sz w:val="25"/>
          <w:szCs w:val="25"/>
        </w:rPr>
        <w:t>.4. Оплата осуществляется на основании выставленного Исполнителем счета в течение 7 (семи) рабочих дней после подписания Сторонами документа о приемке.</w:t>
      </w:r>
    </w:p>
    <w:p w:rsidR="007C50ED" w:rsidRPr="00C939D0" w:rsidRDefault="00634484" w:rsidP="007C50ED">
      <w:pPr>
        <w:ind w:firstLine="567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4</w:t>
      </w:r>
      <w:r w:rsidR="007C50ED" w:rsidRPr="00C939D0">
        <w:rPr>
          <w:color w:val="000000"/>
          <w:sz w:val="25"/>
          <w:szCs w:val="25"/>
        </w:rPr>
        <w:t>.5. Форма оплаты: безналичный расчет. Датой оплаты считается фактическое зачисление денежных средств на расчетный счет Исполнителя.</w:t>
      </w:r>
    </w:p>
    <w:p w:rsidR="00634484" w:rsidRPr="00C939D0" w:rsidRDefault="00634484" w:rsidP="007C50ED">
      <w:pPr>
        <w:ind w:firstLine="567"/>
        <w:jc w:val="both"/>
        <w:rPr>
          <w:color w:val="000000"/>
          <w:sz w:val="25"/>
          <w:szCs w:val="25"/>
        </w:rPr>
      </w:pPr>
    </w:p>
    <w:p w:rsidR="007C50ED" w:rsidRPr="00C939D0" w:rsidRDefault="00634484" w:rsidP="007C50ED">
      <w:pPr>
        <w:tabs>
          <w:tab w:val="num" w:pos="0"/>
          <w:tab w:val="left" w:pos="1080"/>
        </w:tabs>
        <w:jc w:val="center"/>
        <w:rPr>
          <w:sz w:val="25"/>
          <w:szCs w:val="25"/>
        </w:rPr>
      </w:pPr>
      <w:r w:rsidRPr="00C939D0">
        <w:rPr>
          <w:b/>
          <w:sz w:val="25"/>
          <w:szCs w:val="25"/>
        </w:rPr>
        <w:t>5</w:t>
      </w:r>
      <w:r w:rsidR="007C50ED" w:rsidRPr="00C939D0">
        <w:rPr>
          <w:b/>
          <w:sz w:val="25"/>
          <w:szCs w:val="25"/>
        </w:rPr>
        <w:t>. Приемка Заказчиком оказанных услуг</w:t>
      </w:r>
    </w:p>
    <w:p w:rsidR="007C50ED" w:rsidRPr="00C939D0" w:rsidRDefault="00634484" w:rsidP="007C50ED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5</w:t>
      </w:r>
      <w:r w:rsidR="007C50ED" w:rsidRPr="00C939D0">
        <w:rPr>
          <w:color w:val="000000"/>
          <w:sz w:val="25"/>
          <w:szCs w:val="25"/>
        </w:rPr>
        <w:t xml:space="preserve">.1. </w:t>
      </w:r>
      <w:r w:rsidR="00D1279E">
        <w:rPr>
          <w:color w:val="000000"/>
          <w:sz w:val="25"/>
          <w:szCs w:val="25"/>
        </w:rPr>
        <w:t xml:space="preserve">Исполнитель </w:t>
      </w:r>
      <w:r w:rsidR="00D1279E" w:rsidRPr="00D1279E">
        <w:rPr>
          <w:color w:val="000000"/>
          <w:sz w:val="25"/>
          <w:szCs w:val="25"/>
        </w:rPr>
        <w:t xml:space="preserve">в течение </w:t>
      </w:r>
      <w:r w:rsidR="00D1279E">
        <w:rPr>
          <w:color w:val="000000"/>
          <w:sz w:val="25"/>
          <w:szCs w:val="25"/>
        </w:rPr>
        <w:t>5</w:t>
      </w:r>
      <w:r w:rsidR="00D1279E" w:rsidRPr="00D1279E">
        <w:rPr>
          <w:color w:val="000000"/>
          <w:sz w:val="25"/>
          <w:szCs w:val="25"/>
        </w:rPr>
        <w:t xml:space="preserve"> (</w:t>
      </w:r>
      <w:r w:rsidR="00D1279E">
        <w:rPr>
          <w:color w:val="000000"/>
          <w:sz w:val="25"/>
          <w:szCs w:val="25"/>
        </w:rPr>
        <w:t>пяти</w:t>
      </w:r>
      <w:r w:rsidR="00D1279E" w:rsidRPr="00D1279E">
        <w:rPr>
          <w:color w:val="000000"/>
          <w:sz w:val="25"/>
          <w:szCs w:val="25"/>
        </w:rPr>
        <w:t xml:space="preserve">) рабочих дней </w:t>
      </w:r>
      <w:r w:rsidR="00D1279E">
        <w:rPr>
          <w:color w:val="000000"/>
          <w:sz w:val="25"/>
          <w:szCs w:val="25"/>
        </w:rPr>
        <w:t xml:space="preserve">с даты </w:t>
      </w:r>
      <w:r w:rsidR="00C41FBF">
        <w:rPr>
          <w:color w:val="000000"/>
          <w:sz w:val="25"/>
          <w:szCs w:val="25"/>
        </w:rPr>
        <w:t>окончания оказания услуг</w:t>
      </w:r>
      <w:r w:rsidR="009B1E57">
        <w:rPr>
          <w:color w:val="000000"/>
          <w:sz w:val="25"/>
          <w:szCs w:val="25"/>
        </w:rPr>
        <w:t xml:space="preserve"> и передачи Заказчику документов, указанных в п.2.2.3</w:t>
      </w:r>
      <w:r w:rsidR="00EA11DD">
        <w:rPr>
          <w:color w:val="000000"/>
          <w:sz w:val="25"/>
          <w:szCs w:val="25"/>
        </w:rPr>
        <w:t xml:space="preserve"> Договора</w:t>
      </w:r>
      <w:r w:rsidR="00C41FBF">
        <w:rPr>
          <w:color w:val="000000"/>
          <w:sz w:val="25"/>
          <w:szCs w:val="25"/>
        </w:rPr>
        <w:t xml:space="preserve"> </w:t>
      </w:r>
      <w:r w:rsidR="00D1279E" w:rsidRPr="00D1279E">
        <w:rPr>
          <w:color w:val="000000"/>
          <w:sz w:val="25"/>
          <w:szCs w:val="25"/>
        </w:rPr>
        <w:t xml:space="preserve">предоставляет Заказчику </w:t>
      </w:r>
      <w:r w:rsidR="00C41FBF">
        <w:rPr>
          <w:color w:val="000000"/>
          <w:sz w:val="25"/>
          <w:szCs w:val="25"/>
        </w:rPr>
        <w:t>документ о</w:t>
      </w:r>
      <w:r w:rsidR="00D1279E" w:rsidRPr="00D1279E">
        <w:rPr>
          <w:color w:val="000000"/>
          <w:sz w:val="25"/>
          <w:szCs w:val="25"/>
        </w:rPr>
        <w:t xml:space="preserve"> приемк</w:t>
      </w:r>
      <w:r w:rsidR="00C41FBF">
        <w:rPr>
          <w:color w:val="000000"/>
          <w:sz w:val="25"/>
          <w:szCs w:val="25"/>
        </w:rPr>
        <w:t>е</w:t>
      </w:r>
      <w:r w:rsidR="00D1279E" w:rsidRPr="00D1279E">
        <w:rPr>
          <w:color w:val="000000"/>
          <w:sz w:val="25"/>
          <w:szCs w:val="25"/>
        </w:rPr>
        <w:t xml:space="preserve"> оказанных услуг.</w:t>
      </w:r>
    </w:p>
    <w:p w:rsidR="007C50ED" w:rsidRPr="00C939D0" w:rsidRDefault="00634484" w:rsidP="007C50ED">
      <w:pPr>
        <w:ind w:firstLine="567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5</w:t>
      </w:r>
      <w:r w:rsidR="007C50ED" w:rsidRPr="00C939D0">
        <w:rPr>
          <w:sz w:val="25"/>
          <w:szCs w:val="25"/>
        </w:rPr>
        <w:t>.2. Помимо указанных в п.</w:t>
      </w:r>
      <w:r w:rsidRPr="00C939D0">
        <w:rPr>
          <w:sz w:val="25"/>
          <w:szCs w:val="25"/>
        </w:rPr>
        <w:t>5</w:t>
      </w:r>
      <w:r w:rsidR="007C50ED" w:rsidRPr="00C939D0">
        <w:rPr>
          <w:sz w:val="25"/>
          <w:szCs w:val="25"/>
        </w:rPr>
        <w:t xml:space="preserve">.1. документов, Заказчик в момент приемки-сдачи услуг формирует Акт приемки товаров, работ, услуг (ф.0510452) (далее - Акт), который оформляется в соответствии с Приказом Минфина России от 15.04.2021 № 61н (ред. от 30.10.2023 г.)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передает его Исполнителю для подписания представителем Исполнителя собственноручно на бумажном носителе либо посредством подписания в электронном виде (ЭДО) с применением квалифицированной электронной подписи. Исполнитель обязуется в течение 3 (трех) календарных дней с даты получения соответствующего Акта рассмотреть его и направить Заказчику подписанный Акт. </w:t>
      </w:r>
    </w:p>
    <w:p w:rsidR="007C50ED" w:rsidRPr="00C939D0" w:rsidRDefault="007C50ED" w:rsidP="007C50ED">
      <w:pPr>
        <w:ind w:firstLine="709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При отсутствии претензий, расхождений по результатам приемки, проведенной без участия Исполнителя при сдачи-приемке работ (товаров, услуг), Заказчик уведомляет Исполнителя о результатах приемки путем направления подписанной им скан копии Акта по адресу электронной почты Исполнителя, указанной в Договоре или в применяемой в работе системе ЭДО. При невозврате подписанного Акта, а также отказе от его подписания, при отсутствии мотивированного письменного возражения со стороны Исполнителя, услуги считаются принятыми Заказчиком в полном объеме и подлежат оплате.</w:t>
      </w:r>
    </w:p>
    <w:p w:rsidR="007C50ED" w:rsidRPr="00C939D0" w:rsidRDefault="00634484" w:rsidP="007C50ED">
      <w:pPr>
        <w:tabs>
          <w:tab w:val="left" w:pos="600"/>
          <w:tab w:val="left" w:pos="1000"/>
          <w:tab w:val="left" w:pos="1200"/>
        </w:tabs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5</w:t>
      </w:r>
      <w:r w:rsidR="007C50ED" w:rsidRPr="00C939D0">
        <w:rPr>
          <w:sz w:val="25"/>
          <w:szCs w:val="25"/>
        </w:rPr>
        <w:t>.3</w:t>
      </w:r>
      <w:r w:rsidRPr="00C939D0">
        <w:rPr>
          <w:sz w:val="25"/>
          <w:szCs w:val="25"/>
        </w:rPr>
        <w:t xml:space="preserve">. </w:t>
      </w:r>
      <w:r w:rsidR="007C50ED" w:rsidRPr="00C939D0">
        <w:rPr>
          <w:sz w:val="25"/>
          <w:szCs w:val="25"/>
        </w:rPr>
        <w:t xml:space="preserve">В течение 5 рабочих дней с момента передачи Исполнителем </w:t>
      </w:r>
      <w:r w:rsidR="007C50ED" w:rsidRPr="00C939D0">
        <w:rPr>
          <w:color w:val="000000"/>
          <w:sz w:val="25"/>
          <w:szCs w:val="25"/>
        </w:rPr>
        <w:t>документа о приемке</w:t>
      </w:r>
      <w:r w:rsidR="007C50ED" w:rsidRPr="00C939D0">
        <w:rPr>
          <w:sz w:val="25"/>
          <w:szCs w:val="25"/>
        </w:rPr>
        <w:t xml:space="preserve"> Заказчик обязан подписать его либо написать свои возражения по оказанным услугам. Отсутствие возражений со стороны Заказчика означает приемку </w:t>
      </w:r>
      <w:r w:rsidRPr="00C939D0">
        <w:rPr>
          <w:sz w:val="25"/>
          <w:szCs w:val="25"/>
        </w:rPr>
        <w:t xml:space="preserve">оказанных услуг </w:t>
      </w:r>
      <w:r w:rsidR="007C50ED" w:rsidRPr="00C939D0">
        <w:rPr>
          <w:sz w:val="25"/>
          <w:szCs w:val="25"/>
        </w:rPr>
        <w:t>по объему и качеству.</w:t>
      </w:r>
    </w:p>
    <w:p w:rsidR="007C50ED" w:rsidRPr="00C939D0" w:rsidRDefault="00634484" w:rsidP="007C50ED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5</w:t>
      </w:r>
      <w:r w:rsidR="007C50ED" w:rsidRPr="00C939D0">
        <w:rPr>
          <w:color w:val="000000"/>
          <w:sz w:val="25"/>
          <w:szCs w:val="25"/>
        </w:rPr>
        <w:t xml:space="preserve">.4. Для проверки результата оказанных услуг, в части их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согласно п.3 ст.94 </w:t>
      </w:r>
      <w:r w:rsidR="007C50ED" w:rsidRPr="00C939D0">
        <w:rPr>
          <w:sz w:val="25"/>
          <w:szCs w:val="25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7C50ED" w:rsidRPr="00C939D0" w:rsidRDefault="00634484" w:rsidP="007C50ED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5</w:t>
      </w:r>
      <w:r w:rsidR="007C50ED" w:rsidRPr="00C939D0">
        <w:rPr>
          <w:color w:val="000000"/>
          <w:sz w:val="25"/>
          <w:szCs w:val="25"/>
        </w:rPr>
        <w:t>.5.</w:t>
      </w:r>
      <w:r w:rsidR="007C50ED" w:rsidRPr="00C939D0">
        <w:rPr>
          <w:sz w:val="25"/>
          <w:szCs w:val="25"/>
        </w:rPr>
        <w:t xml:space="preserve"> </w:t>
      </w:r>
      <w:r w:rsidR="007C50ED" w:rsidRPr="00C939D0">
        <w:rPr>
          <w:color w:val="000000"/>
          <w:sz w:val="25"/>
          <w:szCs w:val="25"/>
        </w:rPr>
        <w:t>В случае обнаружения несоответствия оказанных услуг условиям настоящего Договора, Заказчик в письменном виде оформляет претензию с указанием на недостатки. В данном случае, Исполнитель обязан устранить выявленные недостатки в течение трех дней с момента получения указанной претензии либо, по согласованию с Заказчиком, в другой срок.</w:t>
      </w:r>
    </w:p>
    <w:p w:rsidR="00C939D0" w:rsidRPr="00C939D0" w:rsidRDefault="00C939D0" w:rsidP="007C50ED">
      <w:pPr>
        <w:ind w:firstLine="540"/>
        <w:jc w:val="both"/>
        <w:rPr>
          <w:color w:val="000000"/>
          <w:sz w:val="25"/>
          <w:szCs w:val="25"/>
        </w:rPr>
      </w:pPr>
    </w:p>
    <w:p w:rsidR="00C939D0" w:rsidRPr="00C939D0" w:rsidRDefault="00C939D0" w:rsidP="00C939D0">
      <w:pPr>
        <w:ind w:firstLine="540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6</w:t>
      </w:r>
      <w:r w:rsidRPr="00C939D0">
        <w:rPr>
          <w:b/>
          <w:color w:val="000000"/>
          <w:sz w:val="25"/>
          <w:szCs w:val="25"/>
        </w:rPr>
        <w:t>. Ответственность сторон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</w:t>
      </w:r>
      <w:r w:rsidRPr="00C939D0">
        <w:rPr>
          <w:color w:val="000000"/>
          <w:sz w:val="25"/>
          <w:szCs w:val="25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</w:t>
      </w:r>
      <w:r w:rsidRPr="00C939D0">
        <w:rPr>
          <w:color w:val="000000"/>
          <w:sz w:val="25"/>
          <w:szCs w:val="25"/>
        </w:rPr>
        <w:t>.2. В случае просрочки Исполнителем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Исполнитель обязан выплатить Заказчику неустойку в соответствии с условиями Договора.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Общая сумма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</w:t>
      </w:r>
      <w:r w:rsidRPr="00C939D0">
        <w:rPr>
          <w:color w:val="000000"/>
          <w:sz w:val="25"/>
          <w:szCs w:val="25"/>
        </w:rPr>
        <w:t>.3.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</w:t>
      </w:r>
      <w:r w:rsidRPr="00C939D0">
        <w:rPr>
          <w:color w:val="000000"/>
          <w:sz w:val="25"/>
          <w:szCs w:val="25"/>
        </w:rPr>
        <w:t>.4. За каждый факт неисполнения или ненадлежащего исполнения обязательства, предусмотренного Договором, которое не имеет стоимостного выражения, Исполнитель уплачивает штраф в размере 1000 (одна тысяча) рублей.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</w:t>
      </w:r>
      <w:r w:rsidRPr="00C939D0">
        <w:rPr>
          <w:color w:val="000000"/>
          <w:sz w:val="25"/>
          <w:szCs w:val="25"/>
        </w:rPr>
        <w:t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За неисполнение или ненадлежащее исполнение обязательств по настоящему Договору Заказчик и Исполнитель несут ответственность в соответствии с действующим законодательством Российской Федерации.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</w:t>
      </w:r>
      <w:r w:rsidRPr="00C939D0">
        <w:rPr>
          <w:color w:val="000000"/>
          <w:sz w:val="25"/>
          <w:szCs w:val="25"/>
        </w:rPr>
        <w:t>.6. Исполнитель не несет ответственности за нарушение Заказчиком авторских прав.</w:t>
      </w:r>
    </w:p>
    <w:p w:rsidR="00205BB2" w:rsidRPr="00C939D0" w:rsidRDefault="00205BB2" w:rsidP="00FB2DE4">
      <w:pPr>
        <w:jc w:val="both"/>
        <w:rPr>
          <w:color w:val="000000"/>
          <w:sz w:val="25"/>
          <w:szCs w:val="25"/>
        </w:rPr>
      </w:pPr>
    </w:p>
    <w:p w:rsidR="00C939D0" w:rsidRPr="00C939D0" w:rsidRDefault="00C939D0" w:rsidP="00C939D0">
      <w:pPr>
        <w:tabs>
          <w:tab w:val="num" w:pos="0"/>
          <w:tab w:val="left" w:pos="108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7</w:t>
      </w:r>
      <w:r w:rsidRPr="00C939D0">
        <w:rPr>
          <w:b/>
          <w:sz w:val="25"/>
          <w:szCs w:val="25"/>
        </w:rPr>
        <w:t>. Действие обстоятельств непреодолимой силы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7</w:t>
      </w:r>
      <w:r w:rsidRPr="00C939D0">
        <w:rPr>
          <w:color w:val="000000"/>
          <w:sz w:val="25"/>
          <w:szCs w:val="25"/>
        </w:rPr>
        <w:t>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органов государственной власти.</w:t>
      </w:r>
    </w:p>
    <w:p w:rsidR="00EA11DD" w:rsidRPr="00C939D0" w:rsidRDefault="00C939D0" w:rsidP="004E5D90">
      <w:pPr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7</w:t>
      </w:r>
      <w:r w:rsidRPr="00C939D0">
        <w:rPr>
          <w:color w:val="000000"/>
          <w:sz w:val="25"/>
          <w:szCs w:val="25"/>
        </w:rPr>
        <w:t>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 При этом сроки исполнения Сторонами своих обязательств по настоящему Договору отодвигаются соразмерно сроку действия обстоятельств непреодолимой силы. Если данные обстоятельства действуют более 1 (одного) месяца Стороны имеют право расторгнуть настоящий Договор до истечения срока его действия.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</w:p>
    <w:p w:rsidR="00C939D0" w:rsidRPr="00C939D0" w:rsidRDefault="00C939D0" w:rsidP="00C939D0">
      <w:pPr>
        <w:ind w:firstLine="540"/>
        <w:jc w:val="center"/>
        <w:rPr>
          <w:b/>
          <w:sz w:val="25"/>
          <w:szCs w:val="25"/>
        </w:rPr>
      </w:pPr>
      <w:r w:rsidRPr="00C939D0">
        <w:rPr>
          <w:b/>
          <w:sz w:val="25"/>
          <w:szCs w:val="25"/>
        </w:rPr>
        <w:t>8. Порядок изменения и расторжения Договора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color w:val="000000"/>
          <w:sz w:val="25"/>
          <w:szCs w:val="25"/>
        </w:rPr>
        <w:t>8.2. Досрочное расторжение настоящего Договора может иметь место по письменному соглашению Сторон, либо на основаниях,</w:t>
      </w:r>
      <w:r w:rsidRPr="00C939D0">
        <w:rPr>
          <w:sz w:val="25"/>
          <w:szCs w:val="25"/>
        </w:rPr>
        <w:t xml:space="preserve"> предусмотренных настоящим Договором и действующим законодательством Российской Федерации. Порядок расторжения </w:t>
      </w:r>
      <w:r w:rsidR="00441B59">
        <w:rPr>
          <w:sz w:val="25"/>
          <w:szCs w:val="25"/>
        </w:rPr>
        <w:t>Договора</w:t>
      </w:r>
      <w:r w:rsidRPr="00C939D0">
        <w:rPr>
          <w:sz w:val="25"/>
          <w:szCs w:val="25"/>
        </w:rPr>
        <w:t xml:space="preserve"> в </w:t>
      </w:r>
      <w:r w:rsidRPr="00C939D0">
        <w:rPr>
          <w:sz w:val="25"/>
          <w:szCs w:val="25"/>
        </w:rPr>
        <w:lastRenderedPageBreak/>
        <w:t xml:space="preserve">связи с принятием решения об одностороннем отказе от исполнения </w:t>
      </w:r>
      <w:r w:rsidR="00441B59">
        <w:rPr>
          <w:sz w:val="25"/>
          <w:szCs w:val="25"/>
        </w:rPr>
        <w:t>Договора</w:t>
      </w:r>
      <w:r w:rsidRPr="00C939D0">
        <w:rPr>
          <w:sz w:val="25"/>
          <w:szCs w:val="25"/>
        </w:rPr>
        <w:t xml:space="preserve"> установлен статьей 95 Закона 44-ФЗ.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</w:p>
    <w:p w:rsidR="00C939D0" w:rsidRPr="00C939D0" w:rsidRDefault="00C939D0" w:rsidP="00C939D0">
      <w:pPr>
        <w:ind w:firstLine="540"/>
        <w:jc w:val="center"/>
        <w:rPr>
          <w:b/>
          <w:sz w:val="25"/>
          <w:szCs w:val="25"/>
        </w:rPr>
      </w:pPr>
      <w:r w:rsidRPr="00C939D0">
        <w:rPr>
          <w:b/>
          <w:sz w:val="25"/>
          <w:szCs w:val="25"/>
        </w:rPr>
        <w:t>9. Электронный документооборот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9.1 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документы, подписанные электронной подписью установленного настоящим Договором вида, равнозначными документам на бумажном носителе, подписанным собственноручной подписью.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 xml:space="preserve">9.2. В целях исполнения Договора и совершения иных юридически значимых действий по Договору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квалифицированной электронной подписью. 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9.3.  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 xml:space="preserve">9.4. Датой выставления электронного документа по телекоммуникационным каналам связи считается дата подтверждения Оператором выставления такого электронного документа. 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9.5. При использовании квалифицированной электронной подписи Стороны обязаны: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-Использовать квалифицированную электронную подпись, получившую подтверждение соответствия требованиям, установленным Законом;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- Обеспечить конфиденциальность ключей электронной подписи;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-Незамедлительно информировать о невозможности обмена документами в электронной форме, подписанными квалифицированной электронной подписью, в случае технического сбоя внутренних систем, а также уведомить после их устранения.</w:t>
      </w:r>
    </w:p>
    <w:p w:rsidR="00C939D0" w:rsidRP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9.6. Стороны несут ответственность за содержание документов, подписанных квалифицированной электронной подписью.</w:t>
      </w:r>
    </w:p>
    <w:p w:rsidR="00205BB2" w:rsidRDefault="00C939D0" w:rsidP="00EA11DD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9.7. Стороны не несут ответственности за возможные временные задержки получения документов или недопоставку документов, возникающие по вине Оператора.</w:t>
      </w:r>
    </w:p>
    <w:p w:rsidR="00A535CD" w:rsidRPr="00C939D0" w:rsidRDefault="00A535CD" w:rsidP="00205BB2">
      <w:pPr>
        <w:ind w:firstLine="540"/>
        <w:jc w:val="both"/>
        <w:rPr>
          <w:sz w:val="25"/>
          <w:szCs w:val="25"/>
        </w:rPr>
      </w:pPr>
    </w:p>
    <w:p w:rsidR="00C939D0" w:rsidRPr="00C939D0" w:rsidRDefault="00C939D0" w:rsidP="00C939D0">
      <w:pPr>
        <w:ind w:firstLine="540"/>
        <w:jc w:val="center"/>
        <w:rPr>
          <w:b/>
          <w:sz w:val="25"/>
          <w:szCs w:val="25"/>
        </w:rPr>
      </w:pPr>
      <w:r w:rsidRPr="00C939D0">
        <w:rPr>
          <w:b/>
          <w:sz w:val="25"/>
          <w:szCs w:val="25"/>
        </w:rPr>
        <w:t>10. Прочие условия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sz w:val="25"/>
          <w:szCs w:val="25"/>
        </w:rPr>
        <w:t>10.</w:t>
      </w:r>
      <w:r w:rsidRPr="00C939D0">
        <w:rPr>
          <w:color w:val="000000"/>
          <w:sz w:val="25"/>
          <w:szCs w:val="25"/>
        </w:rPr>
        <w:t xml:space="preserve">1. Настоящий Договор вступает в действие с момента подписания и действует до 31 </w:t>
      </w:r>
      <w:r w:rsidR="004E448E">
        <w:rPr>
          <w:color w:val="000000"/>
          <w:sz w:val="25"/>
          <w:szCs w:val="25"/>
        </w:rPr>
        <w:t>декабря</w:t>
      </w:r>
      <w:r w:rsidR="00657AF8">
        <w:rPr>
          <w:color w:val="000000"/>
          <w:sz w:val="25"/>
          <w:szCs w:val="25"/>
        </w:rPr>
        <w:t xml:space="preserve"> 2026</w:t>
      </w:r>
      <w:r w:rsidRPr="00C939D0">
        <w:rPr>
          <w:color w:val="000000"/>
          <w:sz w:val="25"/>
          <w:szCs w:val="25"/>
        </w:rPr>
        <w:t xml:space="preserve"> года.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10.2. В случае изменения у какой-либо из Сторон юридического адреса, наименования, банковских реквизитов и иных сведений, она обязана в течение 10 (десяти) дней письменно известить об этом другую Сторону.</w:t>
      </w:r>
    </w:p>
    <w:p w:rsidR="00C939D0" w:rsidRDefault="00C939D0" w:rsidP="00C939D0">
      <w:pPr>
        <w:ind w:firstLine="540"/>
        <w:jc w:val="both"/>
        <w:rPr>
          <w:sz w:val="25"/>
          <w:szCs w:val="25"/>
        </w:rPr>
      </w:pPr>
      <w:r w:rsidRPr="00C939D0">
        <w:rPr>
          <w:sz w:val="25"/>
          <w:szCs w:val="25"/>
        </w:rPr>
        <w:t>10.3. Стороны установили, что вся информация, полученная ими в связи с исполнением настоящего Договора, является конфиденциальной и не подлежит разглашению третьим лицам, за исключением установленных законом случаев. Данное условие продолжает действовать по истечении срока Договора.</w:t>
      </w: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10.4.</w:t>
      </w:r>
      <w:r w:rsidRPr="00C939D0">
        <w:rPr>
          <w:color w:val="000000"/>
          <w:sz w:val="25"/>
          <w:szCs w:val="25"/>
        </w:rPr>
        <w:t xml:space="preserve"> Все споры или разногласия, возникающие между Сторонами по настоящему Договору или в связи с ним, разрешаются путем переговоров между ними. В случае если указанные споры не могут быть разрешены путем переговоров, они подлежат разрешению в судебном порядке в соответствии с действующим законодательством РФ.</w:t>
      </w:r>
    </w:p>
    <w:p w:rsid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  <w:r w:rsidRPr="00C939D0">
        <w:rPr>
          <w:color w:val="000000"/>
          <w:sz w:val="25"/>
          <w:szCs w:val="25"/>
        </w:rPr>
        <w:t>10.</w:t>
      </w:r>
      <w:r>
        <w:rPr>
          <w:color w:val="000000"/>
          <w:sz w:val="25"/>
          <w:szCs w:val="25"/>
        </w:rPr>
        <w:t>5</w:t>
      </w:r>
      <w:r w:rsidRPr="00C939D0">
        <w:rPr>
          <w:color w:val="000000"/>
          <w:sz w:val="25"/>
          <w:szCs w:val="25"/>
        </w:rPr>
        <w:t>. Договор составлен в двух экземплярах, имеющих одинаковую юридическую силу.</w:t>
      </w:r>
    </w:p>
    <w:p w:rsidR="004E5D90" w:rsidRDefault="004E5D90" w:rsidP="00C939D0">
      <w:pPr>
        <w:ind w:firstLine="540"/>
        <w:jc w:val="both"/>
        <w:rPr>
          <w:color w:val="000000"/>
          <w:sz w:val="25"/>
          <w:szCs w:val="25"/>
        </w:rPr>
      </w:pPr>
    </w:p>
    <w:p w:rsidR="004E5D90" w:rsidRDefault="004E5D90" w:rsidP="00C939D0">
      <w:pPr>
        <w:ind w:firstLine="540"/>
        <w:jc w:val="both"/>
        <w:rPr>
          <w:color w:val="000000"/>
          <w:sz w:val="25"/>
          <w:szCs w:val="25"/>
        </w:rPr>
      </w:pPr>
    </w:p>
    <w:p w:rsidR="004E5D90" w:rsidRPr="00C939D0" w:rsidRDefault="004E5D90" w:rsidP="00C939D0">
      <w:pPr>
        <w:ind w:firstLine="540"/>
        <w:jc w:val="both"/>
        <w:rPr>
          <w:color w:val="000000"/>
          <w:sz w:val="25"/>
          <w:szCs w:val="25"/>
        </w:rPr>
      </w:pPr>
    </w:p>
    <w:p w:rsidR="00C939D0" w:rsidRPr="00C939D0" w:rsidRDefault="00C939D0" w:rsidP="00C939D0">
      <w:pPr>
        <w:ind w:firstLine="540"/>
        <w:jc w:val="both"/>
        <w:rPr>
          <w:color w:val="000000"/>
          <w:sz w:val="25"/>
          <w:szCs w:val="25"/>
        </w:rPr>
      </w:pPr>
    </w:p>
    <w:p w:rsidR="00C939D0" w:rsidRPr="00C939D0" w:rsidRDefault="00C939D0" w:rsidP="00C939D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939D0">
        <w:rPr>
          <w:rFonts w:ascii="Times New Roman" w:hAnsi="Times New Roman" w:cs="Times New Roman"/>
          <w:b/>
          <w:sz w:val="25"/>
          <w:szCs w:val="25"/>
        </w:rPr>
        <w:lastRenderedPageBreak/>
        <w:t>11. Адреса, банковские реквизиты, подписи Сторон:</w:t>
      </w:r>
    </w:p>
    <w:tbl>
      <w:tblPr>
        <w:tblW w:w="992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19"/>
      </w:tblGrid>
      <w:tr w:rsidR="00C939D0" w:rsidRPr="00C939D0" w:rsidTr="0091714A">
        <w:trPr>
          <w:trHeight w:val="5608"/>
        </w:trPr>
        <w:tc>
          <w:tcPr>
            <w:tcW w:w="5103" w:type="dxa"/>
            <w:tcBorders>
              <w:right w:val="nil"/>
            </w:tcBorders>
          </w:tcPr>
          <w:p w:rsidR="00C939D0" w:rsidRPr="00C939D0" w:rsidRDefault="00C939D0" w:rsidP="0091714A">
            <w:pPr>
              <w:rPr>
                <w:sz w:val="25"/>
                <w:szCs w:val="25"/>
              </w:rPr>
            </w:pPr>
          </w:p>
          <w:p w:rsidR="00C939D0" w:rsidRPr="00C939D0" w:rsidRDefault="00C939D0" w:rsidP="0091714A">
            <w:pPr>
              <w:rPr>
                <w:b/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   </w:t>
            </w:r>
            <w:r w:rsidRPr="00C939D0">
              <w:rPr>
                <w:b/>
                <w:sz w:val="25"/>
                <w:szCs w:val="25"/>
              </w:rPr>
              <w:t>Исполнитель:</w:t>
            </w:r>
          </w:p>
          <w:p w:rsidR="00C939D0" w:rsidRPr="00C939D0" w:rsidRDefault="00C939D0" w:rsidP="0091714A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_______________________</w:t>
            </w:r>
          </w:p>
          <w:p w:rsidR="00C939D0" w:rsidRDefault="00C939D0" w:rsidP="00C939D0">
            <w:pPr>
              <w:rPr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Юридический адрес: </w:t>
            </w:r>
          </w:p>
          <w:p w:rsidR="00C939D0" w:rsidRPr="00C939D0" w:rsidRDefault="00C939D0" w:rsidP="00C939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Почтовый адрес:</w:t>
            </w:r>
          </w:p>
          <w:p w:rsidR="00C939D0" w:rsidRDefault="00C939D0" w:rsidP="0091714A">
            <w:pPr>
              <w:rPr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ИНН </w:t>
            </w: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КПП  </w:t>
            </w:r>
          </w:p>
          <w:p w:rsidR="00C939D0" w:rsidRPr="00C939D0" w:rsidRDefault="00C939D0" w:rsidP="00C939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Банк</w:t>
            </w: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БИК </w:t>
            </w:r>
          </w:p>
          <w:p w:rsidR="00C939D0" w:rsidRDefault="00C939D0" w:rsidP="0091714A">
            <w:pPr>
              <w:rPr>
                <w:sz w:val="25"/>
                <w:szCs w:val="25"/>
              </w:rPr>
            </w:pPr>
            <w:proofErr w:type="spellStart"/>
            <w:r w:rsidRPr="00C939D0">
              <w:rPr>
                <w:sz w:val="25"/>
                <w:szCs w:val="25"/>
              </w:rPr>
              <w:t>к</w:t>
            </w:r>
            <w:r>
              <w:rPr>
                <w:sz w:val="25"/>
                <w:szCs w:val="25"/>
              </w:rPr>
              <w:t>ор</w:t>
            </w:r>
            <w:proofErr w:type="spellEnd"/>
            <w:r w:rsidRPr="00C939D0">
              <w:rPr>
                <w:sz w:val="25"/>
                <w:szCs w:val="25"/>
              </w:rPr>
              <w:t xml:space="preserve">/счет </w:t>
            </w: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р/счет </w:t>
            </w: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</w:p>
          <w:p w:rsidR="00C939D0" w:rsidRDefault="00C939D0" w:rsidP="0091714A">
            <w:pPr>
              <w:rPr>
                <w:sz w:val="25"/>
                <w:szCs w:val="25"/>
              </w:rPr>
            </w:pPr>
          </w:p>
          <w:p w:rsidR="00C939D0" w:rsidRDefault="00C939D0" w:rsidP="0091714A">
            <w:pPr>
              <w:rPr>
                <w:sz w:val="25"/>
                <w:szCs w:val="25"/>
              </w:rPr>
            </w:pP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___________________________</w:t>
            </w: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________________/ </w:t>
            </w:r>
            <w:r>
              <w:rPr>
                <w:sz w:val="25"/>
                <w:szCs w:val="25"/>
              </w:rPr>
              <w:t>_______________</w:t>
            </w:r>
            <w:r w:rsidRPr="00C939D0">
              <w:rPr>
                <w:sz w:val="25"/>
                <w:szCs w:val="25"/>
              </w:rPr>
              <w:t>/</w:t>
            </w: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</w:p>
          <w:p w:rsidR="00C939D0" w:rsidRPr="00C939D0" w:rsidRDefault="00C939D0" w:rsidP="0091714A">
            <w:pPr>
              <w:rPr>
                <w:b/>
                <w:sz w:val="25"/>
                <w:szCs w:val="25"/>
              </w:rPr>
            </w:pPr>
          </w:p>
          <w:p w:rsidR="00C939D0" w:rsidRPr="00C939D0" w:rsidRDefault="00C939D0" w:rsidP="0091714A">
            <w:pPr>
              <w:rPr>
                <w:sz w:val="25"/>
                <w:szCs w:val="25"/>
              </w:rPr>
            </w:pPr>
          </w:p>
          <w:p w:rsidR="00C939D0" w:rsidRPr="00C939D0" w:rsidRDefault="00C939D0" w:rsidP="0091714A">
            <w:pPr>
              <w:spacing w:line="276" w:lineRule="auto"/>
              <w:rPr>
                <w:sz w:val="25"/>
                <w:szCs w:val="25"/>
              </w:rPr>
            </w:pPr>
            <w:r w:rsidRPr="00C939D0">
              <w:rPr>
                <w:sz w:val="25"/>
                <w:szCs w:val="25"/>
              </w:rPr>
              <w:t xml:space="preserve">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C939D0" w:rsidRPr="00C939D0" w:rsidRDefault="00C939D0" w:rsidP="0091714A">
            <w:pPr>
              <w:rPr>
                <w:b/>
                <w:sz w:val="25"/>
                <w:szCs w:val="25"/>
              </w:rPr>
            </w:pPr>
          </w:p>
          <w:p w:rsidR="00C939D0" w:rsidRPr="00C939D0" w:rsidRDefault="00C939D0" w:rsidP="0091714A">
            <w:pPr>
              <w:jc w:val="center"/>
              <w:rPr>
                <w:b/>
                <w:sz w:val="25"/>
                <w:szCs w:val="25"/>
              </w:rPr>
            </w:pPr>
            <w:r w:rsidRPr="00C939D0">
              <w:rPr>
                <w:b/>
                <w:sz w:val="25"/>
                <w:szCs w:val="25"/>
              </w:rPr>
              <w:t>Заказчик:</w:t>
            </w:r>
          </w:p>
          <w:p w:rsidR="00C939D0" w:rsidRPr="00C939D0" w:rsidRDefault="00C939D0" w:rsidP="00565E13">
            <w:pPr>
              <w:ind w:firstLine="204"/>
              <w:rPr>
                <w:color w:val="000000"/>
                <w:sz w:val="25"/>
                <w:szCs w:val="25"/>
              </w:rPr>
            </w:pPr>
            <w:bookmarkStart w:id="0" w:name="_GoBack"/>
            <w:bookmarkEnd w:id="0"/>
            <w:r w:rsidRPr="00C939D0">
              <w:rPr>
                <w:b/>
                <w:sz w:val="25"/>
                <w:szCs w:val="25"/>
              </w:rPr>
              <w:t>ДВО РАН</w:t>
            </w:r>
          </w:p>
          <w:tbl>
            <w:tblPr>
              <w:tblW w:w="4962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</w:tblGrid>
            <w:tr w:rsidR="00C939D0" w:rsidRPr="00C939D0" w:rsidTr="0091714A">
              <w:tc>
                <w:tcPr>
                  <w:tcW w:w="4962" w:type="dxa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62"/>
                  </w:tblGrid>
                  <w:tr w:rsidR="00C939D0" w:rsidRPr="00C939D0" w:rsidTr="0091714A">
                    <w:tc>
                      <w:tcPr>
                        <w:tcW w:w="4962" w:type="dxa"/>
                      </w:tcPr>
                      <w:p w:rsidR="00C939D0" w:rsidRPr="00C939D0" w:rsidRDefault="00C939D0" w:rsidP="0091714A">
                        <w:pPr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 xml:space="preserve">Юридический адрес: </w:t>
                        </w:r>
                      </w:p>
                    </w:tc>
                  </w:tr>
                  <w:tr w:rsidR="00C939D0" w:rsidRPr="00C939D0" w:rsidTr="0091714A">
                    <w:tc>
                      <w:tcPr>
                        <w:tcW w:w="4962" w:type="dxa"/>
                      </w:tcPr>
                      <w:p w:rsidR="00C939D0" w:rsidRPr="00C939D0" w:rsidRDefault="00C939D0" w:rsidP="0091714A">
                        <w:pPr>
                          <w:tabs>
                            <w:tab w:val="left" w:pos="426"/>
                            <w:tab w:val="left" w:pos="11340"/>
                          </w:tabs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>690091, г. Владивосток,</w:t>
                        </w:r>
                      </w:p>
                      <w:p w:rsidR="00C939D0" w:rsidRPr="00C939D0" w:rsidRDefault="00C939D0" w:rsidP="0091714A">
                        <w:pPr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>ул. Светланская, 50</w:t>
                        </w:r>
                      </w:p>
                      <w:p w:rsidR="00C939D0" w:rsidRPr="00C939D0" w:rsidRDefault="00C939D0" w:rsidP="0091714A">
                        <w:pPr>
                          <w:jc w:val="both"/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>ИНН/КПП 2536035190/253601001</w:t>
                        </w:r>
                      </w:p>
                      <w:p w:rsidR="00C939D0" w:rsidRPr="00C939D0" w:rsidRDefault="00C939D0" w:rsidP="0091714A">
                        <w:pPr>
                          <w:ind w:left="-312" w:firstLine="312"/>
                          <w:jc w:val="both"/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 xml:space="preserve">ОГРН 1022501284079 </w:t>
                        </w:r>
                      </w:p>
                      <w:p w:rsidR="00657AF8" w:rsidRDefault="00C939D0" w:rsidP="0091714A">
                        <w:pPr>
                          <w:jc w:val="both"/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 xml:space="preserve">УФК по Приморскому краю </w:t>
                        </w:r>
                      </w:p>
                      <w:p w:rsidR="00C939D0" w:rsidRPr="00C939D0" w:rsidRDefault="00C939D0" w:rsidP="0091714A">
                        <w:pPr>
                          <w:jc w:val="both"/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>(ДВО РАН, л/с 20206Ц13240)</w:t>
                        </w:r>
                      </w:p>
                      <w:p w:rsidR="00C939D0" w:rsidRPr="00C939D0" w:rsidRDefault="00C939D0" w:rsidP="0091714A">
                        <w:pPr>
                          <w:jc w:val="both"/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>р/</w:t>
                        </w:r>
                        <w:proofErr w:type="spellStart"/>
                        <w:r w:rsidRPr="00C939D0">
                          <w:rPr>
                            <w:sz w:val="25"/>
                            <w:szCs w:val="25"/>
                          </w:rPr>
                          <w:t>сч</w:t>
                        </w:r>
                        <w:proofErr w:type="spellEnd"/>
                        <w:r w:rsidRPr="00C939D0">
                          <w:rPr>
                            <w:sz w:val="25"/>
                            <w:szCs w:val="25"/>
                          </w:rPr>
                          <w:t xml:space="preserve"> 03214643000000012000</w:t>
                        </w:r>
                      </w:p>
                      <w:p w:rsidR="00C939D0" w:rsidRPr="00C939D0" w:rsidRDefault="00C939D0" w:rsidP="0091714A">
                        <w:pPr>
                          <w:jc w:val="both"/>
                          <w:rPr>
                            <w:rFonts w:eastAsia="MS Mincho"/>
                            <w:color w:val="000000"/>
                            <w:sz w:val="25"/>
                            <w:szCs w:val="25"/>
                          </w:rPr>
                        </w:pPr>
                        <w:proofErr w:type="spellStart"/>
                        <w:r w:rsidRPr="00C939D0">
                          <w:rPr>
                            <w:sz w:val="25"/>
                            <w:szCs w:val="25"/>
                          </w:rPr>
                          <w:t>кор</w:t>
                        </w:r>
                        <w:proofErr w:type="spellEnd"/>
                        <w:r w:rsidRPr="00C939D0">
                          <w:rPr>
                            <w:sz w:val="25"/>
                            <w:szCs w:val="25"/>
                          </w:rPr>
                          <w:t>/</w:t>
                        </w:r>
                        <w:proofErr w:type="spellStart"/>
                        <w:r w:rsidRPr="00C939D0">
                          <w:rPr>
                            <w:sz w:val="25"/>
                            <w:szCs w:val="25"/>
                          </w:rPr>
                          <w:t>сч</w:t>
                        </w:r>
                        <w:proofErr w:type="spellEnd"/>
                        <w:r w:rsidRPr="00C939D0">
                          <w:rPr>
                            <w:sz w:val="25"/>
                            <w:szCs w:val="25"/>
                          </w:rPr>
                          <w:t xml:space="preserve"> </w:t>
                        </w:r>
                        <w:r w:rsidRPr="00C939D0">
                          <w:rPr>
                            <w:rFonts w:eastAsia="MS Mincho"/>
                            <w:color w:val="000000"/>
                            <w:sz w:val="25"/>
                            <w:szCs w:val="25"/>
                          </w:rPr>
                          <w:t>40102810545370000012</w:t>
                        </w:r>
                      </w:p>
                      <w:p w:rsidR="00C939D0" w:rsidRPr="00C939D0" w:rsidRDefault="00C939D0" w:rsidP="0091714A">
                        <w:pPr>
                          <w:jc w:val="both"/>
                          <w:rPr>
                            <w:rFonts w:eastAsia="MS Mincho"/>
                            <w:color w:val="000000"/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rFonts w:eastAsia="MS Mincho"/>
                            <w:color w:val="000000"/>
                            <w:sz w:val="25"/>
                            <w:szCs w:val="25"/>
                          </w:rPr>
                          <w:t xml:space="preserve">ОКЦ № 1 ДГУ Банка России//УФК </w:t>
                        </w:r>
                      </w:p>
                      <w:p w:rsidR="00C939D0" w:rsidRPr="00C939D0" w:rsidRDefault="00C939D0" w:rsidP="0091714A">
                        <w:pPr>
                          <w:jc w:val="both"/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rFonts w:eastAsia="MS Mincho"/>
                            <w:color w:val="000000"/>
                            <w:sz w:val="25"/>
                            <w:szCs w:val="25"/>
                          </w:rPr>
                          <w:t>по Приморскому краю г. Владивосток</w:t>
                        </w:r>
                        <w:r w:rsidRPr="00C939D0">
                          <w:rPr>
                            <w:sz w:val="25"/>
                            <w:szCs w:val="25"/>
                          </w:rPr>
                          <w:t xml:space="preserve">, </w:t>
                        </w:r>
                      </w:p>
                      <w:p w:rsidR="00C939D0" w:rsidRPr="00C939D0" w:rsidRDefault="00C939D0" w:rsidP="0091714A">
                        <w:pPr>
                          <w:spacing w:after="60"/>
                          <w:jc w:val="both"/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 xml:space="preserve">БИК </w:t>
                        </w:r>
                        <w:r w:rsidRPr="00C939D0">
                          <w:rPr>
                            <w:rFonts w:eastAsia="MS Mincho"/>
                            <w:color w:val="000000"/>
                            <w:sz w:val="25"/>
                            <w:szCs w:val="25"/>
                          </w:rPr>
                          <w:t>010507002</w:t>
                        </w:r>
                      </w:p>
                      <w:p w:rsidR="00C939D0" w:rsidRPr="00C939D0" w:rsidRDefault="00C939D0" w:rsidP="0091714A">
                        <w:pPr>
                          <w:rPr>
                            <w:sz w:val="25"/>
                            <w:szCs w:val="25"/>
                          </w:rPr>
                        </w:pPr>
                      </w:p>
                      <w:p w:rsidR="004F23E8" w:rsidRDefault="00C939D0" w:rsidP="0091714A">
                        <w:pPr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 xml:space="preserve">Заместитель председателя </w:t>
                        </w:r>
                      </w:p>
                      <w:p w:rsidR="00C939D0" w:rsidRPr="00C939D0" w:rsidRDefault="00C939D0" w:rsidP="0091714A">
                        <w:pPr>
                          <w:rPr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 xml:space="preserve">по общим вопросам </w:t>
                        </w:r>
                      </w:p>
                      <w:p w:rsidR="00C939D0" w:rsidRPr="00C939D0" w:rsidRDefault="00C939D0" w:rsidP="0091714A">
                        <w:pPr>
                          <w:spacing w:after="60"/>
                          <w:jc w:val="both"/>
                          <w:rPr>
                            <w:rFonts w:eastAsia="Calibri"/>
                            <w:sz w:val="25"/>
                            <w:szCs w:val="25"/>
                          </w:rPr>
                        </w:pPr>
                        <w:r w:rsidRPr="00C939D0">
                          <w:rPr>
                            <w:sz w:val="25"/>
                            <w:szCs w:val="25"/>
                          </w:rPr>
                          <w:t xml:space="preserve">__________________/ </w:t>
                        </w:r>
                        <w:proofErr w:type="spellStart"/>
                        <w:r w:rsidRPr="00C939D0">
                          <w:rPr>
                            <w:sz w:val="25"/>
                            <w:szCs w:val="25"/>
                          </w:rPr>
                          <w:t>Дондюк</w:t>
                        </w:r>
                        <w:proofErr w:type="spellEnd"/>
                        <w:r w:rsidRPr="00C939D0">
                          <w:rPr>
                            <w:sz w:val="25"/>
                            <w:szCs w:val="25"/>
                          </w:rPr>
                          <w:t xml:space="preserve"> Г.А</w:t>
                        </w:r>
                        <w:r>
                          <w:rPr>
                            <w:sz w:val="25"/>
                            <w:szCs w:val="25"/>
                          </w:rPr>
                          <w:t>/</w:t>
                        </w:r>
                      </w:p>
                      <w:p w:rsidR="00C939D0" w:rsidRPr="00C939D0" w:rsidRDefault="00C939D0" w:rsidP="0091714A">
                        <w:pPr>
                          <w:rPr>
                            <w:sz w:val="25"/>
                            <w:szCs w:val="25"/>
                          </w:rPr>
                        </w:pPr>
                      </w:p>
                    </w:tc>
                  </w:tr>
                </w:tbl>
                <w:p w:rsidR="00C939D0" w:rsidRPr="00C939D0" w:rsidRDefault="00C939D0" w:rsidP="0091714A">
                  <w:pPr>
                    <w:rPr>
                      <w:sz w:val="25"/>
                      <w:szCs w:val="25"/>
                    </w:rPr>
                  </w:pPr>
                </w:p>
              </w:tc>
            </w:tr>
            <w:tr w:rsidR="00C939D0" w:rsidRPr="00C939D0" w:rsidTr="0091714A">
              <w:tc>
                <w:tcPr>
                  <w:tcW w:w="4962" w:type="dxa"/>
                </w:tcPr>
                <w:p w:rsidR="00C939D0" w:rsidRPr="00C939D0" w:rsidRDefault="00C939D0" w:rsidP="0091714A">
                  <w:pPr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C939D0" w:rsidRPr="00C939D0" w:rsidRDefault="00C939D0" w:rsidP="0091714A">
            <w:pPr>
              <w:spacing w:line="276" w:lineRule="auto"/>
              <w:rPr>
                <w:sz w:val="25"/>
                <w:szCs w:val="25"/>
              </w:rPr>
            </w:pPr>
          </w:p>
        </w:tc>
      </w:tr>
    </w:tbl>
    <w:p w:rsidR="00615A4F" w:rsidRDefault="00615A4F" w:rsidP="00357353">
      <w:pPr>
        <w:pStyle w:val="aff0"/>
        <w:spacing w:after="0"/>
        <w:ind w:left="0" w:firstLine="709"/>
        <w:jc w:val="center"/>
        <w:rPr>
          <w:b/>
          <w:bCs/>
        </w:rPr>
      </w:pPr>
    </w:p>
    <w:p w:rsidR="00615A4F" w:rsidRPr="00615A4F" w:rsidRDefault="00615A4F" w:rsidP="00615A4F"/>
    <w:p w:rsidR="00615A4F" w:rsidRPr="00615A4F" w:rsidRDefault="00615A4F" w:rsidP="00615A4F"/>
    <w:p w:rsidR="00615A4F" w:rsidRPr="00615A4F" w:rsidRDefault="00615A4F" w:rsidP="00615A4F"/>
    <w:p w:rsidR="00615A4F" w:rsidRPr="00615A4F" w:rsidRDefault="00615A4F" w:rsidP="00615A4F"/>
    <w:p w:rsidR="00615A4F" w:rsidRDefault="00615A4F" w:rsidP="00615A4F">
      <w:pPr>
        <w:ind w:left="360"/>
        <w:jc w:val="center"/>
        <w:rPr>
          <w:b/>
        </w:rPr>
        <w:sectPr w:rsidR="00615A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993" w:left="1134" w:header="709" w:footer="709" w:gutter="0"/>
          <w:cols w:space="708"/>
        </w:sectPr>
      </w:pPr>
    </w:p>
    <w:p w:rsidR="00615A4F" w:rsidRDefault="00615A4F" w:rsidP="00615A4F">
      <w:pPr>
        <w:ind w:left="360"/>
        <w:jc w:val="right"/>
      </w:pPr>
      <w:r>
        <w:lastRenderedPageBreak/>
        <w:t xml:space="preserve">Приложение №1 </w:t>
      </w:r>
      <w:r w:rsidR="00CE0C2B">
        <w:t>к Договору</w:t>
      </w:r>
    </w:p>
    <w:p w:rsidR="00CE0C2B" w:rsidRDefault="00CE0C2B" w:rsidP="00615A4F">
      <w:pPr>
        <w:ind w:left="360"/>
        <w:jc w:val="right"/>
      </w:pPr>
      <w:r>
        <w:t xml:space="preserve">№___ от «__» </w:t>
      </w:r>
      <w:r w:rsidR="004E448E">
        <w:t>______</w:t>
      </w:r>
      <w:r>
        <w:t xml:space="preserve"> 2026 г.</w:t>
      </w:r>
    </w:p>
    <w:p w:rsidR="00F614DD" w:rsidRPr="004E448E" w:rsidRDefault="00F614DD" w:rsidP="00615A4F">
      <w:pPr>
        <w:ind w:left="360"/>
        <w:jc w:val="right"/>
        <w:rPr>
          <w:b/>
        </w:rPr>
      </w:pPr>
    </w:p>
    <w:p w:rsidR="004E448E" w:rsidRPr="004E448E" w:rsidRDefault="004E448E" w:rsidP="004E448E">
      <w:pPr>
        <w:pStyle w:val="5"/>
        <w:keepNext w:val="0"/>
        <w:keepLines w:val="0"/>
        <w:numPr>
          <w:ilvl w:val="4"/>
          <w:numId w:val="0"/>
        </w:numPr>
        <w:tabs>
          <w:tab w:val="num" w:pos="0"/>
        </w:tabs>
        <w:suppressAutoHyphens/>
        <w:spacing w:before="0" w:after="0" w:line="276" w:lineRule="auto"/>
        <w:jc w:val="center"/>
        <w:rPr>
          <w:rFonts w:ascii="Times New Roman" w:hAnsi="Times New Roman" w:cs="Times New Roman"/>
          <w:b/>
        </w:rPr>
      </w:pPr>
      <w:r w:rsidRPr="004E448E">
        <w:rPr>
          <w:rFonts w:ascii="Times New Roman" w:hAnsi="Times New Roman" w:cs="Times New Roman"/>
          <w:b/>
          <w:color w:val="000000"/>
        </w:rPr>
        <w:t>ТЕХНИЧЕСКОЕ ЗАДАНИЕ</w:t>
      </w:r>
    </w:p>
    <w:p w:rsidR="004E448E" w:rsidRPr="00A9583C" w:rsidRDefault="004E448E" w:rsidP="004E448E">
      <w:pPr>
        <w:jc w:val="center"/>
        <w:rPr>
          <w:b/>
          <w:bCs/>
        </w:rPr>
      </w:pPr>
      <w:r w:rsidRPr="00A9583C">
        <w:rPr>
          <w:b/>
          <w:bCs/>
        </w:rPr>
        <w:t xml:space="preserve">на </w:t>
      </w:r>
      <w:bookmarkStart w:id="1" w:name="__DdeLink__2_1051017058"/>
      <w:bookmarkStart w:id="2" w:name="__DdeLink__0_1051017058"/>
      <w:r w:rsidRPr="00A9583C">
        <w:rPr>
          <w:b/>
          <w:bCs/>
        </w:rPr>
        <w:t xml:space="preserve">оказание услуг </w:t>
      </w:r>
      <w:bookmarkStart w:id="3" w:name="__DdeLink__14_892781308"/>
      <w:r w:rsidRPr="00A9583C">
        <w:rPr>
          <w:b/>
          <w:bCs/>
        </w:rPr>
        <w:t>по оценке профессиональных рисков</w:t>
      </w:r>
      <w:bookmarkEnd w:id="3"/>
      <w:r w:rsidRPr="00A9583C">
        <w:rPr>
          <w:b/>
          <w:bCs/>
        </w:rPr>
        <w:t xml:space="preserve"> и разработке методики оценки и управления профессиональными рискам</w:t>
      </w:r>
      <w:bookmarkEnd w:id="1"/>
      <w:r w:rsidRPr="00A9583C">
        <w:rPr>
          <w:b/>
          <w:bCs/>
        </w:rPr>
        <w:t xml:space="preserve">и </w:t>
      </w:r>
      <w:bookmarkEnd w:id="2"/>
    </w:p>
    <w:p w:rsidR="004E448E" w:rsidRPr="00A9583C" w:rsidRDefault="004E448E" w:rsidP="004E448E">
      <w:pPr>
        <w:contextualSpacing/>
        <w:jc w:val="both"/>
        <w:rPr>
          <w:b/>
          <w:bCs/>
        </w:rPr>
      </w:pPr>
    </w:p>
    <w:p w:rsidR="004E448E" w:rsidRPr="00A9583C" w:rsidRDefault="004E448E" w:rsidP="004E448E">
      <w:pPr>
        <w:ind w:firstLine="567"/>
        <w:contextualSpacing/>
        <w:jc w:val="both"/>
      </w:pPr>
      <w:r w:rsidRPr="00A9583C">
        <w:rPr>
          <w:b/>
          <w:bCs/>
        </w:rPr>
        <w:t xml:space="preserve">1. Цель закупки: </w:t>
      </w:r>
      <w:r w:rsidRPr="00A9583C">
        <w:t xml:space="preserve">оценка проводится для выявления опасностей и управления рисками в рамках Системы управления охраной труда (СУОТ), в соответствии с Приказом Минтруда </w:t>
      </w:r>
      <w:r>
        <w:t xml:space="preserve">от 29.10.2021 </w:t>
      </w:r>
      <w:r w:rsidRPr="00A9583C">
        <w:t>№ 776н:</w:t>
      </w:r>
    </w:p>
    <w:p w:rsidR="004E448E" w:rsidRPr="00A9583C" w:rsidRDefault="004E448E" w:rsidP="004E448E">
      <w:pPr>
        <w:ind w:firstLine="567"/>
        <w:jc w:val="both"/>
      </w:pPr>
      <w:r w:rsidRPr="00A9583C">
        <w:t xml:space="preserve">-  для идентификации, оценки и управления профессиональными рисками; </w:t>
      </w:r>
    </w:p>
    <w:p w:rsidR="004E448E" w:rsidRPr="00A9583C" w:rsidRDefault="004E448E" w:rsidP="004E448E">
      <w:pPr>
        <w:ind w:firstLine="567"/>
        <w:jc w:val="both"/>
      </w:pPr>
      <w:r w:rsidRPr="00A9583C">
        <w:t>-  для выявления, сокращения или устранения величины риска для работников;</w:t>
      </w:r>
    </w:p>
    <w:p w:rsidR="004E448E" w:rsidRPr="00A9583C" w:rsidRDefault="004E448E" w:rsidP="004E448E">
      <w:pPr>
        <w:ind w:firstLine="567"/>
        <w:jc w:val="both"/>
      </w:pPr>
      <w:r w:rsidRPr="00A9583C">
        <w:t>- для внедрения процессов оценки и управления профессиональными рисками в функционирование системы управления охраны труда;</w:t>
      </w:r>
    </w:p>
    <w:p w:rsidR="004E448E" w:rsidRPr="00A9583C" w:rsidRDefault="004E448E" w:rsidP="004E448E">
      <w:pPr>
        <w:ind w:firstLine="567"/>
        <w:jc w:val="both"/>
      </w:pPr>
      <w:r>
        <w:t>-</w:t>
      </w:r>
      <w:r w:rsidRPr="00A9583C">
        <w:t xml:space="preserve"> для формирования Плана мероприятий по результатам оценки профессиональных рисков;</w:t>
      </w:r>
    </w:p>
    <w:p w:rsidR="004E448E" w:rsidRPr="00A9583C" w:rsidRDefault="004E448E" w:rsidP="004E448E">
      <w:pPr>
        <w:ind w:firstLine="567"/>
        <w:jc w:val="both"/>
        <w:rPr>
          <w:b/>
          <w:bCs/>
        </w:rPr>
      </w:pPr>
      <w:r w:rsidRPr="00A9583C">
        <w:t xml:space="preserve">- для снижения экономических потерь, возникающих в результате несчастных случаев на производстве и профессиональных заболеваний. </w:t>
      </w:r>
    </w:p>
    <w:p w:rsidR="004E448E" w:rsidRPr="00A9583C" w:rsidRDefault="004E448E" w:rsidP="004E448E">
      <w:pPr>
        <w:ind w:firstLine="567"/>
        <w:contextualSpacing/>
        <w:jc w:val="both"/>
      </w:pPr>
      <w:r w:rsidRPr="00A9583C">
        <w:rPr>
          <w:b/>
          <w:bCs/>
        </w:rPr>
        <w:t xml:space="preserve">2. Описание объекта закупки: </w:t>
      </w:r>
    </w:p>
    <w:p w:rsidR="004E448E" w:rsidRPr="00A9583C" w:rsidRDefault="004E448E" w:rsidP="004E448E">
      <w:pPr>
        <w:ind w:firstLine="567"/>
        <w:contextualSpacing/>
        <w:jc w:val="both"/>
      </w:pPr>
      <w:r w:rsidRPr="00A9583C">
        <w:t xml:space="preserve">2.1. Оценка профессиональных рисков на </w:t>
      </w:r>
      <w:r>
        <w:rPr>
          <w:b/>
        </w:rPr>
        <w:t>54</w:t>
      </w:r>
      <w:r w:rsidRPr="00A9583C">
        <w:t xml:space="preserve"> рабочих местах. </w:t>
      </w:r>
    </w:p>
    <w:p w:rsidR="004E448E" w:rsidRPr="00A9583C" w:rsidRDefault="004E448E" w:rsidP="004E448E">
      <w:pPr>
        <w:ind w:firstLine="567"/>
        <w:contextualSpacing/>
        <w:jc w:val="both"/>
      </w:pPr>
      <w:r w:rsidRPr="00A9583C">
        <w:t>2.2.</w:t>
      </w:r>
      <w:r>
        <w:t xml:space="preserve"> Срок оказания услуг: </w:t>
      </w:r>
      <w:r w:rsidRPr="00A9583C">
        <w:t xml:space="preserve">с момента заключения </w:t>
      </w:r>
      <w:r>
        <w:t>договора</w:t>
      </w:r>
      <w:r w:rsidR="00EA11DD">
        <w:t xml:space="preserve"> до 15.07.2026 г</w:t>
      </w:r>
      <w:r w:rsidRPr="00A9583C">
        <w:t>.</w:t>
      </w:r>
    </w:p>
    <w:p w:rsidR="004E448E" w:rsidRPr="00A9583C" w:rsidRDefault="004E448E" w:rsidP="004E448E">
      <w:pPr>
        <w:tabs>
          <w:tab w:val="left" w:pos="426"/>
        </w:tabs>
        <w:ind w:firstLine="567"/>
        <w:jc w:val="both"/>
      </w:pPr>
      <w:r w:rsidRPr="00A9583C">
        <w:rPr>
          <w:b/>
          <w:bCs/>
        </w:rPr>
        <w:t>3. Общие требования к оказанию услуг:</w:t>
      </w:r>
    </w:p>
    <w:p w:rsidR="004E448E" w:rsidRPr="00A9583C" w:rsidRDefault="004E448E" w:rsidP="004E448E">
      <w:pPr>
        <w:tabs>
          <w:tab w:val="left" w:pos="426"/>
        </w:tabs>
        <w:ind w:firstLine="567"/>
        <w:jc w:val="both"/>
      </w:pPr>
      <w:r w:rsidRPr="00A9583C">
        <w:t>3.1. Основанием для закупки услуг является:</w:t>
      </w:r>
    </w:p>
    <w:p w:rsidR="004E448E" w:rsidRPr="00A9583C" w:rsidRDefault="004E448E" w:rsidP="004E448E">
      <w:pPr>
        <w:ind w:firstLine="567"/>
        <w:jc w:val="both"/>
        <w:rPr>
          <w:b/>
          <w:bCs/>
          <w:color w:val="000000"/>
        </w:rPr>
      </w:pPr>
      <w:r w:rsidRPr="00A9583C">
        <w:t>- статьи 209, 210, 212,</w:t>
      </w:r>
      <w:r w:rsidRPr="0014100B">
        <w:t xml:space="preserve"> 214</w:t>
      </w:r>
      <w:r>
        <w:t xml:space="preserve">, </w:t>
      </w:r>
      <w:r w:rsidRPr="00A9583C">
        <w:t xml:space="preserve">218 ТК РФ; Приказ </w:t>
      </w:r>
      <w:proofErr w:type="spellStart"/>
      <w:r w:rsidRPr="00A9583C">
        <w:t>Роструда</w:t>
      </w:r>
      <w:proofErr w:type="spellEnd"/>
      <w:r w:rsidRPr="00A9583C">
        <w:t xml:space="preserve"> от 21.03.2019 № 77 «Об утверждении Методических рекомендаций по проверке создания и обеспечения функционирования системы управления охраной труда».</w:t>
      </w:r>
    </w:p>
    <w:p w:rsidR="004E448E" w:rsidRPr="00A9583C" w:rsidRDefault="004E448E" w:rsidP="004E448E">
      <w:pPr>
        <w:tabs>
          <w:tab w:val="left" w:pos="0"/>
        </w:tabs>
        <w:ind w:firstLine="567"/>
        <w:rPr>
          <w:b/>
          <w:bCs/>
          <w:color w:val="000000"/>
        </w:rPr>
      </w:pPr>
      <w:r w:rsidRPr="00A9583C">
        <w:rPr>
          <w:b/>
          <w:bCs/>
          <w:color w:val="000000"/>
        </w:rPr>
        <w:t>4. Требования к Исполнителю: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  <w:rPr>
          <w:bCs/>
          <w:color w:val="000000"/>
        </w:rPr>
      </w:pPr>
      <w:r w:rsidRPr="00A9583C">
        <w:rPr>
          <w:b/>
          <w:bCs/>
          <w:color w:val="000000"/>
        </w:rPr>
        <w:t>4.1. Оценка рисков проводится методом матрицы вероятности и тяжести последствий (балльный метод) на основе Примерного перечня опасностей, утвержденного Приказом Минтруда России от 29.10.2021 № 776н.</w:t>
      </w:r>
    </w:p>
    <w:p w:rsidR="004E448E" w:rsidRPr="00A9583C" w:rsidRDefault="004E448E" w:rsidP="004E448E">
      <w:pPr>
        <w:tabs>
          <w:tab w:val="left" w:pos="0"/>
        </w:tabs>
        <w:ind w:firstLine="567"/>
      </w:pPr>
      <w:r w:rsidRPr="00A9583C">
        <w:rPr>
          <w:bCs/>
          <w:color w:val="000000"/>
        </w:rPr>
        <w:t xml:space="preserve">4.2. </w:t>
      </w:r>
      <w:r w:rsidRPr="00A9583C">
        <w:t>Исполнитель обязан: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4.2.1. при проведении мероприятий по оценке профессиональных рисков и разработке методики по идентификации, оценке и управлении профессиональными рисками руководствоваться: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- Приказ Министерства труда и социальной защиты Российской Федерации от 29.10.2021 № 776н;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 xml:space="preserve">- Национальный стандарт РФ </w:t>
      </w:r>
      <w:bookmarkStart w:id="4" w:name="__DdeLink__4_1051017058"/>
      <w:r w:rsidRPr="00A9583C">
        <w:t>ГОСТ Р 12.0.010-2009</w:t>
      </w:r>
      <w:bookmarkEnd w:id="4"/>
      <w:r w:rsidRPr="00A9583C">
        <w:t xml:space="preserve"> «Система стандартов безопасности труда. Системы управления охраной труда. Определение опасностей и оценка рисков»;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- Национальный стандарт РФ</w:t>
      </w:r>
      <w:bookmarkStart w:id="5" w:name="__DdeLink__6_1051017058"/>
      <w:r w:rsidRPr="00A9583C">
        <w:t xml:space="preserve"> ГОСТ Р 51901.23-2012</w:t>
      </w:r>
      <w:bookmarkEnd w:id="5"/>
      <w:r w:rsidRPr="00A9583C">
        <w:t xml:space="preserve"> «Менеджмент риска. Реестр риска. Руководство по оценке риска опасных событий для включения в реестр рисков»;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 xml:space="preserve">- </w:t>
      </w:r>
      <w:bookmarkStart w:id="6" w:name="__DdeLink__8_1051017058"/>
      <w:r w:rsidRPr="00A9583C">
        <w:t xml:space="preserve">Приказ </w:t>
      </w:r>
      <w:proofErr w:type="spellStart"/>
      <w:r w:rsidRPr="00A9583C">
        <w:t>Роструда</w:t>
      </w:r>
      <w:proofErr w:type="spellEnd"/>
      <w:r w:rsidRPr="00A9583C">
        <w:t xml:space="preserve"> от 21.03.2019 N 77</w:t>
      </w:r>
      <w:bookmarkEnd w:id="6"/>
      <w:r w:rsidRPr="00A9583C">
        <w:t xml:space="preserve"> «Об утверждении Методических рекомендаций по проверке создания и обеспечения функционирования системы управления охраной труда;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 xml:space="preserve">- </w:t>
      </w:r>
      <w:bookmarkStart w:id="7" w:name="__DdeLink__10_1051017058"/>
      <w:bookmarkStart w:id="8" w:name="__DdeLink__17283_2576209988"/>
      <w:r w:rsidRPr="00A9583C">
        <w:t xml:space="preserve">Приказа Минтруда России от 28.12.2021 N </w:t>
      </w:r>
      <w:r>
        <w:t>92</w:t>
      </w:r>
      <w:r w:rsidRPr="00A9583C">
        <w:t>6</w:t>
      </w:r>
      <w:bookmarkEnd w:id="7"/>
      <w:bookmarkEnd w:id="8"/>
      <w:r w:rsidRPr="00A9583C">
        <w:t xml:space="preserve"> «Об утверждении Рекомендаций по выбору методов оценки уровней профессиональных рисков и по снижению уровней таких рисков»;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- другие нормативные документы, необходимые для оценки профессиональных рисков.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4.2.2. провести работы по оценке профессиональных рисков и разработке методики по идентификации, оценке и управлении профессиональными рисками в соответствии с требованиями нормативных документов.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4.3. В ходе оказания услуг Исполнитель должен: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- провести процесс идентификации опасностей на рабочих местах при выполнении всех видов работ в условиях нормального режима трудовой деятельности;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- провести опросы и разъяснения работникам Заказчика по процессу оценки и управления профессиональными рисками;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lastRenderedPageBreak/>
        <w:t>- организовать и провести количественную оценку рисков идентифицированных опасностей с определением уровней и допустимости рисков на рабочих местах. Определение уровней и допустимости рисков проводится по согласованию с Заказчиком.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- провести анализ и согласование результатов оценки рисков;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- разработать План мероприятий по результатам оценки профессиональных с учетом иерархии мер управления;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- разработать Методику по идентификации, оценке и управлению профессиональными рисками.</w:t>
      </w:r>
    </w:p>
    <w:p w:rsidR="004E448E" w:rsidRPr="00A9583C" w:rsidRDefault="004E448E" w:rsidP="004E448E">
      <w:pPr>
        <w:tabs>
          <w:tab w:val="left" w:pos="0"/>
        </w:tabs>
        <w:ind w:firstLine="567"/>
        <w:jc w:val="both"/>
      </w:pPr>
      <w:r w:rsidRPr="00A9583C">
        <w:t>4.3.1 До подписания результатов оценки профессиональных рисков, предварительно отправить по электронной почте Заказчику документы на проверку и согласование.  Исполнитель обязан устранить замечания (при их наличии) в сроки, согласованные с Заказчиком, но не позднее чем в течение 5 (пяти) дней.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</w:pPr>
      <w:r w:rsidRPr="00A9583C">
        <w:t>4.3.2. По требованию Заказчика Исполнитель обязан предоставить обоснования результатов проведения оценки профессиональных рисков.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</w:pPr>
      <w:r w:rsidRPr="00A9583C">
        <w:t>4.3.3. По результатам оценки Исполнитель обязан предоставить Заказчику на бумажном и электронном носителе: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</w:pPr>
      <w:r w:rsidRPr="00A9583C">
        <w:t>- Отчет о проведении оценки профессиональных рисков;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</w:pPr>
      <w:r w:rsidRPr="00A9583C">
        <w:t>- Реестр идентифицированных опасностей по каждому рабочему месту;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</w:pPr>
      <w:r w:rsidRPr="00A9583C">
        <w:t>- Матрицу оценки уровней рисков;</w:t>
      </w:r>
    </w:p>
    <w:p w:rsidR="004E448E" w:rsidRDefault="004E448E" w:rsidP="004E448E">
      <w:pPr>
        <w:tabs>
          <w:tab w:val="left" w:pos="390"/>
        </w:tabs>
        <w:ind w:firstLine="567"/>
        <w:jc w:val="both"/>
      </w:pPr>
      <w:r w:rsidRPr="00A9583C">
        <w:t>- Перечень мероприятий по управлению профессиональными рисками (содержащий рекомендации по снижению выявленных рисков: инженерные, административные меры, средства индивидуальной защиты.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</w:pPr>
      <w:r>
        <w:t xml:space="preserve">- </w:t>
      </w:r>
      <w:r w:rsidRPr="00A9583C">
        <w:t>Методику по идентификации, оценке и управлению профессиональными рисками.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  <w:rPr>
          <w:b/>
          <w:bCs/>
        </w:rPr>
      </w:pPr>
      <w:r w:rsidRPr="00A9583C">
        <w:t>5. Заказчик по письменному запросу Исполнителя предоставляет документацию по охране труда, необходимую для оказания услуг в соответствии с настоящим техническим заданием (действующие локальные документы, статистические данные, результаты оценки условий труда и др.), в случаях, не противоречащих действующему законодательству.</w:t>
      </w:r>
    </w:p>
    <w:p w:rsidR="004E448E" w:rsidRPr="00A9583C" w:rsidRDefault="004E448E" w:rsidP="004E448E">
      <w:pPr>
        <w:tabs>
          <w:tab w:val="left" w:pos="390"/>
        </w:tabs>
        <w:ind w:firstLine="567"/>
        <w:jc w:val="both"/>
      </w:pPr>
      <w:r w:rsidRPr="00A9583C">
        <w:rPr>
          <w:b/>
          <w:bCs/>
        </w:rPr>
        <w:t>6. ПЕРЕЧЕНЬ рабочих мест (должностей) на которых необходимо провести оценку профессиональных рисков</w:t>
      </w:r>
    </w:p>
    <w:p w:rsidR="004E448E" w:rsidRPr="00A9583C" w:rsidRDefault="004E448E" w:rsidP="004E448E">
      <w:pPr>
        <w:jc w:val="center"/>
        <w:rPr>
          <w:rFonts w:ascii="Nimbus Roman" w:hAnsi="Nimbus Roman" w:cs="Nimbus Roman"/>
        </w:rPr>
      </w:pPr>
      <w:r>
        <w:rPr>
          <w:sz w:val="20"/>
          <w:szCs w:val="20"/>
        </w:rPr>
        <w:t xml:space="preserve">  </w:t>
      </w:r>
    </w:p>
    <w:tbl>
      <w:tblPr>
        <w:tblpPr w:leftFromText="180" w:rightFromText="180" w:vertAnchor="text" w:tblpY="1"/>
        <w:tblOverlap w:val="never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059"/>
        <w:gridCol w:w="1985"/>
        <w:gridCol w:w="12"/>
      </w:tblGrid>
      <w:tr w:rsidR="004E448E" w:rsidRPr="00661FD7" w:rsidTr="00B35875">
        <w:trPr>
          <w:gridAfter w:val="1"/>
          <w:wAfter w:w="12" w:type="dxa"/>
          <w:trHeight w:val="136"/>
        </w:trPr>
        <w:tc>
          <w:tcPr>
            <w:tcW w:w="1129" w:type="dxa"/>
            <w:vAlign w:val="center"/>
            <w:hideMark/>
          </w:tcPr>
          <w:p w:rsidR="004E448E" w:rsidRPr="00661FD7" w:rsidRDefault="004E448E" w:rsidP="00B35875">
            <w:pPr>
              <w:jc w:val="center"/>
              <w:rPr>
                <w:b/>
              </w:rPr>
            </w:pPr>
            <w:r w:rsidRPr="00661FD7">
              <w:rPr>
                <w:b/>
              </w:rPr>
              <w:t xml:space="preserve">№     </w:t>
            </w:r>
          </w:p>
          <w:p w:rsidR="004E448E" w:rsidRPr="00661FD7" w:rsidRDefault="004E448E" w:rsidP="00B35875">
            <w:pPr>
              <w:jc w:val="center"/>
              <w:rPr>
                <w:b/>
              </w:rPr>
            </w:pPr>
            <w:r w:rsidRPr="00661FD7">
              <w:rPr>
                <w:b/>
              </w:rPr>
              <w:t>п\п</w:t>
            </w:r>
          </w:p>
        </w:tc>
        <w:tc>
          <w:tcPr>
            <w:tcW w:w="7059" w:type="dxa"/>
            <w:vAlign w:val="center"/>
            <w:hideMark/>
          </w:tcPr>
          <w:p w:rsidR="004E448E" w:rsidRPr="00661FD7" w:rsidRDefault="004E448E" w:rsidP="00B35875">
            <w:pPr>
              <w:jc w:val="center"/>
              <w:rPr>
                <w:b/>
              </w:rPr>
            </w:pPr>
            <w:r w:rsidRPr="00661FD7">
              <w:rPr>
                <w:b/>
              </w:rPr>
              <w:t>Наименование должности</w:t>
            </w:r>
          </w:p>
        </w:tc>
        <w:tc>
          <w:tcPr>
            <w:tcW w:w="1985" w:type="dxa"/>
            <w:vAlign w:val="center"/>
            <w:hideMark/>
          </w:tcPr>
          <w:p w:rsidR="004E448E" w:rsidRPr="00661FD7" w:rsidRDefault="004E448E" w:rsidP="00B35875">
            <w:pPr>
              <w:jc w:val="center"/>
            </w:pPr>
            <w:r w:rsidRPr="00661FD7">
              <w:rPr>
                <w:b/>
                <w:bCs/>
              </w:rPr>
              <w:t xml:space="preserve">Количество </w:t>
            </w:r>
            <w:r>
              <w:rPr>
                <w:b/>
                <w:bCs/>
              </w:rPr>
              <w:t>работников</w:t>
            </w:r>
            <w:r w:rsidRPr="00661FD7">
              <w:rPr>
                <w:b/>
                <w:bCs/>
              </w:rPr>
              <w:t xml:space="preserve"> занятых на данном раб. месте</w:t>
            </w:r>
            <w:r>
              <w:rPr>
                <w:b/>
                <w:bCs/>
              </w:rPr>
              <w:t>, чел.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  <w:hideMark/>
          </w:tcPr>
          <w:p w:rsidR="004E448E" w:rsidRPr="00661FD7" w:rsidRDefault="004E448E" w:rsidP="00B35875">
            <w:pPr>
              <w:jc w:val="center"/>
            </w:pPr>
            <w:r w:rsidRPr="00661FD7">
              <w:t>1</w:t>
            </w:r>
          </w:p>
        </w:tc>
        <w:tc>
          <w:tcPr>
            <w:tcW w:w="7059" w:type="dxa"/>
            <w:vAlign w:val="center"/>
            <w:hideMark/>
          </w:tcPr>
          <w:p w:rsidR="004E448E" w:rsidRPr="00661FD7" w:rsidRDefault="004E448E" w:rsidP="00B35875">
            <w:pPr>
              <w:jc w:val="center"/>
            </w:pPr>
            <w:r w:rsidRPr="00661FD7">
              <w:t>2</w:t>
            </w:r>
          </w:p>
        </w:tc>
        <w:tc>
          <w:tcPr>
            <w:tcW w:w="1985" w:type="dxa"/>
            <w:vAlign w:val="center"/>
            <w:hideMark/>
          </w:tcPr>
          <w:p w:rsidR="004E448E" w:rsidRPr="00661FD7" w:rsidRDefault="004E448E" w:rsidP="00B35875">
            <w:pPr>
              <w:jc w:val="center"/>
            </w:pPr>
            <w:r w:rsidRPr="00661FD7">
              <w:t>3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Pr="00661FD7" w:rsidRDefault="004E448E" w:rsidP="004E448E">
            <w:pPr>
              <w:numPr>
                <w:ilvl w:val="0"/>
                <w:numId w:val="6"/>
              </w:numPr>
              <w:jc w:val="center"/>
            </w:pPr>
            <w:r w:rsidRPr="00290496">
              <w:t>Руководство</w:t>
            </w:r>
          </w:p>
        </w:tc>
      </w:tr>
      <w:tr w:rsidR="004E448E" w:rsidRPr="00661FD7" w:rsidTr="00B35875">
        <w:trPr>
          <w:gridAfter w:val="1"/>
          <w:wAfter w:w="12" w:type="dxa"/>
          <w:trHeight w:val="385"/>
        </w:trPr>
        <w:tc>
          <w:tcPr>
            <w:tcW w:w="1129" w:type="dxa"/>
            <w:vAlign w:val="center"/>
          </w:tcPr>
          <w:p w:rsidR="004E448E" w:rsidRPr="00661FD7" w:rsidRDefault="004E448E" w:rsidP="00B35875">
            <w:pPr>
              <w:contextualSpacing/>
              <w:jc w:val="center"/>
            </w:pPr>
            <w:r>
              <w:t>1.</w:t>
            </w:r>
          </w:p>
        </w:tc>
        <w:tc>
          <w:tcPr>
            <w:tcW w:w="7059" w:type="dxa"/>
            <w:vAlign w:val="center"/>
          </w:tcPr>
          <w:p w:rsidR="004E448E" w:rsidRPr="00661FD7" w:rsidRDefault="004E448E" w:rsidP="00B35875">
            <w:r>
              <w:t>Председатель  ДВО РАН</w:t>
            </w:r>
          </w:p>
        </w:tc>
        <w:tc>
          <w:tcPr>
            <w:tcW w:w="1985" w:type="dxa"/>
            <w:vAlign w:val="center"/>
          </w:tcPr>
          <w:p w:rsidR="004E448E" w:rsidRPr="00290496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Pr="00661FD7" w:rsidRDefault="004E448E" w:rsidP="00B35875">
            <w:pPr>
              <w:contextualSpacing/>
              <w:jc w:val="center"/>
            </w:pPr>
            <w:r>
              <w:t>2.</w:t>
            </w:r>
          </w:p>
        </w:tc>
        <w:tc>
          <w:tcPr>
            <w:tcW w:w="7059" w:type="dxa"/>
            <w:vAlign w:val="center"/>
          </w:tcPr>
          <w:p w:rsidR="004E448E" w:rsidRPr="00661FD7" w:rsidRDefault="004E448E" w:rsidP="00B35875">
            <w:r w:rsidRPr="00290496">
              <w:t>Советник пред</w:t>
            </w:r>
            <w:r>
              <w:t>седателя ДВО РАН</w:t>
            </w:r>
          </w:p>
        </w:tc>
        <w:tc>
          <w:tcPr>
            <w:tcW w:w="1985" w:type="dxa"/>
            <w:vAlign w:val="center"/>
          </w:tcPr>
          <w:p w:rsidR="004E448E" w:rsidRPr="00290496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Pr="00661FD7" w:rsidRDefault="004E448E" w:rsidP="00B35875">
            <w:pPr>
              <w:contextualSpacing/>
              <w:jc w:val="center"/>
            </w:pPr>
            <w:r>
              <w:t>3.</w:t>
            </w:r>
          </w:p>
        </w:tc>
        <w:tc>
          <w:tcPr>
            <w:tcW w:w="7059" w:type="dxa"/>
            <w:vAlign w:val="center"/>
          </w:tcPr>
          <w:p w:rsidR="004E448E" w:rsidRPr="00661FD7" w:rsidRDefault="004E448E" w:rsidP="00B35875">
            <w:r>
              <w:t>Помощник председателя ДВО РАН</w:t>
            </w:r>
          </w:p>
        </w:tc>
        <w:tc>
          <w:tcPr>
            <w:tcW w:w="1985" w:type="dxa"/>
            <w:vAlign w:val="center"/>
          </w:tcPr>
          <w:p w:rsidR="004E448E" w:rsidRPr="00290496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Pr="00661FD7" w:rsidRDefault="004E448E" w:rsidP="00B35875">
            <w:pPr>
              <w:contextualSpacing/>
              <w:jc w:val="center"/>
            </w:pPr>
            <w:r>
              <w:t>4.</w:t>
            </w:r>
          </w:p>
        </w:tc>
        <w:tc>
          <w:tcPr>
            <w:tcW w:w="7059" w:type="dxa"/>
            <w:vAlign w:val="center"/>
          </w:tcPr>
          <w:p w:rsidR="004E448E" w:rsidRPr="00661FD7" w:rsidRDefault="004E448E" w:rsidP="00B35875">
            <w:r w:rsidRPr="00290496">
              <w:t>Заместитель</w:t>
            </w:r>
            <w:r>
              <w:t xml:space="preserve"> председателя по научной работе</w:t>
            </w:r>
          </w:p>
        </w:tc>
        <w:tc>
          <w:tcPr>
            <w:tcW w:w="1985" w:type="dxa"/>
            <w:vAlign w:val="center"/>
          </w:tcPr>
          <w:p w:rsidR="004E448E" w:rsidRPr="00290496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Pr="00661FD7" w:rsidRDefault="004E448E" w:rsidP="00B35875">
            <w:pPr>
              <w:contextualSpacing/>
              <w:jc w:val="center"/>
            </w:pPr>
            <w:r>
              <w:t>5.</w:t>
            </w:r>
          </w:p>
        </w:tc>
        <w:tc>
          <w:tcPr>
            <w:tcW w:w="7059" w:type="dxa"/>
            <w:vAlign w:val="center"/>
          </w:tcPr>
          <w:p w:rsidR="004E448E" w:rsidRPr="00661FD7" w:rsidRDefault="004E448E" w:rsidP="00B35875">
            <w:r w:rsidRPr="00290496">
              <w:t>Гл</w:t>
            </w:r>
            <w:r>
              <w:t>авный ученый секретарь  ДВО РАН</w:t>
            </w:r>
          </w:p>
        </w:tc>
        <w:tc>
          <w:tcPr>
            <w:tcW w:w="1985" w:type="dxa"/>
            <w:vAlign w:val="center"/>
          </w:tcPr>
          <w:p w:rsidR="004E448E" w:rsidRPr="00290496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Pr="00661FD7" w:rsidRDefault="004E448E" w:rsidP="00B35875">
            <w:pPr>
              <w:contextualSpacing/>
              <w:jc w:val="center"/>
            </w:pPr>
            <w:r>
              <w:t>6.</w:t>
            </w:r>
          </w:p>
        </w:tc>
        <w:tc>
          <w:tcPr>
            <w:tcW w:w="7059" w:type="dxa"/>
            <w:vAlign w:val="center"/>
          </w:tcPr>
          <w:p w:rsidR="004E448E" w:rsidRPr="00661FD7" w:rsidRDefault="004E448E" w:rsidP="00B35875">
            <w:r w:rsidRPr="00290496">
              <w:t>Заместитель</w:t>
            </w:r>
            <w:r>
              <w:t xml:space="preserve"> председателя по общим вопросам</w:t>
            </w:r>
          </w:p>
        </w:tc>
        <w:tc>
          <w:tcPr>
            <w:tcW w:w="1985" w:type="dxa"/>
            <w:vAlign w:val="center"/>
          </w:tcPr>
          <w:p w:rsidR="004E448E" w:rsidRPr="00290496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Pr="00661FD7" w:rsidRDefault="004E448E" w:rsidP="00B35875">
            <w:pPr>
              <w:contextualSpacing/>
              <w:jc w:val="center"/>
            </w:pPr>
            <w:r>
              <w:t>7.</w:t>
            </w:r>
          </w:p>
        </w:tc>
        <w:tc>
          <w:tcPr>
            <w:tcW w:w="7059" w:type="dxa"/>
            <w:vAlign w:val="center"/>
          </w:tcPr>
          <w:p w:rsidR="004E448E" w:rsidRPr="00661FD7" w:rsidRDefault="004E448E" w:rsidP="00B35875">
            <w:pPr>
              <w:rPr>
                <w:b/>
                <w:bCs/>
              </w:rPr>
            </w:pPr>
            <w:r w:rsidRPr="00290496">
              <w:t>Главный специалист по режиму секретности</w:t>
            </w:r>
          </w:p>
        </w:tc>
        <w:tc>
          <w:tcPr>
            <w:tcW w:w="1985" w:type="dxa"/>
            <w:vAlign w:val="center"/>
          </w:tcPr>
          <w:p w:rsidR="004E448E" w:rsidRPr="00290496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4E448E">
            <w:pPr>
              <w:numPr>
                <w:ilvl w:val="0"/>
                <w:numId w:val="6"/>
              </w:numPr>
              <w:jc w:val="center"/>
              <w:rPr>
                <w:color w:val="0D0D0D"/>
              </w:rPr>
            </w:pPr>
            <w:r w:rsidRPr="00290496">
              <w:rPr>
                <w:color w:val="0D0D0D"/>
              </w:rPr>
              <w:t>Управление организационной и экспертной деятельности (УОЭД)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8.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 w:rsidRPr="00661FD7">
              <w:rPr>
                <w:bCs/>
              </w:rPr>
              <w:t>Начальник управления-заместитель главного ученого секретаря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2.1.Отдел</w:t>
            </w:r>
            <w:r w:rsidRPr="00290496">
              <w:rPr>
                <w:color w:val="0D0D0D"/>
              </w:rPr>
              <w:t xml:space="preserve"> протокола и секретариата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9.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>
              <w:t>Начальник отдела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lastRenderedPageBreak/>
              <w:t>10.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 w:rsidRPr="00290496">
              <w:t>Помо</w:t>
            </w:r>
            <w:r>
              <w:t>щник главного ученого секретаря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11.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 w:rsidRPr="00290496">
              <w:t>Главный специалист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2.2.Сектор </w:t>
            </w:r>
            <w:r w:rsidRPr="00290496">
              <w:rPr>
                <w:color w:val="0D0D0D"/>
              </w:rPr>
              <w:t>научно-издательской деятельности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12.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 w:rsidRPr="00290496">
              <w:t>Заведующий сектором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ind w:left="720"/>
              <w:jc w:val="center"/>
              <w:rPr>
                <w:color w:val="0D0D0D"/>
              </w:rPr>
            </w:pPr>
            <w:r>
              <w:rPr>
                <w:color w:val="0D0D0D"/>
              </w:rPr>
              <w:t>2.3.</w:t>
            </w:r>
            <w:r w:rsidRPr="001478BF">
              <w:rPr>
                <w:color w:val="0D0D0D"/>
              </w:rPr>
              <w:t>Экспертно-аналитический отдел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13.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>
              <w:t>Начальник отдела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14.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 w:rsidRPr="001478BF">
              <w:t>Главный специалист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6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Pr="001478BF" w:rsidRDefault="004E448E" w:rsidP="004E448E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center"/>
              <w:rPr>
                <w:color w:val="0D0D0D"/>
              </w:rPr>
            </w:pPr>
            <w:r w:rsidRPr="00661FD7">
              <w:rPr>
                <w:bCs/>
              </w:rPr>
              <w:t xml:space="preserve">Управление </w:t>
            </w:r>
            <w:proofErr w:type="spellStart"/>
            <w:r w:rsidRPr="00661FD7">
              <w:rPr>
                <w:bCs/>
              </w:rPr>
              <w:t>инновационно</w:t>
            </w:r>
            <w:proofErr w:type="spellEnd"/>
            <w:r w:rsidRPr="00661FD7">
              <w:rPr>
                <w:bCs/>
              </w:rPr>
              <w:t>-аналитической и информационно-просветительской деятельности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15.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>
              <w:t>Начальник управления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16.</w:t>
            </w:r>
          </w:p>
        </w:tc>
        <w:tc>
          <w:tcPr>
            <w:tcW w:w="7059" w:type="dxa"/>
            <w:vAlign w:val="center"/>
          </w:tcPr>
          <w:p w:rsidR="004E448E" w:rsidRPr="00290496" w:rsidRDefault="004E448E" w:rsidP="00B35875">
            <w:r w:rsidRPr="001478BF">
              <w:t>Ведущий специалист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ind w:left="720"/>
              <w:jc w:val="center"/>
              <w:rPr>
                <w:color w:val="0D0D0D"/>
              </w:rPr>
            </w:pPr>
            <w:r>
              <w:rPr>
                <w:color w:val="0D0D0D"/>
              </w:rPr>
              <w:t>3.1.Отдел</w:t>
            </w:r>
            <w:r w:rsidRPr="001478BF">
              <w:rPr>
                <w:color w:val="0D0D0D"/>
              </w:rPr>
              <w:t xml:space="preserve"> "Дальневосточный природно-климатический центр"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17.</w:t>
            </w:r>
          </w:p>
        </w:tc>
        <w:tc>
          <w:tcPr>
            <w:tcW w:w="7059" w:type="dxa"/>
            <w:vAlign w:val="center"/>
          </w:tcPr>
          <w:p w:rsidR="004E448E" w:rsidRPr="001478BF" w:rsidRDefault="004E448E" w:rsidP="00B35875">
            <w:r>
              <w:t>Начальник отдела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18.</w:t>
            </w:r>
          </w:p>
        </w:tc>
        <w:tc>
          <w:tcPr>
            <w:tcW w:w="7059" w:type="dxa"/>
            <w:vAlign w:val="center"/>
          </w:tcPr>
          <w:p w:rsidR="004E448E" w:rsidRPr="001478BF" w:rsidRDefault="004E448E" w:rsidP="00B35875">
            <w:r>
              <w:t>Заместитель начальника отдела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19.</w:t>
            </w:r>
          </w:p>
        </w:tc>
        <w:tc>
          <w:tcPr>
            <w:tcW w:w="7059" w:type="dxa"/>
            <w:vAlign w:val="center"/>
          </w:tcPr>
          <w:p w:rsidR="004E448E" w:rsidRPr="001478BF" w:rsidRDefault="004E448E" w:rsidP="00B35875">
            <w:r w:rsidRPr="001478BF">
              <w:t>Главный специалист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17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3.2.</w:t>
            </w:r>
            <w:r>
              <w:t xml:space="preserve"> </w:t>
            </w:r>
            <w:r w:rsidRPr="006A73E4">
              <w:rPr>
                <w:color w:val="0D0D0D"/>
              </w:rPr>
              <w:t>Информационно-просветительский отдел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20.</w:t>
            </w:r>
          </w:p>
        </w:tc>
        <w:tc>
          <w:tcPr>
            <w:tcW w:w="7059" w:type="dxa"/>
            <w:vAlign w:val="center"/>
          </w:tcPr>
          <w:p w:rsidR="004E448E" w:rsidRPr="001478BF" w:rsidRDefault="004E448E" w:rsidP="00B35875">
            <w:r>
              <w:t>Начальник отдела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21.</w:t>
            </w:r>
          </w:p>
        </w:tc>
        <w:tc>
          <w:tcPr>
            <w:tcW w:w="7059" w:type="dxa"/>
            <w:vAlign w:val="center"/>
          </w:tcPr>
          <w:p w:rsidR="004E448E" w:rsidRPr="001478BF" w:rsidRDefault="004E448E" w:rsidP="00B35875">
            <w:r w:rsidRPr="006A73E4">
              <w:t>Корреспондент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3.3.</w:t>
            </w:r>
            <w:r>
              <w:t xml:space="preserve"> </w:t>
            </w:r>
            <w:r w:rsidRPr="006A73E4">
              <w:rPr>
                <w:color w:val="0D0D0D"/>
              </w:rPr>
              <w:t>Редакционно-публицистический отдел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22.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 w:rsidRPr="006A73E4">
              <w:t xml:space="preserve">Начальник отдела-главный редактор  </w:t>
            </w:r>
            <w:r>
              <w:t>газеты "Дальневосточный ученый"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23.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 w:rsidRPr="006A73E4">
              <w:t xml:space="preserve">Главный специалист - зам. главного редактора </w:t>
            </w:r>
            <w:r>
              <w:t>газеты "Дальневосточный ученый"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24.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>
              <w:t>Главный специалист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25.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>
              <w:t>Корреспондент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26.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 w:rsidRPr="006A73E4">
              <w:t>Художественный редактор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3.4.</w:t>
            </w:r>
            <w:r>
              <w:t xml:space="preserve"> </w:t>
            </w:r>
            <w:r>
              <w:rPr>
                <w:color w:val="0D0D0D"/>
              </w:rPr>
              <w:t xml:space="preserve">Сектор </w:t>
            </w:r>
            <w:r w:rsidRPr="006A73E4">
              <w:rPr>
                <w:color w:val="0D0D0D"/>
              </w:rPr>
              <w:t>выставочной и публикационной деятельности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27.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 w:rsidRPr="006A73E4">
              <w:t>Заведующий сектором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4.</w:t>
            </w:r>
            <w:r>
              <w:t xml:space="preserve"> </w:t>
            </w:r>
            <w:r w:rsidRPr="00B951D5">
              <w:rPr>
                <w:color w:val="0D0D0D"/>
              </w:rPr>
              <w:t>Сектор закупок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28.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>
              <w:t>Заведующий сектором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29.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 w:rsidRPr="00B951D5">
              <w:t>Главный специалист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ind w:left="720"/>
              <w:jc w:val="center"/>
              <w:rPr>
                <w:color w:val="0D0D0D"/>
              </w:rPr>
            </w:pPr>
            <w:r>
              <w:rPr>
                <w:color w:val="0D0D0D"/>
              </w:rPr>
              <w:t>5.</w:t>
            </w:r>
            <w:r>
              <w:t xml:space="preserve"> </w:t>
            </w:r>
            <w:r w:rsidRPr="00B951D5">
              <w:rPr>
                <w:color w:val="0D0D0D"/>
              </w:rPr>
              <w:t>Финансово-экономическое управление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30.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 w:rsidRPr="00B951D5">
              <w:t>Начальни</w:t>
            </w:r>
            <w:r>
              <w:t>к управления- главный бухгалтер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31.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 w:rsidRPr="00B951D5">
              <w:t xml:space="preserve">Заместитель начальника - </w:t>
            </w:r>
            <w:r>
              <w:t>заместитель главного бухгалтера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32.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 w:rsidRPr="00B951D5">
              <w:t>Главный специалист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6.</w:t>
            </w:r>
            <w:r>
              <w:t xml:space="preserve"> </w:t>
            </w:r>
            <w:r w:rsidRPr="00B951D5">
              <w:rPr>
                <w:color w:val="0D0D0D"/>
              </w:rPr>
              <w:t>Административно-правовое  управление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33.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>
              <w:t>Начальник управления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34.</w:t>
            </w:r>
          </w:p>
        </w:tc>
        <w:tc>
          <w:tcPr>
            <w:tcW w:w="7059" w:type="dxa"/>
            <w:vAlign w:val="center"/>
          </w:tcPr>
          <w:p w:rsidR="004E448E" w:rsidRPr="006A73E4" w:rsidRDefault="004E448E" w:rsidP="00B35875">
            <w:r>
              <w:t xml:space="preserve">Главный специалист  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35.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Г</w:t>
            </w:r>
            <w:r>
              <w:t>лавный  специалист-</w:t>
            </w:r>
            <w:proofErr w:type="spellStart"/>
            <w:r>
              <w:t>документовед</w:t>
            </w:r>
            <w:proofErr w:type="spellEnd"/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36.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Курьер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7.</w:t>
            </w:r>
            <w:r>
              <w:t xml:space="preserve"> </w:t>
            </w:r>
            <w:r w:rsidRPr="00B951D5">
              <w:rPr>
                <w:color w:val="0D0D0D"/>
              </w:rPr>
              <w:t>Управление международных отношений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37.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>Начальник управления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lastRenderedPageBreak/>
              <w:t>38.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Ведущий специалист- помощник</w:t>
            </w:r>
            <w:r>
              <w:t xml:space="preserve"> председателя по внешним связям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39.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 xml:space="preserve">Главный  специалист  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40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>Ведущий специалист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8.</w:t>
            </w:r>
            <w:r>
              <w:t xml:space="preserve"> </w:t>
            </w:r>
            <w:r w:rsidRPr="00B951D5">
              <w:rPr>
                <w:color w:val="0D0D0D"/>
              </w:rPr>
              <w:t>Сектор защиты информации и информационного обеспечения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41.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>Заведующий сектором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42.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 xml:space="preserve">Главный  специалист  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43.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 xml:space="preserve">Ведущий специалист    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44.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Электро-монтер связи 5р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trHeight w:val="360"/>
        </w:trPr>
        <w:tc>
          <w:tcPr>
            <w:tcW w:w="10185" w:type="dxa"/>
            <w:gridSpan w:val="4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9.</w:t>
            </w:r>
            <w:r>
              <w:t xml:space="preserve"> </w:t>
            </w:r>
            <w:r w:rsidRPr="00B951D5">
              <w:rPr>
                <w:color w:val="0D0D0D"/>
              </w:rPr>
              <w:t>Эксплуатационно-технический  отдел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45.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>Начальник отдела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46.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 xml:space="preserve">Главный специалист  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47.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 xml:space="preserve">Ведущий специалист   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48.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>
              <w:t>Инженер 1 категории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49.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Старший техник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50.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Техник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51.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Сторож  2 разряда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52.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Рабочий по обслуживанию и ремонту зданий и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53.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B951D5">
              <w:t>Уборщик территории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E448E" w:rsidRPr="00661FD7" w:rsidTr="00B35875">
        <w:trPr>
          <w:gridAfter w:val="1"/>
          <w:wAfter w:w="12" w:type="dxa"/>
          <w:trHeight w:val="360"/>
        </w:trPr>
        <w:tc>
          <w:tcPr>
            <w:tcW w:w="1129" w:type="dxa"/>
            <w:vAlign w:val="center"/>
          </w:tcPr>
          <w:p w:rsidR="004E448E" w:rsidRDefault="004E448E" w:rsidP="00B35875">
            <w:pPr>
              <w:contextualSpacing/>
              <w:jc w:val="center"/>
            </w:pPr>
            <w:r>
              <w:t>54.</w:t>
            </w:r>
          </w:p>
        </w:tc>
        <w:tc>
          <w:tcPr>
            <w:tcW w:w="7059" w:type="dxa"/>
            <w:vAlign w:val="center"/>
          </w:tcPr>
          <w:p w:rsidR="004E448E" w:rsidRPr="00B951D5" w:rsidRDefault="004E448E" w:rsidP="00B35875">
            <w:r w:rsidRPr="00A9583C">
              <w:t>Уборщик служебных помещений</w:t>
            </w:r>
          </w:p>
        </w:tc>
        <w:tc>
          <w:tcPr>
            <w:tcW w:w="1985" w:type="dxa"/>
            <w:vAlign w:val="center"/>
          </w:tcPr>
          <w:p w:rsidR="004E448E" w:rsidRDefault="004E448E" w:rsidP="00B358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</w:tr>
    </w:tbl>
    <w:p w:rsidR="004E448E" w:rsidRDefault="004E448E" w:rsidP="004E448E">
      <w:pPr>
        <w:jc w:val="center"/>
        <w:rPr>
          <w:sz w:val="20"/>
          <w:szCs w:val="20"/>
        </w:rPr>
      </w:pPr>
    </w:p>
    <w:p w:rsidR="004E448E" w:rsidRDefault="004E448E" w:rsidP="004E448E">
      <w:pPr>
        <w:rPr>
          <w:sz w:val="20"/>
          <w:szCs w:val="20"/>
        </w:rPr>
      </w:pPr>
    </w:p>
    <w:p w:rsidR="00EA11DD" w:rsidRPr="00EA11DD" w:rsidRDefault="00EA11DD" w:rsidP="00EA11DD">
      <w:pPr>
        <w:rPr>
          <w:b/>
        </w:rPr>
      </w:pPr>
      <w:r w:rsidRPr="00EA11DD">
        <w:rPr>
          <w:b/>
        </w:rPr>
        <w:t>Исполнитель                                                                        Заказчик:</w:t>
      </w:r>
    </w:p>
    <w:p w:rsidR="00EA11DD" w:rsidRDefault="00EA11DD" w:rsidP="00EA11DD"/>
    <w:tbl>
      <w:tblPr>
        <w:tblStyle w:val="41"/>
        <w:tblW w:w="13022" w:type="dxa"/>
        <w:tblLook w:val="04A0" w:firstRow="1" w:lastRow="0" w:firstColumn="1" w:lastColumn="0" w:noHBand="0" w:noVBand="1"/>
      </w:tblPr>
      <w:tblGrid>
        <w:gridCol w:w="5529"/>
        <w:gridCol w:w="7493"/>
      </w:tblGrid>
      <w:tr w:rsidR="00EA11DD" w:rsidRPr="00C07C8D" w:rsidTr="00B35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A11DD" w:rsidRDefault="00EA11DD" w:rsidP="00B35875">
            <w:pPr>
              <w:rPr>
                <w:color w:val="auto"/>
              </w:rPr>
            </w:pPr>
            <w:r w:rsidRPr="00C07C8D">
              <w:rPr>
                <w:color w:val="auto"/>
              </w:rPr>
              <w:t>____________________</w:t>
            </w:r>
          </w:p>
          <w:p w:rsidR="00EA11DD" w:rsidRDefault="00EA11DD" w:rsidP="00B35875">
            <w:pPr>
              <w:rPr>
                <w:color w:val="auto"/>
              </w:rPr>
            </w:pPr>
          </w:p>
          <w:p w:rsidR="00EA11DD" w:rsidRPr="00C07C8D" w:rsidRDefault="00EA11DD" w:rsidP="00B35875">
            <w:pPr>
              <w:rPr>
                <w:color w:val="auto"/>
              </w:rPr>
            </w:pPr>
          </w:p>
          <w:p w:rsidR="00EA11DD" w:rsidRPr="00C07C8D" w:rsidRDefault="00EA11DD" w:rsidP="00B35875">
            <w:pPr>
              <w:rPr>
                <w:color w:val="auto"/>
              </w:rPr>
            </w:pPr>
            <w:r w:rsidRPr="00C07C8D">
              <w:rPr>
                <w:color w:val="auto"/>
              </w:rPr>
              <w:t>____________________/__________________/</w:t>
            </w:r>
          </w:p>
        </w:tc>
        <w:tc>
          <w:tcPr>
            <w:tcW w:w="7493" w:type="dxa"/>
          </w:tcPr>
          <w:p w:rsidR="00EA11DD" w:rsidRDefault="00EA11DD" w:rsidP="00B358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07C8D">
              <w:rPr>
                <w:b w:val="0"/>
                <w:color w:val="auto"/>
              </w:rPr>
              <w:t xml:space="preserve">Заместитель председателя </w:t>
            </w:r>
          </w:p>
          <w:p w:rsidR="00EA11DD" w:rsidRDefault="00EA11DD" w:rsidP="00B358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07C8D">
              <w:rPr>
                <w:b w:val="0"/>
                <w:color w:val="auto"/>
              </w:rPr>
              <w:t>по общим вопросам</w:t>
            </w:r>
          </w:p>
          <w:p w:rsidR="00EA11DD" w:rsidRPr="00C07C8D" w:rsidRDefault="00EA11DD" w:rsidP="00B358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EA11DD" w:rsidRPr="00C07C8D" w:rsidRDefault="00EA11DD" w:rsidP="00B358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07C8D">
              <w:rPr>
                <w:b w:val="0"/>
                <w:color w:val="auto"/>
              </w:rPr>
              <w:t xml:space="preserve">________________________/Г.А. </w:t>
            </w:r>
            <w:proofErr w:type="spellStart"/>
            <w:r w:rsidRPr="00C07C8D">
              <w:rPr>
                <w:b w:val="0"/>
                <w:color w:val="auto"/>
              </w:rPr>
              <w:t>Дондюк</w:t>
            </w:r>
            <w:proofErr w:type="spellEnd"/>
            <w:r w:rsidRPr="00C07C8D">
              <w:rPr>
                <w:b w:val="0"/>
                <w:color w:val="auto"/>
              </w:rPr>
              <w:t>/</w:t>
            </w:r>
          </w:p>
        </w:tc>
      </w:tr>
    </w:tbl>
    <w:p w:rsidR="00EA11DD" w:rsidRDefault="00EA11DD" w:rsidP="00EA11DD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615A4F"/>
    <w:p w:rsidR="004E448E" w:rsidRDefault="004E448E" w:rsidP="004E448E">
      <w:pPr>
        <w:ind w:left="360"/>
        <w:jc w:val="right"/>
      </w:pPr>
      <w:r>
        <w:t>Приложение №</w:t>
      </w:r>
      <w:r>
        <w:t>2</w:t>
      </w:r>
      <w:r>
        <w:t xml:space="preserve"> к Договору</w:t>
      </w:r>
    </w:p>
    <w:p w:rsidR="004E448E" w:rsidRDefault="004E448E" w:rsidP="004E448E">
      <w:pPr>
        <w:ind w:left="360"/>
        <w:jc w:val="right"/>
      </w:pPr>
      <w:r>
        <w:t>№___ от «__» ______ 2026 г.</w:t>
      </w:r>
    </w:p>
    <w:p w:rsidR="004E448E" w:rsidRDefault="004E448E" w:rsidP="004E448E">
      <w:pPr>
        <w:ind w:left="360"/>
        <w:jc w:val="right"/>
      </w:pPr>
    </w:p>
    <w:p w:rsidR="004E448E" w:rsidRPr="004E448E" w:rsidRDefault="004E448E" w:rsidP="004E448E">
      <w:pPr>
        <w:ind w:left="360"/>
        <w:jc w:val="center"/>
        <w:rPr>
          <w:b/>
        </w:rPr>
      </w:pPr>
      <w:r w:rsidRPr="004E448E">
        <w:rPr>
          <w:b/>
        </w:rPr>
        <w:t>СПЕЦИФИКАЦИЯ</w:t>
      </w:r>
    </w:p>
    <w:p w:rsidR="004E448E" w:rsidRDefault="004E448E" w:rsidP="00615A4F"/>
    <w:tbl>
      <w:tblPr>
        <w:tblStyle w:val="aff3"/>
        <w:tblW w:w="10201" w:type="dxa"/>
        <w:tblLook w:val="04A0" w:firstRow="1" w:lastRow="0" w:firstColumn="1" w:lastColumn="0" w:noHBand="0" w:noVBand="1"/>
      </w:tblPr>
      <w:tblGrid>
        <w:gridCol w:w="704"/>
        <w:gridCol w:w="4253"/>
        <w:gridCol w:w="850"/>
        <w:gridCol w:w="851"/>
        <w:gridCol w:w="1699"/>
        <w:gridCol w:w="1844"/>
      </w:tblGrid>
      <w:tr w:rsidR="004E448E" w:rsidTr="00DA1570">
        <w:tc>
          <w:tcPr>
            <w:tcW w:w="704" w:type="dxa"/>
            <w:vAlign w:val="center"/>
          </w:tcPr>
          <w:p w:rsidR="004E448E" w:rsidRPr="00DA1570" w:rsidRDefault="004E448E" w:rsidP="00DA1570">
            <w:pPr>
              <w:jc w:val="center"/>
              <w:rPr>
                <w:b/>
              </w:rPr>
            </w:pPr>
            <w:r w:rsidRPr="00DA1570">
              <w:rPr>
                <w:b/>
              </w:rPr>
              <w:t>№ п</w:t>
            </w:r>
            <w:r w:rsidR="00DA1570" w:rsidRPr="00DA1570">
              <w:rPr>
                <w:b/>
              </w:rPr>
              <w:t>/п</w:t>
            </w:r>
          </w:p>
        </w:tc>
        <w:tc>
          <w:tcPr>
            <w:tcW w:w="4253" w:type="dxa"/>
            <w:vAlign w:val="center"/>
          </w:tcPr>
          <w:p w:rsidR="004E448E" w:rsidRPr="00DA1570" w:rsidRDefault="00DA1570" w:rsidP="00DA1570">
            <w:pPr>
              <w:jc w:val="center"/>
              <w:rPr>
                <w:b/>
              </w:rPr>
            </w:pPr>
            <w:r w:rsidRPr="00DA1570">
              <w:rPr>
                <w:b/>
              </w:rPr>
              <w:t>Наименование услуг</w:t>
            </w:r>
          </w:p>
        </w:tc>
        <w:tc>
          <w:tcPr>
            <w:tcW w:w="850" w:type="dxa"/>
            <w:vAlign w:val="center"/>
          </w:tcPr>
          <w:p w:rsidR="004E448E" w:rsidRPr="00DA1570" w:rsidRDefault="00DA1570" w:rsidP="00DA1570">
            <w:pPr>
              <w:jc w:val="center"/>
              <w:rPr>
                <w:b/>
              </w:rPr>
            </w:pPr>
            <w:r w:rsidRPr="00DA1570">
              <w:rPr>
                <w:b/>
              </w:rPr>
              <w:t>Кол-во</w:t>
            </w:r>
          </w:p>
        </w:tc>
        <w:tc>
          <w:tcPr>
            <w:tcW w:w="851" w:type="dxa"/>
            <w:vAlign w:val="center"/>
          </w:tcPr>
          <w:p w:rsidR="004E448E" w:rsidRPr="00DA1570" w:rsidRDefault="00DA1570" w:rsidP="00DA1570">
            <w:pPr>
              <w:jc w:val="center"/>
              <w:rPr>
                <w:b/>
              </w:rPr>
            </w:pPr>
            <w:r w:rsidRPr="00DA1570">
              <w:rPr>
                <w:b/>
              </w:rPr>
              <w:t>Ед. изм.</w:t>
            </w:r>
          </w:p>
        </w:tc>
        <w:tc>
          <w:tcPr>
            <w:tcW w:w="1699" w:type="dxa"/>
            <w:vAlign w:val="center"/>
          </w:tcPr>
          <w:p w:rsidR="004E448E" w:rsidRPr="00DA1570" w:rsidRDefault="00DA1570" w:rsidP="00DA1570">
            <w:pPr>
              <w:jc w:val="center"/>
              <w:rPr>
                <w:b/>
              </w:rPr>
            </w:pPr>
            <w:r w:rsidRPr="00DA1570">
              <w:rPr>
                <w:b/>
              </w:rPr>
              <w:t xml:space="preserve">Цена за ед., </w:t>
            </w:r>
            <w:proofErr w:type="spellStart"/>
            <w:r w:rsidRPr="00DA1570">
              <w:rPr>
                <w:b/>
              </w:rPr>
              <w:t>руб</w:t>
            </w:r>
            <w:proofErr w:type="spellEnd"/>
          </w:p>
        </w:tc>
        <w:tc>
          <w:tcPr>
            <w:tcW w:w="1844" w:type="dxa"/>
            <w:vAlign w:val="center"/>
          </w:tcPr>
          <w:p w:rsidR="004E448E" w:rsidRPr="00DA1570" w:rsidRDefault="00DA1570" w:rsidP="00DA1570">
            <w:pPr>
              <w:jc w:val="center"/>
              <w:rPr>
                <w:b/>
              </w:rPr>
            </w:pPr>
            <w:r w:rsidRPr="00DA1570">
              <w:rPr>
                <w:b/>
              </w:rPr>
              <w:t>Сумма, руб.</w:t>
            </w:r>
          </w:p>
        </w:tc>
      </w:tr>
      <w:tr w:rsidR="004E448E" w:rsidTr="00DA1570">
        <w:tc>
          <w:tcPr>
            <w:tcW w:w="704" w:type="dxa"/>
          </w:tcPr>
          <w:p w:rsidR="004E448E" w:rsidRDefault="00DA1570" w:rsidP="00DA1570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4E448E" w:rsidRDefault="00DA1570" w:rsidP="00615A4F">
            <w:r>
              <w:t>О</w:t>
            </w:r>
            <w:r w:rsidRPr="00DA1570">
              <w:t>казание услуг по оценке профессиональных рисков и разработке методики оценки и управления профессиональными рисками</w:t>
            </w:r>
          </w:p>
        </w:tc>
        <w:tc>
          <w:tcPr>
            <w:tcW w:w="850" w:type="dxa"/>
            <w:vAlign w:val="center"/>
          </w:tcPr>
          <w:p w:rsidR="004E448E" w:rsidRDefault="00DA1570" w:rsidP="00DA1570">
            <w:pPr>
              <w:jc w:val="center"/>
            </w:pPr>
            <w:r>
              <w:t>54</w:t>
            </w:r>
          </w:p>
        </w:tc>
        <w:tc>
          <w:tcPr>
            <w:tcW w:w="851" w:type="dxa"/>
            <w:vAlign w:val="center"/>
          </w:tcPr>
          <w:p w:rsidR="004E448E" w:rsidRDefault="00DA1570" w:rsidP="00DA1570">
            <w:pPr>
              <w:jc w:val="center"/>
            </w:pPr>
            <w:r>
              <w:t>раб. место</w:t>
            </w:r>
          </w:p>
        </w:tc>
        <w:tc>
          <w:tcPr>
            <w:tcW w:w="1699" w:type="dxa"/>
          </w:tcPr>
          <w:p w:rsidR="004E448E" w:rsidRDefault="004E448E" w:rsidP="00615A4F"/>
        </w:tc>
        <w:tc>
          <w:tcPr>
            <w:tcW w:w="1844" w:type="dxa"/>
          </w:tcPr>
          <w:p w:rsidR="004E448E" w:rsidRDefault="004E448E" w:rsidP="00615A4F"/>
        </w:tc>
      </w:tr>
      <w:tr w:rsidR="00DA1570" w:rsidTr="005B683F">
        <w:tc>
          <w:tcPr>
            <w:tcW w:w="8357" w:type="dxa"/>
            <w:gridSpan w:val="5"/>
          </w:tcPr>
          <w:p w:rsidR="00DA1570" w:rsidRPr="00DA1570" w:rsidRDefault="00DA1570" w:rsidP="00DA1570">
            <w:pPr>
              <w:jc w:val="right"/>
              <w:rPr>
                <w:b/>
              </w:rPr>
            </w:pPr>
            <w:r w:rsidRPr="00DA1570">
              <w:rPr>
                <w:b/>
              </w:rPr>
              <w:t>Итого:</w:t>
            </w:r>
          </w:p>
          <w:p w:rsidR="00DA1570" w:rsidRDefault="00DA1570" w:rsidP="00DA1570">
            <w:pPr>
              <w:jc w:val="right"/>
            </w:pPr>
            <w:r>
              <w:t>В том числе НДС - %/ НДС не облагается</w:t>
            </w:r>
          </w:p>
        </w:tc>
        <w:tc>
          <w:tcPr>
            <w:tcW w:w="1844" w:type="dxa"/>
          </w:tcPr>
          <w:p w:rsidR="00DA1570" w:rsidRDefault="00DA1570" w:rsidP="00615A4F"/>
        </w:tc>
      </w:tr>
    </w:tbl>
    <w:p w:rsidR="004E448E" w:rsidRDefault="004E448E" w:rsidP="00615A4F"/>
    <w:p w:rsidR="00DA1570" w:rsidRDefault="00DA1570" w:rsidP="00615A4F"/>
    <w:p w:rsidR="00DA1570" w:rsidRDefault="00DA1570" w:rsidP="00615A4F"/>
    <w:p w:rsidR="00DA1570" w:rsidRDefault="00DA1570" w:rsidP="00615A4F"/>
    <w:p w:rsidR="00DA1570" w:rsidRPr="00EA11DD" w:rsidRDefault="00EA11DD" w:rsidP="00615A4F">
      <w:pPr>
        <w:rPr>
          <w:b/>
        </w:rPr>
      </w:pPr>
      <w:r w:rsidRPr="00EA11DD">
        <w:rPr>
          <w:b/>
        </w:rPr>
        <w:t>Исполнитель                                                                        Заказчик:</w:t>
      </w:r>
    </w:p>
    <w:p w:rsidR="00DA1570" w:rsidRDefault="00DA1570" w:rsidP="00615A4F"/>
    <w:tbl>
      <w:tblPr>
        <w:tblStyle w:val="41"/>
        <w:tblW w:w="13022" w:type="dxa"/>
        <w:tblLook w:val="04A0" w:firstRow="1" w:lastRow="0" w:firstColumn="1" w:lastColumn="0" w:noHBand="0" w:noVBand="1"/>
      </w:tblPr>
      <w:tblGrid>
        <w:gridCol w:w="5529"/>
        <w:gridCol w:w="7493"/>
      </w:tblGrid>
      <w:tr w:rsidR="00DA1570" w:rsidRPr="00C07C8D" w:rsidTr="00B35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DA1570" w:rsidRDefault="00DA1570" w:rsidP="00B35875">
            <w:pPr>
              <w:rPr>
                <w:color w:val="auto"/>
              </w:rPr>
            </w:pPr>
            <w:r w:rsidRPr="00C07C8D">
              <w:rPr>
                <w:color w:val="auto"/>
              </w:rPr>
              <w:t>____________________</w:t>
            </w:r>
          </w:p>
          <w:p w:rsidR="00DA1570" w:rsidRDefault="00DA1570" w:rsidP="00B35875">
            <w:pPr>
              <w:rPr>
                <w:color w:val="auto"/>
              </w:rPr>
            </w:pPr>
          </w:p>
          <w:p w:rsidR="00DA1570" w:rsidRPr="00C07C8D" w:rsidRDefault="00DA1570" w:rsidP="00B35875">
            <w:pPr>
              <w:rPr>
                <w:color w:val="auto"/>
              </w:rPr>
            </w:pPr>
          </w:p>
          <w:p w:rsidR="00DA1570" w:rsidRPr="00C07C8D" w:rsidRDefault="00DA1570" w:rsidP="00B35875">
            <w:pPr>
              <w:rPr>
                <w:color w:val="auto"/>
              </w:rPr>
            </w:pPr>
            <w:r w:rsidRPr="00C07C8D">
              <w:rPr>
                <w:color w:val="auto"/>
              </w:rPr>
              <w:t>____________________/__________________/</w:t>
            </w:r>
          </w:p>
        </w:tc>
        <w:tc>
          <w:tcPr>
            <w:tcW w:w="7493" w:type="dxa"/>
          </w:tcPr>
          <w:p w:rsidR="00DA1570" w:rsidRDefault="00DA1570" w:rsidP="00B358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07C8D">
              <w:rPr>
                <w:b w:val="0"/>
                <w:color w:val="auto"/>
              </w:rPr>
              <w:t xml:space="preserve">Заместитель председателя </w:t>
            </w:r>
          </w:p>
          <w:p w:rsidR="00DA1570" w:rsidRDefault="00DA1570" w:rsidP="00B358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07C8D">
              <w:rPr>
                <w:b w:val="0"/>
                <w:color w:val="auto"/>
              </w:rPr>
              <w:t>по общим вопросам</w:t>
            </w:r>
          </w:p>
          <w:p w:rsidR="00DA1570" w:rsidRPr="00C07C8D" w:rsidRDefault="00DA1570" w:rsidP="00B358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DA1570" w:rsidRPr="00C07C8D" w:rsidRDefault="00DA1570" w:rsidP="00B358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07C8D">
              <w:rPr>
                <w:b w:val="0"/>
                <w:color w:val="auto"/>
              </w:rPr>
              <w:t xml:space="preserve">________________________/Г.А. </w:t>
            </w:r>
            <w:proofErr w:type="spellStart"/>
            <w:r w:rsidRPr="00C07C8D">
              <w:rPr>
                <w:b w:val="0"/>
                <w:color w:val="auto"/>
              </w:rPr>
              <w:t>Дондюк</w:t>
            </w:r>
            <w:proofErr w:type="spellEnd"/>
            <w:r w:rsidRPr="00C07C8D">
              <w:rPr>
                <w:b w:val="0"/>
                <w:color w:val="auto"/>
              </w:rPr>
              <w:t>/</w:t>
            </w:r>
          </w:p>
        </w:tc>
      </w:tr>
    </w:tbl>
    <w:p w:rsidR="00DA1570" w:rsidRDefault="00DA1570" w:rsidP="00DA1570"/>
    <w:p w:rsidR="00DA1570" w:rsidRDefault="00DA1570" w:rsidP="00615A4F"/>
    <w:p w:rsidR="00EA11DD" w:rsidRDefault="00EA11DD" w:rsidP="00615A4F"/>
    <w:p w:rsidR="00EA11DD" w:rsidRDefault="00EA11DD" w:rsidP="00615A4F"/>
    <w:p w:rsidR="00EA11DD" w:rsidRPr="00C07C8D" w:rsidRDefault="00EA11DD" w:rsidP="00615A4F"/>
    <w:sectPr w:rsidR="00EA11DD" w:rsidRPr="00C07C8D" w:rsidSect="004E448E">
      <w:pgSz w:w="11906" w:h="16838" w:code="9"/>
      <w:pgMar w:top="851" w:right="567" w:bottom="992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EF" w:rsidRDefault="004470EF">
      <w:r>
        <w:separator/>
      </w:r>
    </w:p>
  </w:endnote>
  <w:endnote w:type="continuationSeparator" w:id="0">
    <w:p w:rsidR="004470EF" w:rsidRDefault="0044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B" w:rsidRDefault="004470EF">
    <w:pPr>
      <w:pStyle w:val="af5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B5030B" w:rsidRDefault="00B5030B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B" w:rsidRDefault="00B5030B">
    <w:pPr>
      <w:pStyle w:val="af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B" w:rsidRDefault="00B5030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EF" w:rsidRDefault="004470EF">
      <w:r>
        <w:separator/>
      </w:r>
    </w:p>
  </w:footnote>
  <w:footnote w:type="continuationSeparator" w:id="0">
    <w:p w:rsidR="004470EF" w:rsidRDefault="0044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B" w:rsidRDefault="00B5030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B" w:rsidRDefault="00B5030B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B" w:rsidRDefault="00B5030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32D"/>
    <w:multiLevelType w:val="multilevel"/>
    <w:tmpl w:val="1C22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31CD"/>
    <w:multiLevelType w:val="multilevel"/>
    <w:tmpl w:val="385A4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234719F8"/>
    <w:multiLevelType w:val="multilevel"/>
    <w:tmpl w:val="CE402B74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b/>
      </w:rPr>
    </w:lvl>
    <w:lvl w:ilvl="1">
      <w:numFmt w:val="none"/>
      <w:lvlText w:val="%1."/>
      <w:lvlJc w:val="left"/>
      <w:pPr>
        <w:tabs>
          <w:tab w:val="num" w:pos="3600"/>
        </w:tabs>
        <w:ind w:left="3240" w:firstLine="0"/>
      </w:pPr>
    </w:lvl>
    <w:lvl w:ilvl="2">
      <w:numFmt w:val="none"/>
      <w:lvlText w:val="%1."/>
      <w:lvlJc w:val="left"/>
      <w:pPr>
        <w:tabs>
          <w:tab w:val="num" w:pos="3600"/>
        </w:tabs>
        <w:ind w:left="3240" w:firstLine="0"/>
      </w:pPr>
    </w:lvl>
    <w:lvl w:ilvl="3">
      <w:numFmt w:val="none"/>
      <w:lvlText w:val="%1."/>
      <w:lvlJc w:val="left"/>
      <w:pPr>
        <w:tabs>
          <w:tab w:val="num" w:pos="3600"/>
        </w:tabs>
        <w:ind w:left="3240" w:firstLine="0"/>
      </w:pPr>
    </w:lvl>
    <w:lvl w:ilvl="4">
      <w:numFmt w:val="none"/>
      <w:lvlText w:val="%1."/>
      <w:lvlJc w:val="left"/>
      <w:pPr>
        <w:tabs>
          <w:tab w:val="num" w:pos="3600"/>
        </w:tabs>
        <w:ind w:left="3240" w:firstLine="0"/>
      </w:pPr>
    </w:lvl>
    <w:lvl w:ilvl="5">
      <w:numFmt w:val="none"/>
      <w:lvlText w:val="%1."/>
      <w:lvlJc w:val="left"/>
      <w:pPr>
        <w:tabs>
          <w:tab w:val="num" w:pos="3600"/>
        </w:tabs>
        <w:ind w:left="3240" w:firstLine="0"/>
      </w:pPr>
    </w:lvl>
    <w:lvl w:ilvl="6">
      <w:numFmt w:val="none"/>
      <w:lvlText w:val="%1."/>
      <w:lvlJc w:val="left"/>
      <w:pPr>
        <w:tabs>
          <w:tab w:val="num" w:pos="3600"/>
        </w:tabs>
        <w:ind w:left="3240" w:firstLine="0"/>
      </w:pPr>
    </w:lvl>
    <w:lvl w:ilvl="7">
      <w:numFmt w:val="none"/>
      <w:lvlText w:val="%1."/>
      <w:lvlJc w:val="left"/>
      <w:pPr>
        <w:tabs>
          <w:tab w:val="num" w:pos="3600"/>
        </w:tabs>
        <w:ind w:left="3240" w:firstLine="0"/>
      </w:pPr>
    </w:lvl>
    <w:lvl w:ilvl="8">
      <w:numFmt w:val="none"/>
      <w:lvlText w:val="%1."/>
      <w:lvlJc w:val="left"/>
      <w:pPr>
        <w:tabs>
          <w:tab w:val="num" w:pos="3600"/>
        </w:tabs>
        <w:ind w:left="3240" w:firstLine="0"/>
      </w:pPr>
    </w:lvl>
  </w:abstractNum>
  <w:abstractNum w:abstractNumId="3" w15:restartNumberingAfterBreak="0">
    <w:nsid w:val="28D9411D"/>
    <w:multiLevelType w:val="multilevel"/>
    <w:tmpl w:val="5852B4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448A6"/>
    <w:multiLevelType w:val="multilevel"/>
    <w:tmpl w:val="A4BA1ABE"/>
    <w:lvl w:ilvl="0">
      <w:start w:val="2"/>
      <w:numFmt w:val="decimal"/>
      <w:lvlText w:val="%1."/>
      <w:lvlJc w:val="left"/>
      <w:pPr>
        <w:tabs>
          <w:tab w:val="num" w:pos="7380"/>
        </w:tabs>
        <w:ind w:left="73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0B"/>
    <w:rsid w:val="000508D1"/>
    <w:rsid w:val="00157EAA"/>
    <w:rsid w:val="00205BB2"/>
    <w:rsid w:val="00262A0E"/>
    <w:rsid w:val="00357353"/>
    <w:rsid w:val="00441B59"/>
    <w:rsid w:val="004470EF"/>
    <w:rsid w:val="0048191E"/>
    <w:rsid w:val="00493DCE"/>
    <w:rsid w:val="004B6B9F"/>
    <w:rsid w:val="004E448E"/>
    <w:rsid w:val="004E5D90"/>
    <w:rsid w:val="004F23E8"/>
    <w:rsid w:val="00547E01"/>
    <w:rsid w:val="00565E13"/>
    <w:rsid w:val="005C7A01"/>
    <w:rsid w:val="00615A4F"/>
    <w:rsid w:val="00634484"/>
    <w:rsid w:val="00657AF8"/>
    <w:rsid w:val="006A644A"/>
    <w:rsid w:val="006C105F"/>
    <w:rsid w:val="00731BB4"/>
    <w:rsid w:val="007C50ED"/>
    <w:rsid w:val="007D1C9D"/>
    <w:rsid w:val="007F2BBB"/>
    <w:rsid w:val="009B1E57"/>
    <w:rsid w:val="00A2142D"/>
    <w:rsid w:val="00A535CD"/>
    <w:rsid w:val="00AA3EA4"/>
    <w:rsid w:val="00B5030B"/>
    <w:rsid w:val="00C07C8D"/>
    <w:rsid w:val="00C41FBF"/>
    <w:rsid w:val="00C939D0"/>
    <w:rsid w:val="00CE0C2B"/>
    <w:rsid w:val="00D1279E"/>
    <w:rsid w:val="00D65ACF"/>
    <w:rsid w:val="00D77E55"/>
    <w:rsid w:val="00DA1570"/>
    <w:rsid w:val="00E82DBA"/>
    <w:rsid w:val="00EA11DD"/>
    <w:rsid w:val="00F614DD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FD6A"/>
  <w15:docId w15:val="{222C30E7-C959-4A94-912B-425B1604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E5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2">
    <w:name w:val="Верхний колонтитул Знак"/>
    <w:basedOn w:val="a0"/>
    <w:link w:val="af3"/>
    <w:uiPriority w:val="99"/>
  </w:style>
  <w:style w:type="character" w:customStyle="1" w:styleId="af4">
    <w:name w:val="Нижний колонтитул Знак"/>
    <w:basedOn w:val="a0"/>
    <w:link w:val="af5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paragraph" w:styleId="24">
    <w:name w:val="Body Text Indent 2"/>
    <w:basedOn w:val="a"/>
    <w:link w:val="25"/>
    <w:pPr>
      <w:ind w:firstLine="454"/>
      <w:jc w:val="both"/>
    </w:pPr>
    <w:rPr>
      <w:sz w:val="22"/>
      <w:szCs w:val="20"/>
    </w:rPr>
  </w:style>
  <w:style w:type="paragraph" w:styleId="aff0">
    <w:name w:val="Body Text Indent"/>
    <w:basedOn w:val="a"/>
    <w:link w:val="aff1"/>
    <w:pPr>
      <w:spacing w:after="120"/>
      <w:ind w:left="283"/>
    </w:pPr>
  </w:style>
  <w:style w:type="character" w:styleId="aff2">
    <w:name w:val="Hyperlink"/>
    <w:rPr>
      <w:color w:val="0000FF"/>
      <w:u w:val="single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32"/>
      <w:szCs w:val="32"/>
    </w:rPr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5">
    <w:name w:val="Табличный"/>
    <w:basedOn w:val="a"/>
    <w:pPr>
      <w:jc w:val="center"/>
    </w:pPr>
    <w:rPr>
      <w:sz w:val="20"/>
      <w:szCs w:val="20"/>
      <w:lang w:eastAsia="zh-T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25">
    <w:name w:val="Основной текст с отступом 2 Знак"/>
    <w:link w:val="24"/>
    <w:rPr>
      <w:sz w:val="22"/>
      <w:lang w:val="ru-RU" w:eastAsia="ru-RU" w:bidi="ar-SA"/>
    </w:rPr>
  </w:style>
  <w:style w:type="paragraph" w:customStyle="1" w:styleId="12">
    <w:name w:val="Без интервала1"/>
  </w:style>
  <w:style w:type="character" w:styleId="aff6">
    <w:name w:val="page number"/>
    <w:basedOn w:val="a0"/>
  </w:style>
  <w:style w:type="character" w:customStyle="1" w:styleId="aff1">
    <w:name w:val="Основной текст с отступом Знак"/>
    <w:link w:val="aff0"/>
    <w:rPr>
      <w:sz w:val="24"/>
      <w:szCs w:val="24"/>
    </w:rPr>
  </w:style>
  <w:style w:type="paragraph" w:customStyle="1" w:styleId="ConsNormal">
    <w:name w:val="ConsNormal"/>
    <w:rsid w:val="00C939D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    87/08_</vt:lpstr>
    </vt:vector>
  </TitlesOfParts>
  <Company>KPSE</Company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    87/08_</dc:title>
  <dc:creator>User</dc:creator>
  <cp:lastModifiedBy>Каширина Ольга Александровна</cp:lastModifiedBy>
  <cp:revision>27</cp:revision>
  <cp:lastPrinted>2026-01-19T06:45:00Z</cp:lastPrinted>
  <dcterms:created xsi:type="dcterms:W3CDTF">2026-01-19T05:17:00Z</dcterms:created>
  <dcterms:modified xsi:type="dcterms:W3CDTF">2026-05-27T01:42:00Z</dcterms:modified>
</cp:coreProperties>
</file>