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848" w:rsidRPr="001C3429" w:rsidRDefault="00CE2848" w:rsidP="001C3429">
      <w:pPr>
        <w:pStyle w:val="1"/>
        <w:spacing w:before="0" w:after="0"/>
        <w:rPr>
          <w:rFonts w:eastAsia="Calibri"/>
          <w:b w:val="0"/>
          <w:bCs w:val="0"/>
          <w:sz w:val="24"/>
          <w:szCs w:val="24"/>
        </w:rPr>
      </w:pPr>
      <w:bookmarkStart w:id="0" w:name="_Toc27740557"/>
      <w:r w:rsidRPr="001C3429">
        <w:rPr>
          <w:szCs w:val="24"/>
        </w:rPr>
        <w:t>Техническое задание</w:t>
      </w:r>
      <w:bookmarkEnd w:id="0"/>
    </w:p>
    <w:p w:rsidR="00CE2848" w:rsidRPr="001C3429" w:rsidRDefault="00CE2848" w:rsidP="001C3429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1C3429">
        <w:rPr>
          <w:rFonts w:ascii="Times New Roman" w:hAnsi="Times New Roman" w:cs="Times New Roman"/>
          <w:sz w:val="20"/>
          <w:szCs w:val="20"/>
        </w:rPr>
        <w:t xml:space="preserve">        </w:t>
      </w:r>
      <w:bookmarkStart w:id="1" w:name="_Toc312421165"/>
    </w:p>
    <w:bookmarkEnd w:id="1"/>
    <w:p w:rsidR="006E3F8C" w:rsidRPr="006E3F8C" w:rsidRDefault="00447738" w:rsidP="006E3F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447738">
        <w:rPr>
          <w:rFonts w:ascii="Times New Roman" w:eastAsia="Times New Roman" w:hAnsi="Times New Roman" w:cs="Times New Roman"/>
          <w:b/>
          <w:bCs/>
          <w:color w:val="auto"/>
        </w:rPr>
        <w:t>на п</w:t>
      </w:r>
      <w:r w:rsidR="006F30DC">
        <w:rPr>
          <w:rFonts w:ascii="Times New Roman" w:eastAsia="Times New Roman" w:hAnsi="Times New Roman" w:cs="Times New Roman"/>
          <w:b/>
          <w:bCs/>
          <w:color w:val="auto"/>
        </w:rPr>
        <w:t>оставку</w:t>
      </w:r>
      <w:r w:rsidR="003F39B0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3851BC">
        <w:rPr>
          <w:rFonts w:ascii="Times New Roman" w:eastAsia="Times New Roman" w:hAnsi="Times New Roman" w:cs="Times New Roman"/>
          <w:b/>
          <w:bCs/>
          <w:color w:val="auto"/>
        </w:rPr>
        <w:t>хоз</w:t>
      </w:r>
      <w:r w:rsidR="003F39B0">
        <w:rPr>
          <w:rFonts w:ascii="Times New Roman" w:eastAsia="Times New Roman" w:hAnsi="Times New Roman" w:cs="Times New Roman"/>
          <w:b/>
          <w:bCs/>
          <w:color w:val="auto"/>
        </w:rPr>
        <w:t>товаров</w:t>
      </w:r>
      <w:r w:rsidRPr="00447738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="006E3F8C" w:rsidRPr="006E3F8C">
        <w:rPr>
          <w:rFonts w:ascii="Times New Roman" w:eastAsia="Times New Roman" w:hAnsi="Times New Roman" w:cs="Times New Roman"/>
          <w:b/>
          <w:bCs/>
          <w:color w:val="auto"/>
        </w:rPr>
        <w:t>для нуж</w:t>
      </w:r>
      <w:r>
        <w:rPr>
          <w:rFonts w:ascii="Times New Roman" w:eastAsia="Times New Roman" w:hAnsi="Times New Roman" w:cs="Times New Roman"/>
          <w:b/>
          <w:bCs/>
          <w:color w:val="auto"/>
        </w:rPr>
        <w:t>д филиала ФБУ «Рослесозащита» -</w:t>
      </w:r>
      <w:r w:rsidR="006E3F8C" w:rsidRPr="006E3F8C">
        <w:rPr>
          <w:rFonts w:ascii="Times New Roman" w:eastAsia="Times New Roman" w:hAnsi="Times New Roman" w:cs="Times New Roman"/>
          <w:b/>
          <w:bCs/>
          <w:color w:val="auto"/>
        </w:rPr>
        <w:t xml:space="preserve"> «ЦЗЛ К</w:t>
      </w:r>
      <w:r w:rsidR="003F39B0">
        <w:rPr>
          <w:rFonts w:ascii="Times New Roman" w:eastAsia="Times New Roman" w:hAnsi="Times New Roman" w:cs="Times New Roman"/>
          <w:b/>
          <w:bCs/>
          <w:color w:val="auto"/>
        </w:rPr>
        <w:t>алужской области</w:t>
      </w:r>
      <w:r w:rsidR="006E3F8C" w:rsidRPr="006E3F8C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p w:rsidR="006E3F8C" w:rsidRPr="006E3F8C" w:rsidRDefault="006E3F8C" w:rsidP="006E3F8C">
      <w:pPr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sz w:val="22"/>
          <w:szCs w:val="22"/>
        </w:rPr>
        <w:t xml:space="preserve">Федеральное бюджетное учреждение «Российский центр защиты леса» (ФБУ «Рослесозащита») осуществляет закупку </w:t>
      </w:r>
      <w:r w:rsidR="00BA5E93">
        <w:rPr>
          <w:rFonts w:ascii="Times New Roman" w:eastAsia="Times New Roman" w:hAnsi="Times New Roman" w:cs="Times New Roman"/>
          <w:color w:val="auto"/>
          <w:sz w:val="22"/>
          <w:szCs w:val="22"/>
        </w:rPr>
        <w:t>канцелярии</w:t>
      </w: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для нужд ФБУ «Рослесозащита» (далее - товар).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Требования к товару: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Качество, технические характеристики товара должны соответствовать ГОСТам, требованиям охраны труда, техническим регламентам и требованиям действующего законодательства. Товар должен отвечать требованиям действующих стандартов и технических условий, предъявляемых к нему. 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С поставкой товара Заказчику предоставляется копия сертификата качества товара или декларации соответствия товара. Копии должны быть заверены синей печатью организации, получившей сертификат качества товара или декларацию соответствия товара.   </w:t>
      </w:r>
    </w:p>
    <w:p w:rsidR="006E3F8C" w:rsidRPr="006E3F8C" w:rsidRDefault="006E3F8C" w:rsidP="006E3F8C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hAnsi="Times New Roman" w:cs="Times New Roman"/>
          <w:color w:val="auto"/>
          <w:sz w:val="22"/>
          <w:szCs w:val="22"/>
        </w:rPr>
        <w:t xml:space="preserve">Поставщик гарантирует Заказчику, что товар, поставляемый в рамках </w:t>
      </w:r>
      <w:r w:rsidR="00B07773">
        <w:rPr>
          <w:rFonts w:ascii="Times New Roman" w:hAnsi="Times New Roman" w:cs="Times New Roman"/>
          <w:color w:val="auto"/>
          <w:sz w:val="22"/>
          <w:szCs w:val="22"/>
        </w:rPr>
        <w:t>Договора</w:t>
      </w:r>
      <w:r w:rsidRPr="006E3F8C">
        <w:rPr>
          <w:rFonts w:ascii="Times New Roman" w:hAnsi="Times New Roman" w:cs="Times New Roman"/>
          <w:color w:val="auto"/>
          <w:sz w:val="22"/>
          <w:szCs w:val="22"/>
        </w:rPr>
        <w:t>, является новым и ранее не использованным, без повреждений и дефектов, свободен от любых притязаний третьих лиц, не находится под запретом (арестом), в залоге.</w:t>
      </w:r>
    </w:p>
    <w:p w:rsidR="006E3F8C" w:rsidRPr="006E3F8C" w:rsidRDefault="006E3F8C" w:rsidP="006E3F8C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hAnsi="Times New Roman" w:cs="Times New Roman"/>
          <w:color w:val="auto"/>
          <w:sz w:val="22"/>
          <w:szCs w:val="22"/>
        </w:rPr>
        <w:t xml:space="preserve">Товар поставляется в упаковке с указанием даты выпуска,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 </w:t>
      </w:r>
    </w:p>
    <w:p w:rsidR="006E3F8C" w:rsidRPr="006E3F8C" w:rsidRDefault="006E3F8C" w:rsidP="006E3F8C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hAnsi="Times New Roman" w:cs="Times New Roman"/>
          <w:color w:val="auto"/>
          <w:sz w:val="22"/>
          <w:szCs w:val="22"/>
        </w:rPr>
        <w:t>Маркировка упаковки и товара должна содержать: наименование товара, наименование фирмы-производителя, юридический адрес производителя,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6E3F8C" w:rsidRPr="006E3F8C" w:rsidRDefault="006E3F8C" w:rsidP="006E3F8C">
      <w:pPr>
        <w:widowControl w:val="0"/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</w:rPr>
        <w:t>Упаковка должна быть целостной, обеспечивающей сохранность технических и функциональных свойств на весь срок его хранения и транспортировки товара с учетом возможных перегрузок, складирования, продолжительности и способов транспортировки, при надлежащем и обычном способе обращения с грузом, а также предохраняющей товар от атмосферных воздействий.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Поставляемый товар должен соответствовать характеристикам заявленным Заказчиком. 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 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</w:pPr>
      <w:r w:rsidRPr="006E3F8C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en-US"/>
        </w:rPr>
        <w:t>Гарантии качества товара: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E3F8C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 сертификатов, обязательных для данного вида товара, оформленных в соответствии с законодательством Российской Федерации</w:t>
      </w:r>
      <w:r w:rsidR="00BA5E93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>.</w:t>
      </w: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6E3F8C" w:rsidRPr="006E3F8C" w:rsidRDefault="006E3F8C" w:rsidP="006E3F8C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6E3F8C" w:rsidRPr="006E3F8C" w:rsidRDefault="006E3F8C" w:rsidP="006E3F8C">
      <w:pPr>
        <w:tabs>
          <w:tab w:val="left" w:pos="851"/>
          <w:tab w:val="left" w:pos="993"/>
        </w:tabs>
        <w:ind w:firstLine="284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6E3F8C">
        <w:rPr>
          <w:rFonts w:ascii="Times New Roman" w:hAnsi="Times New Roman" w:cs="Times New Roman"/>
          <w:b/>
          <w:sz w:val="22"/>
          <w:szCs w:val="22"/>
        </w:rPr>
        <w:t>Адрес поставки товара:</w:t>
      </w:r>
    </w:p>
    <w:p w:rsidR="006E3F8C" w:rsidRPr="006E3F8C" w:rsidRDefault="006E3F8C" w:rsidP="006E3F8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E3F8C">
        <w:rPr>
          <w:rFonts w:ascii="Times New Roman" w:hAnsi="Times New Roman" w:cs="Times New Roman"/>
          <w:sz w:val="22"/>
          <w:szCs w:val="22"/>
        </w:rPr>
        <w:t>Поставка товара</w:t>
      </w:r>
      <w:r w:rsidRPr="006E3F8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E3F8C">
        <w:rPr>
          <w:rFonts w:ascii="Times New Roman" w:hAnsi="Times New Roman" w:cs="Times New Roman"/>
          <w:sz w:val="22"/>
          <w:szCs w:val="22"/>
        </w:rPr>
        <w:t>должна быть осуществлена силами и средствами Поставщика по месту нахождения Заказчика:</w:t>
      </w:r>
      <w:r w:rsidR="003F39B0">
        <w:rPr>
          <w:rFonts w:ascii="Times New Roman" w:hAnsi="Times New Roman" w:cs="Times New Roman"/>
          <w:sz w:val="22"/>
          <w:szCs w:val="22"/>
        </w:rPr>
        <w:t xml:space="preserve"> г. </w:t>
      </w:r>
      <w:r w:rsidR="00863A6F">
        <w:rPr>
          <w:rFonts w:ascii="Times New Roman" w:hAnsi="Times New Roman" w:cs="Times New Roman"/>
          <w:sz w:val="22"/>
          <w:szCs w:val="22"/>
        </w:rPr>
        <w:t>Брянск</w:t>
      </w:r>
      <w:r w:rsidR="003F39B0">
        <w:rPr>
          <w:rFonts w:ascii="Times New Roman" w:hAnsi="Times New Roman" w:cs="Times New Roman"/>
          <w:sz w:val="22"/>
          <w:szCs w:val="22"/>
        </w:rPr>
        <w:t xml:space="preserve">, ул. </w:t>
      </w:r>
      <w:r w:rsidR="00863A6F">
        <w:rPr>
          <w:rFonts w:ascii="Times New Roman" w:hAnsi="Times New Roman" w:cs="Times New Roman"/>
          <w:sz w:val="22"/>
          <w:szCs w:val="22"/>
        </w:rPr>
        <w:t>Калинин</w:t>
      </w:r>
      <w:r w:rsidR="003F39B0">
        <w:rPr>
          <w:rFonts w:ascii="Times New Roman" w:hAnsi="Times New Roman" w:cs="Times New Roman"/>
          <w:sz w:val="22"/>
          <w:szCs w:val="22"/>
        </w:rPr>
        <w:t xml:space="preserve">а, д.  </w:t>
      </w:r>
      <w:r w:rsidR="00863A6F">
        <w:rPr>
          <w:rFonts w:ascii="Times New Roman" w:hAnsi="Times New Roman" w:cs="Times New Roman"/>
          <w:sz w:val="22"/>
          <w:szCs w:val="22"/>
        </w:rPr>
        <w:t>3</w:t>
      </w:r>
      <w:r w:rsidR="003F39B0">
        <w:rPr>
          <w:rFonts w:ascii="Times New Roman" w:hAnsi="Times New Roman" w:cs="Times New Roman"/>
          <w:sz w:val="22"/>
          <w:szCs w:val="22"/>
        </w:rPr>
        <w:t>4</w:t>
      </w:r>
      <w:r w:rsidRPr="006E3F8C">
        <w:rPr>
          <w:rFonts w:ascii="Times New Roman" w:hAnsi="Times New Roman" w:cs="Times New Roman"/>
          <w:sz w:val="22"/>
          <w:szCs w:val="22"/>
        </w:rPr>
        <w:t xml:space="preserve"> (</w:t>
      </w:r>
      <w:r w:rsidRPr="006E3F8C">
        <w:rPr>
          <w:rFonts w:ascii="Times New Roman" w:eastAsia="Times New Roman" w:hAnsi="Times New Roman" w:cs="Times New Roman"/>
          <w:bCs/>
          <w:color w:val="auto"/>
        </w:rPr>
        <w:t>филиал ФБУ «Рослесозащита» - «ЦЗЛ К</w:t>
      </w:r>
      <w:r w:rsidR="003F39B0">
        <w:rPr>
          <w:rFonts w:ascii="Times New Roman" w:eastAsia="Times New Roman" w:hAnsi="Times New Roman" w:cs="Times New Roman"/>
          <w:bCs/>
          <w:color w:val="auto"/>
        </w:rPr>
        <w:t>алужской области</w:t>
      </w:r>
      <w:r w:rsidRPr="006E3F8C">
        <w:rPr>
          <w:rFonts w:ascii="Times New Roman" w:eastAsia="Times New Roman" w:hAnsi="Times New Roman" w:cs="Times New Roman"/>
          <w:bCs/>
          <w:color w:val="auto"/>
        </w:rPr>
        <w:t>»</w:t>
      </w:r>
      <w:r w:rsidR="003F39B0">
        <w:rPr>
          <w:rFonts w:ascii="Times New Roman" w:eastAsia="Times New Roman" w:hAnsi="Times New Roman" w:cs="Times New Roman"/>
          <w:bCs/>
          <w:color w:val="auto"/>
        </w:rPr>
        <w:t>).</w:t>
      </w:r>
    </w:p>
    <w:p w:rsidR="006E3F8C" w:rsidRPr="006E3F8C" w:rsidRDefault="006E3F8C" w:rsidP="006E3F8C">
      <w:pPr>
        <w:tabs>
          <w:tab w:val="left" w:pos="851"/>
          <w:tab w:val="left" w:pos="993"/>
        </w:tabs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E3F8C" w:rsidRPr="006E3F8C" w:rsidRDefault="006E3F8C" w:rsidP="006E3F8C">
      <w:pPr>
        <w:tabs>
          <w:tab w:val="left" w:pos="851"/>
          <w:tab w:val="left" w:pos="993"/>
        </w:tabs>
        <w:ind w:firstLine="284"/>
        <w:contextualSpacing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6E3F8C">
        <w:rPr>
          <w:rFonts w:ascii="Times New Roman" w:hAnsi="Times New Roman" w:cs="Times New Roman"/>
          <w:b/>
          <w:sz w:val="22"/>
          <w:szCs w:val="22"/>
        </w:rPr>
        <w:t>Срок и условия поставки:</w:t>
      </w:r>
      <w:r w:rsidRPr="006E3F8C">
        <w:rPr>
          <w:rFonts w:ascii="Times New Roman" w:hAnsi="Times New Roman" w:cs="Times New Roman"/>
          <w:sz w:val="22"/>
          <w:szCs w:val="22"/>
        </w:rPr>
        <w:t xml:space="preserve"> в течение </w:t>
      </w:r>
      <w:r w:rsidR="00830318">
        <w:rPr>
          <w:rFonts w:ascii="Times New Roman" w:hAnsi="Times New Roman" w:cs="Times New Roman"/>
          <w:i/>
          <w:sz w:val="22"/>
          <w:szCs w:val="22"/>
        </w:rPr>
        <w:t>5</w:t>
      </w:r>
      <w:r w:rsidR="00BA5E93">
        <w:rPr>
          <w:rFonts w:ascii="Times New Roman" w:hAnsi="Times New Roman" w:cs="Times New Roman"/>
          <w:i/>
          <w:sz w:val="22"/>
          <w:szCs w:val="22"/>
        </w:rPr>
        <w:t xml:space="preserve"> (</w:t>
      </w:r>
      <w:r w:rsidR="00830318">
        <w:rPr>
          <w:rFonts w:ascii="Times New Roman" w:hAnsi="Times New Roman" w:cs="Times New Roman"/>
          <w:i/>
          <w:sz w:val="22"/>
          <w:szCs w:val="22"/>
        </w:rPr>
        <w:t>п</w:t>
      </w:r>
      <w:r w:rsidR="00BA5E93">
        <w:rPr>
          <w:rFonts w:ascii="Times New Roman" w:hAnsi="Times New Roman" w:cs="Times New Roman"/>
          <w:i/>
          <w:sz w:val="22"/>
          <w:szCs w:val="22"/>
        </w:rPr>
        <w:t>яти</w:t>
      </w:r>
      <w:r w:rsidRPr="006E3F8C">
        <w:rPr>
          <w:rFonts w:ascii="Times New Roman" w:hAnsi="Times New Roman" w:cs="Times New Roman"/>
          <w:i/>
          <w:sz w:val="22"/>
          <w:szCs w:val="22"/>
        </w:rPr>
        <w:t>) календарных дней</w:t>
      </w:r>
      <w:r w:rsidRPr="006E3F8C">
        <w:rPr>
          <w:rFonts w:ascii="Times New Roman" w:hAnsi="Times New Roman" w:cs="Times New Roman"/>
          <w:sz w:val="22"/>
          <w:szCs w:val="22"/>
        </w:rPr>
        <w:t xml:space="preserve"> с даты заключения </w:t>
      </w:r>
      <w:r w:rsidR="00B07773" w:rsidRPr="00B07773">
        <w:rPr>
          <w:rFonts w:ascii="Times New Roman" w:hAnsi="Times New Roman" w:cs="Times New Roman"/>
          <w:sz w:val="22"/>
          <w:szCs w:val="22"/>
        </w:rPr>
        <w:t>Договора</w:t>
      </w:r>
      <w:r w:rsidRPr="006E3F8C">
        <w:rPr>
          <w:rFonts w:ascii="Times New Roman" w:hAnsi="Times New Roman" w:cs="Times New Roman"/>
          <w:sz w:val="22"/>
          <w:szCs w:val="22"/>
        </w:rPr>
        <w:t xml:space="preserve">. Товар должен быть доставлен по адресу поставки в настоящем техническом задании. Если товар будет </w:t>
      </w:r>
      <w:r w:rsidR="003F39B0" w:rsidRPr="006E3F8C">
        <w:rPr>
          <w:rFonts w:ascii="Times New Roman" w:hAnsi="Times New Roman" w:cs="Times New Roman"/>
          <w:sz w:val="22"/>
          <w:szCs w:val="22"/>
        </w:rPr>
        <w:t>поставляется</w:t>
      </w:r>
      <w:r w:rsidRPr="006E3F8C">
        <w:rPr>
          <w:rFonts w:ascii="Times New Roman" w:hAnsi="Times New Roman" w:cs="Times New Roman"/>
          <w:sz w:val="22"/>
          <w:szCs w:val="22"/>
        </w:rPr>
        <w:t xml:space="preserve"> партиями, то сведения по каждой партии (наименование и количеств</w:t>
      </w:r>
      <w:r w:rsidR="00BA5E93">
        <w:rPr>
          <w:rFonts w:ascii="Times New Roman" w:hAnsi="Times New Roman" w:cs="Times New Roman"/>
          <w:sz w:val="22"/>
          <w:szCs w:val="22"/>
        </w:rPr>
        <w:t>о товара</w:t>
      </w:r>
      <w:r w:rsidRPr="006E3F8C">
        <w:rPr>
          <w:rFonts w:ascii="Times New Roman" w:hAnsi="Times New Roman" w:cs="Times New Roman"/>
          <w:sz w:val="22"/>
          <w:szCs w:val="22"/>
        </w:rPr>
        <w:t>) должны быть предоставлены Поставщиком в сводном реестре.</w:t>
      </w:r>
      <w:r w:rsidRPr="006E3F8C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:rsidR="006E3F8C" w:rsidRDefault="006E3F8C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BA5E93" w:rsidRDefault="00BA5E93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BA5E93" w:rsidRDefault="00BA5E93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3851BC" w:rsidRDefault="003851BC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3851BC" w:rsidRDefault="003851BC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Default="00DF39A2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BA5E93" w:rsidRDefault="00BA5E93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BA5E93" w:rsidRDefault="00BA5E93" w:rsidP="006E3F8C">
      <w:pPr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F39A2" w:rsidRPr="006E3F8C" w:rsidRDefault="00DF39A2" w:rsidP="00DF39A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DF39A2">
        <w:rPr>
          <w:rFonts w:ascii="Times New Roman" w:hAnsi="Times New Roman" w:cs="Times New Roman"/>
          <w:b/>
          <w:lang w:eastAsia="en-US"/>
        </w:rPr>
        <w:lastRenderedPageBreak/>
        <w:t>Спецификация на</w:t>
      </w:r>
      <w:r w:rsidRPr="00DF39A2">
        <w:rPr>
          <w:rFonts w:ascii="Times New Roman" w:eastAsia="Times New Roman" w:hAnsi="Times New Roman" w:cs="Times New Roman"/>
          <w:b/>
          <w:bCs/>
          <w:color w:val="auto"/>
        </w:rPr>
        <w:t xml:space="preserve"> п</w:t>
      </w:r>
      <w:r w:rsidR="006F30DC">
        <w:rPr>
          <w:rFonts w:ascii="Times New Roman" w:eastAsia="Times New Roman" w:hAnsi="Times New Roman" w:cs="Times New Roman"/>
          <w:b/>
          <w:bCs/>
          <w:color w:val="auto"/>
        </w:rPr>
        <w:t>оставку</w:t>
      </w:r>
      <w:r>
        <w:rPr>
          <w:rFonts w:ascii="Times New Roman" w:eastAsia="Times New Roman" w:hAnsi="Times New Roman" w:cs="Times New Roman"/>
          <w:b/>
          <w:bCs/>
          <w:color w:val="auto"/>
        </w:rPr>
        <w:t xml:space="preserve"> канцелярских товаров</w:t>
      </w:r>
      <w:r w:rsidRPr="00447738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6E3F8C">
        <w:rPr>
          <w:rFonts w:ascii="Times New Roman" w:eastAsia="Times New Roman" w:hAnsi="Times New Roman" w:cs="Times New Roman"/>
          <w:b/>
          <w:bCs/>
          <w:color w:val="auto"/>
        </w:rPr>
        <w:t>для нуж</w:t>
      </w:r>
      <w:r>
        <w:rPr>
          <w:rFonts w:ascii="Times New Roman" w:eastAsia="Times New Roman" w:hAnsi="Times New Roman" w:cs="Times New Roman"/>
          <w:b/>
          <w:bCs/>
          <w:color w:val="auto"/>
        </w:rPr>
        <w:t>д филиала ФБУ «Рослесозащита» -</w:t>
      </w:r>
      <w:r w:rsidRPr="006E3F8C">
        <w:rPr>
          <w:rFonts w:ascii="Times New Roman" w:eastAsia="Times New Roman" w:hAnsi="Times New Roman" w:cs="Times New Roman"/>
          <w:b/>
          <w:bCs/>
          <w:color w:val="auto"/>
        </w:rPr>
        <w:t xml:space="preserve"> «ЦЗЛ К</w:t>
      </w:r>
      <w:r>
        <w:rPr>
          <w:rFonts w:ascii="Times New Roman" w:eastAsia="Times New Roman" w:hAnsi="Times New Roman" w:cs="Times New Roman"/>
          <w:b/>
          <w:bCs/>
          <w:color w:val="auto"/>
        </w:rPr>
        <w:t>алужской области</w:t>
      </w:r>
      <w:r w:rsidRPr="006E3F8C">
        <w:rPr>
          <w:rFonts w:ascii="Times New Roman" w:eastAsia="Times New Roman" w:hAnsi="Times New Roman" w:cs="Times New Roman"/>
          <w:b/>
          <w:bCs/>
          <w:color w:val="auto"/>
        </w:rPr>
        <w:t>»</w:t>
      </w:r>
    </w:p>
    <w:tbl>
      <w:tblPr>
        <w:tblStyle w:val="ae"/>
        <w:tblW w:w="10343" w:type="dxa"/>
        <w:tblLook w:val="04A0" w:firstRow="1" w:lastRow="0" w:firstColumn="1" w:lastColumn="0" w:noHBand="0" w:noVBand="1"/>
      </w:tblPr>
      <w:tblGrid>
        <w:gridCol w:w="560"/>
        <w:gridCol w:w="2983"/>
        <w:gridCol w:w="3792"/>
        <w:gridCol w:w="692"/>
        <w:gridCol w:w="725"/>
        <w:gridCol w:w="1591"/>
      </w:tblGrid>
      <w:tr w:rsidR="00F271EB" w:rsidRPr="002C6A15" w:rsidTr="00594897">
        <w:tc>
          <w:tcPr>
            <w:tcW w:w="560" w:type="dxa"/>
            <w:hideMark/>
          </w:tcPr>
          <w:p w:rsidR="00A545C4" w:rsidRDefault="00DF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6A15">
              <w:rPr>
                <w:rFonts w:ascii="Times New Roman" w:hAnsi="Times New Roman" w:cs="Times New Roman"/>
                <w:b/>
              </w:rPr>
              <w:t>№</w:t>
            </w:r>
          </w:p>
          <w:p w:rsidR="00DF39A2" w:rsidRPr="002C6A15" w:rsidRDefault="00DF39A2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</w:rPr>
            </w:pPr>
            <w:r w:rsidRPr="002C6A1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17" w:type="dxa"/>
            <w:tcBorders>
              <w:bottom w:val="single" w:sz="4" w:space="0" w:color="auto"/>
            </w:tcBorders>
            <w:hideMark/>
          </w:tcPr>
          <w:p w:rsidR="00DF39A2" w:rsidRPr="002C6A15" w:rsidRDefault="00DF39A2">
            <w:pPr>
              <w:spacing w:after="375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</w:rPr>
            </w:pPr>
            <w:r w:rsidRPr="002C6A15">
              <w:rPr>
                <w:rFonts w:ascii="Times New Roman" w:eastAsia="Times New Roman" w:hAnsi="Times New Roman" w:cs="Times New Roman"/>
                <w:b/>
                <w:kern w:val="36"/>
              </w:rPr>
              <w:t>Наименование</w:t>
            </w:r>
          </w:p>
        </w:tc>
        <w:tc>
          <w:tcPr>
            <w:tcW w:w="3872" w:type="dxa"/>
            <w:hideMark/>
          </w:tcPr>
          <w:p w:rsidR="00DF39A2" w:rsidRPr="002C6A15" w:rsidRDefault="00DF39A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C6A15">
              <w:rPr>
                <w:rFonts w:ascii="Times New Roman" w:eastAsia="Times New Roman" w:hAnsi="Times New Roman" w:cs="Times New Roman"/>
                <w:b/>
              </w:rPr>
              <w:t>Технически характеристики</w:t>
            </w:r>
          </w:p>
        </w:tc>
        <w:tc>
          <w:tcPr>
            <w:tcW w:w="693" w:type="dxa"/>
            <w:hideMark/>
          </w:tcPr>
          <w:p w:rsidR="00DF39A2" w:rsidRPr="002C6A15" w:rsidRDefault="00DF39A2">
            <w:pPr>
              <w:jc w:val="center"/>
              <w:rPr>
                <w:rFonts w:ascii="Times New Roman" w:eastAsiaTheme="minorHAnsi" w:hAnsi="Times New Roman" w:cs="Times New Roman"/>
                <w:b/>
                <w:color w:val="auto"/>
                <w:lang w:eastAsia="en-US"/>
              </w:rPr>
            </w:pPr>
            <w:r w:rsidRPr="002C6A15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725" w:type="dxa"/>
            <w:hideMark/>
          </w:tcPr>
          <w:p w:rsidR="00DF39A2" w:rsidRPr="002C6A15" w:rsidRDefault="00DF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6A15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476" w:type="dxa"/>
            <w:hideMark/>
          </w:tcPr>
          <w:p w:rsidR="00DF39A2" w:rsidRPr="002C6A15" w:rsidRDefault="00DF3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6A15">
              <w:rPr>
                <w:rFonts w:ascii="Times New Roman" w:hAnsi="Times New Roman" w:cs="Times New Roman"/>
                <w:b/>
              </w:rPr>
              <w:t>ОКПД2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Полотенца бумажные 2-слойные,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MegaPack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(12 рулонов по 15 метров), LAIMA LUXE, 100% целлюлоза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Количество слоев: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рулонов в спайке: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12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листов в рулоне: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Тиснение: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Перфорация: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Premium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Длина листа: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25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Ширина листа: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21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 бумаги: белый.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Длина рулона: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15 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Ширина рулона: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21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Диаметр втулки: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4.6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Диаметр рулона: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10.5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Сырье: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100% целлюлоза.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Доля вторичного сырья: 0 %.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17.22.11.110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Бумага туалетная бытовая, спайка 24 шт., 2-слойная (24х18,5 м), LAIMA, белая</w:t>
            </w:r>
            <w:bookmarkStart w:id="2" w:name="_GoBack"/>
            <w:bookmarkEnd w:id="2"/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Сырье: облагороженная макулатура.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слоев: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Тиснение: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Перфорация: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Спайка/комплект: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24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Длина намотки: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18.5 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Доля вторичного сырья: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100 %.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белый.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Аромат: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Диаметр рулона: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105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Ширина рулона: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9.2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Втулка: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Внутренний диаметр втулки: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46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Количество листов в рулоне: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154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Размер листа: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9,2х12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Standart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17.22.11.110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Мешки для мусора 30 л, черные, в рулоне 20 шт., особо прочные, ПВД 20 мкм, 50х60 см, LAIMA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Объем: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30 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черный.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Прочность: особо прочные.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в комплекте: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Материал: ПВД.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Толщина полиэтилена: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 мкм.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дна: прямое.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упаковки: рулон.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Соответствует требованиям ГОСТа: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Ширина: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50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60 см.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22.22.11.190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Перчатки МНОГОРАЗОВЫЕ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латексные LAIMA "БИКОЛОР", сине-желтые, ОСОБО ПРОЧНЫЕ, хлопковое напыление, размер M (средний), вес 55 г</w:t>
            </w:r>
          </w:p>
        </w:tc>
        <w:tc>
          <w:tcPr>
            <w:tcW w:w="3872" w:type="dxa"/>
          </w:tcPr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Защита от: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>Размер: M (средний).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Размер производителя: 7-8 (M)</w:t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>Вид: хозяйственно-бытовые.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Материал основы: латекс.</w:t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>Покрытие внешнее: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Подкладка: хлопковое напыление</w:t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Биколор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Степень защиты от кислот: неприменим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>Степень защиты от щелочей: неприменимо.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Поверхность области захвата: рельефная.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в комплекте: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 пар</w:t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 xml:space="preserve">Длина: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300 мм</w:t>
            </w:r>
          </w:p>
          <w:p w:rsidR="00D325B0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  <w:t>Толщина: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0.3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Цвет: синий/желтый.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22.19.60.110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Средство для сантехники и уборки санитарных помещений 5,3 кг, GRASS DOS GEL, дезинфицирующее, концентрат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Назначение: для уборки туалетов и ванных комнат.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DOS-GEL.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Эффект от использования: дезинфекция, отбеливание, очищение поверхности, удаление запаха.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Профессиональное средство: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Подходит для поверхностей: кафель, пластик, фаянс.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Объем/вес: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5000 мл/г.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Форма выпуска: концентрат.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Содержит: хлор.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Дозатор: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Упаковка: канистра.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20.41.44.190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Средство для мытья пола 5 кг, LAIMA PROFESSIONAL концентрат, "Морской бриз"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Объем/вес: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5000 мл/г.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Форма выпуска: концентрат.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Professional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Эффект от использования: нейтрализация неприятного запаха.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Подходит для: пола.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Формула без смывания: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Отдушка: морская.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Разрешено для детских учреждений: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Область применения: бытовое использование, государственные учреждения, пищевая промышленность, предприятия общественного питания, производственные компании, санаторно-курортные учреждения, сфера услуг, торговые учреждения, учреждения образования (школьные, дошкольные, средние, высшие).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Упаковка: канистра.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20.41.32.110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Освежитель воздуха аэрозольный 300 мл, RIO ROYAL (Рио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Роял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), "Горная свежесть"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Тип товара: аэрозольный.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Отдушка: Горная свежесть.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NOLAN.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Объем/вес: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300 мл/г.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20.41.41.000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Освежитель воздуха аэрозольный 300 мл, RIO ROYAL (Рио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Роял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), "Зелёное яблоко"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Тип товара: аэрозольный.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Отдушка: Фруктовая.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NOLAN.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Объем/вес: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300 мл/г.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20.41.41.000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Салфетки влажные 150 шт., УНИВЕРСАЛЬНЫЕ, с пластиковым клапаном, для всей семьи, LAIMA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Тип товара: салфетки.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Вид: универсальные.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Влажные: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Аромат: Свежесть.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в комплекте: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150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Количество слоев: 1.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Без содержания спирта: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Universal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Эффект от использования: очищение, свежесть.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Сырье: нетканый материал.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Длина салфетки: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180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Ширина салфетки: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130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белый.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Упаковка: пакет с пластиковым клапаном.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20.42.15.190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Средство для мытья посуды 450 мл, AOS "Бальзам"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Объем: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450 мл/г.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Отдушка: без отдушки.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Бальзам: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DISHWASH.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9.3.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дозатора: откидная крышка.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20.41.32.111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Салфетки бумажные 400 шт., 24х24 см, "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Big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Pack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", белые, 100% целлюлоза, LAIMA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в комплекте: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400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Размер салфетки: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24х24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Количество слоев: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более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Форма салфетки: квадратная.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Сложение салфетки: 1/4.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Standart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Тиснение: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Материал: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100% целлюлоза.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Доля вторичного сырья: 0 %.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белый.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17.22.11.140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Чистящее средство 480 г, ПЕМОЛЮКС, чистота и гигиена, "Пихта и эвкалипт", порошок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Форма выпуска: порошок.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порошок.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Объем/вес: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480 мл/г.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Эффект от использования: отбеливание, очищение поверхности, удаление жира и въевшейся грязи.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Подходит для поверхностей: акрил, кафель, фаянс, хром, эмаль.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Особенности: универсальное.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Отдушка: Свежесть.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Дозатор: классический.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Упаковка: банка.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20.41.44.120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Салфетки из МИКРОФИБРЫ 40х40 см, КОМПЛЕКТ 2 шт., ULTRASONIC BI-COLOUR, 220 г/м2, LAIMA HOME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Материал: микрофибра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220.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Применение: универсальное.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Количество салфеток: 2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Размер (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ДхШ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40х40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синий/серый.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Home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Плотность: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220 г/м2.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Упаковка: пакет с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европодвесом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13.92.29.120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Швабра с отжимом и ведром 7л/5л отжим центрифуга / рукоятка, 2 круглые насадки, крепление кольцо, черный, LAIMA 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Тип товара: набор для уборки.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 ведра: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7 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Отжим: центрифуга.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Комплектация: ведро, держатель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МОПов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, отжим.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Полезный объем: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5 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Ведро с отжимом: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Форма насадки: круглая.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 насадки: микрофибра.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 инвентаря: пластик, металл.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Основной цвет: черный/красный.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32.91.11.000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Лампа светодиодная SONNEN EXTRA, 10 (90) Вт, GX53, таблетка, холодный белый, 30000 ч, LED 10W-6500-GX53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 Тип цоколя : GX53.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Количество в комплекте: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Оттенок света: холодный белый.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Мощность: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10 Вт.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лампы: светодиодная.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колбы: таблетка.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Вид колбы: матовая.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Минимальное рабочее напряжение: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175 В.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Максимальное рабочее напряжение: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265 В.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Мощность эквивалентной по световому потоку лампы накаливания: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90 Вт.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Световой поток: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850 Лм.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Цветовая температура: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6500 К.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Индекс цветопередачи: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80 %.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Срок службы: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30000 ч..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Высота (длина) лампы: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26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Диаметр лампы: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74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EXTRA.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27.40.15.150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Губки для посуды 10х7х3 см, КОМПЛЕКТ 7 шт., MAXI, поролон с абразивным слоем, COLOR, YORK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Тип товара: губки поролоновые.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Применение: для мытья посуды.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в упаковке: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7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Чистящий слой: абразивный.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Высота: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Ширина: 7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Глубина: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10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Материал: поролон + абразив.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ассорти.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Упаковка: пакет.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2.29.23.120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Мешки строительные для мусора 160 л., СУПЕРПЛОТНЫЕ, черные, в рулоне 10 шт., ПВД, 45 мкм, YORK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Объем: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160 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черный.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Прочность: особо прочные.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в комплекте: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Материал: ПВД.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Толщина полиэтилена: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45 мкм.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дна: сварной шов.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упаковки: рулон.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Соответствует требованиям ГОСТа: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Ширина: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85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110 см.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22.22.11.190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Мешки для мусора 60 л синие в рулоне 20 шт. особо прочные, ПВД 30 мкм, 60х70 см, LAIM</w:t>
            </w:r>
            <w:r w:rsidR="0026502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Объем: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60 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синий.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Прочность: особо прочные.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Количество в комплекте: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20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Материал: ПВД.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Толщина полиэтилена: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30 мкм.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дна: прямое.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упаковки: рулон.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Соответствует требованиям ГОСТа: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Ширина: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60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Длина: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70 см.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22.22.11.190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Салфетка вафельная универсальная, ХЛОПОК, 40х64 см, цветная полоска, ассорти, BOOMHOUSE (БУМХАУС)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Количество в упаковке: 1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Материал: хлопок/полиэстер.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Плотность: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215 г/м2.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Высота: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64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Ширина: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40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ассорти.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Дизайн: цветная полоска.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Упаковка: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европодвес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13.92.29.110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Батарейки КОМПЛЕКТ 10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, SONNEN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Alkaline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, AAA (LR03, 24А), алкалиновые,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мизинчиковые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, в коробке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Форма батарейки: AAA (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мизинчиковые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Серия: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Alkaline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Типоразмер: AAA (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мизинчиковая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, R03, LR03, 286, 24A, 24D).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Технология: алкалиновая.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Напряжение: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1.5 В.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Количество в упаковке: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 шт..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Упаковка: коробка с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европодвесом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27.20.11.000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Коврик входной ИЗНОСОСТОЙКИЙ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влаговпитывающий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60х90 см, толщина 8 мм, ТАФТИНГ, серый, LAIMA EXPERT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Назначение: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влаго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-грязезащитные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тафтинг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Размер (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ШхД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):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60х90 см.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Толщина: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8 мм.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Материал основы: ПВХ.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Материал ворса: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100% полипропилен.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Метод производства: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тафтинговый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серый.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22.19.72.000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Стиральный порошок автомат 6 кг, LAIMA ULTRA </w:t>
            </w:r>
            <w:proofErr w:type="spellStart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Color</w:t>
            </w:r>
            <w:proofErr w:type="spellEnd"/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, УЛУЧШЕННАЯ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ФОРМУЛА, 60 стирок, универсальный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Тип: универсальный.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Вес/Объем: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 xml:space="preserve"> не менее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6000 г/мл.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Вид средства: порошок.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Назначение: для всех видов тканей, кроме шерсти и шелка.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Отдушка: свежесть.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ULTRA.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Вид упаковки: полиэтиленовый пакет.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20.41.32.121</w:t>
            </w:r>
          </w:p>
        </w:tc>
      </w:tr>
      <w:tr w:rsidR="00B74E16" w:rsidRPr="00B74E16" w:rsidTr="0081598C">
        <w:tc>
          <w:tcPr>
            <w:tcW w:w="560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Мыло-крем жидкое 5 л GRASS MILANA "Жемчужное"</w:t>
            </w:r>
          </w:p>
        </w:tc>
        <w:tc>
          <w:tcPr>
            <w:tcW w:w="3872" w:type="dxa"/>
          </w:tcPr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Объем / Вес: </w:t>
            </w:r>
            <w:r w:rsidR="00D325B0">
              <w:rPr>
                <w:rFonts w:ascii="Times New Roman" w:hAnsi="Times New Roman" w:cs="Times New Roman"/>
                <w:sz w:val="22"/>
                <w:szCs w:val="22"/>
              </w:rPr>
              <w:t>не менее</w:t>
            </w:r>
            <w:r w:rsidR="00D325B0" w:rsidRPr="00B74E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5000 мл/г.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Мыло-крем: да.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Подходящий тип кожи: для всех типов.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Эффект от использования: увлажнение.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Серия: SOAP.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Отдушка: нейтральная.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Тип дозирования: нет.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Вид упаковки: канистра.</w:t>
            </w:r>
            <w:r w:rsidRPr="00B74E16">
              <w:rPr>
                <w:rFonts w:ascii="Times New Roman" w:hAnsi="Times New Roman" w:cs="Times New Roman"/>
                <w:sz w:val="22"/>
                <w:szCs w:val="22"/>
              </w:rPr>
              <w:br/>
              <w:t>Цвет: белый.</w:t>
            </w:r>
          </w:p>
          <w:p w:rsidR="00B74E16" w:rsidRPr="00B74E16" w:rsidRDefault="00B74E16" w:rsidP="00B74E16">
            <w:pPr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93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шт.</w:t>
            </w:r>
          </w:p>
        </w:tc>
        <w:tc>
          <w:tcPr>
            <w:tcW w:w="725" w:type="dxa"/>
          </w:tcPr>
          <w:p w:rsidR="00B74E16" w:rsidRPr="00B74E16" w:rsidRDefault="00B74E16" w:rsidP="00B74E16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E16" w:rsidRPr="00B74E16" w:rsidRDefault="00B74E16" w:rsidP="00B74E16">
            <w:pPr>
              <w:ind w:firstLineChars="100" w:firstLine="22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B74E16">
              <w:rPr>
                <w:rFonts w:ascii="Times New Roman" w:hAnsi="Times New Roman" w:cs="Times New Roman"/>
                <w:sz w:val="22"/>
                <w:szCs w:val="22"/>
              </w:rPr>
              <w:t>20.41.31.130</w:t>
            </w:r>
          </w:p>
        </w:tc>
      </w:tr>
    </w:tbl>
    <w:p w:rsidR="00DF39A2" w:rsidRPr="00B74E16" w:rsidRDefault="00DF39A2" w:rsidP="00B74E16">
      <w:pPr>
        <w:rPr>
          <w:rFonts w:ascii="Times New Roman" w:hAnsi="Times New Roman" w:cs="Times New Roman"/>
          <w:sz w:val="22"/>
          <w:szCs w:val="22"/>
          <w:lang w:eastAsia="en-US"/>
        </w:rPr>
      </w:pPr>
    </w:p>
    <w:sectPr w:rsidR="00DF39A2" w:rsidRPr="00B74E16" w:rsidSect="00690E9F">
      <w:pgSz w:w="11906" w:h="16838"/>
      <w:pgMar w:top="709" w:right="567" w:bottom="709" w:left="993" w:header="397" w:footer="397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78F" w:rsidRDefault="0009578F">
      <w:r>
        <w:separator/>
      </w:r>
    </w:p>
  </w:endnote>
  <w:endnote w:type="continuationSeparator" w:id="0">
    <w:p w:rsidR="0009578F" w:rsidRDefault="00095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0000785B" w:usb2="00000001" w:usb3="00000000" w:csb0="000001F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78F" w:rsidRDefault="0009578F">
      <w:r>
        <w:separator/>
      </w:r>
    </w:p>
  </w:footnote>
  <w:footnote w:type="continuationSeparator" w:id="0">
    <w:p w:rsidR="0009578F" w:rsidRDefault="00095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02FE"/>
    <w:multiLevelType w:val="multilevel"/>
    <w:tmpl w:val="0060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268FC"/>
    <w:multiLevelType w:val="multilevel"/>
    <w:tmpl w:val="A50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8453A"/>
    <w:multiLevelType w:val="multilevel"/>
    <w:tmpl w:val="ED9C2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70930"/>
    <w:multiLevelType w:val="multilevel"/>
    <w:tmpl w:val="6CB6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5C34B7"/>
    <w:multiLevelType w:val="multilevel"/>
    <w:tmpl w:val="232A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A391A"/>
    <w:multiLevelType w:val="multilevel"/>
    <w:tmpl w:val="B2E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055196"/>
    <w:multiLevelType w:val="multilevel"/>
    <w:tmpl w:val="7D06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77521A"/>
    <w:multiLevelType w:val="multilevel"/>
    <w:tmpl w:val="0A20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47C64"/>
    <w:multiLevelType w:val="multilevel"/>
    <w:tmpl w:val="A252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66B42"/>
    <w:multiLevelType w:val="multilevel"/>
    <w:tmpl w:val="02B2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7599D"/>
    <w:multiLevelType w:val="multilevel"/>
    <w:tmpl w:val="3BE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5C6761"/>
    <w:multiLevelType w:val="multilevel"/>
    <w:tmpl w:val="97D2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B2104F"/>
    <w:multiLevelType w:val="multilevel"/>
    <w:tmpl w:val="B0AE8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3C7032"/>
    <w:multiLevelType w:val="multilevel"/>
    <w:tmpl w:val="18B8B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7283D"/>
    <w:multiLevelType w:val="multilevel"/>
    <w:tmpl w:val="B554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F6361D"/>
    <w:multiLevelType w:val="multilevel"/>
    <w:tmpl w:val="442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F68D2"/>
    <w:multiLevelType w:val="multilevel"/>
    <w:tmpl w:val="023E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DB499A"/>
    <w:multiLevelType w:val="multilevel"/>
    <w:tmpl w:val="9BF23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29541B"/>
    <w:multiLevelType w:val="multilevel"/>
    <w:tmpl w:val="A6A0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30D6F"/>
    <w:multiLevelType w:val="multilevel"/>
    <w:tmpl w:val="418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3902B8"/>
    <w:multiLevelType w:val="multilevel"/>
    <w:tmpl w:val="D404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C6ECA"/>
    <w:multiLevelType w:val="multilevel"/>
    <w:tmpl w:val="1086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3119A9"/>
    <w:multiLevelType w:val="multilevel"/>
    <w:tmpl w:val="440C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D8381F"/>
    <w:multiLevelType w:val="multilevel"/>
    <w:tmpl w:val="6512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2"/>
  </w:num>
  <w:num w:numId="3">
    <w:abstractNumId w:val="19"/>
  </w:num>
  <w:num w:numId="4">
    <w:abstractNumId w:val="20"/>
  </w:num>
  <w:num w:numId="5">
    <w:abstractNumId w:val="15"/>
  </w:num>
  <w:num w:numId="6">
    <w:abstractNumId w:val="13"/>
  </w:num>
  <w:num w:numId="7">
    <w:abstractNumId w:val="4"/>
  </w:num>
  <w:num w:numId="8">
    <w:abstractNumId w:val="18"/>
  </w:num>
  <w:num w:numId="9">
    <w:abstractNumId w:val="12"/>
  </w:num>
  <w:num w:numId="10">
    <w:abstractNumId w:val="10"/>
  </w:num>
  <w:num w:numId="11">
    <w:abstractNumId w:val="3"/>
  </w:num>
  <w:num w:numId="12">
    <w:abstractNumId w:val="16"/>
  </w:num>
  <w:num w:numId="13">
    <w:abstractNumId w:val="2"/>
  </w:num>
  <w:num w:numId="14">
    <w:abstractNumId w:val="11"/>
  </w:num>
  <w:num w:numId="15">
    <w:abstractNumId w:val="8"/>
  </w:num>
  <w:num w:numId="16">
    <w:abstractNumId w:val="17"/>
  </w:num>
  <w:num w:numId="17">
    <w:abstractNumId w:val="14"/>
  </w:num>
  <w:num w:numId="18">
    <w:abstractNumId w:val="5"/>
  </w:num>
  <w:num w:numId="19">
    <w:abstractNumId w:val="21"/>
  </w:num>
  <w:num w:numId="20">
    <w:abstractNumId w:val="1"/>
  </w:num>
  <w:num w:numId="21">
    <w:abstractNumId w:val="6"/>
  </w:num>
  <w:num w:numId="22">
    <w:abstractNumId w:val="7"/>
  </w:num>
  <w:num w:numId="23">
    <w:abstractNumId w:val="0"/>
  </w:num>
  <w:num w:numId="24">
    <w:abstractNumId w:val="2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A9"/>
    <w:rsid w:val="0000057B"/>
    <w:rsid w:val="0002000A"/>
    <w:rsid w:val="00034782"/>
    <w:rsid w:val="0004301F"/>
    <w:rsid w:val="00053137"/>
    <w:rsid w:val="00063A5D"/>
    <w:rsid w:val="0007382A"/>
    <w:rsid w:val="0009578F"/>
    <w:rsid w:val="00096C26"/>
    <w:rsid w:val="000A2A66"/>
    <w:rsid w:val="000A47C6"/>
    <w:rsid w:val="000B613E"/>
    <w:rsid w:val="000C232F"/>
    <w:rsid w:val="000C2F15"/>
    <w:rsid w:val="000C72FB"/>
    <w:rsid w:val="000E56E3"/>
    <w:rsid w:val="000F7017"/>
    <w:rsid w:val="00116C43"/>
    <w:rsid w:val="00133635"/>
    <w:rsid w:val="00142316"/>
    <w:rsid w:val="00165E51"/>
    <w:rsid w:val="00167972"/>
    <w:rsid w:val="00170A9B"/>
    <w:rsid w:val="00173285"/>
    <w:rsid w:val="001815B9"/>
    <w:rsid w:val="0018485E"/>
    <w:rsid w:val="00185162"/>
    <w:rsid w:val="001B3012"/>
    <w:rsid w:val="001C18E3"/>
    <w:rsid w:val="001C3429"/>
    <w:rsid w:val="001D0CF2"/>
    <w:rsid w:val="001D3BD2"/>
    <w:rsid w:val="001F4D80"/>
    <w:rsid w:val="001F79D1"/>
    <w:rsid w:val="002017B9"/>
    <w:rsid w:val="002054E6"/>
    <w:rsid w:val="00207797"/>
    <w:rsid w:val="00215F7C"/>
    <w:rsid w:val="002263C1"/>
    <w:rsid w:val="002304A3"/>
    <w:rsid w:val="00234545"/>
    <w:rsid w:val="00235E28"/>
    <w:rsid w:val="002378B3"/>
    <w:rsid w:val="0024055E"/>
    <w:rsid w:val="0025642A"/>
    <w:rsid w:val="0026502E"/>
    <w:rsid w:val="00273B46"/>
    <w:rsid w:val="00274C3F"/>
    <w:rsid w:val="00276FFA"/>
    <w:rsid w:val="00284629"/>
    <w:rsid w:val="002855C0"/>
    <w:rsid w:val="002953CE"/>
    <w:rsid w:val="002B221A"/>
    <w:rsid w:val="002B2979"/>
    <w:rsid w:val="002B37A8"/>
    <w:rsid w:val="002B4471"/>
    <w:rsid w:val="002C0A6F"/>
    <w:rsid w:val="002C1694"/>
    <w:rsid w:val="002C207E"/>
    <w:rsid w:val="002C6A15"/>
    <w:rsid w:val="002F4EA2"/>
    <w:rsid w:val="00302586"/>
    <w:rsid w:val="0030448E"/>
    <w:rsid w:val="00320D4B"/>
    <w:rsid w:val="00340D53"/>
    <w:rsid w:val="00360D3E"/>
    <w:rsid w:val="003628C8"/>
    <w:rsid w:val="003650BB"/>
    <w:rsid w:val="0036632C"/>
    <w:rsid w:val="003851BC"/>
    <w:rsid w:val="003863D2"/>
    <w:rsid w:val="00396F23"/>
    <w:rsid w:val="003A0686"/>
    <w:rsid w:val="003A7F6D"/>
    <w:rsid w:val="003C6CFB"/>
    <w:rsid w:val="003D3A1A"/>
    <w:rsid w:val="003D5A76"/>
    <w:rsid w:val="003E1E0F"/>
    <w:rsid w:val="003E663A"/>
    <w:rsid w:val="003F39B0"/>
    <w:rsid w:val="003F73CE"/>
    <w:rsid w:val="00403789"/>
    <w:rsid w:val="00407C66"/>
    <w:rsid w:val="00411BFF"/>
    <w:rsid w:val="0041262C"/>
    <w:rsid w:val="00415306"/>
    <w:rsid w:val="00433C7A"/>
    <w:rsid w:val="00447738"/>
    <w:rsid w:val="0045657D"/>
    <w:rsid w:val="004824AF"/>
    <w:rsid w:val="0048288B"/>
    <w:rsid w:val="00483498"/>
    <w:rsid w:val="004A326B"/>
    <w:rsid w:val="004B3C5F"/>
    <w:rsid w:val="004B5505"/>
    <w:rsid w:val="004C04FE"/>
    <w:rsid w:val="004C5565"/>
    <w:rsid w:val="004D482B"/>
    <w:rsid w:val="004D620D"/>
    <w:rsid w:val="004E2ADE"/>
    <w:rsid w:val="00500935"/>
    <w:rsid w:val="00504CA5"/>
    <w:rsid w:val="00516683"/>
    <w:rsid w:val="005245DE"/>
    <w:rsid w:val="00531306"/>
    <w:rsid w:val="00536411"/>
    <w:rsid w:val="005379D8"/>
    <w:rsid w:val="00541BA6"/>
    <w:rsid w:val="00552F94"/>
    <w:rsid w:val="00561796"/>
    <w:rsid w:val="005657BF"/>
    <w:rsid w:val="00566691"/>
    <w:rsid w:val="0056683B"/>
    <w:rsid w:val="005758A4"/>
    <w:rsid w:val="00577EA8"/>
    <w:rsid w:val="0058351E"/>
    <w:rsid w:val="005868AC"/>
    <w:rsid w:val="00594897"/>
    <w:rsid w:val="005A1F29"/>
    <w:rsid w:val="005B71BF"/>
    <w:rsid w:val="005D1549"/>
    <w:rsid w:val="005D1ED2"/>
    <w:rsid w:val="005D4A86"/>
    <w:rsid w:val="00612B7E"/>
    <w:rsid w:val="006164EB"/>
    <w:rsid w:val="006226B0"/>
    <w:rsid w:val="006403A9"/>
    <w:rsid w:val="00644F90"/>
    <w:rsid w:val="00652100"/>
    <w:rsid w:val="006526F1"/>
    <w:rsid w:val="0065320D"/>
    <w:rsid w:val="006573ED"/>
    <w:rsid w:val="006605EC"/>
    <w:rsid w:val="00663E08"/>
    <w:rsid w:val="0067170C"/>
    <w:rsid w:val="00673F80"/>
    <w:rsid w:val="00681A20"/>
    <w:rsid w:val="00682D20"/>
    <w:rsid w:val="00690E9F"/>
    <w:rsid w:val="00695B77"/>
    <w:rsid w:val="006A2AB0"/>
    <w:rsid w:val="006B06B3"/>
    <w:rsid w:val="006B5E53"/>
    <w:rsid w:val="006B67DE"/>
    <w:rsid w:val="006C4123"/>
    <w:rsid w:val="006C7469"/>
    <w:rsid w:val="006D2A29"/>
    <w:rsid w:val="006D77FD"/>
    <w:rsid w:val="006E0E49"/>
    <w:rsid w:val="006E19FC"/>
    <w:rsid w:val="006E3F8C"/>
    <w:rsid w:val="006E72E8"/>
    <w:rsid w:val="006F30DC"/>
    <w:rsid w:val="007006F9"/>
    <w:rsid w:val="007041D7"/>
    <w:rsid w:val="00714384"/>
    <w:rsid w:val="007209D4"/>
    <w:rsid w:val="007348FA"/>
    <w:rsid w:val="00735539"/>
    <w:rsid w:val="00753422"/>
    <w:rsid w:val="00760E96"/>
    <w:rsid w:val="00766E51"/>
    <w:rsid w:val="0077348F"/>
    <w:rsid w:val="00793A7E"/>
    <w:rsid w:val="007A1B18"/>
    <w:rsid w:val="007B2F6D"/>
    <w:rsid w:val="007C6784"/>
    <w:rsid w:val="007D1746"/>
    <w:rsid w:val="007D1B34"/>
    <w:rsid w:val="007D4A72"/>
    <w:rsid w:val="007D7DD0"/>
    <w:rsid w:val="007E16A2"/>
    <w:rsid w:val="007E3BBC"/>
    <w:rsid w:val="007F0F64"/>
    <w:rsid w:val="00805E01"/>
    <w:rsid w:val="008069B9"/>
    <w:rsid w:val="00813B04"/>
    <w:rsid w:val="00830318"/>
    <w:rsid w:val="00834D81"/>
    <w:rsid w:val="0086046F"/>
    <w:rsid w:val="00862751"/>
    <w:rsid w:val="00863A6F"/>
    <w:rsid w:val="0086509C"/>
    <w:rsid w:val="00873AB1"/>
    <w:rsid w:val="00875DE1"/>
    <w:rsid w:val="008768C8"/>
    <w:rsid w:val="00894697"/>
    <w:rsid w:val="008A0DFB"/>
    <w:rsid w:val="008A7084"/>
    <w:rsid w:val="008B421A"/>
    <w:rsid w:val="008B46F6"/>
    <w:rsid w:val="008C6C98"/>
    <w:rsid w:val="008D1F2B"/>
    <w:rsid w:val="008D21CA"/>
    <w:rsid w:val="008D3450"/>
    <w:rsid w:val="008D3A97"/>
    <w:rsid w:val="008F743B"/>
    <w:rsid w:val="0090166F"/>
    <w:rsid w:val="00902179"/>
    <w:rsid w:val="00923419"/>
    <w:rsid w:val="009235E9"/>
    <w:rsid w:val="0095290A"/>
    <w:rsid w:val="0095424E"/>
    <w:rsid w:val="0095711D"/>
    <w:rsid w:val="0096010A"/>
    <w:rsid w:val="00964467"/>
    <w:rsid w:val="009810F6"/>
    <w:rsid w:val="009824DB"/>
    <w:rsid w:val="0098796E"/>
    <w:rsid w:val="00993419"/>
    <w:rsid w:val="009B488C"/>
    <w:rsid w:val="009C7466"/>
    <w:rsid w:val="009D696A"/>
    <w:rsid w:val="009E5099"/>
    <w:rsid w:val="009F39ED"/>
    <w:rsid w:val="009F4B2D"/>
    <w:rsid w:val="00A056BE"/>
    <w:rsid w:val="00A3279A"/>
    <w:rsid w:val="00A3589A"/>
    <w:rsid w:val="00A448B1"/>
    <w:rsid w:val="00A46AEC"/>
    <w:rsid w:val="00A47F05"/>
    <w:rsid w:val="00A545C4"/>
    <w:rsid w:val="00A62CB3"/>
    <w:rsid w:val="00A740C6"/>
    <w:rsid w:val="00A807C8"/>
    <w:rsid w:val="00AD3AC5"/>
    <w:rsid w:val="00AE4ACC"/>
    <w:rsid w:val="00AF3BBD"/>
    <w:rsid w:val="00B054D1"/>
    <w:rsid w:val="00B07773"/>
    <w:rsid w:val="00B32F9A"/>
    <w:rsid w:val="00B357F3"/>
    <w:rsid w:val="00B4569C"/>
    <w:rsid w:val="00B46587"/>
    <w:rsid w:val="00B63038"/>
    <w:rsid w:val="00B64029"/>
    <w:rsid w:val="00B74E16"/>
    <w:rsid w:val="00B76490"/>
    <w:rsid w:val="00B80AA0"/>
    <w:rsid w:val="00B8699E"/>
    <w:rsid w:val="00B91335"/>
    <w:rsid w:val="00B955C2"/>
    <w:rsid w:val="00B95698"/>
    <w:rsid w:val="00B9601F"/>
    <w:rsid w:val="00BA5E93"/>
    <w:rsid w:val="00BA67C4"/>
    <w:rsid w:val="00BD4AE6"/>
    <w:rsid w:val="00BE6380"/>
    <w:rsid w:val="00BF53AD"/>
    <w:rsid w:val="00BF5F26"/>
    <w:rsid w:val="00BF6E61"/>
    <w:rsid w:val="00C00687"/>
    <w:rsid w:val="00C02B6A"/>
    <w:rsid w:val="00C04EC2"/>
    <w:rsid w:val="00C0716F"/>
    <w:rsid w:val="00C1506A"/>
    <w:rsid w:val="00C23B3E"/>
    <w:rsid w:val="00C2596F"/>
    <w:rsid w:val="00C306DE"/>
    <w:rsid w:val="00C34DEA"/>
    <w:rsid w:val="00C37C54"/>
    <w:rsid w:val="00C51C50"/>
    <w:rsid w:val="00C80E0A"/>
    <w:rsid w:val="00C933A2"/>
    <w:rsid w:val="00CA13E4"/>
    <w:rsid w:val="00CA7926"/>
    <w:rsid w:val="00CB3463"/>
    <w:rsid w:val="00CB4B79"/>
    <w:rsid w:val="00CD3734"/>
    <w:rsid w:val="00CD43FE"/>
    <w:rsid w:val="00CD50C0"/>
    <w:rsid w:val="00CD5BD7"/>
    <w:rsid w:val="00CE147D"/>
    <w:rsid w:val="00CE154B"/>
    <w:rsid w:val="00CE2848"/>
    <w:rsid w:val="00CF2D63"/>
    <w:rsid w:val="00CF786E"/>
    <w:rsid w:val="00D02CE7"/>
    <w:rsid w:val="00D04210"/>
    <w:rsid w:val="00D12069"/>
    <w:rsid w:val="00D24807"/>
    <w:rsid w:val="00D325B0"/>
    <w:rsid w:val="00D33142"/>
    <w:rsid w:val="00D3603F"/>
    <w:rsid w:val="00D448A9"/>
    <w:rsid w:val="00D453F3"/>
    <w:rsid w:val="00D51AEB"/>
    <w:rsid w:val="00D51D28"/>
    <w:rsid w:val="00D53B23"/>
    <w:rsid w:val="00D54467"/>
    <w:rsid w:val="00D57381"/>
    <w:rsid w:val="00D730C9"/>
    <w:rsid w:val="00D84D8D"/>
    <w:rsid w:val="00DA10F7"/>
    <w:rsid w:val="00DB030D"/>
    <w:rsid w:val="00DB6A5B"/>
    <w:rsid w:val="00DC1209"/>
    <w:rsid w:val="00DD4016"/>
    <w:rsid w:val="00DE30E9"/>
    <w:rsid w:val="00DF39A2"/>
    <w:rsid w:val="00E00036"/>
    <w:rsid w:val="00E02599"/>
    <w:rsid w:val="00E13842"/>
    <w:rsid w:val="00E269C8"/>
    <w:rsid w:val="00E43D6F"/>
    <w:rsid w:val="00E512DF"/>
    <w:rsid w:val="00E53A0A"/>
    <w:rsid w:val="00E701CD"/>
    <w:rsid w:val="00E86AD8"/>
    <w:rsid w:val="00E875C4"/>
    <w:rsid w:val="00E93F58"/>
    <w:rsid w:val="00E959E9"/>
    <w:rsid w:val="00E9762B"/>
    <w:rsid w:val="00EA6C3A"/>
    <w:rsid w:val="00EB2B2D"/>
    <w:rsid w:val="00ED23C6"/>
    <w:rsid w:val="00EE41D5"/>
    <w:rsid w:val="00F158FE"/>
    <w:rsid w:val="00F271EB"/>
    <w:rsid w:val="00F52A06"/>
    <w:rsid w:val="00F80418"/>
    <w:rsid w:val="00F84B1D"/>
    <w:rsid w:val="00F8528E"/>
    <w:rsid w:val="00F917AC"/>
    <w:rsid w:val="00F92C56"/>
    <w:rsid w:val="00F95B94"/>
    <w:rsid w:val="00FA06E1"/>
    <w:rsid w:val="00FA2DA8"/>
    <w:rsid w:val="00FE3922"/>
    <w:rsid w:val="00FF54A8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06524"/>
  <w15:docId w15:val="{1BF4E9DA-DE6B-4F36-969E-574081CB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iPriority="0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F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(раздел),.,1,Chapter,H11"/>
    <w:basedOn w:val="a"/>
    <w:next w:val="a"/>
    <w:link w:val="11"/>
    <w:uiPriority w:val="9"/>
    <w:qFormat/>
    <w:rsid w:val="00116C43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aliases w:val="2,H2,H21,H210,H211,H2110,H2111,H2112,H2113,H212,H213,H214,H215,H216,H217,H218,H219,H22,H220,H221,H222,H223,H224,H225,H226,H227,H228,H23,H231,H232,H24,H241,H242,H25,H26,H27,H28,H29,Numbered text 3,Numbered text 31,contract,h2,h21,heading 2,ç2"/>
    <w:basedOn w:val="a"/>
    <w:next w:val="a"/>
    <w:link w:val="20"/>
    <w:qFormat/>
    <w:rsid w:val="00116C43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116C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aliases w:val="2 Знак,H2 Знак,H21 Знак,H210 Знак,H211 Знак,H2110 Знак,H2111 Знак,H2112 Знак,H2113 Знак,H212 Знак,H213 Знак,H214 Знак,H215 Знак,H216 Знак,H217 Знак,H218 Знак,H219 Знак,H22 Знак,H220 Знак,H221 Знак,H222 Знак,H223 Знак,H224 Знак,H225 Знак"/>
    <w:basedOn w:val="a0"/>
    <w:link w:val="2"/>
    <w:rsid w:val="00116C43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21">
    <w:name w:val="Основной текст (2)_"/>
    <w:link w:val="22"/>
    <w:locked/>
    <w:rsid w:val="00116C43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2">
    <w:name w:val="Заголовок №1_"/>
    <w:link w:val="13"/>
    <w:locked/>
    <w:rsid w:val="00116C43"/>
    <w:rPr>
      <w:rFonts w:ascii="Times New Roman" w:hAnsi="Times New Roman" w:cs="Times New Roman"/>
      <w:sz w:val="51"/>
      <w:szCs w:val="5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16C43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3">
    <w:name w:val="Заголовок №1"/>
    <w:basedOn w:val="a"/>
    <w:link w:val="12"/>
    <w:qFormat/>
    <w:rsid w:val="00116C43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Theme="minorHAnsi" w:hAnsi="Times New Roman" w:cs="Times New Roman"/>
      <w:color w:val="auto"/>
      <w:sz w:val="51"/>
      <w:szCs w:val="51"/>
      <w:lang w:eastAsia="en-US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link w:val="1"/>
    <w:uiPriority w:val="9"/>
    <w:rsid w:val="00116C43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a3">
    <w:name w:val="List Paragraph"/>
    <w:aliases w:val="Bullet List,FooterText,numbered,Paragraphe de liste1,lp1"/>
    <w:basedOn w:val="a"/>
    <w:link w:val="a4"/>
    <w:uiPriority w:val="34"/>
    <w:qFormat/>
    <w:rsid w:val="00116C43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a5">
    <w:name w:val="Без интервала Знак"/>
    <w:aliases w:val="мой Знак,МОЙ Знак,Без интервала 111 Знак"/>
    <w:basedOn w:val="a0"/>
    <w:link w:val="a6"/>
    <w:uiPriority w:val="1"/>
    <w:locked/>
    <w:rsid w:val="00116C43"/>
    <w:rPr>
      <w:rFonts w:ascii="Calibri" w:eastAsia="Times New Roman" w:hAnsi="Calibri" w:cs="Times New Roman"/>
    </w:rPr>
  </w:style>
  <w:style w:type="paragraph" w:styleId="a6">
    <w:name w:val="No Spacing"/>
    <w:aliases w:val="мой,МОЙ,Без интервала 111"/>
    <w:link w:val="a5"/>
    <w:uiPriority w:val="1"/>
    <w:qFormat/>
    <w:rsid w:val="00116C4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link w:val="ConsPlusNonformat0"/>
    <w:qFormat/>
    <w:rsid w:val="00116C4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rsid w:val="00116C4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styleId="a7">
    <w:name w:val="line number"/>
    <w:unhideWhenUsed/>
    <w:rsid w:val="00116C43"/>
    <w:rPr>
      <w:rFonts w:ascii="Times New Roman" w:hAnsi="Times New Roman" w:cs="Times New Roman" w:hint="default"/>
    </w:r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34"/>
    <w:locked/>
    <w:rsid w:val="00116C43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ConsPlusNonformat0">
    <w:name w:val="ConsPlusNonformat Знак"/>
    <w:link w:val="ConsPlusNonformat"/>
    <w:locked/>
    <w:rsid w:val="00116C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Plain Text"/>
    <w:aliases w:val="Основной текст Знак Знак"/>
    <w:basedOn w:val="a"/>
    <w:link w:val="a9"/>
    <w:rsid w:val="00116C43"/>
    <w:pPr>
      <w:spacing w:after="120"/>
      <w:jc w:val="both"/>
    </w:pPr>
    <w:rPr>
      <w:rFonts w:ascii="Times New Roman" w:eastAsia="MS Mincho" w:hAnsi="Times New Roman" w:cs="Times New Roman"/>
      <w:color w:val="auto"/>
    </w:rPr>
  </w:style>
  <w:style w:type="character" w:customStyle="1" w:styleId="a9">
    <w:name w:val="Текст Знак"/>
    <w:aliases w:val="Основной текст Знак Знак Знак"/>
    <w:basedOn w:val="a0"/>
    <w:link w:val="a8"/>
    <w:rsid w:val="00116C43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3">
    <w:name w:val="Стиль3 Знак"/>
    <w:rsid w:val="00116C43"/>
    <w:pPr>
      <w:tabs>
        <w:tab w:val="num" w:pos="227"/>
      </w:tabs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8">
    <w:name w:val="index 8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"/>
    <w:basedOn w:val="a"/>
    <w:rsid w:val="00116C43"/>
    <w:pPr>
      <w:spacing w:before="60"/>
      <w:ind w:firstLine="851"/>
      <w:jc w:val="both"/>
    </w:pPr>
    <w:rPr>
      <w:rFonts w:ascii="Times New Roman" w:eastAsia="MS Mincho" w:hAnsi="Times New Roman" w:cs="Times New Roman"/>
      <w:color w:val="auto"/>
    </w:rPr>
  </w:style>
  <w:style w:type="character" w:styleId="aa">
    <w:name w:val="Hyperlink"/>
    <w:uiPriority w:val="99"/>
    <w:rsid w:val="007209D4"/>
    <w:rPr>
      <w:rFonts w:cs="Times New Roman"/>
      <w:color w:val="000080"/>
      <w:u w:val="single"/>
    </w:rPr>
  </w:style>
  <w:style w:type="character" w:customStyle="1" w:styleId="ab">
    <w:name w:val="Основной текст_"/>
    <w:link w:val="7"/>
    <w:locked/>
    <w:rsid w:val="007209D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7209D4"/>
    <w:pPr>
      <w:shd w:val="clear" w:color="auto" w:fill="FFFFFF"/>
      <w:spacing w:before="6660" w:line="254" w:lineRule="exact"/>
      <w:jc w:val="center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7209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7209D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209D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andard">
    <w:name w:val="Standard"/>
    <w:rsid w:val="007209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209D4"/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7209D4"/>
    <w:pPr>
      <w:spacing w:after="0" w:line="240" w:lineRule="auto"/>
      <w:jc w:val="both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name">
    <w:name w:val="shortname"/>
    <w:basedOn w:val="a0"/>
    <w:rsid w:val="007209D4"/>
  </w:style>
  <w:style w:type="character" w:customStyle="1" w:styleId="FontStyle12">
    <w:name w:val="Font Style12"/>
    <w:rsid w:val="007209D4"/>
    <w:rPr>
      <w:rFonts w:ascii="Times New Roman" w:hAnsi="Times New Roman" w:cs="Times New Roman"/>
      <w:sz w:val="26"/>
      <w:szCs w:val="26"/>
    </w:rPr>
  </w:style>
  <w:style w:type="paragraph" w:styleId="af">
    <w:name w:val="Normal (Web)"/>
    <w:aliases w:val="Обычный (Web),Обычный (веб)1,Обычный (Web)1,Обычный (веб) Знак Знак,Обычный (Web) Знак Знак Знак"/>
    <w:basedOn w:val="a"/>
    <w:link w:val="af0"/>
    <w:uiPriority w:val="99"/>
    <w:unhideWhenUsed/>
    <w:qFormat/>
    <w:rsid w:val="007209D4"/>
    <w:pPr>
      <w:spacing w:before="100" w:beforeAutospacing="1" w:after="100" w:afterAutospacing="1"/>
      <w:jc w:val="both"/>
    </w:pPr>
    <w:rPr>
      <w:rFonts w:ascii="Times" w:eastAsia="MS Mincho" w:hAnsi="Times" w:cs="Times New Roman"/>
      <w:color w:val="auto"/>
    </w:rPr>
  </w:style>
  <w:style w:type="character" w:customStyle="1" w:styleId="af0">
    <w:name w:val="Обычный (веб) Знак"/>
    <w:aliases w:val="Обычный (Web) Знак,Обычный (веб)1 Знак,Обычный (Web)1 Знак,Обычный (веб) Знак Знак Знак,Обычный (Web) Знак Знак Знак Знак"/>
    <w:link w:val="af"/>
    <w:uiPriority w:val="99"/>
    <w:locked/>
    <w:rsid w:val="007209D4"/>
    <w:rPr>
      <w:rFonts w:ascii="Times" w:eastAsia="MS Mincho" w:hAnsi="Times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B613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0B613E"/>
    <w:rPr>
      <w:rFonts w:ascii="Segoe UI" w:eastAsia="Arial Unicode MS" w:hAnsi="Segoe UI" w:cs="Segoe UI"/>
      <w:color w:val="000000"/>
      <w:sz w:val="18"/>
      <w:szCs w:val="18"/>
      <w:lang w:eastAsia="ru-RU"/>
    </w:rPr>
  </w:style>
  <w:style w:type="character" w:customStyle="1" w:styleId="15">
    <w:name w:val="Основной шрифт абзаца1"/>
    <w:rsid w:val="006573ED"/>
  </w:style>
  <w:style w:type="paragraph" w:customStyle="1" w:styleId="ConsNormal">
    <w:name w:val="ConsNormal"/>
    <w:uiPriority w:val="99"/>
    <w:rsid w:val="00E875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0">
    <w:name w:val="Font Style120"/>
    <w:uiPriority w:val="99"/>
    <w:rsid w:val="00E875C4"/>
    <w:rPr>
      <w:rFonts w:ascii="Times New Roman" w:hAnsi="Times New Roman" w:cs="Times New Roman" w:hint="default"/>
      <w:sz w:val="24"/>
      <w:szCs w:val="24"/>
    </w:rPr>
  </w:style>
  <w:style w:type="character" w:customStyle="1" w:styleId="af3">
    <w:name w:val="Гипертекстовая ссылка"/>
    <w:uiPriority w:val="99"/>
    <w:rsid w:val="00E9762B"/>
    <w:rPr>
      <w:rFonts w:cs="Times New Roman"/>
      <w:b w:val="0"/>
      <w:color w:val="106BBE"/>
    </w:rPr>
  </w:style>
  <w:style w:type="paragraph" w:customStyle="1" w:styleId="af4">
    <w:name w:val="Нормальный (таблица)"/>
    <w:basedOn w:val="a"/>
    <w:next w:val="a"/>
    <w:uiPriority w:val="99"/>
    <w:rsid w:val="00E9762B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color w:val="auto"/>
    </w:rPr>
  </w:style>
  <w:style w:type="paragraph" w:customStyle="1" w:styleId="af5">
    <w:name w:val="Прижатый влево"/>
    <w:basedOn w:val="a"/>
    <w:next w:val="a"/>
    <w:uiPriority w:val="99"/>
    <w:rsid w:val="00E9762B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color w:val="auto"/>
    </w:rPr>
  </w:style>
  <w:style w:type="table" w:customStyle="1" w:styleId="16">
    <w:name w:val="Сетка таблицы1"/>
    <w:basedOn w:val="a1"/>
    <w:next w:val="ae"/>
    <w:uiPriority w:val="39"/>
    <w:rsid w:val="0056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35194-FF78-49E3-8752-39F019F0B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1784</TotalTime>
  <Pages>7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8563</dc:creator>
  <cp:lastModifiedBy>LEC-SVETLANA</cp:lastModifiedBy>
  <cp:revision>63</cp:revision>
  <cp:lastPrinted>2025-03-03T09:08:00Z</cp:lastPrinted>
  <dcterms:created xsi:type="dcterms:W3CDTF">2021-06-28T09:02:00Z</dcterms:created>
  <dcterms:modified xsi:type="dcterms:W3CDTF">2026-06-26T07:48:00Z</dcterms:modified>
</cp:coreProperties>
</file>