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F" w:rsidRPr="00186FC0" w:rsidRDefault="00D4325F" w:rsidP="00D432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eastAsia="ru-RU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Приложение к Контракту на поставку замков для дверей</w:t>
      </w:r>
    </w:p>
    <w:p w:rsidR="00D4325F" w:rsidRPr="00186FC0" w:rsidRDefault="00D4325F" w:rsidP="00D43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Lucida Sans Unicode" w:hAnsi="Times New Roman" w:cs="Times New Roman"/>
          <w:bCs/>
          <w:color w:val="auto"/>
          <w:kern w:val="1"/>
          <w:sz w:val="24"/>
          <w:szCs w:val="24"/>
        </w:rPr>
        <w:t xml:space="preserve">ИКЗ: </w:t>
      </w:r>
      <w:r w:rsidRPr="00186FC0">
        <w:rPr>
          <w:rFonts w:ascii="Times New Roman" w:hAnsi="Times New Roman" w:cs="Times New Roman"/>
          <w:color w:val="auto"/>
          <w:sz w:val="24"/>
          <w:szCs w:val="24"/>
        </w:rPr>
        <w:t>261616402711561640100100670000000000</w:t>
      </w:r>
    </w:p>
    <w:p w:rsidR="00D4325F" w:rsidRPr="00186FC0" w:rsidRDefault="00D4325F" w:rsidP="00D43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D4325F" w:rsidRPr="00186FC0" w:rsidRDefault="00D4325F" w:rsidP="00D4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1. Предмет Контракта, условия и сроки поставки Товара.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1.1. В соответствии с Контрактом Поставщик обязуется поставить Заказчику замки для дверей (далее – Товар) в соответствии </w:t>
      </w: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с требованиями Описания Объекта закупки (раздел 9 настоящего Приложения к Контракту)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а Заказчик обязуется принять и оплатить указанный Товар. 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1.2. </w:t>
      </w:r>
      <w:r w:rsidRPr="00186FC0">
        <w:rPr>
          <w:rFonts w:ascii="Times New Roman" w:eastAsia="Times New Roman" w:hAnsi="Times New Roman" w:cs="Times New Roman"/>
          <w:bCs/>
          <w:color w:val="auto"/>
          <w:spacing w:val="-4"/>
          <w:sz w:val="24"/>
          <w:szCs w:val="24"/>
          <w:lang w:eastAsia="ru-RU"/>
        </w:rPr>
        <w:t xml:space="preserve">Место поставки Товара: </w:t>
      </w:r>
      <w:r w:rsidRPr="00186FC0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eastAsia="ru-RU"/>
        </w:rPr>
        <w:t>г. Ростов-на-Дону, пр. Шолохова, д. 50.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1.3. Срок поставки Товара: в течение 15 (пятнадцати) рабочих дней с даты</w:t>
      </w:r>
      <w:r w:rsidR="00F3059A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заключения Контракта (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понедельник - четверг с 9.00 до 17.00, пятниц</w:t>
      </w:r>
      <w:r w:rsidR="007F229C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 9.00 до 16.00, перерыв с 12.30 </w:t>
      </w:r>
      <w:proofErr w:type="gramStart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</w:t>
      </w:r>
      <w:proofErr w:type="gramEnd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13.15</w:t>
      </w:r>
      <w:r w:rsidR="00F3059A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Поставщик не менее чем за 2 (два) рабочих дня до осуществления поставки Товара направляет в адрес Заказчика уведомление о времени и дате поставки Товара в место поставки.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Поставка Товара осуществляется одной партией. Исполнение обязательств по Контракту в несколько этапов не предусмотрено.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Территория Заказчика (склад таможенного органа) является режимным объектом, на котором действует особый порядок пропускного режима.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3059A" w:rsidRPr="00186FC0" w:rsidRDefault="00F3059A" w:rsidP="00F3059A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2. Условия оплаты.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2.1.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Поставщика, указанный в Контракте. Расчеты между Заказчиком и Поставщиком производятся в срок не более 7 (семи) рабочих дней </w:t>
      </w:r>
      <w:proofErr w:type="gramStart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 даты подписания</w:t>
      </w:r>
      <w:proofErr w:type="gramEnd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AC2C7B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аказчиком документа о приемке </w:t>
      </w:r>
      <w:r w:rsidR="002156C5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(акт ф. 0510452).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изменения расчетного счета Поставщик обязан в трехдневный срок </w:t>
      </w:r>
      <w:proofErr w:type="gramStart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 даты изменения</w:t>
      </w:r>
      <w:proofErr w:type="gramEnd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 счет Поставщика, несет Поставщик.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2.2. </w:t>
      </w:r>
      <w:proofErr w:type="gramStart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цену Контракта включены: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налоги, сборы и иные расходы, связанные с исполнением Контракта.</w:t>
      </w:r>
      <w:proofErr w:type="gramEnd"/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2.3.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</w:t>
      </w:r>
      <w:r w:rsidR="00AB7C51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2.4. Источник финансирования – федеральный бюджет. Товар оплачивается Заказчиком в пределах лимитов бюджетных обязательств на 2026 год.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2.5. </w:t>
      </w:r>
      <w:proofErr w:type="gramStart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если в соответствии с законодательством Российской Федерации о налогах и сборах такие налоги, сборы и иные обя</w:t>
      </w:r>
      <w:bookmarkStart w:id="0" w:name="_GoBack"/>
      <w:bookmarkEnd w:id="0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зательные платежи подлежат уплате в бюджеты бюджетной системы Российской Федерации Заказчиком, то Заказчик осуществляет уменьшение суммы,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</w:t>
      </w:r>
      <w:proofErr w:type="gramEnd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системы Российской Федерации, </w:t>
      </w:r>
      <w:proofErr w:type="gramStart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связанных</w:t>
      </w:r>
      <w:proofErr w:type="gramEnd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 оплатой Контракта.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 Банковское сопровождение Контракта не предусмотрено.</w:t>
      </w:r>
    </w:p>
    <w:p w:rsidR="00F3059A" w:rsidRPr="00186FC0" w:rsidRDefault="00F3059A" w:rsidP="00D4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3. </w:t>
      </w:r>
      <w:r w:rsidRPr="00186FC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Права и обязанности Сторон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3.1. Поставщик обязуется: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3.1.1. поставить Товар в порядке, количестве, в срок и на условиях, предусмотренных Контрактом и настоящим Приложением;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3.1.2.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3.1.3. гарантировать, что поставляемый Товар является новым (товаром, который не был в употреблении, не прошел восстановление, в </w:t>
      </w:r>
      <w:proofErr w:type="spellStart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т.ч</w:t>
      </w:r>
      <w:proofErr w:type="spellEnd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восстановление потребительских свойств), надлежащего качества, полностью соответствовать характеристикам, установленным описанием объекта закупки, не иметь дефектов,</w:t>
      </w: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свободным от прав третьих лиц и не являться предметом залога, ареста или иного обременения;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3.1.4. не менее чем за 2 дня до осуществления поставки товара направить в адрес Заказчика уведомление о времени и дате поставки товара в место доставки;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3.1.5.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3.1.6.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3.1.7. заменить некачественный (некомплектный) Товар.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3.2. Заказчик обязуется: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3.2.1. принять и оплатить Товар при отсутствии у него замечаний по качеству, количеству и соответствию Товара условиям Контракта;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3.2.2. обеспечить своевременную приемку поставленного Товара;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3.2.3. для проверки результатов исполнения Контракта в части их соответствия условиям Контракта провести экспертизу поставленного Товара в соответствии с требованиями Федерального закона № 44-ФЗ, а в случаях, предусмотренных законодательством, привлечь независимую экспертную организацию (эксперта) для определения качества поставленного Товара. Оплата расходов на проведение экспертизы осуществляется за счет средств Заказчика.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3.3. Поставщик вправе: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3.3.1. требовать от Заказчика произвести приемку Товара в порядке и в сроки, предусмотренные Контрактом;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3.3.2. требовать своевременной оплаты на условиях, установленных Контрактом, надлежащим образом поставленного и принятого Заказчиком Товара.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3.4. Заказчик вправе: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3.4.1. требовать от Поставщика надлежащей поставки Товара, соответствующего качеству, объемам, срокам его поставки и иным требованиям, предусмотренным Контрактом.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3.4.2.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законом № 44-ФЗ.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3.4.3. требовать от Поставщика представления надлежащим образом оформленных документов, указанных в Контракте.  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3.4.4. требовать от Поставщика своевременного устранения недостатков, выявленных в ходе приемки.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3.5. При исполнении Контракта не допускается перемена Поставщика, за исключением случаев,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</w:t>
      </w:r>
    </w:p>
    <w:p w:rsidR="00F3059A" w:rsidRPr="00186FC0" w:rsidRDefault="00F3059A" w:rsidP="00D4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4. Порядок сдачи - приемки Товара.</w:t>
      </w:r>
    </w:p>
    <w:p w:rsidR="00F3059A" w:rsidRPr="00186FC0" w:rsidRDefault="00F3059A" w:rsidP="00F30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4.1. Поставщик передает, а Заказчик принимает Товар в соответствии с </w:t>
      </w:r>
      <w:r w:rsidRPr="00186FC0">
        <w:rPr>
          <w:rFonts w:ascii="Times New Roman" w:eastAsia="Batang" w:hAnsi="Times New Roman" w:cs="Times New Roman"/>
          <w:color w:val="auto"/>
          <w:spacing w:val="4"/>
          <w:sz w:val="24"/>
          <w:szCs w:val="24"/>
        </w:rPr>
        <w:t>условиями Контракта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</w:p>
    <w:p w:rsidR="00F3059A" w:rsidRPr="00186FC0" w:rsidRDefault="00F3059A" w:rsidP="00F30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Поставщик одновременно с Товаром предоставляет Заказчику подписанные со своей стороны </w:t>
      </w: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документы о приемке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</w:p>
    <w:p w:rsidR="00F3059A" w:rsidRPr="00186FC0" w:rsidRDefault="00F3059A" w:rsidP="00F30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Датой поставки Товара считается день, когда Заказчик получил Товар, соответствующий условиям Контракта. Указанная в настоящем абзаце дата является исходной для взыскания неустойки в случае нарушения Поставщиком сроков поставки.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4.2. Приемка Товара осуществляется в течение 5 (пяти) рабочих дней со дня передачи Товара Заказчику в месте поставки Товара и включает в себя следующие этапы: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– проверка соответствия количества и комплектности поставляемого Товара; 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– контроль наличия/отсутствия внешних повреждений специализированной тары (упаковки) и поставленного Товара; 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– проверка по документам о приемке номенклатуры поставленного Товара на соответствие Спецификации и Описания объекта закупки, являющиеся неотъемлемой частью Контракта; 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ym w:font="Symbol" w:char="F02D"/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проверка полноты и правильности оформления комплекта документов о приемке, в соответствии с условиями Контракта.</w:t>
      </w:r>
    </w:p>
    <w:p w:rsidR="00F3059A" w:rsidRPr="00186FC0" w:rsidRDefault="00F3059A" w:rsidP="00F30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4.3. При отсутствии у Заказчика претензий по наименованию, количеству и качеству переданного Товара Заказчик </w:t>
      </w:r>
      <w:r w:rsidRPr="00186FC0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в срок, не превышающий 1 (одного) рабочего дня с момента окончания приемки Товара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подписывает </w:t>
      </w: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документы о приемке 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передает один экземпляр Поставщику.</w:t>
      </w:r>
    </w:p>
    <w:p w:rsidR="00F3059A" w:rsidRPr="00186FC0" w:rsidRDefault="00F3059A" w:rsidP="00F30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создания приемочной комиссии документ о приемке подписывается всеми членами приемочной комиссии и утверждается Заказчиком.</w:t>
      </w:r>
    </w:p>
    <w:p w:rsidR="00F3059A" w:rsidRPr="00186FC0" w:rsidRDefault="00F3059A" w:rsidP="00F30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4.4. При выявлении несоответствий в переданном Товаре (наименования, количества, качества), в срок, установленный в п. 4.3 настоящего Приложения, Заказчик направляет Поставщику мотивированный отказ от приемки Товара с указанием выявленных несоответствий условиям Контракта и сроков их устранения. </w:t>
      </w:r>
    </w:p>
    <w:p w:rsidR="00F3059A" w:rsidRPr="00186FC0" w:rsidRDefault="00F3059A" w:rsidP="00F30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4.5. В случае получения от Заказчика мотивированного отказа от приемки Товара  Поставщик обязан в срок, указанный Заказчиком в мотивированном отказе, рассмотреть его и устранить выявленные несоответствия за свой счет.</w:t>
      </w:r>
    </w:p>
    <w:p w:rsidR="00F3059A" w:rsidRPr="00186FC0" w:rsidRDefault="00F3059A" w:rsidP="00F30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Поставщик одновременно с Товаром предоставляет Заказчику подписанный со своей стороны Акт о замене Товара.</w:t>
      </w:r>
      <w:r w:rsidR="009B3BB3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При отсутствии у Заказчика претензий к новому Товару по наименованию, количеству и качеству Заказчик в течение 5 (пяти) рабочих дней с момента передачи Товара Поставщиком подписывает Акт о замене Товара, </w:t>
      </w: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документы о приемке 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и передает по одному экземпляру документов Поставщику. 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4.6. </w:t>
      </w:r>
      <w:proofErr w:type="gramStart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Во всем остальном Заказчик руководствуется Инструкциями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                       от 15 июня 1965 г. № П-6,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П-7.</w:t>
      </w:r>
      <w:proofErr w:type="gramEnd"/>
    </w:p>
    <w:p w:rsidR="00F3059A" w:rsidRPr="00186FC0" w:rsidRDefault="00F3059A" w:rsidP="00F3059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4.7. Некачественный (некомплектный) товар, товар, несоответствующий условиям Контракта об ассортименте, считается не поставленным. После устранения недостатков, товар принимается Заказчиком в порядке, установленном  для приёмки.</w:t>
      </w:r>
    </w:p>
    <w:p w:rsidR="00F3059A" w:rsidRPr="00186FC0" w:rsidRDefault="00F3059A" w:rsidP="00F305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4.8. Датой приемки Товара является дата подписания Заказчиком </w:t>
      </w: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документа о приемке</w:t>
      </w: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F3059A" w:rsidRPr="00186FC0" w:rsidRDefault="00F3059A" w:rsidP="00F3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5. Ответственность Сторон.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(одна тысяча) рублей.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5.6. </w:t>
      </w:r>
      <w:proofErr w:type="gramStart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</w:t>
      </w:r>
      <w:proofErr w:type="gramEnd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законодательством Российской Федерации установлен иной порядок начисления пени.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5.7.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10 % цены Контракта. 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1000 (одна тысяча) рублей.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5.9.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5.10. Уплата пени и штрафа не освобождает Стороны от исполнения обязательств по Контракту.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5.12. Ответственность Сторон в иных случаях определяется в соответствии с законодательством Российской Федерации.</w:t>
      </w:r>
    </w:p>
    <w:p w:rsidR="00F3059A" w:rsidRPr="00186FC0" w:rsidRDefault="00F3059A" w:rsidP="00F3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F3059A" w:rsidRPr="00186FC0" w:rsidRDefault="00F3059A" w:rsidP="00F3059A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6. Обстоятельства непреодолимой силы (форс-мажор)</w:t>
      </w:r>
    </w:p>
    <w:p w:rsidR="00F3059A" w:rsidRPr="00186FC0" w:rsidRDefault="00F3059A" w:rsidP="00F3059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6.1. </w:t>
      </w:r>
      <w:proofErr w:type="gramStart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Контракту,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то: стихийные бедствия, пожары, наводнения, землетрясения, ураган, эпидемия, запрещение экспорта и импорта товаров, военные действия или введение чрезвычайного положения, забастовки, гражданские беспорядки, принятие обязательных для вещателя и/или правообладателя</w:t>
      </w:r>
      <w:proofErr w:type="gramEnd"/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нормативно-правовых актов, изменения в законодательстве Российской Федерации и другие обстоятельства, препятствующие исполнению обязательств по настоящему контракту и не зависящие от воли Сторон.</w:t>
      </w:r>
    </w:p>
    <w:p w:rsidR="00F3059A" w:rsidRPr="00186FC0" w:rsidRDefault="00F3059A" w:rsidP="00F3059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6.2. При наступлении обстоятельств, указанных в п. 6.1 настоящего приложения к Контракту,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контракту.</w:t>
      </w:r>
    </w:p>
    <w:p w:rsidR="003B5DD4" w:rsidRPr="00186FC0" w:rsidRDefault="003B5DD4" w:rsidP="00DC4C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DC4CA9" w:rsidRPr="00186FC0" w:rsidRDefault="00DC4CA9" w:rsidP="00DC4C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>7. Порядок разрешения споров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7.1.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7.2.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7.3. Срок рассмотрения писем, уведомлений или претензий не может превышать 10 (десять) календарных дней со дня их получения. Переписка Сторон может осуществляться в виде письма, телеграммы, </w:t>
      </w:r>
      <w:proofErr w:type="spellStart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факсограммы</w:t>
      </w:r>
      <w:proofErr w:type="spellEnd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, а также электронного сообщения с последующим представлением оригинала документа.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7.4. Претензионный порядок досудебного урегулирования споров обязателен. При </w:t>
      </w:r>
      <w:proofErr w:type="spellStart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неурегулировании</w:t>
      </w:r>
      <w:proofErr w:type="spellEnd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Сторонами в досудебном порядке спор передается на разрешение в Арбитражный суд Ростовской области согласно порядку, установленному законодательством Российской Федерации.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b/>
          <w:color w:val="auto"/>
          <w:sz w:val="24"/>
          <w:szCs w:val="24"/>
        </w:rPr>
        <w:t>8. Порядок изменения и расторжения Контракта.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8.2.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8.3. Сторона, решившая расторгнуть Контракт, должна направить письменное уведомление о намерении расторгнуть Контракт другой Стороне в сроки, установленные законодательством Российской Федерации.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8.4. Любые изменения и дополнения к Контракту имеют силу только при условии их оформления в письменном виде и подписания Сторонами, если иное не предусмотрено условиями Контракта.</w:t>
      </w:r>
    </w:p>
    <w:p w:rsidR="00DC4CA9" w:rsidRPr="00186FC0" w:rsidRDefault="00DC4CA9" w:rsidP="00DC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8.5. При изменен</w:t>
      </w:r>
      <w:proofErr w:type="gramStart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ии у о</w:t>
      </w:r>
      <w:proofErr w:type="gramEnd"/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дной из Сторон местонахождения, банковских и других реквизитов она обязана в течение 10 (десяти)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D4325F" w:rsidRPr="00186FC0" w:rsidRDefault="00DC4CA9" w:rsidP="00D4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9</w:t>
      </w:r>
      <w:r w:rsidR="00D4325F"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 Срок действия Контракта.</w:t>
      </w:r>
    </w:p>
    <w:p w:rsidR="00D4325F" w:rsidRPr="00186FC0" w:rsidRDefault="00DC4CA9" w:rsidP="00D43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6FC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4325F" w:rsidRPr="00186FC0">
        <w:rPr>
          <w:rFonts w:ascii="Times New Roman" w:hAnsi="Times New Roman" w:cs="Times New Roman"/>
          <w:color w:val="auto"/>
          <w:sz w:val="24"/>
          <w:szCs w:val="24"/>
        </w:rPr>
        <w:t>.1. Контра</w:t>
      </w:r>
      <w:proofErr w:type="gramStart"/>
      <w:r w:rsidR="00D4325F" w:rsidRPr="00186FC0">
        <w:rPr>
          <w:rFonts w:ascii="Times New Roman" w:hAnsi="Times New Roman" w:cs="Times New Roman"/>
          <w:color w:val="auto"/>
          <w:sz w:val="24"/>
          <w:szCs w:val="24"/>
        </w:rPr>
        <w:t>кт вст</w:t>
      </w:r>
      <w:proofErr w:type="gramEnd"/>
      <w:r w:rsidR="00D4325F" w:rsidRPr="00186FC0">
        <w:rPr>
          <w:rFonts w:ascii="Times New Roman" w:hAnsi="Times New Roman" w:cs="Times New Roman"/>
          <w:color w:val="auto"/>
          <w:sz w:val="24"/>
          <w:szCs w:val="24"/>
        </w:rPr>
        <w:t>упает в силу с даты его подписания и действует до 25 декабря 2026 г., а в части расчетов – до полного исполнения обязательств Сторонами.</w:t>
      </w:r>
    </w:p>
    <w:p w:rsidR="00D4325F" w:rsidRPr="00186FC0" w:rsidRDefault="00DC4CA9" w:rsidP="00D43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6FC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4325F" w:rsidRPr="00186FC0">
        <w:rPr>
          <w:rFonts w:ascii="Times New Roman" w:hAnsi="Times New Roman" w:cs="Times New Roman"/>
          <w:color w:val="auto"/>
          <w:sz w:val="24"/>
          <w:szCs w:val="24"/>
        </w:rPr>
        <w:t>.2. Вопросы, не урегулированные Контрактом, разрешаются в соответствии с действующим законодательством Российской Федерации.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DC4CA9" w:rsidRPr="00186FC0" w:rsidRDefault="00DC4CA9" w:rsidP="00D4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10</w:t>
      </w:r>
      <w:r w:rsidR="00D4325F"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</w:t>
      </w:r>
      <w:r w:rsidR="00D4325F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D4325F" w:rsidRPr="00186F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Описание объекта закупки</w:t>
      </w:r>
      <w:r w:rsidR="00D4325F"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поставку замков для дверей.</w:t>
      </w:r>
    </w:p>
    <w:tbl>
      <w:tblPr>
        <w:tblW w:w="104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10"/>
        <w:gridCol w:w="1559"/>
        <w:gridCol w:w="5136"/>
        <w:gridCol w:w="640"/>
        <w:gridCol w:w="708"/>
      </w:tblGrid>
      <w:tr w:rsidR="00186FC0" w:rsidRPr="00186FC0" w:rsidTr="008C5FCA">
        <w:trPr>
          <w:trHeight w:val="36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0" w:type="dxa"/>
            <w:vAlign w:val="center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ОКПД</w:t>
            </w:r>
            <w:proofErr w:type="gramStart"/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proofErr w:type="gramEnd"/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</w:p>
          <w:p w:rsidR="00D4325F" w:rsidRPr="00186FC0" w:rsidRDefault="00D4325F" w:rsidP="00D4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КТРУ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eastAsia="ru-RU"/>
              </w:rPr>
              <w:t>Наименование и значение характеристики товара (единица измерения характеристики)</w:t>
            </w:r>
          </w:p>
        </w:tc>
        <w:tc>
          <w:tcPr>
            <w:tcW w:w="640" w:type="dxa"/>
            <w:vAlign w:val="center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08" w:type="dxa"/>
            <w:vAlign w:val="center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Кол-во</w:t>
            </w:r>
          </w:p>
        </w:tc>
      </w:tr>
      <w:tr w:rsidR="00186FC0" w:rsidRPr="00186FC0" w:rsidTr="008C5FCA">
        <w:trPr>
          <w:trHeight w:val="17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4325F" w:rsidRPr="00186FC0" w:rsidRDefault="00D4325F" w:rsidP="00D4325F">
            <w:pPr>
              <w:numPr>
                <w:ilvl w:val="0"/>
                <w:numId w:val="4"/>
              </w:numPr>
              <w:tabs>
                <w:tab w:val="left" w:pos="176"/>
                <w:tab w:val="left" w:pos="459"/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Align w:val="center"/>
          </w:tcPr>
          <w:p w:rsidR="00D4325F" w:rsidRPr="00186FC0" w:rsidRDefault="00D4325F" w:rsidP="00D4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Замок для дверей</w:t>
            </w:r>
          </w:p>
        </w:tc>
        <w:tc>
          <w:tcPr>
            <w:tcW w:w="1559" w:type="dxa"/>
            <w:vAlign w:val="center"/>
          </w:tcPr>
          <w:p w:rsidR="00D4325F" w:rsidRPr="00186FC0" w:rsidRDefault="00D4325F" w:rsidP="00D4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25.72.12.110/2</w:t>
            </w:r>
            <w:hyperlink r:id="rId9" w:tgtFrame="_blank" w:history="1">
              <w:r w:rsidRPr="00186FC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5.72.12.110 - 00000003</w:t>
              </w:r>
            </w:hyperlink>
          </w:p>
        </w:tc>
        <w:tc>
          <w:tcPr>
            <w:tcW w:w="5136" w:type="dxa"/>
            <w:shd w:val="clear" w:color="auto" w:fill="auto"/>
          </w:tcPr>
          <w:p w:rsidR="00D4325F" w:rsidRPr="00186FC0" w:rsidRDefault="00D4325F" w:rsidP="00D4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Тип замка (по количеству механизмов секретности в одном корпусе): комбинированный.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Тип замка по варианту открывания дверного полотна: </w:t>
            </w:r>
            <w:r w:rsidRPr="00186FC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eastAsia="ru-RU"/>
              </w:rPr>
              <w:t>левый.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Тип замка по принципу работы: механический.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lastRenderedPageBreak/>
              <w:t>Тип конструктивного исполнения корпуса: врезной.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Тип конструктивного исполнения механизма секретности: цилиндровый, </w:t>
            </w:r>
            <w:proofErr w:type="spellStart"/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сувальдный</w:t>
            </w:r>
            <w:proofErr w:type="spellEnd"/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</w:p>
          <w:p w:rsidR="00D4325F" w:rsidRPr="00186FC0" w:rsidRDefault="00D4325F" w:rsidP="00D4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*Дополнительные характеристики</w:t>
            </w: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: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Класс безопасности (</w:t>
            </w:r>
            <w:proofErr w:type="spellStart"/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взломостойкости</w:t>
            </w:r>
            <w:proofErr w:type="spellEnd"/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):              не ниже 3.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сувальд</w:t>
            </w:r>
            <w:proofErr w:type="spellEnd"/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: не менее 4 шт.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Толщина стали корпуса и крышки замка: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не менее 1,5 мм </w:t>
            </w:r>
          </w:p>
        </w:tc>
        <w:tc>
          <w:tcPr>
            <w:tcW w:w="640" w:type="dxa"/>
            <w:vAlign w:val="center"/>
          </w:tcPr>
          <w:p w:rsidR="00D4325F" w:rsidRPr="00186FC0" w:rsidRDefault="00D4325F" w:rsidP="00D43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08" w:type="dxa"/>
            <w:vAlign w:val="center"/>
          </w:tcPr>
          <w:p w:rsidR="00D4325F" w:rsidRPr="00186FC0" w:rsidRDefault="00D4325F" w:rsidP="00D43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86FC0" w:rsidRPr="00186FC0" w:rsidTr="008C5FCA">
        <w:trPr>
          <w:trHeight w:val="69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4325F" w:rsidRPr="00186FC0" w:rsidRDefault="00D4325F" w:rsidP="00D4325F">
            <w:pPr>
              <w:numPr>
                <w:ilvl w:val="0"/>
                <w:numId w:val="4"/>
              </w:numPr>
              <w:tabs>
                <w:tab w:val="left" w:pos="176"/>
                <w:tab w:val="left" w:pos="459"/>
                <w:tab w:val="left" w:pos="885"/>
              </w:tabs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Align w:val="center"/>
          </w:tcPr>
          <w:p w:rsidR="00D4325F" w:rsidRPr="00186FC0" w:rsidRDefault="00D4325F" w:rsidP="00D43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Замок для дверей</w:t>
            </w:r>
          </w:p>
        </w:tc>
        <w:tc>
          <w:tcPr>
            <w:tcW w:w="1559" w:type="dxa"/>
            <w:vAlign w:val="center"/>
          </w:tcPr>
          <w:p w:rsidR="00D4325F" w:rsidRPr="00186FC0" w:rsidRDefault="00D4325F" w:rsidP="00D43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25.72.12.110/2</w:t>
            </w:r>
            <w:hyperlink r:id="rId10" w:tgtFrame="_blank" w:history="1">
              <w:r w:rsidRPr="00186FC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5.72.12.110 - 00000003</w:t>
              </w:r>
            </w:hyperlink>
          </w:p>
        </w:tc>
        <w:tc>
          <w:tcPr>
            <w:tcW w:w="5136" w:type="dxa"/>
            <w:shd w:val="clear" w:color="auto" w:fill="auto"/>
          </w:tcPr>
          <w:p w:rsidR="00D4325F" w:rsidRPr="00186FC0" w:rsidRDefault="00D4325F" w:rsidP="00D4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Тип замка (по количеству механизмов секретности в одном корпусе): комбинированный.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Тип замка по варианту открывания дверного полотна: </w:t>
            </w:r>
            <w:r w:rsidRPr="00186FC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eastAsia="ru-RU"/>
              </w:rPr>
              <w:t>правый.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Тип замка по принципу работы: механический.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Тип конструктивного исполнения корпуса: врезной.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Тип конструктивного исполнения механизма секретности: цилиндровый, </w:t>
            </w:r>
            <w:proofErr w:type="spellStart"/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сувальдный</w:t>
            </w:r>
            <w:proofErr w:type="spellEnd"/>
            <w:r w:rsidRPr="00186F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D4325F" w:rsidRPr="00186FC0" w:rsidRDefault="00D4325F" w:rsidP="00D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</w:p>
          <w:p w:rsidR="00D4325F" w:rsidRPr="00186FC0" w:rsidRDefault="00D4325F" w:rsidP="00D4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*Дополнительные характеристики</w:t>
            </w: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:</w:t>
            </w:r>
          </w:p>
          <w:p w:rsidR="00D4325F" w:rsidRPr="00186FC0" w:rsidRDefault="00D4325F" w:rsidP="00D4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Класс</w:t>
            </w:r>
            <w:r w:rsidRPr="00186F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безопасности (</w:t>
            </w:r>
            <w:proofErr w:type="spellStart"/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взломостойкости</w:t>
            </w:r>
            <w:proofErr w:type="spellEnd"/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):                 не ниже 3.</w:t>
            </w:r>
          </w:p>
          <w:p w:rsidR="00D4325F" w:rsidRPr="00186FC0" w:rsidRDefault="00D4325F" w:rsidP="00D4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сувальд</w:t>
            </w:r>
            <w:proofErr w:type="spellEnd"/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: не менее 4 шт.</w:t>
            </w:r>
          </w:p>
          <w:p w:rsidR="00D4325F" w:rsidRPr="00186FC0" w:rsidRDefault="00D4325F" w:rsidP="00D4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Толщина стали корпуса и крышки замка:</w:t>
            </w:r>
          </w:p>
          <w:p w:rsidR="00D4325F" w:rsidRPr="00186FC0" w:rsidRDefault="00D4325F" w:rsidP="00D4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не менее 1,5 мм.</w:t>
            </w:r>
          </w:p>
        </w:tc>
        <w:tc>
          <w:tcPr>
            <w:tcW w:w="640" w:type="dxa"/>
            <w:vAlign w:val="center"/>
          </w:tcPr>
          <w:p w:rsidR="00D4325F" w:rsidRPr="00186FC0" w:rsidRDefault="00D4325F" w:rsidP="00D43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708" w:type="dxa"/>
            <w:vAlign w:val="center"/>
          </w:tcPr>
          <w:p w:rsidR="00D4325F" w:rsidRPr="00186FC0" w:rsidRDefault="00D4325F" w:rsidP="00D43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86FC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:rsidR="00BA2CC0" w:rsidRPr="00186FC0" w:rsidRDefault="00BA2CC0" w:rsidP="00BA2CC0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color w:val="auto"/>
          <w:sz w:val="24"/>
          <w:szCs w:val="24"/>
          <w:lang w:eastAsia="ru-RU"/>
        </w:rPr>
      </w:pPr>
      <w:r w:rsidRPr="00186FC0">
        <w:rPr>
          <w:rFonts w:ascii="Times New Roman" w:eastAsia="Times New Roman" w:hAnsi="Times New Roman" w:cs="Arial"/>
          <w:i/>
          <w:color w:val="auto"/>
          <w:sz w:val="24"/>
          <w:szCs w:val="24"/>
          <w:lang w:eastAsia="ru-RU"/>
        </w:rPr>
        <w:t xml:space="preserve">            Конкретные характеристики поставляемого товара указываются в соответствии со спецификацией ценового предложения Поставщика.</w:t>
      </w:r>
    </w:p>
    <w:p w:rsidR="00BA2CC0" w:rsidRPr="00186FC0" w:rsidRDefault="00BA2CC0" w:rsidP="00D432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</w:pP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*Дополнительные характеристики к товару обусловлены требованиями к оснащению режимного помещения.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b/>
          <w:color w:val="auto"/>
          <w:sz w:val="24"/>
          <w:szCs w:val="24"/>
        </w:rPr>
        <w:t>Информация о дверях, в которые необходимо установить замки.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1. Вариант открывания дверного полотна – левый: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– материал двери – металл, толщина дверного полотна – 30 мм </w:t>
      </w:r>
      <w:r w:rsidRPr="00186FC0">
        <w:rPr>
          <w:rFonts w:ascii="Times New Roman" w:eastAsia="Calibri" w:hAnsi="Times New Roman" w:cs="Times New Roman"/>
          <w:b/>
          <w:color w:val="auto"/>
          <w:sz w:val="24"/>
          <w:szCs w:val="24"/>
        </w:rPr>
        <w:t>(1 штука)</w:t>
      </w: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,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– материал двери – дерево, толщина дверного полотна – 45 мм </w:t>
      </w:r>
      <w:r w:rsidRPr="00186FC0">
        <w:rPr>
          <w:rFonts w:ascii="Times New Roman" w:eastAsia="Calibri" w:hAnsi="Times New Roman" w:cs="Times New Roman"/>
          <w:b/>
          <w:color w:val="auto"/>
          <w:sz w:val="24"/>
          <w:szCs w:val="24"/>
        </w:rPr>
        <w:t>(2 штуки).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2. Вариант открывания дверного полотна – правый: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– материал двери – дерево, толщина дверного полотна – 45 мм </w:t>
      </w:r>
      <w:r w:rsidRPr="00186FC0">
        <w:rPr>
          <w:rFonts w:ascii="Times New Roman" w:eastAsia="Calibri" w:hAnsi="Times New Roman" w:cs="Times New Roman"/>
          <w:b/>
          <w:color w:val="auto"/>
          <w:sz w:val="24"/>
          <w:szCs w:val="24"/>
        </w:rPr>
        <w:t>(2 штуки).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Замки должны иметь идентификационную карточку для изготовления дополнительных копий ключей. К замкам должны прилагаться сертификат, инструкция по эксплуатации и документация с информацией о его уровне безопасности и времени, которое потребуется для вскрытия с использованием различных инструментов, предоставляемая производителем.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Замки должны быть устойчивы к высверливанию, использованию специальных отмычек и к силовым воздействиям.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         Поставляемый Товар должен соответствовать требованиям ГОСТ 5089-2011 «Межгосударственный стандарт. Замки, защелки, механизмы цилиндровые. Технические условия».</w:t>
      </w:r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Arial Unicode MS" w:hAnsi="Times New Roman" w:cs="Times New Roman"/>
          <w:color w:val="auto"/>
          <w:sz w:val="24"/>
          <w:szCs w:val="24"/>
          <w:lang w:eastAsia="ar-SA"/>
        </w:rPr>
        <w:t xml:space="preserve"> </w:t>
      </w:r>
      <w:proofErr w:type="gramStart"/>
      <w:r w:rsidRPr="00186FC0">
        <w:rPr>
          <w:rFonts w:ascii="Times New Roman" w:eastAsia="Arial Unicode MS" w:hAnsi="Times New Roman" w:cs="Times New Roman"/>
          <w:color w:val="auto"/>
          <w:sz w:val="24"/>
          <w:szCs w:val="24"/>
          <w:lang w:eastAsia="ar-SA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D4325F" w:rsidRPr="00186FC0" w:rsidRDefault="00D4325F" w:rsidP="00D432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86FC0">
        <w:rPr>
          <w:rFonts w:ascii="Times New Roman" w:eastAsia="Calibri" w:hAnsi="Times New Roman" w:cs="Times New Roman"/>
          <w:color w:val="auto"/>
          <w:sz w:val="24"/>
          <w:szCs w:val="24"/>
        </w:rPr>
        <w:t>Товар должен поставляться в упаковке (таре), обеспечивающей защиту товара от повреждения или порчи во время транспортировки и хранения.</w:t>
      </w:r>
    </w:p>
    <w:p w:rsidR="00D4325F" w:rsidRPr="00186FC0" w:rsidRDefault="00D4325F" w:rsidP="00D4325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auto"/>
          <w:kern w:val="1"/>
          <w:sz w:val="24"/>
          <w:szCs w:val="24"/>
          <w:lang w:eastAsia="ru-RU"/>
        </w:rPr>
      </w:pPr>
      <w:r w:rsidRPr="00186FC0">
        <w:rPr>
          <w:rFonts w:ascii="Times New Roman" w:eastAsia="Lucida Sans Unicode" w:hAnsi="Times New Roman" w:cs="Times New Roman"/>
          <w:color w:val="auto"/>
          <w:kern w:val="1"/>
          <w:sz w:val="24"/>
          <w:szCs w:val="24"/>
          <w:lang w:eastAsia="ru-RU"/>
        </w:rPr>
        <w:t>Гарантийный срок на товар должен составлять не менее 12 месяцев с момента подписания документа о приемке.</w:t>
      </w:r>
    </w:p>
    <w:p w:rsidR="00D4325F" w:rsidRPr="00186FC0" w:rsidRDefault="00D4325F" w:rsidP="00D4325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D4325F" w:rsidRPr="00186FC0" w:rsidRDefault="00D4325F" w:rsidP="00D432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4"/>
      </w:tblGrid>
      <w:tr w:rsidR="00186FC0" w:rsidRPr="00186FC0" w:rsidTr="008C5FCA">
        <w:trPr>
          <w:trHeight w:val="366"/>
        </w:trPr>
        <w:tc>
          <w:tcPr>
            <w:tcW w:w="5353" w:type="dxa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jc w:val="center"/>
              <w:rPr>
                <w:rFonts w:cstheme="minorBidi"/>
                <w:color w:val="auto"/>
                <w:sz w:val="24"/>
                <w:szCs w:val="24"/>
              </w:rPr>
            </w:pPr>
            <w:r w:rsidRPr="00186FC0">
              <w:rPr>
                <w:rFonts w:cstheme="minorBidi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4784" w:type="dxa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jc w:val="center"/>
              <w:rPr>
                <w:rFonts w:cstheme="minorBidi"/>
                <w:color w:val="auto"/>
                <w:sz w:val="24"/>
                <w:szCs w:val="24"/>
              </w:rPr>
            </w:pPr>
            <w:r w:rsidRPr="00186FC0">
              <w:rPr>
                <w:rFonts w:cstheme="minorBidi"/>
                <w:color w:val="auto"/>
                <w:sz w:val="24"/>
                <w:szCs w:val="24"/>
              </w:rPr>
              <w:t>ПОСТАВЩИК</w:t>
            </w:r>
          </w:p>
        </w:tc>
      </w:tr>
      <w:tr w:rsidR="00D4325F" w:rsidRPr="00186FC0" w:rsidTr="008C5FCA">
        <w:trPr>
          <w:trHeight w:val="366"/>
        </w:trPr>
        <w:tc>
          <w:tcPr>
            <w:tcW w:w="5353" w:type="dxa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jc w:val="center"/>
              <w:rPr>
                <w:rFonts w:cstheme="minorBidi"/>
                <w:color w:val="auto"/>
                <w:sz w:val="24"/>
                <w:szCs w:val="24"/>
              </w:rPr>
            </w:pPr>
            <w:r w:rsidRPr="00186FC0">
              <w:rPr>
                <w:rFonts w:cstheme="minorBidi"/>
                <w:color w:val="auto"/>
                <w:sz w:val="24"/>
                <w:szCs w:val="24"/>
              </w:rPr>
              <w:t>Южное таможенное управление</w:t>
            </w:r>
          </w:p>
        </w:tc>
        <w:tc>
          <w:tcPr>
            <w:tcW w:w="4784" w:type="dxa"/>
          </w:tcPr>
          <w:p w:rsidR="00D4325F" w:rsidRPr="00186FC0" w:rsidRDefault="00D4325F" w:rsidP="00D4325F">
            <w:pPr>
              <w:autoSpaceDE w:val="0"/>
              <w:autoSpaceDN w:val="0"/>
              <w:adjustRightInd w:val="0"/>
              <w:jc w:val="center"/>
              <w:rPr>
                <w:rFonts w:cstheme="minorBidi"/>
                <w:color w:val="auto"/>
                <w:sz w:val="24"/>
                <w:szCs w:val="24"/>
              </w:rPr>
            </w:pPr>
            <w:r w:rsidRPr="00186FC0">
              <w:rPr>
                <w:rFonts w:cstheme="minorBidi"/>
                <w:color w:val="auto"/>
                <w:sz w:val="24"/>
                <w:szCs w:val="24"/>
              </w:rPr>
              <w:t>____________________</w:t>
            </w:r>
          </w:p>
        </w:tc>
      </w:tr>
    </w:tbl>
    <w:p w:rsidR="00D4325F" w:rsidRPr="00186FC0" w:rsidRDefault="00D4325F" w:rsidP="00D43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87CCC" w:rsidRPr="00186FC0" w:rsidRDefault="00C87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sectPr w:rsidR="00C87CCC" w:rsidRPr="00186FC0" w:rsidSect="00342EBF">
      <w:headerReference w:type="default" r:id="rId11"/>
      <w:headerReference w:type="first" r:id="rId12"/>
      <w:pgSz w:w="11906" w:h="16838"/>
      <w:pgMar w:top="1134" w:right="851" w:bottom="1021" w:left="1134" w:header="0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90" w:rsidRDefault="004E7D90">
      <w:pPr>
        <w:spacing w:after="0" w:line="240" w:lineRule="auto"/>
      </w:pPr>
      <w:r>
        <w:separator/>
      </w:r>
    </w:p>
  </w:endnote>
  <w:endnote w:type="continuationSeparator" w:id="0">
    <w:p w:rsidR="004E7D90" w:rsidRDefault="004E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90" w:rsidRDefault="004E7D90">
      <w:pPr>
        <w:spacing w:after="0" w:line="240" w:lineRule="auto"/>
      </w:pPr>
      <w:r>
        <w:separator/>
      </w:r>
    </w:p>
  </w:footnote>
  <w:footnote w:type="continuationSeparator" w:id="0">
    <w:p w:rsidR="004E7D90" w:rsidRDefault="004E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7937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2EBF" w:rsidRDefault="00342EBF">
        <w:pPr>
          <w:pStyle w:val="ab"/>
          <w:jc w:val="center"/>
        </w:pPr>
      </w:p>
      <w:p w:rsidR="00342EBF" w:rsidRPr="00342EBF" w:rsidRDefault="00342EBF">
        <w:pPr>
          <w:pStyle w:val="ab"/>
          <w:jc w:val="center"/>
          <w:rPr>
            <w:sz w:val="24"/>
            <w:szCs w:val="24"/>
          </w:rPr>
        </w:pPr>
        <w:r w:rsidRPr="00342EBF">
          <w:rPr>
            <w:sz w:val="24"/>
            <w:szCs w:val="24"/>
          </w:rPr>
          <w:fldChar w:fldCharType="begin"/>
        </w:r>
        <w:r w:rsidRPr="00342EBF">
          <w:rPr>
            <w:sz w:val="24"/>
            <w:szCs w:val="24"/>
          </w:rPr>
          <w:instrText>PAGE   \* MERGEFORMAT</w:instrText>
        </w:r>
        <w:r w:rsidRPr="00342EBF">
          <w:rPr>
            <w:sz w:val="24"/>
            <w:szCs w:val="24"/>
          </w:rPr>
          <w:fldChar w:fldCharType="separate"/>
        </w:r>
        <w:r w:rsidR="00186FC0">
          <w:rPr>
            <w:noProof/>
            <w:sz w:val="24"/>
            <w:szCs w:val="24"/>
          </w:rPr>
          <w:t>4</w:t>
        </w:r>
        <w:r w:rsidRPr="00342EBF">
          <w:rPr>
            <w:sz w:val="24"/>
            <w:szCs w:val="24"/>
          </w:rPr>
          <w:fldChar w:fldCharType="end"/>
        </w:r>
      </w:p>
    </w:sdtContent>
  </w:sdt>
  <w:p w:rsidR="005B4CED" w:rsidRDefault="005B4CE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BF" w:rsidRDefault="00342EBF">
    <w:pPr>
      <w:pStyle w:val="ab"/>
      <w:jc w:val="center"/>
    </w:pPr>
  </w:p>
  <w:p w:rsidR="00342EBF" w:rsidRDefault="00342EB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B57"/>
    <w:multiLevelType w:val="multilevel"/>
    <w:tmpl w:val="6C36E1B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4954DC5"/>
    <w:multiLevelType w:val="hybridMultilevel"/>
    <w:tmpl w:val="D1DECE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630B61F4"/>
    <w:multiLevelType w:val="multilevel"/>
    <w:tmpl w:val="376CB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759772D3"/>
    <w:multiLevelType w:val="hybridMultilevel"/>
    <w:tmpl w:val="D1DECE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ED"/>
    <w:rsid w:val="000222B9"/>
    <w:rsid w:val="000464E7"/>
    <w:rsid w:val="00061685"/>
    <w:rsid w:val="0006358E"/>
    <w:rsid w:val="0006702D"/>
    <w:rsid w:val="0009642D"/>
    <w:rsid w:val="000975EC"/>
    <w:rsid w:val="000A5C96"/>
    <w:rsid w:val="000A79C1"/>
    <w:rsid w:val="000B0859"/>
    <w:rsid w:val="000B2385"/>
    <w:rsid w:val="000C0620"/>
    <w:rsid w:val="000C7C93"/>
    <w:rsid w:val="000D71C8"/>
    <w:rsid w:val="000E4983"/>
    <w:rsid w:val="0010647A"/>
    <w:rsid w:val="00106D88"/>
    <w:rsid w:val="00122612"/>
    <w:rsid w:val="0012286C"/>
    <w:rsid w:val="00161331"/>
    <w:rsid w:val="0016261C"/>
    <w:rsid w:val="00174475"/>
    <w:rsid w:val="00180CA1"/>
    <w:rsid w:val="00186FC0"/>
    <w:rsid w:val="001C785B"/>
    <w:rsid w:val="001D3B0F"/>
    <w:rsid w:val="001E39A6"/>
    <w:rsid w:val="001E540F"/>
    <w:rsid w:val="002001CD"/>
    <w:rsid w:val="00205462"/>
    <w:rsid w:val="002120AE"/>
    <w:rsid w:val="002156C5"/>
    <w:rsid w:val="002356A9"/>
    <w:rsid w:val="00242BC5"/>
    <w:rsid w:val="002666C4"/>
    <w:rsid w:val="002774F5"/>
    <w:rsid w:val="00277DAF"/>
    <w:rsid w:val="002C26C6"/>
    <w:rsid w:val="002C6AF1"/>
    <w:rsid w:val="002D1E66"/>
    <w:rsid w:val="002D7436"/>
    <w:rsid w:val="002E1287"/>
    <w:rsid w:val="00307E1A"/>
    <w:rsid w:val="003124EF"/>
    <w:rsid w:val="00331BCB"/>
    <w:rsid w:val="00342EBF"/>
    <w:rsid w:val="003439C1"/>
    <w:rsid w:val="0035224C"/>
    <w:rsid w:val="00352CA8"/>
    <w:rsid w:val="0035525C"/>
    <w:rsid w:val="0037078B"/>
    <w:rsid w:val="00371313"/>
    <w:rsid w:val="00375381"/>
    <w:rsid w:val="003968E6"/>
    <w:rsid w:val="003B5DD4"/>
    <w:rsid w:val="003C1FD6"/>
    <w:rsid w:val="003C2308"/>
    <w:rsid w:val="003C244A"/>
    <w:rsid w:val="0040500F"/>
    <w:rsid w:val="00425968"/>
    <w:rsid w:val="004329E3"/>
    <w:rsid w:val="00433D7F"/>
    <w:rsid w:val="004435E0"/>
    <w:rsid w:val="00462341"/>
    <w:rsid w:val="00480350"/>
    <w:rsid w:val="004858DE"/>
    <w:rsid w:val="00487A9D"/>
    <w:rsid w:val="00492ED6"/>
    <w:rsid w:val="004939A1"/>
    <w:rsid w:val="00494D69"/>
    <w:rsid w:val="004A0362"/>
    <w:rsid w:val="004A3400"/>
    <w:rsid w:val="004A597B"/>
    <w:rsid w:val="004B3037"/>
    <w:rsid w:val="004C1DD5"/>
    <w:rsid w:val="004C33F3"/>
    <w:rsid w:val="004C6B2C"/>
    <w:rsid w:val="004C6FE4"/>
    <w:rsid w:val="004D5A93"/>
    <w:rsid w:val="004E4277"/>
    <w:rsid w:val="004E681D"/>
    <w:rsid w:val="004E7D90"/>
    <w:rsid w:val="004F3CF4"/>
    <w:rsid w:val="004F4F91"/>
    <w:rsid w:val="005379F3"/>
    <w:rsid w:val="0054473F"/>
    <w:rsid w:val="005546A8"/>
    <w:rsid w:val="00556EE4"/>
    <w:rsid w:val="00557966"/>
    <w:rsid w:val="00557F4B"/>
    <w:rsid w:val="00563B37"/>
    <w:rsid w:val="00577C77"/>
    <w:rsid w:val="00585F58"/>
    <w:rsid w:val="00596148"/>
    <w:rsid w:val="00597399"/>
    <w:rsid w:val="005A337C"/>
    <w:rsid w:val="005A3A29"/>
    <w:rsid w:val="005A4756"/>
    <w:rsid w:val="005A5AC0"/>
    <w:rsid w:val="005B4CED"/>
    <w:rsid w:val="005F0E48"/>
    <w:rsid w:val="005F62C8"/>
    <w:rsid w:val="0063310B"/>
    <w:rsid w:val="006443A5"/>
    <w:rsid w:val="00656FD4"/>
    <w:rsid w:val="0068168B"/>
    <w:rsid w:val="00683F19"/>
    <w:rsid w:val="0068793F"/>
    <w:rsid w:val="00687F9B"/>
    <w:rsid w:val="00691AE2"/>
    <w:rsid w:val="006933B0"/>
    <w:rsid w:val="0069441C"/>
    <w:rsid w:val="00695B63"/>
    <w:rsid w:val="006C4BE3"/>
    <w:rsid w:val="006C5A7E"/>
    <w:rsid w:val="006C5AEB"/>
    <w:rsid w:val="006D3D77"/>
    <w:rsid w:val="006D42FF"/>
    <w:rsid w:val="006F1779"/>
    <w:rsid w:val="00726111"/>
    <w:rsid w:val="007367A2"/>
    <w:rsid w:val="00742B27"/>
    <w:rsid w:val="007450D9"/>
    <w:rsid w:val="007622BA"/>
    <w:rsid w:val="00765ACB"/>
    <w:rsid w:val="00782B8B"/>
    <w:rsid w:val="007A28CF"/>
    <w:rsid w:val="007B09A7"/>
    <w:rsid w:val="007C17B8"/>
    <w:rsid w:val="007D082C"/>
    <w:rsid w:val="007D686F"/>
    <w:rsid w:val="007F229C"/>
    <w:rsid w:val="0080585B"/>
    <w:rsid w:val="00807FD6"/>
    <w:rsid w:val="00814C14"/>
    <w:rsid w:val="00816D54"/>
    <w:rsid w:val="0081739E"/>
    <w:rsid w:val="008400A1"/>
    <w:rsid w:val="00842C1E"/>
    <w:rsid w:val="008538AE"/>
    <w:rsid w:val="008634D5"/>
    <w:rsid w:val="0086673F"/>
    <w:rsid w:val="00870E4B"/>
    <w:rsid w:val="008858DD"/>
    <w:rsid w:val="00892C61"/>
    <w:rsid w:val="008A218A"/>
    <w:rsid w:val="008A3BCD"/>
    <w:rsid w:val="008B22B6"/>
    <w:rsid w:val="008B7B14"/>
    <w:rsid w:val="008C64F9"/>
    <w:rsid w:val="008E2459"/>
    <w:rsid w:val="008E67C5"/>
    <w:rsid w:val="008F1E28"/>
    <w:rsid w:val="008F7D8A"/>
    <w:rsid w:val="008F7FCC"/>
    <w:rsid w:val="00913F60"/>
    <w:rsid w:val="00932081"/>
    <w:rsid w:val="009346A5"/>
    <w:rsid w:val="00952A44"/>
    <w:rsid w:val="00954D7B"/>
    <w:rsid w:val="00966C59"/>
    <w:rsid w:val="00994EF8"/>
    <w:rsid w:val="009B1394"/>
    <w:rsid w:val="009B3BB3"/>
    <w:rsid w:val="009B6BA1"/>
    <w:rsid w:val="009C16DF"/>
    <w:rsid w:val="009C3173"/>
    <w:rsid w:val="009C3CB7"/>
    <w:rsid w:val="009F1AC2"/>
    <w:rsid w:val="009F5F71"/>
    <w:rsid w:val="00A007A4"/>
    <w:rsid w:val="00A05AB5"/>
    <w:rsid w:val="00A27D26"/>
    <w:rsid w:val="00A3272C"/>
    <w:rsid w:val="00A40912"/>
    <w:rsid w:val="00A47595"/>
    <w:rsid w:val="00A50DE3"/>
    <w:rsid w:val="00A624B3"/>
    <w:rsid w:val="00A71724"/>
    <w:rsid w:val="00A742E1"/>
    <w:rsid w:val="00A75562"/>
    <w:rsid w:val="00A76EAA"/>
    <w:rsid w:val="00A96BE3"/>
    <w:rsid w:val="00AA637B"/>
    <w:rsid w:val="00AB7C51"/>
    <w:rsid w:val="00AC2C7B"/>
    <w:rsid w:val="00AC488C"/>
    <w:rsid w:val="00AC65CC"/>
    <w:rsid w:val="00AE493E"/>
    <w:rsid w:val="00AE6BB5"/>
    <w:rsid w:val="00B0712B"/>
    <w:rsid w:val="00B14DA4"/>
    <w:rsid w:val="00B505D0"/>
    <w:rsid w:val="00B82564"/>
    <w:rsid w:val="00B90056"/>
    <w:rsid w:val="00B902AD"/>
    <w:rsid w:val="00B941A5"/>
    <w:rsid w:val="00B95330"/>
    <w:rsid w:val="00BA2CC0"/>
    <w:rsid w:val="00BA4B27"/>
    <w:rsid w:val="00BB697D"/>
    <w:rsid w:val="00BC246D"/>
    <w:rsid w:val="00BD508E"/>
    <w:rsid w:val="00BF0086"/>
    <w:rsid w:val="00BF10D2"/>
    <w:rsid w:val="00BF534E"/>
    <w:rsid w:val="00C02D59"/>
    <w:rsid w:val="00C05636"/>
    <w:rsid w:val="00C255DF"/>
    <w:rsid w:val="00C30FFE"/>
    <w:rsid w:val="00C3110D"/>
    <w:rsid w:val="00C37358"/>
    <w:rsid w:val="00C4432C"/>
    <w:rsid w:val="00C45CA0"/>
    <w:rsid w:val="00C50E5B"/>
    <w:rsid w:val="00C5372D"/>
    <w:rsid w:val="00C53942"/>
    <w:rsid w:val="00C53AC9"/>
    <w:rsid w:val="00C53D8A"/>
    <w:rsid w:val="00C74D97"/>
    <w:rsid w:val="00C87CCC"/>
    <w:rsid w:val="00C924A1"/>
    <w:rsid w:val="00CB7451"/>
    <w:rsid w:val="00CE0897"/>
    <w:rsid w:val="00CE5B48"/>
    <w:rsid w:val="00D01DC5"/>
    <w:rsid w:val="00D03012"/>
    <w:rsid w:val="00D076B6"/>
    <w:rsid w:val="00D21655"/>
    <w:rsid w:val="00D267B4"/>
    <w:rsid w:val="00D3289B"/>
    <w:rsid w:val="00D4325F"/>
    <w:rsid w:val="00D46889"/>
    <w:rsid w:val="00D5060A"/>
    <w:rsid w:val="00D566B4"/>
    <w:rsid w:val="00D74597"/>
    <w:rsid w:val="00D8742D"/>
    <w:rsid w:val="00D943C1"/>
    <w:rsid w:val="00DA0CA4"/>
    <w:rsid w:val="00DA49B3"/>
    <w:rsid w:val="00DC04E4"/>
    <w:rsid w:val="00DC4CA9"/>
    <w:rsid w:val="00DE219A"/>
    <w:rsid w:val="00DE25F2"/>
    <w:rsid w:val="00DE3A9B"/>
    <w:rsid w:val="00E04483"/>
    <w:rsid w:val="00E36AE1"/>
    <w:rsid w:val="00E422FF"/>
    <w:rsid w:val="00E44721"/>
    <w:rsid w:val="00E5407E"/>
    <w:rsid w:val="00E7240C"/>
    <w:rsid w:val="00E90461"/>
    <w:rsid w:val="00EA696C"/>
    <w:rsid w:val="00EB7C29"/>
    <w:rsid w:val="00EC406B"/>
    <w:rsid w:val="00ED22A9"/>
    <w:rsid w:val="00ED6566"/>
    <w:rsid w:val="00F03442"/>
    <w:rsid w:val="00F3059A"/>
    <w:rsid w:val="00F30ED0"/>
    <w:rsid w:val="00F40987"/>
    <w:rsid w:val="00F469FE"/>
    <w:rsid w:val="00F54D38"/>
    <w:rsid w:val="00F61336"/>
    <w:rsid w:val="00F61592"/>
    <w:rsid w:val="00F63721"/>
    <w:rsid w:val="00F64675"/>
    <w:rsid w:val="00F707EB"/>
    <w:rsid w:val="00F7631A"/>
    <w:rsid w:val="00F806E0"/>
    <w:rsid w:val="00F833F3"/>
    <w:rsid w:val="00F843F3"/>
    <w:rsid w:val="00F90CE5"/>
    <w:rsid w:val="00FA1C3A"/>
    <w:rsid w:val="00FA56A1"/>
    <w:rsid w:val="00FA7529"/>
    <w:rsid w:val="00FB2E0A"/>
    <w:rsid w:val="00FC101C"/>
    <w:rsid w:val="00FC22D7"/>
    <w:rsid w:val="00FD1B38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914F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4">
    <w:name w:val="page number"/>
    <w:basedOn w:val="a0"/>
    <w:qFormat/>
    <w:rsid w:val="008914F8"/>
  </w:style>
  <w:style w:type="character" w:customStyle="1" w:styleId="a5">
    <w:name w:val="Текст выноски Знак"/>
    <w:basedOn w:val="a0"/>
    <w:uiPriority w:val="99"/>
    <w:semiHidden/>
    <w:qFormat/>
    <w:rsid w:val="00C125D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8914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C125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</w:style>
  <w:style w:type="paragraph" w:styleId="ae">
    <w:name w:val="No Spacing"/>
    <w:uiPriority w:val="1"/>
    <w:qFormat/>
    <w:rsid w:val="00C3110D"/>
    <w:rPr>
      <w:sz w:val="22"/>
    </w:rPr>
  </w:style>
  <w:style w:type="paragraph" w:styleId="af">
    <w:name w:val="List Paragraph"/>
    <w:basedOn w:val="a"/>
    <w:uiPriority w:val="34"/>
    <w:qFormat/>
    <w:rsid w:val="00A76EAA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7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562"/>
    <w:rPr>
      <w:color w:val="00000A"/>
      <w:sz w:val="22"/>
    </w:rPr>
  </w:style>
  <w:style w:type="paragraph" w:styleId="af2">
    <w:name w:val="footnote text"/>
    <w:basedOn w:val="a"/>
    <w:link w:val="af3"/>
    <w:uiPriority w:val="99"/>
    <w:semiHidden/>
    <w:unhideWhenUsed/>
    <w:rsid w:val="00C4432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4432C"/>
    <w:rPr>
      <w:color w:val="00000A"/>
      <w:szCs w:val="20"/>
    </w:rPr>
  </w:style>
  <w:style w:type="character" w:styleId="af4">
    <w:name w:val="footnote reference"/>
    <w:aliases w:val="Ссылка на сноску 45,ТЗ.Сноска.Знак"/>
    <w:uiPriority w:val="99"/>
    <w:qFormat/>
    <w:rsid w:val="00C4432C"/>
    <w:rPr>
      <w:vertAlign w:val="superscript"/>
    </w:rPr>
  </w:style>
  <w:style w:type="table" w:customStyle="1" w:styleId="2">
    <w:name w:val="Сетка таблицы2"/>
    <w:basedOn w:val="a1"/>
    <w:next w:val="af5"/>
    <w:uiPriority w:val="39"/>
    <w:rsid w:val="00D4325F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D43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914F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4">
    <w:name w:val="page number"/>
    <w:basedOn w:val="a0"/>
    <w:qFormat/>
    <w:rsid w:val="008914F8"/>
  </w:style>
  <w:style w:type="character" w:customStyle="1" w:styleId="a5">
    <w:name w:val="Текст выноски Знак"/>
    <w:basedOn w:val="a0"/>
    <w:uiPriority w:val="99"/>
    <w:semiHidden/>
    <w:qFormat/>
    <w:rsid w:val="00C125D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8914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C125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</w:style>
  <w:style w:type="paragraph" w:styleId="ae">
    <w:name w:val="No Spacing"/>
    <w:uiPriority w:val="1"/>
    <w:qFormat/>
    <w:rsid w:val="00C3110D"/>
    <w:rPr>
      <w:sz w:val="22"/>
    </w:rPr>
  </w:style>
  <w:style w:type="paragraph" w:styleId="af">
    <w:name w:val="List Paragraph"/>
    <w:basedOn w:val="a"/>
    <w:uiPriority w:val="34"/>
    <w:qFormat/>
    <w:rsid w:val="00A76EAA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7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562"/>
    <w:rPr>
      <w:color w:val="00000A"/>
      <w:sz w:val="22"/>
    </w:rPr>
  </w:style>
  <w:style w:type="paragraph" w:styleId="af2">
    <w:name w:val="footnote text"/>
    <w:basedOn w:val="a"/>
    <w:link w:val="af3"/>
    <w:uiPriority w:val="99"/>
    <w:semiHidden/>
    <w:unhideWhenUsed/>
    <w:rsid w:val="00C4432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4432C"/>
    <w:rPr>
      <w:color w:val="00000A"/>
      <w:szCs w:val="20"/>
    </w:rPr>
  </w:style>
  <w:style w:type="character" w:styleId="af4">
    <w:name w:val="footnote reference"/>
    <w:aliases w:val="Ссылка на сноску 45,ТЗ.Сноска.Знак"/>
    <w:uiPriority w:val="99"/>
    <w:qFormat/>
    <w:rsid w:val="00C4432C"/>
    <w:rPr>
      <w:vertAlign w:val="superscript"/>
    </w:rPr>
  </w:style>
  <w:style w:type="table" w:customStyle="1" w:styleId="2">
    <w:name w:val="Сетка таблицы2"/>
    <w:basedOn w:val="a1"/>
    <w:next w:val="af5"/>
    <w:uiPriority w:val="39"/>
    <w:rsid w:val="00D4325F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D43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ktru/ktruCard/ktru-description.html?itemId=25.72.12.110-00000001&amp;backUrl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ktru-description.html?itemId=25.72.12.110-00000001&amp;backUrl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9D95-F084-444A-8852-80E66483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Аладин Александр Николаевич</dc:creator>
  <cp:lastModifiedBy>ООСЗД</cp:lastModifiedBy>
  <cp:revision>42</cp:revision>
  <cp:lastPrinted>2025-12-01T14:11:00Z</cp:lastPrinted>
  <dcterms:created xsi:type="dcterms:W3CDTF">2026-01-23T09:04:00Z</dcterms:created>
  <dcterms:modified xsi:type="dcterms:W3CDTF">2026-05-22T13:00:00Z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