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9BE7">
      <w:pPr>
        <w:spacing w:after="0" w:line="240" w:lineRule="auto"/>
        <w:ind w:right="-142"/>
        <w:jc w:val="center"/>
        <w:rPr>
          <w:rFonts w:ascii="Times New Roman" w:hAnsi="Times New Roman"/>
          <w:b/>
          <w:bCs/>
          <w:caps/>
          <w:sz w:val="24"/>
          <w:szCs w:val="24"/>
          <w:lang w:eastAsia="ar-SA"/>
        </w:rPr>
      </w:pPr>
      <w:r>
        <w:rPr>
          <w:rFonts w:ascii="Times New Roman" w:hAnsi="Times New Roman"/>
          <w:b/>
          <w:bCs/>
          <w:caps/>
          <w:sz w:val="24"/>
          <w:szCs w:val="24"/>
          <w:lang w:eastAsia="ar-SA"/>
        </w:rPr>
        <w:t xml:space="preserve"> Муниципальный Контракт № _______</w:t>
      </w:r>
    </w:p>
    <w:p w14:paraId="406A0D98">
      <w:pPr>
        <w:spacing w:after="0"/>
        <w:ind w:right="-142" w:firstLine="709"/>
        <w:jc w:val="center"/>
        <w:rPr>
          <w:rFonts w:ascii="Times New Roman" w:hAnsi="Times New Roman" w:eastAsia="Calibri"/>
          <w:b/>
          <w:szCs w:val="24"/>
          <w:lang w:eastAsia="en-US"/>
        </w:rPr>
      </w:pPr>
      <w:r>
        <w:rPr>
          <w:rFonts w:ascii="Times New Roman" w:hAnsi="Times New Roman" w:eastAsia="Calibri"/>
          <w:b/>
          <w:szCs w:val="24"/>
          <w:lang w:eastAsia="en-US"/>
        </w:rPr>
        <w:t>на выполнение работ по</w:t>
      </w:r>
      <w:r>
        <w:rPr>
          <w:rFonts w:hint="default" w:ascii="Times New Roman" w:hAnsi="Times New Roman" w:eastAsia="Calibri"/>
          <w:b/>
          <w:szCs w:val="24"/>
          <w:lang w:val="ru-RU" w:eastAsia="en-US"/>
        </w:rPr>
        <w:t xml:space="preserve"> </w:t>
      </w:r>
      <w:r>
        <w:rPr>
          <w:rFonts w:ascii="Times New Roman" w:hAnsi="Times New Roman" w:eastAsia="Calibri"/>
          <w:b/>
          <w:szCs w:val="24"/>
          <w:lang w:val="ru-RU" w:eastAsia="en-US"/>
        </w:rPr>
        <w:t>паспортизации автомобильной дороги общего пользования местного значения сельского поселения «Село Некрасовка» проезд по ул. Восточной протяженностью 0,397 км</w:t>
      </w:r>
      <w:r>
        <w:rPr>
          <w:rFonts w:ascii="Times New Roman" w:hAnsi="Times New Roman" w:eastAsia="Calibri"/>
          <w:b/>
          <w:szCs w:val="24"/>
          <w:lang w:eastAsia="en-US"/>
        </w:rPr>
        <w:t xml:space="preserve"> </w:t>
      </w:r>
    </w:p>
    <w:p w14:paraId="741F13D1">
      <w:pPr>
        <w:autoSpaceDE w:val="0"/>
        <w:autoSpaceDN w:val="0"/>
        <w:adjustRightInd w:val="0"/>
        <w:spacing w:after="0" w:line="240" w:lineRule="auto"/>
        <w:ind w:right="-142"/>
        <w:jc w:val="center"/>
        <w:rPr>
          <w:rFonts w:ascii="Times New Roman" w:hAnsi="Times New Roman"/>
          <w:b/>
          <w:bCs/>
          <w:caps/>
          <w:sz w:val="24"/>
          <w:szCs w:val="24"/>
          <w:lang w:eastAsia="ar-SA"/>
        </w:rPr>
      </w:pPr>
    </w:p>
    <w:p w14:paraId="07F6A8D2">
      <w:pPr>
        <w:autoSpaceDE w:val="0"/>
        <w:autoSpaceDN w:val="0"/>
        <w:adjustRightInd w:val="0"/>
        <w:spacing w:after="0" w:line="240" w:lineRule="auto"/>
        <w:ind w:right="-142"/>
        <w:rPr>
          <w:rFonts w:ascii="Times New Roman" w:hAnsi="Times New Roman"/>
          <w:sz w:val="24"/>
          <w:szCs w:val="24"/>
          <w:lang w:eastAsia="ar-SA"/>
        </w:rPr>
      </w:pPr>
      <w:r>
        <w:rPr>
          <w:rFonts w:ascii="Times New Roman" w:hAnsi="Times New Roman"/>
          <w:sz w:val="24"/>
          <w:szCs w:val="24"/>
        </w:rPr>
        <w:t>с. Некрасовка</w:t>
      </w:r>
      <w:r>
        <w:rPr>
          <w:rFonts w:ascii="Times New Roman" w:hAnsi="Times New Roman"/>
          <w:sz w:val="24"/>
          <w:szCs w:val="24"/>
          <w:lang w:eastAsia="ar-SA"/>
        </w:rPr>
        <w:t xml:space="preserve">                                                                                            «__» ______ 202_ года</w:t>
      </w:r>
    </w:p>
    <w:p w14:paraId="143491A2">
      <w:pPr>
        <w:tabs>
          <w:tab w:val="right" w:pos="9356"/>
        </w:tabs>
        <w:suppressAutoHyphens/>
        <w:spacing w:after="0" w:line="240" w:lineRule="auto"/>
        <w:ind w:right="-142"/>
        <w:rPr>
          <w:rFonts w:ascii="Times New Roman" w:hAnsi="Times New Roman"/>
          <w:sz w:val="24"/>
          <w:szCs w:val="24"/>
          <w:lang w:eastAsia="ar-SA"/>
        </w:rPr>
      </w:pPr>
    </w:p>
    <w:p w14:paraId="7CBABC1A">
      <w:pPr>
        <w:suppressAutoHyphens/>
        <w:spacing w:after="0" w:line="240" w:lineRule="auto"/>
        <w:ind w:right="-142"/>
        <w:rPr>
          <w:rFonts w:ascii="Times New Roman" w:hAnsi="Times New Roman"/>
          <w:sz w:val="24"/>
          <w:szCs w:val="24"/>
          <w:lang w:eastAsia="ar-SA"/>
        </w:rPr>
      </w:pPr>
      <w:r>
        <w:rPr>
          <w:rFonts w:ascii="Times New Roman" w:hAnsi="Times New Roman" w:eastAsia="Calibri"/>
          <w:b/>
          <w:sz w:val="24"/>
          <w:szCs w:val="24"/>
        </w:rPr>
        <w:t xml:space="preserve">Администрация сельского поселения «Село Некрасовка» Хабаровского муниципального района Хабаровского края, именуемая в дальнейшем </w:t>
      </w:r>
      <w:r>
        <w:rPr>
          <w:rFonts w:hint="default" w:ascii="Times New Roman" w:hAnsi="Times New Roman" w:eastAsia="Calibri"/>
          <w:b/>
          <w:sz w:val="24"/>
          <w:szCs w:val="24"/>
          <w:lang w:val="ru-RU"/>
        </w:rPr>
        <w:t>«</w:t>
      </w:r>
      <w:r>
        <w:rPr>
          <w:rFonts w:ascii="Times New Roman" w:hAnsi="Times New Roman" w:eastAsia="Calibri"/>
          <w:b/>
          <w:sz w:val="24"/>
          <w:szCs w:val="24"/>
        </w:rPr>
        <w:t>Заказчик</w:t>
      </w:r>
      <w:r>
        <w:rPr>
          <w:rFonts w:hint="default" w:ascii="Times New Roman" w:hAnsi="Times New Roman" w:eastAsia="Calibri"/>
          <w:b/>
          <w:sz w:val="24"/>
          <w:szCs w:val="24"/>
          <w:lang w:val="ru-RU"/>
        </w:rPr>
        <w:t>»</w:t>
      </w:r>
      <w:r>
        <w:rPr>
          <w:rFonts w:ascii="Times New Roman" w:hAnsi="Times New Roman" w:eastAsia="Calibri"/>
          <w:b/>
          <w:sz w:val="24"/>
          <w:szCs w:val="24"/>
        </w:rPr>
        <w:t>, в лице главы сельского поселения Тумачкова Егора Сергеевича</w:t>
      </w:r>
      <w:r>
        <w:rPr>
          <w:rFonts w:ascii="Times New Roman" w:hAnsi="Times New Roman" w:eastAsia="Calibri"/>
          <w:sz w:val="24"/>
          <w:szCs w:val="24"/>
        </w:rPr>
        <w:t>, действующего на основании Устава,</w:t>
      </w:r>
      <w:r>
        <w:rPr>
          <w:rFonts w:ascii="Times New Roman" w:hAnsi="Times New Roman"/>
          <w:bCs/>
          <w:spacing w:val="2"/>
          <w:sz w:val="24"/>
          <w:szCs w:val="24"/>
        </w:rPr>
        <w:t xml:space="preserve"> с одной стороны</w:t>
      </w:r>
      <w:r>
        <w:rPr>
          <w:rFonts w:ascii="Times New Roman" w:hAnsi="Times New Roman"/>
          <w:sz w:val="24"/>
          <w:szCs w:val="24"/>
          <w:lang w:eastAsia="ar-SA"/>
        </w:rPr>
        <w:t xml:space="preserve">, и </w:t>
      </w:r>
      <w:r>
        <w:rPr>
          <w:rFonts w:ascii="Times New Roman" w:hAnsi="Times New Roman"/>
          <w:b/>
          <w:sz w:val="24"/>
          <w:szCs w:val="24"/>
          <w:lang w:eastAsia="ar-SA"/>
        </w:rPr>
        <w:t>________», именуемое в дальнейшем «Исполнитель», в лице _________</w:t>
      </w:r>
      <w:r>
        <w:rPr>
          <w:rFonts w:ascii="Times New Roman" w:hAnsi="Times New Roman"/>
          <w:sz w:val="24"/>
          <w:szCs w:val="24"/>
          <w:lang w:eastAsia="ar-SA"/>
        </w:rPr>
        <w:t>, действующего на основании ______, с другой стороны, именуемые в дальнейшем «Стороны», заключили настоящий муниципальный контракт (далее по тексту – Контракт)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о нижеследующем (ИКЗ _________________):</w:t>
      </w:r>
    </w:p>
    <w:p w14:paraId="17F76614">
      <w:pPr>
        <w:suppressAutoHyphens/>
        <w:spacing w:after="0" w:line="240" w:lineRule="auto"/>
        <w:ind w:right="-142"/>
        <w:rPr>
          <w:rFonts w:ascii="Times New Roman" w:hAnsi="Times New Roman"/>
          <w:sz w:val="24"/>
          <w:szCs w:val="24"/>
          <w:lang w:eastAsia="ar-SA"/>
        </w:rPr>
      </w:pPr>
    </w:p>
    <w:p w14:paraId="3DE14424">
      <w:pPr>
        <w:numPr>
          <w:ilvl w:val="0"/>
          <w:numId w:val="1"/>
        </w:numPr>
        <w:tabs>
          <w:tab w:val="left" w:pos="360"/>
        </w:tabs>
        <w:suppressAutoHyphens/>
        <w:spacing w:after="0" w:line="240" w:lineRule="auto"/>
        <w:ind w:left="0" w:right="-142" w:firstLine="0"/>
        <w:jc w:val="center"/>
        <w:rPr>
          <w:rFonts w:ascii="Times New Roman" w:hAnsi="Times New Roman"/>
          <w:b/>
          <w:bCs/>
          <w:sz w:val="24"/>
          <w:szCs w:val="24"/>
          <w:lang w:eastAsia="ar-SA"/>
        </w:rPr>
      </w:pPr>
      <w:r>
        <w:rPr>
          <w:rFonts w:ascii="Times New Roman" w:hAnsi="Times New Roman"/>
          <w:b/>
          <w:bCs/>
          <w:sz w:val="24"/>
          <w:szCs w:val="24"/>
          <w:lang w:eastAsia="ar-SA"/>
        </w:rPr>
        <w:t>Предмет Контракта</w:t>
      </w:r>
    </w:p>
    <w:p w14:paraId="6ACCA0D5">
      <w:pPr>
        <w:pStyle w:val="15"/>
        <w:numPr>
          <w:ilvl w:val="1"/>
          <w:numId w:val="2"/>
        </w:numPr>
        <w:tabs>
          <w:tab w:val="left" w:pos="993"/>
        </w:tabs>
        <w:spacing w:after="0" w:line="240" w:lineRule="auto"/>
        <w:ind w:left="0" w:right="-142" w:firstLine="567"/>
        <w:rPr>
          <w:rFonts w:ascii="Times New Roman" w:hAnsi="Times New Roman"/>
          <w:sz w:val="24"/>
          <w:szCs w:val="24"/>
          <w:lang w:eastAsia="ar-SA"/>
        </w:rPr>
      </w:pPr>
      <w:r>
        <w:rPr>
          <w:rFonts w:ascii="Times New Roman" w:hAnsi="Times New Roman"/>
          <w:sz w:val="24"/>
          <w:szCs w:val="24"/>
          <w:lang w:eastAsia="ar-SA"/>
        </w:rPr>
        <w:t xml:space="preserve">В соответствии с Контрактом Заказчик поручает, а Исполнитель обязуется выполнить </w:t>
      </w:r>
      <w:r>
        <w:rPr>
          <w:rFonts w:ascii="Times New Roman" w:hAnsi="Times New Roman"/>
          <w:b/>
          <w:sz w:val="24"/>
          <w:szCs w:val="24"/>
          <w:lang w:eastAsia="ar-SA"/>
        </w:rPr>
        <w:t xml:space="preserve">работы по </w:t>
      </w:r>
      <w:r>
        <w:rPr>
          <w:rFonts w:ascii="Times New Roman" w:hAnsi="Times New Roman"/>
          <w:b/>
          <w:sz w:val="24"/>
          <w:szCs w:val="24"/>
          <w:lang w:val="ru-RU" w:eastAsia="ar-SA"/>
        </w:rPr>
        <w:t>паспортизации автомобильной дороги общего пользования местного значения сельского поселения «Село Некрасовка» проезд по ул. Восточной протяженностью 0,397 км</w:t>
      </w:r>
      <w:r>
        <w:rPr>
          <w:rFonts w:ascii="Times New Roman" w:hAnsi="Times New Roman"/>
          <w:b/>
          <w:sz w:val="24"/>
          <w:szCs w:val="24"/>
          <w:lang w:eastAsia="ar-SA"/>
        </w:rPr>
        <w:t xml:space="preserve"> </w:t>
      </w:r>
      <w:r>
        <w:rPr>
          <w:rFonts w:ascii="Times New Roman" w:hAnsi="Times New Roman"/>
          <w:sz w:val="24"/>
          <w:szCs w:val="24"/>
          <w:lang w:eastAsia="ar-SA"/>
        </w:rPr>
        <w:t>(далее - работы), согласно Технического задания (приложение № 1 к Контракту), по цене и в сроки, установленные в настоящем Контракте, а Заказчик обязуется своевременно принять и оплатить данные работы.</w:t>
      </w:r>
    </w:p>
    <w:p w14:paraId="236B5122">
      <w:pPr>
        <w:pStyle w:val="15"/>
        <w:numPr>
          <w:ilvl w:val="1"/>
          <w:numId w:val="2"/>
        </w:numPr>
        <w:tabs>
          <w:tab w:val="left" w:pos="993"/>
        </w:tabs>
        <w:spacing w:after="0" w:line="240" w:lineRule="auto"/>
        <w:ind w:left="0" w:right="-142" w:firstLine="567"/>
        <w:rPr>
          <w:rFonts w:ascii="Times New Roman" w:hAnsi="Times New Roman"/>
          <w:sz w:val="24"/>
          <w:szCs w:val="24"/>
          <w:lang w:eastAsia="ar-SA"/>
        </w:rPr>
      </w:pPr>
      <w:r>
        <w:rPr>
          <w:rFonts w:ascii="Times New Roman" w:hAnsi="Times New Roman"/>
          <w:sz w:val="24"/>
          <w:szCs w:val="24"/>
          <w:lang w:eastAsia="ar-SA"/>
        </w:rPr>
        <w:t xml:space="preserve"> Обязательства по контракту выполняются Исполнителем в соответствии с ГОСТ 33388-2015</w:t>
      </w:r>
      <w:r>
        <w:rPr>
          <w:rFonts w:ascii="Times New Roman" w:hAnsi="Times New Roman"/>
          <w:sz w:val="24"/>
          <w:szCs w:val="24"/>
          <w:lang w:eastAsia="en-US"/>
        </w:rPr>
        <w:t xml:space="preserve"> и Техническим заданием (Приложение № 1 к Контракту);</w:t>
      </w:r>
    </w:p>
    <w:p w14:paraId="0B38D2B4">
      <w:pPr>
        <w:pStyle w:val="15"/>
        <w:numPr>
          <w:ilvl w:val="1"/>
          <w:numId w:val="3"/>
        </w:numPr>
        <w:shd w:val="clear" w:color="auto" w:fill="FFFFFF"/>
        <w:tabs>
          <w:tab w:val="left" w:pos="0"/>
          <w:tab w:val="left" w:pos="993"/>
        </w:tabs>
        <w:spacing w:after="0" w:line="240" w:lineRule="auto"/>
        <w:ind w:left="0" w:right="-142" w:firstLine="567"/>
        <w:rPr>
          <w:rFonts w:ascii="Times New Roman" w:hAnsi="Times New Roman"/>
          <w:bCs/>
          <w:sz w:val="24"/>
          <w:szCs w:val="24"/>
        </w:rPr>
      </w:pPr>
      <w:r>
        <w:rPr>
          <w:rFonts w:ascii="Times New Roman" w:hAnsi="Times New Roman"/>
          <w:bCs/>
          <w:sz w:val="24"/>
          <w:szCs w:val="24"/>
        </w:rPr>
        <w:t xml:space="preserve">По окончанию выполнения работ, указанных в п.1.1. настоящего Контракта, Исполнитель предоставляет Заказчику: </w:t>
      </w:r>
      <w:r>
        <w:rPr>
          <w:rFonts w:ascii="Times New Roman" w:hAnsi="Times New Roman"/>
          <w:bCs/>
          <w:sz w:val="24"/>
          <w:szCs w:val="24"/>
          <w:lang w:val="ru-RU"/>
        </w:rPr>
        <w:t>технический</w:t>
      </w:r>
      <w:r>
        <w:rPr>
          <w:rFonts w:hint="default" w:ascii="Times New Roman" w:hAnsi="Times New Roman"/>
          <w:bCs/>
          <w:sz w:val="24"/>
          <w:szCs w:val="24"/>
          <w:lang w:val="ru-RU"/>
        </w:rPr>
        <w:t xml:space="preserve"> паспорт </w:t>
      </w:r>
      <w:r>
        <w:rPr>
          <w:rFonts w:ascii="Times New Roman" w:hAnsi="Times New Roman"/>
          <w:b w:val="0"/>
          <w:bCs/>
          <w:sz w:val="24"/>
          <w:szCs w:val="24"/>
          <w:lang w:val="ru-RU" w:eastAsia="ar-SA"/>
        </w:rPr>
        <w:t>автомобильной дороги общего пользования местного значения сельского поселения «Село Некрасовка» проезд по ул. Восточной протяженностью 0,397 км</w:t>
      </w:r>
      <w:r>
        <w:rPr>
          <w:rFonts w:ascii="Times New Roman" w:hAnsi="Times New Roman"/>
          <w:bCs/>
          <w:sz w:val="24"/>
          <w:szCs w:val="24"/>
        </w:rPr>
        <w:t xml:space="preserve"> в 2-х экз. на бумажных носителях и в 1 экз. на электронном носителе</w:t>
      </w:r>
      <w:r>
        <w:rPr>
          <w:rFonts w:hint="default" w:ascii="Times New Roman" w:hAnsi="Times New Roman"/>
          <w:bCs/>
          <w:sz w:val="24"/>
          <w:szCs w:val="24"/>
          <w:lang w:val="ru-RU"/>
        </w:rPr>
        <w:t>, а так же видеопаспорт в электронном виде</w:t>
      </w:r>
      <w:r>
        <w:rPr>
          <w:rFonts w:ascii="Times New Roman" w:hAnsi="Times New Roman"/>
          <w:sz w:val="24"/>
          <w:szCs w:val="24"/>
          <w:lang w:eastAsia="ar-SA"/>
        </w:rPr>
        <w:t>.</w:t>
      </w:r>
    </w:p>
    <w:p w14:paraId="743568F1">
      <w:pPr>
        <w:numPr>
          <w:ilvl w:val="1"/>
          <w:numId w:val="3"/>
        </w:numPr>
        <w:shd w:val="clear" w:color="auto" w:fill="FFFFFF"/>
        <w:tabs>
          <w:tab w:val="left" w:pos="0"/>
          <w:tab w:val="left" w:pos="993"/>
        </w:tabs>
        <w:spacing w:after="0" w:line="240" w:lineRule="auto"/>
        <w:ind w:left="0" w:right="-142" w:firstLine="567"/>
        <w:contextualSpacing/>
        <w:rPr>
          <w:rFonts w:ascii="Times New Roman" w:hAnsi="Times New Roman"/>
          <w:sz w:val="24"/>
          <w:szCs w:val="24"/>
        </w:rPr>
      </w:pPr>
      <w:r>
        <w:rPr>
          <w:rFonts w:ascii="Times New Roman" w:hAnsi="Times New Roman"/>
          <w:sz w:val="24"/>
          <w:szCs w:val="24"/>
        </w:rPr>
        <w:t xml:space="preserve"> Исполнитель обязуется выполнить работы собственными силами и силами привлеченных субподрядных организаций, в соответствии с условиями Контракта, а Заказчик обязуется принять и оплатить их результат. За работы, выполненные привлечёнными силами, Исполнитель несёт ответственность перед Заказчиком самостоятельно.</w:t>
      </w:r>
    </w:p>
    <w:p w14:paraId="6A9BF75F">
      <w:pPr>
        <w:pStyle w:val="15"/>
        <w:numPr>
          <w:ilvl w:val="1"/>
          <w:numId w:val="3"/>
        </w:numPr>
        <w:tabs>
          <w:tab w:val="left" w:pos="993"/>
        </w:tabs>
        <w:spacing w:after="0" w:line="240" w:lineRule="auto"/>
        <w:ind w:left="0" w:right="-142" w:firstLine="567"/>
        <w:rPr>
          <w:rFonts w:ascii="Times New Roman" w:hAnsi="Times New Roman"/>
          <w:b/>
          <w:color w:val="000000"/>
          <w:sz w:val="24"/>
          <w:szCs w:val="24"/>
          <w:lang w:eastAsia="ar-SA"/>
        </w:rPr>
      </w:pPr>
      <w:r>
        <w:rPr>
          <w:rFonts w:ascii="Times New Roman" w:hAnsi="Times New Roman"/>
          <w:color w:val="000000"/>
          <w:sz w:val="24"/>
          <w:szCs w:val="24"/>
          <w:lang w:eastAsia="ar-SA"/>
        </w:rPr>
        <w:t>Сроки выполнения работ, указанн</w:t>
      </w:r>
      <w:r>
        <w:rPr>
          <w:rFonts w:ascii="Times New Roman" w:hAnsi="Times New Roman"/>
          <w:color w:val="000000"/>
          <w:sz w:val="24"/>
          <w:szCs w:val="24"/>
          <w:lang w:val="ru-RU" w:eastAsia="ar-SA"/>
        </w:rPr>
        <w:t>ых</w:t>
      </w:r>
      <w:r>
        <w:rPr>
          <w:rFonts w:ascii="Times New Roman" w:hAnsi="Times New Roman"/>
          <w:color w:val="000000"/>
          <w:sz w:val="24"/>
          <w:szCs w:val="24"/>
          <w:lang w:eastAsia="ar-SA"/>
        </w:rPr>
        <w:t xml:space="preserve"> в пункте 1.1. Контракта:</w:t>
      </w:r>
      <w:r>
        <w:rPr>
          <w:rFonts w:hint="default" w:ascii="Times New Roman" w:hAnsi="Times New Roman"/>
          <w:color w:val="000000"/>
          <w:sz w:val="24"/>
          <w:szCs w:val="24"/>
          <w:lang w:val="ru-RU" w:eastAsia="ar-SA"/>
        </w:rPr>
        <w:t>1 месяц</w:t>
      </w:r>
      <w:r>
        <w:rPr>
          <w:rFonts w:ascii="Times New Roman" w:hAnsi="Times New Roman"/>
          <w:color w:val="000000"/>
          <w:sz w:val="24"/>
          <w:szCs w:val="24"/>
          <w:lang w:eastAsia="ar-SA"/>
        </w:rPr>
        <w:t xml:space="preserve"> с момента </w:t>
      </w:r>
      <w:r>
        <w:rPr>
          <w:rFonts w:ascii="Times New Roman" w:hAnsi="Times New Roman"/>
          <w:color w:val="000000"/>
          <w:sz w:val="24"/>
          <w:szCs w:val="24"/>
          <w:lang w:val="ru-RU" w:eastAsia="ar-SA"/>
        </w:rPr>
        <w:t>подписания</w:t>
      </w:r>
      <w:r>
        <w:rPr>
          <w:rFonts w:hint="default" w:ascii="Times New Roman" w:hAnsi="Times New Roman"/>
          <w:color w:val="000000"/>
          <w:sz w:val="24"/>
          <w:szCs w:val="24"/>
          <w:lang w:val="ru-RU" w:eastAsia="ar-SA"/>
        </w:rPr>
        <w:t xml:space="preserve"> </w:t>
      </w:r>
      <w:r>
        <w:rPr>
          <w:rFonts w:ascii="Times New Roman" w:hAnsi="Times New Roman"/>
          <w:color w:val="000000"/>
          <w:sz w:val="24"/>
          <w:szCs w:val="24"/>
          <w:lang w:eastAsia="ar-SA"/>
        </w:rPr>
        <w:t>настоящего контракта</w:t>
      </w:r>
      <w:r>
        <w:rPr>
          <w:rFonts w:ascii="Times New Roman" w:hAnsi="Times New Roman"/>
          <w:b/>
          <w:color w:val="000000"/>
          <w:sz w:val="24"/>
          <w:szCs w:val="24"/>
          <w:lang w:eastAsia="ar-SA"/>
        </w:rPr>
        <w:t>.</w:t>
      </w:r>
    </w:p>
    <w:p w14:paraId="07868653">
      <w:pPr>
        <w:pStyle w:val="15"/>
        <w:tabs>
          <w:tab w:val="left" w:pos="3174"/>
        </w:tabs>
        <w:spacing w:after="0" w:line="240" w:lineRule="auto"/>
        <w:ind w:left="0" w:right="-142"/>
        <w:rPr>
          <w:rFonts w:ascii="Times New Roman" w:hAnsi="Times New Roman"/>
          <w:b/>
          <w:color w:val="000000"/>
          <w:sz w:val="24"/>
          <w:szCs w:val="24"/>
          <w:lang w:eastAsia="ar-SA"/>
        </w:rPr>
      </w:pPr>
    </w:p>
    <w:p w14:paraId="35E25864">
      <w:pPr>
        <w:pStyle w:val="15"/>
        <w:widowControl w:val="0"/>
        <w:numPr>
          <w:ilvl w:val="0"/>
          <w:numId w:val="3"/>
        </w:numPr>
        <w:tabs>
          <w:tab w:val="left" w:pos="360"/>
        </w:tabs>
        <w:suppressAutoHyphens/>
        <w:autoSpaceDE w:val="0"/>
        <w:autoSpaceDN w:val="0"/>
        <w:spacing w:after="0" w:line="240" w:lineRule="auto"/>
        <w:ind w:left="0" w:right="-142" w:firstLine="0"/>
        <w:jc w:val="center"/>
        <w:rPr>
          <w:rFonts w:ascii="Times New Roman" w:hAnsi="Times New Roman"/>
          <w:b/>
          <w:bCs/>
          <w:sz w:val="24"/>
          <w:szCs w:val="24"/>
          <w:lang w:eastAsia="ar-SA"/>
        </w:rPr>
      </w:pPr>
      <w:r>
        <w:rPr>
          <w:rFonts w:ascii="Times New Roman" w:hAnsi="Times New Roman"/>
          <w:b/>
          <w:bCs/>
          <w:sz w:val="24"/>
          <w:szCs w:val="24"/>
          <w:lang w:eastAsia="ar-SA"/>
        </w:rPr>
        <w:t>Цена Контракта и порядок расчетов</w:t>
      </w:r>
    </w:p>
    <w:p w14:paraId="119C15AD">
      <w:pPr>
        <w:widowControl w:val="0"/>
        <w:numPr>
          <w:ilvl w:val="1"/>
          <w:numId w:val="4"/>
        </w:numPr>
        <w:suppressAutoHyphens/>
        <w:autoSpaceDE w:val="0"/>
        <w:autoSpaceDN w:val="0"/>
        <w:spacing w:after="0" w:line="240" w:lineRule="auto"/>
        <w:ind w:left="0" w:firstLine="567"/>
        <w:rPr>
          <w:rFonts w:ascii="Times New Roman" w:hAnsi="Times New Roman"/>
          <w:b/>
          <w:sz w:val="24"/>
          <w:szCs w:val="24"/>
          <w:lang w:eastAsia="ar-SA"/>
        </w:rPr>
      </w:pPr>
      <w:r>
        <w:rPr>
          <w:rFonts w:ascii="Times New Roman" w:hAnsi="Times New Roman"/>
          <w:sz w:val="24"/>
          <w:szCs w:val="24"/>
          <w:lang w:eastAsia="ar-SA"/>
        </w:rPr>
        <w:t>Цена Контракта составляет</w:t>
      </w:r>
      <w:bookmarkStart w:id="0" w:name="OLE_LINK1"/>
      <w:r>
        <w:rPr>
          <w:rFonts w:ascii="Times New Roman" w:hAnsi="Times New Roman"/>
          <w:sz w:val="24"/>
          <w:szCs w:val="24"/>
          <w:lang w:eastAsia="ar-SA"/>
        </w:rPr>
        <w:t xml:space="preserve"> </w:t>
      </w:r>
      <w:r>
        <w:rPr>
          <w:rFonts w:ascii="Times New Roman" w:hAnsi="Times New Roman"/>
          <w:b/>
          <w:sz w:val="24"/>
          <w:szCs w:val="24"/>
          <w:lang w:eastAsia="ar-SA"/>
        </w:rPr>
        <w:t>______________</w:t>
      </w:r>
      <w:r>
        <w:rPr>
          <w:rFonts w:ascii="Times New Roman" w:hAnsi="Times New Roman"/>
          <w:sz w:val="24"/>
          <w:szCs w:val="24"/>
          <w:lang w:eastAsia="ar-SA"/>
        </w:rPr>
        <w:t xml:space="preserve"> </w:t>
      </w:r>
      <w:bookmarkEnd w:id="0"/>
      <w:r>
        <w:rPr>
          <w:rFonts w:ascii="Times New Roman" w:hAnsi="Times New Roman"/>
          <w:b/>
          <w:sz w:val="24"/>
          <w:szCs w:val="24"/>
          <w:lang w:eastAsia="ar-SA"/>
        </w:rPr>
        <w:t>(______________) руб. 00 коп.,</w:t>
      </w:r>
      <w:r>
        <w:rPr>
          <w:rFonts w:ascii="Times New Roman" w:hAnsi="Times New Roman"/>
          <w:sz w:val="24"/>
          <w:szCs w:val="24"/>
          <w:lang w:eastAsia="ar-SA"/>
        </w:rPr>
        <w:t xml:space="preserve"> </w:t>
      </w:r>
      <w:r>
        <w:rPr>
          <w:rFonts w:ascii="Times New Roman" w:hAnsi="Times New Roman"/>
          <w:b/>
          <w:sz w:val="24"/>
          <w:szCs w:val="24"/>
          <w:lang w:eastAsia="ar-SA"/>
        </w:rPr>
        <w:t>в том числе НДС _______.</w:t>
      </w:r>
    </w:p>
    <w:p w14:paraId="260DD299">
      <w:pPr>
        <w:widowControl w:val="0"/>
        <w:numPr>
          <w:ilvl w:val="1"/>
          <w:numId w:val="4"/>
        </w:numPr>
        <w:suppressAutoHyphens/>
        <w:autoSpaceDE w:val="0"/>
        <w:autoSpaceDN w:val="0"/>
        <w:spacing w:after="0" w:line="240" w:lineRule="auto"/>
        <w:ind w:left="0" w:firstLine="567"/>
        <w:rPr>
          <w:rFonts w:ascii="Times New Roman" w:hAnsi="Times New Roman"/>
          <w:color w:val="FF0000"/>
          <w:sz w:val="24"/>
          <w:szCs w:val="24"/>
          <w:lang w:eastAsia="ar-SA"/>
        </w:rPr>
      </w:pPr>
      <w:r>
        <w:rPr>
          <w:rFonts w:ascii="Times New Roman" w:hAnsi="Times New Roman"/>
          <w:sz w:val="24"/>
          <w:szCs w:val="24"/>
          <w:lang w:eastAsia="ar-SA"/>
        </w:rPr>
        <w:t>Цена настоящего Контракта является твердой и изменению не подлежит.</w:t>
      </w:r>
    </w:p>
    <w:p w14:paraId="452A2BB2">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sz w:val="24"/>
          <w:szCs w:val="24"/>
        </w:rPr>
        <w:t xml:space="preserve">Цена Контракта включает в себя стоимость </w:t>
      </w:r>
      <w:r>
        <w:rPr>
          <w:rFonts w:ascii="Times New Roman" w:hAnsi="Times New Roman"/>
          <w:color w:val="000000"/>
          <w:sz w:val="24"/>
          <w:szCs w:val="24"/>
          <w:lang w:eastAsia="ar-SA"/>
        </w:rPr>
        <w:t>выполнения работ</w:t>
      </w:r>
      <w:r>
        <w:rPr>
          <w:rFonts w:ascii="Times New Roman" w:hAnsi="Times New Roman"/>
          <w:sz w:val="24"/>
          <w:szCs w:val="24"/>
        </w:rPr>
        <w:t>, все затраты, издержки и иные расходы Исполнителя, связанные с исполнением Контракта.</w:t>
      </w:r>
    </w:p>
    <w:p w14:paraId="29894FCE">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rPr>
        <w:t xml:space="preserve">Источник финансирования </w:t>
      </w:r>
      <w:r>
        <w:rPr>
          <w:rFonts w:ascii="Times New Roman" w:hAnsi="Times New Roman"/>
          <w:color w:val="000000"/>
          <w:sz w:val="24"/>
          <w:szCs w:val="24"/>
          <w:lang w:eastAsia="ar-SA"/>
        </w:rPr>
        <w:t>выполнения работ</w:t>
      </w:r>
      <w:r>
        <w:rPr>
          <w:rFonts w:ascii="Times New Roman" w:hAnsi="Times New Roman"/>
          <w:color w:val="000000"/>
          <w:sz w:val="24"/>
          <w:szCs w:val="24"/>
        </w:rPr>
        <w:t xml:space="preserve"> – бюджет сельского поселения «Село Некрасовка».</w:t>
      </w:r>
    </w:p>
    <w:p w14:paraId="29284B1D">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rPr>
        <w:t xml:space="preserve">Оплата выполненных работ производится Заказчиком путем безналичного перечисления денежных средств на расчетный счет Исполнителя не позднее </w:t>
      </w:r>
      <w:r>
        <w:rPr>
          <w:rFonts w:ascii="Times New Roman" w:hAnsi="Times New Roman"/>
          <w:b/>
          <w:color w:val="000000"/>
          <w:sz w:val="24"/>
          <w:szCs w:val="24"/>
        </w:rPr>
        <w:t xml:space="preserve">7 рабочих дней с момента подписания сторонами </w:t>
      </w:r>
      <w:r>
        <w:rPr>
          <w:rFonts w:ascii="Times New Roman" w:hAnsi="Times New Roman"/>
          <w:color w:val="000000"/>
          <w:sz w:val="24"/>
          <w:szCs w:val="24"/>
        </w:rPr>
        <w:t>Акта приемки выполненных работ</w:t>
      </w:r>
      <w:r>
        <w:rPr>
          <w:rFonts w:hint="default" w:ascii="Times New Roman" w:hAnsi="Times New Roman"/>
          <w:color w:val="000000"/>
          <w:sz w:val="24"/>
          <w:szCs w:val="24"/>
          <w:lang w:val="ru-RU"/>
        </w:rPr>
        <w:t xml:space="preserve"> </w:t>
      </w:r>
      <w:r>
        <w:rPr>
          <w:rFonts w:ascii="Times New Roman" w:hAnsi="Times New Roman"/>
          <w:color w:val="000000"/>
          <w:sz w:val="24"/>
          <w:szCs w:val="24"/>
        </w:rPr>
        <w:t>(Приложение № 3)</w:t>
      </w:r>
      <w:r>
        <w:rPr>
          <w:rFonts w:hint="default" w:ascii="Times New Roman" w:hAnsi="Times New Roman"/>
          <w:color w:val="000000"/>
          <w:sz w:val="24"/>
          <w:szCs w:val="24"/>
          <w:lang w:val="ru-RU"/>
        </w:rPr>
        <w:t xml:space="preserve"> и</w:t>
      </w:r>
      <w:r>
        <w:rPr>
          <w:rFonts w:ascii="Times New Roman" w:hAnsi="Times New Roman"/>
          <w:color w:val="000000"/>
          <w:sz w:val="24"/>
          <w:szCs w:val="24"/>
        </w:rPr>
        <w:t xml:space="preserve"> на основании счета, выставленного Исполнителем.</w:t>
      </w:r>
    </w:p>
    <w:p w14:paraId="461BD593">
      <w:pPr>
        <w:widowControl w:val="0"/>
        <w:numPr>
          <w:ilvl w:val="1"/>
          <w:numId w:val="4"/>
        </w:numPr>
        <w:shd w:val="clear" w:color="auto" w:fill="FFFFFF"/>
        <w:suppressAutoHyphens/>
        <w:autoSpaceDE w:val="0"/>
        <w:autoSpaceDN w:val="0"/>
        <w:spacing w:after="0" w:line="240" w:lineRule="auto"/>
        <w:ind w:left="0" w:firstLine="567"/>
        <w:rPr>
          <w:rFonts w:ascii="Times New Roman" w:hAnsi="Times New Roman"/>
          <w:sz w:val="24"/>
          <w:szCs w:val="24"/>
        </w:rPr>
      </w:pPr>
      <w:r>
        <w:rPr>
          <w:rFonts w:ascii="Times New Roman" w:hAnsi="Times New Roman"/>
          <w:color w:val="000000"/>
          <w:sz w:val="24"/>
          <w:szCs w:val="24"/>
        </w:rPr>
        <w:t>Датой осуществления оплаты является дата поступления денежных средств на расчетный счет Исполнителя.</w:t>
      </w:r>
    </w:p>
    <w:p w14:paraId="3E77E9A9">
      <w:pPr>
        <w:pStyle w:val="15"/>
        <w:tabs>
          <w:tab w:val="left" w:pos="567"/>
        </w:tabs>
        <w:spacing w:after="0" w:line="240" w:lineRule="auto"/>
        <w:ind w:left="0" w:right="-142" w:firstLine="0"/>
        <w:jc w:val="center"/>
        <w:rPr>
          <w:rFonts w:ascii="Times New Roman" w:hAnsi="Times New Roman"/>
          <w:b/>
          <w:bCs/>
          <w:iCs/>
          <w:sz w:val="24"/>
          <w:szCs w:val="24"/>
        </w:rPr>
      </w:pPr>
      <w:r>
        <w:rPr>
          <w:rFonts w:ascii="Times New Roman" w:hAnsi="Times New Roman"/>
          <w:b/>
          <w:bCs/>
          <w:iCs/>
          <w:sz w:val="24"/>
          <w:szCs w:val="24"/>
        </w:rPr>
        <w:br w:type="page"/>
      </w:r>
      <w:r>
        <w:rPr>
          <w:rFonts w:ascii="Times New Roman" w:hAnsi="Times New Roman"/>
          <w:b/>
          <w:bCs/>
          <w:iCs/>
          <w:sz w:val="24"/>
          <w:szCs w:val="24"/>
        </w:rPr>
        <w:t>3. Права и обязанности сторон</w:t>
      </w:r>
    </w:p>
    <w:p w14:paraId="415B2B47">
      <w:pPr>
        <w:tabs>
          <w:tab w:val="left" w:pos="567"/>
          <w:tab w:val="left" w:pos="1418"/>
        </w:tabs>
        <w:spacing w:after="0" w:line="240" w:lineRule="auto"/>
        <w:ind w:right="-142"/>
        <w:rPr>
          <w:rFonts w:ascii="Times New Roman" w:hAnsi="Times New Roman"/>
          <w:b/>
          <w:sz w:val="24"/>
          <w:szCs w:val="24"/>
        </w:rPr>
      </w:pPr>
      <w:r>
        <w:rPr>
          <w:rFonts w:ascii="Times New Roman" w:hAnsi="Times New Roman" w:eastAsia="Batang"/>
          <w:b/>
          <w:sz w:val="24"/>
          <w:szCs w:val="24"/>
        </w:rPr>
        <w:t>3.1. Исполнитель обязан:</w:t>
      </w:r>
    </w:p>
    <w:p w14:paraId="7D68AC2E">
      <w:pPr>
        <w:numPr>
          <w:ilvl w:val="2"/>
          <w:numId w:val="5"/>
        </w:numPr>
        <w:tabs>
          <w:tab w:val="left" w:pos="567"/>
          <w:tab w:val="left" w:pos="1134"/>
        </w:tabs>
        <w:spacing w:after="0" w:line="240" w:lineRule="auto"/>
        <w:ind w:left="0" w:right="-142" w:firstLine="567"/>
        <w:rPr>
          <w:rFonts w:ascii="Times New Roman" w:hAnsi="Times New Roman" w:eastAsia="Batang"/>
          <w:sz w:val="24"/>
          <w:szCs w:val="24"/>
          <w:lang w:eastAsia="en-US"/>
        </w:rPr>
      </w:pPr>
      <w:r>
        <w:rPr>
          <w:rFonts w:ascii="Times New Roman" w:hAnsi="Times New Roman" w:eastAsia="Batang"/>
          <w:sz w:val="24"/>
          <w:szCs w:val="24"/>
        </w:rPr>
        <w:t>Выполнить работы в срок, установленный настоящим контрактом, в объеме согласно условиям настоящего контракта, Техническому заданию Заказчика (Приложение №1 к Контракту), требованиям нормативно-технических документов.</w:t>
      </w:r>
    </w:p>
    <w:p w14:paraId="2516FE16">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Соблюдать конфиденциальность информации, собранной и полученной в результате работ, не предоставлять ее третьим лицам, не разглашать в средствах массовой информации.</w:t>
      </w:r>
    </w:p>
    <w:p w14:paraId="74794533">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Немедленно предупредить Заказчика и до получения от него указаний приостановить выполнение работ при обнаружении неблагоприятных или иных, не зависящих от Исполнителя обстоятельств, которые создают невозможность их завершения в установленный Контрактом срок.</w:t>
      </w:r>
    </w:p>
    <w:p w14:paraId="3D4CB59E">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В случае возникновения каких-либо претензий или иска, предъявленных Заказчику третьей стороной, вызванных нарушением в связи с (не) оказанием Исполнителем обязательств по Контракту, Исполнитель проводит мероприятия по урегулированию претензий, исков и судебных расходов. Все расходы Заказчика, связанные с удовлетворением претензий третьих лиц, предъявленных Заказчику в связи с некачественным или несвоевременным оказанием Исполнителем его обязательств, предусмотренных настоящим контрактом, относятся на счет Исполнителя.</w:t>
      </w:r>
    </w:p>
    <w:p w14:paraId="28131868">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14:paraId="5AA30527">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 xml:space="preserve">Передать Заказчику: </w:t>
      </w:r>
      <w:r>
        <w:rPr>
          <w:rFonts w:ascii="Times New Roman" w:hAnsi="Times New Roman"/>
          <w:bCs/>
          <w:sz w:val="24"/>
          <w:szCs w:val="24"/>
          <w:lang w:val="ru-RU"/>
        </w:rPr>
        <w:t>паспорт</w:t>
      </w:r>
      <w:r>
        <w:rPr>
          <w:rFonts w:hint="default" w:ascii="Times New Roman" w:hAnsi="Times New Roman"/>
          <w:bCs/>
          <w:sz w:val="24"/>
          <w:szCs w:val="24"/>
          <w:lang w:val="ru-RU"/>
        </w:rPr>
        <w:t xml:space="preserve"> по </w:t>
      </w:r>
      <w:r>
        <w:rPr>
          <w:rFonts w:ascii="Times New Roman" w:hAnsi="Times New Roman" w:eastAsia="Batang"/>
          <w:sz w:val="24"/>
          <w:szCs w:val="24"/>
        </w:rPr>
        <w:t>автомобильной дороге, указанной</w:t>
      </w:r>
      <w:r>
        <w:rPr>
          <w:rFonts w:ascii="Times New Roman" w:hAnsi="Times New Roman"/>
          <w:bCs/>
          <w:sz w:val="24"/>
          <w:szCs w:val="24"/>
        </w:rPr>
        <w:t xml:space="preserve"> в п.1.1. Технического задания</w:t>
      </w:r>
      <w:r>
        <w:rPr>
          <w:rFonts w:ascii="Times New Roman" w:hAnsi="Times New Roman" w:eastAsia="Batang"/>
          <w:sz w:val="24"/>
          <w:szCs w:val="24"/>
        </w:rPr>
        <w:t xml:space="preserve"> в порядке и в объеме, соответствующем требованиям Технического задания Заказчика (Приложение №1 к настоящему контракту), настоящим Контрактом, </w:t>
      </w:r>
      <w:r>
        <w:rPr>
          <w:rFonts w:ascii="Times New Roman" w:hAnsi="Times New Roman"/>
          <w:sz w:val="24"/>
          <w:szCs w:val="24"/>
        </w:rPr>
        <w:t>законодательством Российской Федерации, нормативно-технической документацией, применяемой к такого рода работам, указанным в Техническом задании (Приложение №1 к Контракту).</w:t>
      </w:r>
    </w:p>
    <w:p w14:paraId="30BCC2FA">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 xml:space="preserve">При обнаружении недостатков в ходе принятия </w:t>
      </w:r>
      <w:r>
        <w:rPr>
          <w:rFonts w:ascii="Times New Roman" w:hAnsi="Times New Roman" w:eastAsia="Batang"/>
          <w:sz w:val="24"/>
          <w:szCs w:val="24"/>
          <w:lang w:val="ru-RU"/>
        </w:rPr>
        <w:t>паспорта</w:t>
      </w:r>
      <w:r>
        <w:rPr>
          <w:rFonts w:hint="default" w:ascii="Times New Roman" w:hAnsi="Times New Roman" w:eastAsia="Batang"/>
          <w:sz w:val="24"/>
          <w:szCs w:val="24"/>
          <w:lang w:val="ru-RU"/>
        </w:rPr>
        <w:t xml:space="preserve"> </w:t>
      </w:r>
      <w:r>
        <w:rPr>
          <w:rFonts w:ascii="Times New Roman" w:hAnsi="Times New Roman" w:eastAsia="Batang"/>
          <w:sz w:val="24"/>
          <w:szCs w:val="24"/>
        </w:rPr>
        <w:t>автомобильн</w:t>
      </w:r>
      <w:r>
        <w:rPr>
          <w:rFonts w:ascii="Times New Roman" w:hAnsi="Times New Roman" w:eastAsia="Batang"/>
          <w:sz w:val="24"/>
          <w:szCs w:val="24"/>
          <w:lang w:val="ru-RU"/>
        </w:rPr>
        <w:t>ой</w:t>
      </w:r>
      <w:r>
        <w:rPr>
          <w:rFonts w:ascii="Times New Roman" w:hAnsi="Times New Roman" w:eastAsia="Batang"/>
          <w:sz w:val="24"/>
          <w:szCs w:val="24"/>
        </w:rPr>
        <w:t xml:space="preserve"> дорог</w:t>
      </w:r>
      <w:r>
        <w:rPr>
          <w:rFonts w:ascii="Times New Roman" w:hAnsi="Times New Roman" w:eastAsia="Batang"/>
          <w:sz w:val="24"/>
          <w:szCs w:val="24"/>
          <w:lang w:val="ru-RU"/>
        </w:rPr>
        <w:t>и</w:t>
      </w:r>
      <w:r>
        <w:rPr>
          <w:rFonts w:ascii="Times New Roman" w:hAnsi="Times New Roman" w:eastAsia="Batang"/>
          <w:sz w:val="24"/>
          <w:szCs w:val="24"/>
        </w:rPr>
        <w:t>, указанн</w:t>
      </w:r>
      <w:r>
        <w:rPr>
          <w:rFonts w:ascii="Times New Roman" w:hAnsi="Times New Roman" w:eastAsia="Batang"/>
          <w:sz w:val="24"/>
          <w:szCs w:val="24"/>
          <w:lang w:val="ru-RU"/>
        </w:rPr>
        <w:t>ой</w:t>
      </w:r>
      <w:r>
        <w:rPr>
          <w:rFonts w:ascii="Times New Roman" w:hAnsi="Times New Roman"/>
          <w:bCs/>
          <w:sz w:val="24"/>
          <w:szCs w:val="24"/>
        </w:rPr>
        <w:t xml:space="preserve"> в п.1. Технического задания</w:t>
      </w:r>
      <w:r>
        <w:rPr>
          <w:rFonts w:ascii="Times New Roman" w:hAnsi="Times New Roman" w:eastAsia="Batang"/>
          <w:sz w:val="24"/>
          <w:szCs w:val="24"/>
        </w:rPr>
        <w:t xml:space="preserve"> Исполнитель обязан устранить их за свой счет в срок, установленный сторонами дополнительно. </w:t>
      </w:r>
    </w:p>
    <w:p w14:paraId="216F7432">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Не передавать оригиналы или копии документов, полученные от Заказчика, третьим лицам без его предварительного письменного согласия, за исключением случаев, предусмотренных законодательством Российской Федерации.</w:t>
      </w:r>
    </w:p>
    <w:p w14:paraId="090C38E6">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 xml:space="preserve">Не передавать </w:t>
      </w:r>
      <w:r>
        <w:rPr>
          <w:rFonts w:ascii="Times New Roman" w:hAnsi="Times New Roman" w:eastAsia="Batang"/>
          <w:sz w:val="24"/>
          <w:szCs w:val="24"/>
          <w:lang w:val="ru-RU"/>
        </w:rPr>
        <w:t>паспорт</w:t>
      </w:r>
      <w:r>
        <w:rPr>
          <w:rFonts w:hint="default" w:ascii="Times New Roman" w:hAnsi="Times New Roman" w:eastAsia="Batang"/>
          <w:sz w:val="24"/>
          <w:szCs w:val="24"/>
          <w:lang w:val="ru-RU"/>
        </w:rPr>
        <w:t xml:space="preserve"> </w:t>
      </w:r>
      <w:r>
        <w:rPr>
          <w:rFonts w:ascii="Times New Roman" w:hAnsi="Times New Roman" w:eastAsia="Batang"/>
          <w:sz w:val="24"/>
          <w:szCs w:val="24"/>
        </w:rPr>
        <w:t>автомобильн</w:t>
      </w:r>
      <w:r>
        <w:rPr>
          <w:rFonts w:ascii="Times New Roman" w:hAnsi="Times New Roman" w:eastAsia="Batang"/>
          <w:sz w:val="24"/>
          <w:szCs w:val="24"/>
          <w:lang w:val="ru-RU"/>
        </w:rPr>
        <w:t>ой</w:t>
      </w:r>
      <w:r>
        <w:rPr>
          <w:rFonts w:ascii="Times New Roman" w:hAnsi="Times New Roman" w:eastAsia="Batang"/>
          <w:sz w:val="24"/>
          <w:szCs w:val="24"/>
        </w:rPr>
        <w:t xml:space="preserve"> дорог</w:t>
      </w:r>
      <w:r>
        <w:rPr>
          <w:rFonts w:ascii="Times New Roman" w:hAnsi="Times New Roman" w:eastAsia="Batang"/>
          <w:sz w:val="24"/>
          <w:szCs w:val="24"/>
          <w:lang w:val="ru-RU"/>
        </w:rPr>
        <w:t>и</w:t>
      </w:r>
      <w:r>
        <w:rPr>
          <w:rFonts w:ascii="Times New Roman" w:hAnsi="Times New Roman" w:eastAsia="Batang"/>
          <w:sz w:val="24"/>
          <w:szCs w:val="24"/>
        </w:rPr>
        <w:t>, указанн</w:t>
      </w:r>
      <w:r>
        <w:rPr>
          <w:rFonts w:ascii="Times New Roman" w:hAnsi="Times New Roman" w:eastAsia="Batang"/>
          <w:sz w:val="24"/>
          <w:szCs w:val="24"/>
          <w:lang w:val="ru-RU"/>
        </w:rPr>
        <w:t>ой</w:t>
      </w:r>
      <w:r>
        <w:rPr>
          <w:rFonts w:ascii="Times New Roman" w:hAnsi="Times New Roman"/>
          <w:bCs/>
          <w:sz w:val="24"/>
          <w:szCs w:val="24"/>
        </w:rPr>
        <w:t xml:space="preserve"> в п.1. настоящего Контракта</w:t>
      </w:r>
      <w:r>
        <w:rPr>
          <w:rFonts w:ascii="Times New Roman" w:hAnsi="Times New Roman" w:eastAsia="Batang"/>
          <w:sz w:val="24"/>
          <w:szCs w:val="24"/>
        </w:rPr>
        <w:t xml:space="preserve"> третьим лицам без письменного согласия Заказчика.</w:t>
      </w:r>
    </w:p>
    <w:p w14:paraId="3F6C8F20">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sz w:val="24"/>
          <w:szCs w:val="24"/>
        </w:rPr>
        <w:t>Соответствовать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F8094A">
      <w:pPr>
        <w:numPr>
          <w:ilvl w:val="1"/>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b/>
          <w:sz w:val="24"/>
          <w:szCs w:val="24"/>
        </w:rPr>
        <w:t>Исполнитель имеет право выполнить работы досрочно</w:t>
      </w:r>
      <w:r>
        <w:rPr>
          <w:rFonts w:ascii="Times New Roman" w:hAnsi="Times New Roman" w:eastAsia="Batang"/>
          <w:sz w:val="24"/>
          <w:szCs w:val="24"/>
        </w:rPr>
        <w:t>.</w:t>
      </w:r>
    </w:p>
    <w:p w14:paraId="647AEBD7">
      <w:pPr>
        <w:numPr>
          <w:ilvl w:val="1"/>
          <w:numId w:val="5"/>
        </w:numPr>
        <w:tabs>
          <w:tab w:val="left" w:pos="567"/>
          <w:tab w:val="left" w:pos="1134"/>
        </w:tabs>
        <w:spacing w:after="0" w:line="240" w:lineRule="auto"/>
        <w:ind w:left="0" w:right="-142" w:firstLine="567"/>
        <w:rPr>
          <w:rFonts w:ascii="Times New Roman" w:hAnsi="Times New Roman" w:eastAsia="Batang"/>
          <w:b/>
          <w:sz w:val="24"/>
          <w:szCs w:val="24"/>
        </w:rPr>
      </w:pPr>
      <w:r>
        <w:rPr>
          <w:rFonts w:ascii="Times New Roman" w:hAnsi="Times New Roman" w:eastAsia="Batang"/>
          <w:b/>
          <w:sz w:val="24"/>
          <w:szCs w:val="24"/>
        </w:rPr>
        <w:t>Заказчик обязан:</w:t>
      </w:r>
    </w:p>
    <w:p w14:paraId="4E0ADEFB">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Оплатить выполненные работы в сроки и в порядке, предусмотренные настоящим контрактом.</w:t>
      </w:r>
    </w:p>
    <w:p w14:paraId="5B52615A">
      <w:pPr>
        <w:numPr>
          <w:ilvl w:val="2"/>
          <w:numId w:val="5"/>
        </w:numPr>
        <w:tabs>
          <w:tab w:val="left" w:pos="567"/>
          <w:tab w:val="left" w:pos="1134"/>
        </w:tabs>
        <w:spacing w:after="0" w:line="240" w:lineRule="auto"/>
        <w:ind w:left="0" w:right="-142" w:firstLine="567"/>
        <w:rPr>
          <w:rFonts w:ascii="Times New Roman" w:hAnsi="Times New Roman" w:eastAsia="Batang"/>
          <w:sz w:val="24"/>
          <w:szCs w:val="24"/>
        </w:rPr>
      </w:pPr>
      <w:r>
        <w:rPr>
          <w:rFonts w:ascii="Times New Roman" w:hAnsi="Times New Roman" w:eastAsia="Batang"/>
          <w:sz w:val="24"/>
          <w:szCs w:val="24"/>
        </w:rPr>
        <w:t>Оказывать содействие Исполнителю в выполнении работ по контракту в объеме и на условиях, предусмотренных настоящим Контрактом.</w:t>
      </w:r>
    </w:p>
    <w:p w14:paraId="223766F8">
      <w:pPr>
        <w:numPr>
          <w:ilvl w:val="1"/>
          <w:numId w:val="5"/>
        </w:numPr>
        <w:tabs>
          <w:tab w:val="left" w:pos="567"/>
          <w:tab w:val="left" w:pos="1134"/>
        </w:tabs>
        <w:spacing w:after="0" w:line="240" w:lineRule="auto"/>
        <w:ind w:left="0" w:right="-142" w:firstLine="567"/>
        <w:rPr>
          <w:rFonts w:ascii="Times New Roman" w:hAnsi="Times New Roman" w:eastAsia="Batang"/>
          <w:b/>
          <w:sz w:val="24"/>
          <w:szCs w:val="24"/>
        </w:rPr>
      </w:pPr>
      <w:r>
        <w:rPr>
          <w:rFonts w:ascii="Times New Roman" w:hAnsi="Times New Roman"/>
          <w:b/>
          <w:sz w:val="24"/>
          <w:szCs w:val="24"/>
        </w:rPr>
        <w:t>З</w:t>
      </w:r>
      <w:r>
        <w:rPr>
          <w:rFonts w:ascii="Times New Roman" w:hAnsi="Times New Roman" w:eastAsia="Batang"/>
          <w:b/>
          <w:sz w:val="24"/>
          <w:szCs w:val="24"/>
        </w:rPr>
        <w:t>аказчик вправе:</w:t>
      </w:r>
    </w:p>
    <w:p w14:paraId="2F31DC6F">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Запрашивать у Исполнителя информацию о ходе и состоянии выполнения работ. В любое время проверять ход и качество выполнение работ, не вмешиваясь в деятельность Исполнителя.</w:t>
      </w:r>
    </w:p>
    <w:p w14:paraId="081A293A">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Требовать от Исполнителя надлежащего выполнения обязательств по настоящему Контракту включая представления надлежащим образом оформленной документации и материалов, подтверждающих выполнение работ, предусмотренных настоящим Контрактом.</w:t>
      </w:r>
    </w:p>
    <w:p w14:paraId="7D809996">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Отказаться от приемки результата выполнения работ в случае обнаружения недостатков выполнения работ.</w:t>
      </w:r>
    </w:p>
    <w:p w14:paraId="59C80A5F">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Установить Исполнителю разумный срок для устранения допущенных им недостатков, не оплачивать расходы Исполнителя, вызванные этими обстоятельствами.</w:t>
      </w:r>
    </w:p>
    <w:p w14:paraId="544D576E">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По соглашению с Исполнителем в ходе выполнения работ по настоящему контракту снизить цену контракта без изменения предусмотренных контрактом объема работ, качества выполняемой работы и иных условий контракта.</w:t>
      </w:r>
    </w:p>
    <w:p w14:paraId="509102D4">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Письменно уведомив Исполнителя, приостановить все платежи по настоящему контракту, если Исполнитель не выполняет своих обязательств (или их части),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десяти дней после получения Исполнителем такого уведомления.</w:t>
      </w:r>
    </w:p>
    <w:p w14:paraId="0C3FF1BB">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Привлечь Исполнителя к участию в деле по иску, предъявленному к Заказчику третьим лицом в связи с недостатками выполненных работ.</w:t>
      </w:r>
    </w:p>
    <w:p w14:paraId="1DD38B7C">
      <w:pPr>
        <w:numPr>
          <w:ilvl w:val="2"/>
          <w:numId w:val="5"/>
        </w:numPr>
        <w:tabs>
          <w:tab w:val="left" w:pos="567"/>
          <w:tab w:val="left" w:pos="1134"/>
        </w:tabs>
        <w:spacing w:after="0" w:line="240" w:lineRule="auto"/>
        <w:ind w:left="0" w:right="-142" w:firstLine="567"/>
        <w:rPr>
          <w:rFonts w:ascii="Times New Roman" w:hAnsi="Times New Roman"/>
          <w:sz w:val="24"/>
          <w:szCs w:val="24"/>
        </w:rPr>
      </w:pPr>
      <w:r>
        <w:rPr>
          <w:rFonts w:ascii="Times New Roman" w:hAnsi="Times New Roman"/>
          <w:sz w:val="24"/>
          <w:szCs w:val="24"/>
        </w:rPr>
        <w:t>Не возмещать Исполнителю дополнительные расходы, вызванные изменением исходных данных для выполнения работ по настоящему контракту вследствие обстоятельств, не зависящих от Исполнителя.</w:t>
      </w:r>
    </w:p>
    <w:p w14:paraId="73DB70AB">
      <w:pPr>
        <w:tabs>
          <w:tab w:val="left" w:pos="567"/>
          <w:tab w:val="left" w:pos="1418"/>
        </w:tabs>
        <w:spacing w:after="0" w:line="240" w:lineRule="auto"/>
        <w:ind w:right="-142"/>
        <w:rPr>
          <w:rFonts w:ascii="Times New Roman" w:hAnsi="Times New Roman"/>
          <w:sz w:val="24"/>
          <w:szCs w:val="24"/>
        </w:rPr>
      </w:pPr>
    </w:p>
    <w:p w14:paraId="6A68A6B8">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4. Порядок сдачи и приемки выполненных работ</w:t>
      </w:r>
    </w:p>
    <w:p w14:paraId="1BD58F6A">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4.1. Проверка </w:t>
      </w:r>
      <w:r>
        <w:rPr>
          <w:rFonts w:ascii="Times New Roman" w:hAnsi="Times New Roman"/>
          <w:sz w:val="24"/>
          <w:szCs w:val="24"/>
        </w:rPr>
        <w:t xml:space="preserve">выполненных работ </w:t>
      </w:r>
      <w:r>
        <w:rPr>
          <w:rFonts w:ascii="Times New Roman" w:hAnsi="Times New Roman"/>
          <w:sz w:val="24"/>
          <w:szCs w:val="24"/>
          <w:lang w:eastAsia="ar-SA"/>
        </w:rPr>
        <w:t>на соответствие объема и качества требованиям, установленным в Контракте, производится в момент приемки выполненных работ.</w:t>
      </w:r>
    </w:p>
    <w:p w14:paraId="3DD3FAEE">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4.2. Заказчик направляет </w:t>
      </w:r>
      <w:r>
        <w:rPr>
          <w:rFonts w:ascii="Times New Roman" w:hAnsi="Times New Roman"/>
          <w:sz w:val="24"/>
          <w:szCs w:val="24"/>
        </w:rPr>
        <w:t xml:space="preserve">Исполнителю </w:t>
      </w:r>
      <w:r>
        <w:rPr>
          <w:rFonts w:ascii="Times New Roman" w:hAnsi="Times New Roman"/>
          <w:sz w:val="24"/>
          <w:szCs w:val="24"/>
          <w:lang w:eastAsia="ar-SA"/>
        </w:rPr>
        <w:t>подписанный акт приемки выполненных работ или мотивированный отказ от подписания акта, при отсутствии мотивированного отказа работы считаются принятыми.</w:t>
      </w:r>
    </w:p>
    <w:p w14:paraId="1F9D6354">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4.3. По завершению выполнение работ </w:t>
      </w:r>
      <w:r>
        <w:rPr>
          <w:rFonts w:ascii="Times New Roman" w:hAnsi="Times New Roman" w:eastAsia="Calibri"/>
          <w:sz w:val="24"/>
          <w:szCs w:val="24"/>
        </w:rPr>
        <w:t>Исполнитель</w:t>
      </w:r>
      <w:r>
        <w:rPr>
          <w:rFonts w:ascii="Times New Roman" w:hAnsi="Times New Roman"/>
          <w:sz w:val="24"/>
          <w:szCs w:val="24"/>
          <w:lang w:eastAsia="ar-SA"/>
        </w:rPr>
        <w:t xml:space="preserve"> направляет Заказчику следующие документы согласно Приложению № 1 к Контракту. </w:t>
      </w:r>
    </w:p>
    <w:p w14:paraId="543BF3A5">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4.4. Заказчик в течение 10 (десяти) рабочих дней принимает результаты проведения </w:t>
      </w:r>
      <w:r>
        <w:rPr>
          <w:rFonts w:ascii="Times New Roman" w:hAnsi="Times New Roman"/>
          <w:sz w:val="24"/>
          <w:szCs w:val="24"/>
          <w:lang w:val="ru-RU" w:eastAsia="ar-SA"/>
        </w:rPr>
        <w:t>паспортизации</w:t>
      </w:r>
      <w:r>
        <w:rPr>
          <w:rFonts w:ascii="Times New Roman" w:hAnsi="Times New Roman"/>
          <w:sz w:val="24"/>
          <w:szCs w:val="24"/>
          <w:lang w:eastAsia="ar-SA"/>
        </w:rPr>
        <w:t xml:space="preserve"> автомобильн</w:t>
      </w:r>
      <w:r>
        <w:rPr>
          <w:rFonts w:ascii="Times New Roman" w:hAnsi="Times New Roman"/>
          <w:sz w:val="24"/>
          <w:szCs w:val="24"/>
          <w:lang w:val="ru-RU" w:eastAsia="ar-SA"/>
        </w:rPr>
        <w:t>ой</w:t>
      </w:r>
      <w:r>
        <w:rPr>
          <w:rFonts w:ascii="Times New Roman" w:hAnsi="Times New Roman"/>
          <w:sz w:val="24"/>
          <w:szCs w:val="24"/>
          <w:lang w:eastAsia="ar-SA"/>
        </w:rPr>
        <w:t xml:space="preserve"> дорог</w:t>
      </w:r>
      <w:r>
        <w:rPr>
          <w:rFonts w:ascii="Times New Roman" w:hAnsi="Times New Roman"/>
          <w:sz w:val="24"/>
          <w:szCs w:val="24"/>
          <w:lang w:val="ru-RU" w:eastAsia="ar-SA"/>
        </w:rPr>
        <w:t>и</w:t>
      </w:r>
      <w:r>
        <w:rPr>
          <w:rFonts w:ascii="Times New Roman" w:hAnsi="Times New Roman"/>
          <w:sz w:val="24"/>
          <w:szCs w:val="24"/>
          <w:lang w:eastAsia="ar-SA"/>
        </w:rPr>
        <w:t xml:space="preserve"> или даёт мотивированный отказ с указанием причин и сроков устранения недостатков</w:t>
      </w:r>
      <w:r>
        <w:rPr>
          <w:rFonts w:ascii="Times New Roman" w:hAnsi="Times New Roman"/>
          <w:sz w:val="24"/>
          <w:szCs w:val="24"/>
        </w:rPr>
        <w:t xml:space="preserve">. </w:t>
      </w:r>
    </w:p>
    <w:p w14:paraId="13628CAA">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4.5. В случае отсутствия мотивированного отказа Заказчика от подписания акта приемки работ по истечении 10 дней с момента представления указанного акта Исполнителем, оплата работ производится в соответствии с разделом 2 настоящего Контракта.</w:t>
      </w:r>
    </w:p>
    <w:p w14:paraId="5738FC0D">
      <w:pPr>
        <w:widowControl w:val="0"/>
        <w:tabs>
          <w:tab w:val="left" w:pos="993"/>
        </w:tabs>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4.6.</w:t>
      </w:r>
      <w:r>
        <w:rPr>
          <w:rFonts w:ascii="Times New Roman" w:hAnsi="Times New Roman"/>
          <w:sz w:val="24"/>
          <w:szCs w:val="24"/>
          <w:lang w:eastAsia="ar-SA"/>
        </w:rPr>
        <w:tab/>
      </w:r>
      <w:r>
        <w:rPr>
          <w:rFonts w:ascii="Times New Roman" w:hAnsi="Times New Roman"/>
          <w:sz w:val="24"/>
          <w:szCs w:val="24"/>
          <w:lang w:eastAsia="ar-SA"/>
        </w:rPr>
        <w:t xml:space="preserve">Для проверки предоставленных Исполнителем результатов работ,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7F6A3567">
      <w:pPr>
        <w:widowControl w:val="0"/>
        <w:tabs>
          <w:tab w:val="left" w:pos="993"/>
        </w:tabs>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4.7. </w:t>
      </w:r>
      <w:r>
        <w:rPr>
          <w:rFonts w:ascii="Times New Roman" w:hAnsi="Times New Roman"/>
          <w:sz w:val="24"/>
          <w:szCs w:val="24"/>
          <w:lang w:eastAsia="ar-SA"/>
        </w:rPr>
        <w:tab/>
      </w:r>
      <w:r>
        <w:rPr>
          <w:rFonts w:ascii="Times New Roman" w:hAnsi="Times New Roman"/>
          <w:sz w:val="24"/>
          <w:szCs w:val="24"/>
          <w:lang w:eastAsia="ar-SA"/>
        </w:rPr>
        <w:t>В случае проведения экспертизы выполненной работы Заказчиком своими силами, срок приёмки работ в соответствии с настоящим разделом не может составлять более 10 (десяти) рабочих дней со дня завершения проверки и установления Заказчиком соответствия условиям Контракта, предоставленных Исполнителем результатов, предусмотренных Контрактом</w:t>
      </w:r>
    </w:p>
    <w:p w14:paraId="2918A98F">
      <w:pPr>
        <w:widowControl w:val="0"/>
        <w:suppressAutoHyphens/>
        <w:autoSpaceDE w:val="0"/>
        <w:autoSpaceDN w:val="0"/>
        <w:spacing w:after="0" w:line="240" w:lineRule="auto"/>
        <w:ind w:right="-142"/>
        <w:rPr>
          <w:rFonts w:ascii="Times New Roman" w:hAnsi="Times New Roman"/>
          <w:sz w:val="24"/>
          <w:szCs w:val="24"/>
          <w:shd w:val="clear" w:color="auto" w:fill="FFFFFF"/>
          <w:lang w:eastAsia="ar-SA"/>
        </w:rPr>
      </w:pPr>
      <w:r>
        <w:rPr>
          <w:rFonts w:ascii="Times New Roman" w:hAnsi="Times New Roman"/>
          <w:sz w:val="24"/>
          <w:szCs w:val="24"/>
          <w:lang w:eastAsia="ar-SA"/>
        </w:rPr>
        <w:t xml:space="preserve">4.8. Работы считаются принятыми с момента подписания Сторонами </w:t>
      </w:r>
      <w:r>
        <w:rPr>
          <w:rFonts w:ascii="Times New Roman" w:hAnsi="Times New Roman"/>
          <w:sz w:val="24"/>
          <w:szCs w:val="24"/>
          <w:shd w:val="clear" w:color="auto" w:fill="FFFFFF"/>
          <w:lang w:eastAsia="ar-SA"/>
        </w:rPr>
        <w:t>акта приемки выполненных работ.</w:t>
      </w:r>
    </w:p>
    <w:p w14:paraId="0AF4B4F0">
      <w:pPr>
        <w:tabs>
          <w:tab w:val="left" w:pos="709"/>
        </w:tabs>
        <w:spacing w:after="0" w:line="240" w:lineRule="auto"/>
        <w:ind w:right="-142"/>
        <w:jc w:val="center"/>
        <w:rPr>
          <w:rFonts w:ascii="Times New Roman" w:hAnsi="Times New Roman" w:eastAsia="Calibri"/>
          <w:b/>
          <w:sz w:val="24"/>
          <w:szCs w:val="24"/>
          <w:lang w:eastAsia="en-US"/>
        </w:rPr>
      </w:pPr>
    </w:p>
    <w:p w14:paraId="3EC678AD">
      <w:pPr>
        <w:tabs>
          <w:tab w:val="left" w:pos="709"/>
        </w:tabs>
        <w:spacing w:after="0" w:line="240" w:lineRule="auto"/>
        <w:ind w:right="-142"/>
        <w:jc w:val="center"/>
        <w:rPr>
          <w:rFonts w:ascii="Times New Roman" w:hAnsi="Times New Roman" w:eastAsia="Calibri"/>
          <w:b/>
          <w:sz w:val="24"/>
          <w:szCs w:val="24"/>
          <w:lang w:eastAsia="en-US"/>
        </w:rPr>
      </w:pPr>
      <w:r>
        <w:rPr>
          <w:rFonts w:ascii="Times New Roman" w:hAnsi="Times New Roman" w:eastAsia="Calibri"/>
          <w:b/>
          <w:sz w:val="24"/>
          <w:szCs w:val="24"/>
          <w:lang w:eastAsia="en-US"/>
        </w:rPr>
        <w:t>5. Ответственность сторон</w:t>
      </w:r>
    </w:p>
    <w:p w14:paraId="6F09627F">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5.1. За неисполнение или ненадлежащее исполнение своих обязательств по Контракту Стороны несут ответственность в порядке, предусмотренном действующим законодательством Российской Федерации и настоящим контрактом.</w:t>
      </w:r>
    </w:p>
    <w:p w14:paraId="317D4F88">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5.2. Неустойка по контракту выплачивается только на основании обоснованного письменного требования Стороны.</w:t>
      </w:r>
    </w:p>
    <w:p w14:paraId="1532A4B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5.3. Ответственность Заказчика:</w:t>
      </w:r>
    </w:p>
    <w:p w14:paraId="05A35A32">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D7373AE">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58D517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02A9F86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5.3.3.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09D15F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Размер штрафа устанавливается в виде фиксированной суммы, определяемой в порядке, установленном Правительством Российской Федерации (в соответствии с Постановление Правительства РФ от 30 августа 2017 г. N 1042) и составляет 1 000,00 (одну тысячу) рублей 00 копеек.</w:t>
      </w:r>
    </w:p>
    <w:p w14:paraId="6BFCB3E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 Ответственность Исполнителя:</w:t>
      </w:r>
    </w:p>
    <w:p w14:paraId="67EC732D">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829883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5.4.2. Пеня начисляется за каждый день просрочки исполнения Исполнителем обязательства, предусмотренного контрактом (в том числе гарантийного), начиная со дня, следующего после дня истечения установленного контрактом срока исполнения обязательства,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14:paraId="46454BFD">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 = (Ц-В) x С, где:</w:t>
      </w:r>
    </w:p>
    <w:p w14:paraId="59D498E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Ц - цена контракта;</w:t>
      </w:r>
    </w:p>
    <w:p w14:paraId="16F2872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оказанных услуг;</w:t>
      </w:r>
    </w:p>
    <w:p w14:paraId="04573C60">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 - размер ставки.</w:t>
      </w:r>
    </w:p>
    <w:p w14:paraId="1BE46B63">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Размер ставки определяется по формуле:</w:t>
      </w:r>
    </w:p>
    <w:p w14:paraId="4B2FDE4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 = Сцб x ДП, где:</w:t>
      </w:r>
    </w:p>
    <w:p w14:paraId="070DCCF4">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Сцб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769841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ДП - количество дней просрочки.</w:t>
      </w:r>
    </w:p>
    <w:p w14:paraId="74F057A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Коэффициент К определяется по формуле:</w:t>
      </w:r>
    </w:p>
    <w:p w14:paraId="09D9CC46">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К = ДП/ДК x 100%, где:</w:t>
      </w:r>
    </w:p>
    <w:p w14:paraId="2CC84E6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ДП - количество дней просрочки;</w:t>
      </w:r>
    </w:p>
    <w:p w14:paraId="29D5C99A">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ДК - срок исполнения обязательства по контракту (количество дней).</w:t>
      </w:r>
    </w:p>
    <w:p w14:paraId="34021C04">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46C3F48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BCA955B">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7ADDAE9">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 xml:space="preserve">5.4.3. Штрафы начисляются за неисполнение или ненадлежащее исполнение Исполнителем обязательств, предусмотренных контрактом. Размер штрафа устанавливается в виде фиксированной суммы, определяемой в порядке, установленном Правительством Российской Федерации (в соответствии с Постановлением Правительства Российской Федерации от 30.08.2017 № 1042) и составляет </w:t>
      </w:r>
      <w:r>
        <w:rPr>
          <w:rFonts w:ascii="Times New Roman" w:hAnsi="Times New Roman"/>
          <w:color w:val="22272F"/>
          <w:sz w:val="24"/>
          <w:szCs w:val="24"/>
          <w:shd w:val="clear" w:color="auto" w:fill="FFFFFF"/>
        </w:rPr>
        <w:t xml:space="preserve">за каждый факт неисполнения или ненадлежащего исполнения поставщиком (Исполнителем) обязательства, предусмотренного контрактом </w:t>
      </w:r>
      <w:r>
        <w:rPr>
          <w:rFonts w:ascii="Times New Roman" w:hAnsi="Times New Roman" w:eastAsia="Calibri"/>
          <w:sz w:val="24"/>
          <w:szCs w:val="24"/>
        </w:rPr>
        <w:t>1 000,00 (одну тысячу) рублей 00 копеек.</w:t>
      </w:r>
    </w:p>
    <w:p w14:paraId="1A209A73">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5.5.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14:paraId="75941AE1">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5.6.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5BE277D6">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8D0E8C">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в добровольном порядке неустоек (штрафов, пеней), предусмотренных контрактом.</w:t>
      </w:r>
    </w:p>
    <w:p w14:paraId="6368D5D7">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5.9. Неустойки (штрафы, пени) уплачиваются Исполнителем в добровольном порядке в срок, указанный с Заказчиком в требовании об уплате неустойки (штрафа, пени).</w:t>
      </w:r>
    </w:p>
    <w:p w14:paraId="7D61507E">
      <w:pPr>
        <w:tabs>
          <w:tab w:val="left" w:pos="0"/>
          <w:tab w:val="left" w:pos="142"/>
          <w:tab w:val="left" w:pos="567"/>
          <w:tab w:val="left" w:pos="1134"/>
        </w:tabs>
        <w:suppressAutoHyphens/>
        <w:spacing w:after="0" w:line="240" w:lineRule="auto"/>
        <w:ind w:right="-142"/>
        <w:contextualSpacing/>
        <w:rPr>
          <w:rFonts w:ascii="Times New Roman" w:hAnsi="Times New Roman" w:eastAsia="Calibri"/>
          <w:sz w:val="24"/>
          <w:szCs w:val="24"/>
        </w:rPr>
      </w:pPr>
      <w:r>
        <w:rPr>
          <w:rFonts w:ascii="Times New Roman" w:hAnsi="Times New Roman" w:eastAsia="Calibri"/>
          <w:sz w:val="24"/>
          <w:szCs w:val="24"/>
        </w:rPr>
        <w:t>5.10. Заказчик вправе обратиться в суд с требованием об уплате неустойки (штрафа, пени) в установленном законодательством и настоящим контрактом порядке.</w:t>
      </w:r>
    </w:p>
    <w:p w14:paraId="7316FED8">
      <w:pPr>
        <w:tabs>
          <w:tab w:val="left" w:pos="0"/>
          <w:tab w:val="left" w:pos="142"/>
          <w:tab w:val="left" w:pos="567"/>
          <w:tab w:val="left" w:pos="1134"/>
        </w:tabs>
        <w:suppressAutoHyphens/>
        <w:spacing w:after="0" w:line="240" w:lineRule="auto"/>
        <w:ind w:right="-142"/>
        <w:contextualSpacing/>
        <w:rPr>
          <w:rFonts w:ascii="Times New Roman" w:hAnsi="Times New Roman"/>
          <w:sz w:val="24"/>
          <w:szCs w:val="24"/>
        </w:rPr>
      </w:pPr>
    </w:p>
    <w:p w14:paraId="0FCE4099">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 xml:space="preserve">6. Конфиденциальность </w:t>
      </w:r>
    </w:p>
    <w:p w14:paraId="0B596BC9">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6.1. Стороны обязуются не разглашать, не передавать и не создавать каким-либо еще способом доступность третьим организациям и лицам сведений, содержащихся в документах, оформляющих совместную деятельность сторон в рамках Контракта, иначе как с письменного согласия обеих сторон.</w:t>
      </w:r>
    </w:p>
    <w:p w14:paraId="05E04AA9">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6.2. Стороны согласились считать Конфиденциальной следующую информацию: финансовое положение сторон, результаты выполненных работ, отчеты и другие внутренние документы не являющиеся общедоступными.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течение всего срока действия Контракта и в течение 3-х лет после окончания срока действия Контракта.</w:t>
      </w:r>
    </w:p>
    <w:p w14:paraId="3981B617">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6.3. Предусмотренные Контрактом обязательства Сторон относительно конфиденциальности и неразглашения информации не распространяются на общедоступную информацию.</w:t>
      </w:r>
    </w:p>
    <w:p w14:paraId="465DA1FB">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6.4. В случае, если одна из Сторон допустит разглашение конфиденциальной информации, она обязуется возместить другой Стороне причиненные убытки, включая любой причиненный реальный ущерб или упущенную выгоду.</w:t>
      </w:r>
    </w:p>
    <w:p w14:paraId="2219040F">
      <w:pPr>
        <w:widowControl w:val="0"/>
        <w:tabs>
          <w:tab w:val="left" w:pos="360"/>
        </w:tabs>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6.5. Конфиденциальная информация может быть передана одной из Сторон органам государственной власти по основаниям и в порядке, установленным законодательством Российской Федерации, с незамедлительным уведомлением об этом другой Стороны.</w:t>
      </w:r>
    </w:p>
    <w:p w14:paraId="7FCAF0BB">
      <w:pPr>
        <w:widowControl w:val="0"/>
        <w:tabs>
          <w:tab w:val="left" w:pos="360"/>
        </w:tabs>
        <w:suppressAutoHyphens/>
        <w:autoSpaceDE w:val="0"/>
        <w:autoSpaceDN w:val="0"/>
        <w:spacing w:after="0" w:line="240" w:lineRule="auto"/>
        <w:ind w:right="-142"/>
        <w:jc w:val="center"/>
        <w:rPr>
          <w:rFonts w:ascii="Times New Roman" w:hAnsi="Times New Roman"/>
          <w:b/>
          <w:bCs/>
          <w:sz w:val="24"/>
          <w:szCs w:val="24"/>
          <w:lang w:val="en-US" w:eastAsia="ar-SA"/>
        </w:rPr>
      </w:pPr>
    </w:p>
    <w:p w14:paraId="00633E91">
      <w:pPr>
        <w:tabs>
          <w:tab w:val="left" w:pos="142"/>
          <w:tab w:val="left" w:pos="1276"/>
        </w:tabs>
        <w:spacing w:after="0" w:line="240" w:lineRule="auto"/>
        <w:ind w:right="-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7. Расторжение и изменение контракта</w:t>
      </w:r>
    </w:p>
    <w:p w14:paraId="3C9941A6">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bookmarkStart w:id="1" w:name="Par1600"/>
      <w:bookmarkEnd w:id="1"/>
    </w:p>
    <w:p w14:paraId="4B369AED">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7.2.В случае принятия Заказчиком решения об одностороннем отказе от исполнения Контракта:</w:t>
      </w:r>
    </w:p>
    <w:p w14:paraId="20FED5A4">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7.2.1. Заказчик вправе провести экспертизу исполненных обязательств, с привлечением экспертов, экспертных организаций до принятия решения об одностороннем отказе от исполнения Контракта.</w:t>
      </w:r>
    </w:p>
    <w:p w14:paraId="1567EF3C">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7.2.2. Если Заказчиком проведена экспертиза исполненных обязательств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исполненных обязательств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DFDACE0">
      <w:pPr>
        <w:widowControl w:val="0"/>
        <w:tabs>
          <w:tab w:val="left" w:pos="1134"/>
        </w:tabs>
        <w:autoSpaceDE w:val="0"/>
        <w:autoSpaceDN w:val="0"/>
        <w:adjustRightInd w:val="0"/>
        <w:spacing w:after="0" w:line="240" w:lineRule="auto"/>
        <w:ind w:right="-142"/>
        <w:contextualSpacing/>
        <w:rPr>
          <w:rFonts w:ascii="Times New Roman" w:hAnsi="Times New Roman"/>
          <w:sz w:val="24"/>
          <w:szCs w:val="24"/>
        </w:rPr>
      </w:pPr>
      <w:r>
        <w:rPr>
          <w:rFonts w:ascii="Times New Roman" w:hAnsi="Times New Roman"/>
          <w:sz w:val="24"/>
          <w:szCs w:val="24"/>
        </w:rPr>
        <w:t>7.3.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62E10B">
      <w:pPr>
        <w:autoSpaceDE w:val="0"/>
        <w:autoSpaceDN w:val="0"/>
        <w:adjustRightInd w:val="0"/>
        <w:spacing w:after="0" w:line="240" w:lineRule="auto"/>
        <w:ind w:right="-142"/>
        <w:rPr>
          <w:rFonts w:ascii="Times New Roman" w:hAnsi="Times New Roman" w:eastAsia="Calibri"/>
          <w:sz w:val="24"/>
          <w:szCs w:val="24"/>
          <w:lang w:eastAsia="en-US"/>
        </w:rPr>
      </w:pPr>
      <w:r>
        <w:rPr>
          <w:rFonts w:ascii="Times New Roman" w:hAnsi="Times New Roman" w:eastAsia="Calibri"/>
          <w:sz w:val="24"/>
          <w:szCs w:val="24"/>
          <w:lang w:eastAsia="en-US"/>
        </w:rPr>
        <w:t>7.4. Изменение существенных условий контракта при его исполнении не допускается, за исключением изменений в соответствии с действующим законодательством Российской Федерации.</w:t>
      </w:r>
    </w:p>
    <w:p w14:paraId="46F9913F">
      <w:pPr>
        <w:autoSpaceDE w:val="0"/>
        <w:autoSpaceDN w:val="0"/>
        <w:adjustRightInd w:val="0"/>
        <w:spacing w:after="0" w:line="240" w:lineRule="auto"/>
        <w:ind w:right="-142"/>
        <w:rPr>
          <w:rFonts w:ascii="Times New Roman" w:hAnsi="Times New Roman" w:eastAsia="Calibri"/>
          <w:sz w:val="24"/>
          <w:szCs w:val="24"/>
          <w:lang w:eastAsia="en-US"/>
        </w:rPr>
      </w:pPr>
      <w:r>
        <w:rPr>
          <w:rFonts w:ascii="Times New Roman" w:hAnsi="Times New Roman" w:eastAsia="Calibri"/>
          <w:sz w:val="24"/>
          <w:szCs w:val="24"/>
          <w:lang w:eastAsia="en-US"/>
        </w:rPr>
        <w:t xml:space="preserve">7.5. </w:t>
      </w:r>
      <w:r>
        <w:rPr>
          <w:rFonts w:ascii="Times New Roman" w:hAnsi="Times New Roman"/>
          <w:sz w:val="24"/>
          <w:szCs w:val="24"/>
        </w:rPr>
        <w:t>В случае, если ГОСТы, СНиПы, представленные в Контракте и/или Приложениях к Контракту в период его исполнения, утратили силу, то следует применять данный номер ГОСТа, СНиПа, но в действующей редакции (с иным индексом после номера) либо ГОСТ, СНиП, который введен взамен, если взамен не введен новый акт, то требования документа, утратившего силу, при выполнении работ не применяются.</w:t>
      </w:r>
    </w:p>
    <w:p w14:paraId="5AE8E2F5">
      <w:pPr>
        <w:autoSpaceDE w:val="0"/>
        <w:autoSpaceDN w:val="0"/>
        <w:adjustRightInd w:val="0"/>
        <w:spacing w:after="0" w:line="240" w:lineRule="auto"/>
        <w:ind w:right="-142"/>
        <w:rPr>
          <w:rFonts w:ascii="Times New Roman" w:hAnsi="Times New Roman" w:eastAsia="Calibri"/>
          <w:sz w:val="24"/>
          <w:szCs w:val="24"/>
          <w:lang w:eastAsia="en-US"/>
        </w:rPr>
      </w:pPr>
    </w:p>
    <w:p w14:paraId="4A257C7E">
      <w:pPr>
        <w:tabs>
          <w:tab w:val="left" w:pos="709"/>
        </w:tabs>
        <w:spacing w:after="0" w:line="240" w:lineRule="auto"/>
        <w:ind w:right="-142" w:hanging="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8. Форс мажор </w:t>
      </w:r>
    </w:p>
    <w:p w14:paraId="2DBEE924">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8.1. Ни одна из сторон не будет нести ответственность за полное или частичное неисполнение любой из своих обязанностей по Контракту, если неисполнение будет являться следствием обстоятельств непреодолимой силы, включая наводнение, пожар, землетрясение, другие стихийные бедствия, возникшие после его подписания. Если любое из таких обстоятельств непосредственно повлияло на исполнение обязательств в установленный срок, то срок исполнения обязательства отодвигается соразмерно времени действия данного обстоятельства.</w:t>
      </w:r>
    </w:p>
    <w:p w14:paraId="176C2C8B">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8.2. Сторона, которая не исполняет своего обязательства вследствие действия непреодолимой силы, должна в срок, не позднее 5 (пяти) дней с момента возникновения обстоятельств непреодолимой силы, известить другую сторону о таких обстоятельствах и их влиянии на исполнение обязательств по Контракту.</w:t>
      </w:r>
    </w:p>
    <w:p w14:paraId="50158A91">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8.3. Если обстоятельства непреодолимой силы действуют на протяжении 3 (трех) последовательных месяцев, настоящий Контракт, может быть, расторгнут по соглашению сторон.</w:t>
      </w:r>
    </w:p>
    <w:p w14:paraId="73959299">
      <w:pPr>
        <w:tabs>
          <w:tab w:val="left" w:pos="0"/>
          <w:tab w:val="left" w:pos="1134"/>
          <w:tab w:val="left" w:pos="1418"/>
        </w:tabs>
        <w:suppressAutoHyphens/>
        <w:spacing w:after="0" w:line="240" w:lineRule="auto"/>
        <w:ind w:right="-142"/>
        <w:contextualSpacing/>
        <w:rPr>
          <w:rFonts w:ascii="Times New Roman" w:hAnsi="Times New Roman" w:eastAsia="Calibri"/>
          <w:sz w:val="24"/>
          <w:szCs w:val="24"/>
          <w:lang w:eastAsia="en-US"/>
        </w:rPr>
      </w:pPr>
    </w:p>
    <w:p w14:paraId="7468E904">
      <w:pPr>
        <w:tabs>
          <w:tab w:val="left" w:pos="709"/>
        </w:tabs>
        <w:spacing w:after="0" w:line="240" w:lineRule="auto"/>
        <w:ind w:right="-142"/>
        <w:contextualSpacing/>
        <w:jc w:val="cente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9. Разрешение споров </w:t>
      </w:r>
    </w:p>
    <w:p w14:paraId="29394A5B">
      <w:pPr>
        <w:widowControl w:val="0"/>
        <w:tabs>
          <w:tab w:val="left" w:pos="142"/>
          <w:tab w:val="left" w:pos="567"/>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9.1 Все споры, возникшие по настоящему Контракту, разрешаются путем переговоров сторон или в установленном законодательством порядке в Арбитражном суде Хабаровского края.</w:t>
      </w:r>
    </w:p>
    <w:p w14:paraId="50A49AFA">
      <w:pPr>
        <w:widowControl w:val="0"/>
        <w:tabs>
          <w:tab w:val="left" w:pos="142"/>
          <w:tab w:val="left" w:pos="567"/>
          <w:tab w:val="left" w:pos="1134"/>
          <w:tab w:val="left" w:pos="1418"/>
        </w:tabs>
        <w:suppressAutoHyphens/>
        <w:spacing w:after="0" w:line="240" w:lineRule="auto"/>
        <w:ind w:right="-142"/>
        <w:contextualSpacing/>
        <w:rPr>
          <w:rFonts w:ascii="Times New Roman" w:hAnsi="Times New Roman" w:eastAsia="Calibri"/>
          <w:sz w:val="24"/>
          <w:szCs w:val="24"/>
          <w:lang w:eastAsia="en-US"/>
        </w:rPr>
      </w:pPr>
      <w:r>
        <w:rPr>
          <w:rFonts w:ascii="Times New Roman" w:hAnsi="Times New Roman" w:eastAsia="Calibri"/>
          <w:sz w:val="24"/>
          <w:szCs w:val="24"/>
          <w:lang w:eastAsia="en-US"/>
        </w:rPr>
        <w:t>9.2. Соблюдение претензионного порядка при разрешении споров для сторон обязательно. Срок ответа на претензию – 10 дней с момента получения претензии.</w:t>
      </w:r>
    </w:p>
    <w:p w14:paraId="455F425B">
      <w:pPr>
        <w:spacing w:after="0" w:line="240" w:lineRule="auto"/>
        <w:ind w:right="-142"/>
        <w:rPr>
          <w:rFonts w:ascii="Times New Roman" w:hAnsi="Times New Roman"/>
          <w:sz w:val="24"/>
          <w:szCs w:val="24"/>
        </w:rPr>
      </w:pPr>
    </w:p>
    <w:p w14:paraId="4D76AAF8">
      <w:pPr>
        <w:widowControl w:val="0"/>
        <w:suppressAutoHyphens/>
        <w:autoSpaceDE w:val="0"/>
        <w:autoSpaceDN w:val="0"/>
        <w:spacing w:after="0" w:line="240" w:lineRule="auto"/>
        <w:ind w:right="-142"/>
        <w:jc w:val="center"/>
        <w:rPr>
          <w:rFonts w:ascii="Times New Roman" w:hAnsi="Times New Roman"/>
          <w:b/>
          <w:bCs/>
          <w:sz w:val="24"/>
          <w:szCs w:val="24"/>
          <w:lang w:eastAsia="ar-SA"/>
        </w:rPr>
      </w:pPr>
      <w:r>
        <w:rPr>
          <w:rFonts w:ascii="Times New Roman" w:hAnsi="Times New Roman"/>
          <w:b/>
          <w:bCs/>
          <w:sz w:val="24"/>
          <w:szCs w:val="24"/>
          <w:lang w:eastAsia="ar-SA"/>
        </w:rPr>
        <w:t>10.</w:t>
      </w:r>
      <w:r>
        <w:rPr>
          <w:rFonts w:ascii="Times New Roman" w:hAnsi="Times New Roman"/>
          <w:b/>
          <w:bCs/>
          <w:sz w:val="24"/>
          <w:szCs w:val="24"/>
          <w:lang w:eastAsia="ar-SA"/>
        </w:rPr>
        <w:tab/>
      </w:r>
      <w:r>
        <w:rPr>
          <w:rFonts w:ascii="Times New Roman" w:hAnsi="Times New Roman"/>
          <w:b/>
          <w:bCs/>
          <w:sz w:val="24"/>
          <w:szCs w:val="24"/>
          <w:lang w:eastAsia="ar-SA"/>
        </w:rPr>
        <w:t>Срок действия Контракта</w:t>
      </w:r>
    </w:p>
    <w:p w14:paraId="1A5424FD">
      <w:pPr>
        <w:widowControl w:val="0"/>
        <w:suppressAutoHyphens/>
        <w:autoSpaceDE w:val="0"/>
        <w:autoSpaceDN w:val="0"/>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10.1. Контракт вступает в силу со дня подписания его сторонами и действует </w:t>
      </w:r>
      <w:r>
        <w:rPr>
          <w:rFonts w:ascii="Times New Roman" w:hAnsi="Times New Roman"/>
          <w:color w:val="000000"/>
          <w:sz w:val="24"/>
          <w:szCs w:val="24"/>
          <w:lang w:eastAsia="ar-SA"/>
        </w:rPr>
        <w:t xml:space="preserve">по 31 декабря 2026 года, а в отношении </w:t>
      </w:r>
      <w:r>
        <w:rPr>
          <w:rFonts w:ascii="Times New Roman" w:hAnsi="Times New Roman"/>
          <w:sz w:val="24"/>
          <w:szCs w:val="24"/>
          <w:lang w:eastAsia="ar-SA"/>
        </w:rPr>
        <w:t xml:space="preserve">расчетов до полного исполнения Сторонами своих обязательств по контракту </w:t>
      </w:r>
    </w:p>
    <w:p w14:paraId="088D54EE">
      <w:pPr>
        <w:widowControl w:val="0"/>
        <w:suppressAutoHyphens/>
        <w:autoSpaceDE w:val="0"/>
        <w:autoSpaceDN w:val="0"/>
        <w:spacing w:after="0" w:line="240" w:lineRule="auto"/>
        <w:ind w:right="-142"/>
        <w:rPr>
          <w:rFonts w:ascii="Times New Roman" w:hAnsi="Times New Roman"/>
          <w:bCs/>
          <w:sz w:val="24"/>
          <w:szCs w:val="24"/>
          <w:lang w:eastAsia="ar-SA"/>
        </w:rPr>
      </w:pPr>
      <w:r>
        <w:rPr>
          <w:rFonts w:ascii="Times New Roman" w:hAnsi="Times New Roman"/>
          <w:bCs/>
          <w:sz w:val="24"/>
          <w:szCs w:val="24"/>
          <w:lang w:eastAsia="ar-SA"/>
        </w:rPr>
        <w:t>10.2. Контракт составлен в двух экземплярах, имеющих одинаковую юридическую силу по одному для каждой из Сторон.</w:t>
      </w:r>
    </w:p>
    <w:p w14:paraId="394515BB">
      <w:pPr>
        <w:tabs>
          <w:tab w:val="left" w:pos="360"/>
        </w:tabs>
        <w:suppressAutoHyphens/>
        <w:spacing w:after="0" w:line="240" w:lineRule="auto"/>
        <w:ind w:right="-142"/>
        <w:rPr>
          <w:rFonts w:ascii="Times New Roman" w:hAnsi="Times New Roman"/>
          <w:sz w:val="24"/>
          <w:szCs w:val="24"/>
          <w:lang w:eastAsia="ar-SA"/>
        </w:rPr>
      </w:pPr>
      <w:r>
        <w:rPr>
          <w:rFonts w:ascii="Times New Roman" w:hAnsi="Times New Roman"/>
          <w:sz w:val="24"/>
          <w:szCs w:val="24"/>
          <w:lang w:eastAsia="ar-SA"/>
        </w:rPr>
        <w:t xml:space="preserve">Приложения: </w:t>
      </w:r>
      <w:r>
        <w:rPr>
          <w:rFonts w:ascii="Times New Roman" w:hAnsi="Times New Roman"/>
          <w:sz w:val="24"/>
          <w:szCs w:val="24"/>
          <w:lang w:eastAsia="ar-SA"/>
        </w:rPr>
        <w:tab/>
      </w:r>
    </w:p>
    <w:p w14:paraId="10B6A1B3">
      <w:pPr>
        <w:tabs>
          <w:tab w:val="left" w:pos="360"/>
        </w:tabs>
        <w:suppressAutoHyphens/>
        <w:spacing w:after="0" w:line="240" w:lineRule="auto"/>
        <w:ind w:left="1985" w:right="-142" w:firstLine="0"/>
        <w:rPr>
          <w:rFonts w:ascii="Times New Roman" w:hAnsi="Times New Roman"/>
          <w:sz w:val="24"/>
          <w:szCs w:val="24"/>
          <w:lang w:eastAsia="ar-SA"/>
        </w:rPr>
      </w:pPr>
      <w:r>
        <w:rPr>
          <w:rFonts w:ascii="Times New Roman" w:hAnsi="Times New Roman"/>
          <w:sz w:val="24"/>
          <w:szCs w:val="24"/>
          <w:lang w:eastAsia="ar-SA"/>
        </w:rPr>
        <w:t>№1. Техническое задание;</w:t>
      </w:r>
    </w:p>
    <w:p w14:paraId="4A4E054A">
      <w:pPr>
        <w:tabs>
          <w:tab w:val="left" w:pos="360"/>
          <w:tab w:val="left" w:pos="2100"/>
        </w:tabs>
        <w:suppressAutoHyphens/>
        <w:spacing w:after="0" w:line="240" w:lineRule="auto"/>
        <w:ind w:left="1985" w:right="-142" w:firstLine="0"/>
        <w:rPr>
          <w:rFonts w:ascii="Times New Roman" w:hAnsi="Times New Roman"/>
          <w:sz w:val="24"/>
          <w:szCs w:val="24"/>
          <w:lang w:eastAsia="ar-SA"/>
        </w:rPr>
      </w:pPr>
      <w:r>
        <w:rPr>
          <w:rFonts w:ascii="Times New Roman" w:hAnsi="Times New Roman"/>
          <w:sz w:val="24"/>
          <w:szCs w:val="24"/>
          <w:lang w:eastAsia="ar-SA"/>
        </w:rPr>
        <w:t>№</w:t>
      </w:r>
      <w:r>
        <w:rPr>
          <w:rFonts w:hint="default" w:ascii="Times New Roman" w:hAnsi="Times New Roman"/>
          <w:sz w:val="24"/>
          <w:szCs w:val="24"/>
          <w:lang w:val="ru-RU" w:eastAsia="ar-SA"/>
        </w:rPr>
        <w:t>2</w:t>
      </w:r>
      <w:r>
        <w:rPr>
          <w:rFonts w:ascii="Times New Roman" w:hAnsi="Times New Roman"/>
          <w:sz w:val="24"/>
          <w:szCs w:val="24"/>
          <w:lang w:eastAsia="ar-SA"/>
        </w:rPr>
        <w:t xml:space="preserve">. Форма Акта приемки выполненных работ. </w:t>
      </w:r>
    </w:p>
    <w:p w14:paraId="2421EAF0">
      <w:pPr>
        <w:tabs>
          <w:tab w:val="left" w:pos="360"/>
        </w:tabs>
        <w:suppressAutoHyphens/>
        <w:spacing w:after="0" w:line="240" w:lineRule="auto"/>
        <w:ind w:right="-142"/>
        <w:rPr>
          <w:rFonts w:ascii="Times New Roman" w:hAnsi="Times New Roman"/>
          <w:sz w:val="24"/>
          <w:szCs w:val="24"/>
          <w:lang w:eastAsia="ar-SA"/>
        </w:rPr>
      </w:pPr>
    </w:p>
    <w:p w14:paraId="19E4EB10">
      <w:pPr>
        <w:tabs>
          <w:tab w:val="left" w:pos="360"/>
        </w:tabs>
        <w:suppressAutoHyphens/>
        <w:spacing w:after="0" w:line="240" w:lineRule="auto"/>
        <w:ind w:right="-142"/>
        <w:jc w:val="center"/>
        <w:rPr>
          <w:rFonts w:ascii="Times New Roman" w:hAnsi="Times New Roman"/>
          <w:b/>
          <w:sz w:val="24"/>
          <w:szCs w:val="24"/>
          <w:lang w:eastAsia="ar-SA"/>
        </w:rPr>
      </w:pPr>
      <w:r>
        <w:rPr>
          <w:rFonts w:ascii="Times New Roman" w:hAnsi="Times New Roman"/>
          <w:b/>
          <w:sz w:val="24"/>
          <w:szCs w:val="24"/>
          <w:lang w:eastAsia="ar-SA"/>
        </w:rPr>
        <w:br w:type="page"/>
      </w:r>
      <w:r>
        <w:rPr>
          <w:rFonts w:ascii="Times New Roman" w:hAnsi="Times New Roman"/>
          <w:b/>
          <w:sz w:val="24"/>
          <w:szCs w:val="24"/>
          <w:lang w:eastAsia="ar-SA"/>
        </w:rPr>
        <w:t>11. Реквизиты сторон</w:t>
      </w:r>
    </w:p>
    <w:p w14:paraId="7D94E22D">
      <w:pPr>
        <w:tabs>
          <w:tab w:val="left" w:pos="360"/>
        </w:tabs>
        <w:suppressAutoHyphens/>
        <w:spacing w:after="0" w:line="240" w:lineRule="auto"/>
        <w:ind w:right="-142"/>
        <w:jc w:val="center"/>
        <w:rPr>
          <w:rFonts w:ascii="Times New Roman" w:hAnsi="Times New Roman"/>
          <w:b/>
          <w:sz w:val="24"/>
          <w:szCs w:val="24"/>
          <w:lang w:eastAsia="ar-SA"/>
        </w:rPr>
      </w:pPr>
    </w:p>
    <w:tbl>
      <w:tblPr>
        <w:tblStyle w:val="4"/>
        <w:tblW w:w="10206" w:type="dxa"/>
        <w:tblInd w:w="108" w:type="dxa"/>
        <w:tblLayout w:type="autofit"/>
        <w:tblCellMar>
          <w:top w:w="0" w:type="dxa"/>
          <w:left w:w="108" w:type="dxa"/>
          <w:bottom w:w="0" w:type="dxa"/>
          <w:right w:w="108" w:type="dxa"/>
        </w:tblCellMar>
      </w:tblPr>
      <w:tblGrid>
        <w:gridCol w:w="5245"/>
        <w:gridCol w:w="4961"/>
      </w:tblGrid>
      <w:tr w14:paraId="0C38EA15">
        <w:tblPrEx>
          <w:tblCellMar>
            <w:top w:w="0" w:type="dxa"/>
            <w:left w:w="108" w:type="dxa"/>
            <w:bottom w:w="0" w:type="dxa"/>
            <w:right w:w="108" w:type="dxa"/>
          </w:tblCellMar>
        </w:tblPrEx>
        <w:tc>
          <w:tcPr>
            <w:tcW w:w="5245" w:type="dxa"/>
            <w:noWrap w:val="0"/>
            <w:vAlign w:val="top"/>
          </w:tcPr>
          <w:p w14:paraId="305E1097">
            <w:pPr>
              <w:pStyle w:val="13"/>
              <w:widowControl w:val="0"/>
              <w:spacing w:after="0" w:line="240" w:lineRule="auto"/>
              <w:ind w:left="0" w:right="175" w:firstLine="175"/>
              <w:rPr>
                <w:b/>
                <w:lang w:val="ru-RU" w:eastAsia="ru-RU"/>
              </w:rPr>
            </w:pPr>
            <w:r>
              <w:rPr>
                <w:b/>
                <w:lang w:val="ru-RU" w:eastAsia="ru-RU"/>
              </w:rPr>
              <w:t>Заказчик:</w:t>
            </w:r>
          </w:p>
          <w:p w14:paraId="3B843073">
            <w:pPr>
              <w:suppressAutoHyphens/>
              <w:snapToGrid w:val="0"/>
              <w:spacing w:after="0" w:line="240" w:lineRule="auto"/>
              <w:ind w:left="176" w:right="33" w:firstLine="0"/>
              <w:jc w:val="left"/>
              <w:rPr>
                <w:rFonts w:ascii="Times New Roman" w:hAnsi="Times New Roman"/>
                <w:sz w:val="24"/>
                <w:szCs w:val="24"/>
              </w:rPr>
            </w:pPr>
          </w:p>
          <w:p w14:paraId="3F34F2F0">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Администрация сельского поселения «Село Некрасовка» Хабаровского муниципального района Хабаровского края</w:t>
            </w:r>
          </w:p>
          <w:p w14:paraId="61F35B8A">
            <w:pPr>
              <w:widowControl w:val="0"/>
              <w:snapToGrid w:val="0"/>
              <w:spacing w:after="0" w:line="240" w:lineRule="auto"/>
              <w:ind w:left="176" w:right="33" w:firstLine="0"/>
              <w:jc w:val="left"/>
              <w:rPr>
                <w:rFonts w:ascii="Times New Roman" w:hAnsi="Times New Roman"/>
                <w:sz w:val="24"/>
                <w:szCs w:val="24"/>
              </w:rPr>
            </w:pPr>
          </w:p>
          <w:p w14:paraId="61D96EAE">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Российская Федерация, 680507, Хабаровский край, Хабаровский р-н, с. Некрасовка, </w:t>
            </w:r>
          </w:p>
          <w:p w14:paraId="1AB0EE06">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ул. Ленина 20</w:t>
            </w:r>
          </w:p>
          <w:p w14:paraId="225D33DD">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ИНН 2720006313</w:t>
            </w:r>
          </w:p>
          <w:p w14:paraId="2549554E">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КПП 272001001</w:t>
            </w:r>
          </w:p>
          <w:p w14:paraId="6CC38D05">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ОГРН 1022700859851</w:t>
            </w:r>
          </w:p>
          <w:p w14:paraId="7F09EA87">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тел.: +7 (4212) 35-81-28 доб. 208</w:t>
            </w:r>
          </w:p>
          <w:p w14:paraId="2E679251">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e-mail: nekrasovka.adm@yandex.ru</w:t>
            </w:r>
          </w:p>
          <w:p w14:paraId="53371220">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р/с 03231643086554482200 в ОКЦ № 2 ДГУ Банка России//УФК по Хабаровскому краю г Хабаровск</w:t>
            </w:r>
          </w:p>
          <w:p w14:paraId="6FB6B351">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к/с 40102810845370000014</w:t>
            </w:r>
          </w:p>
          <w:p w14:paraId="4D1667DF">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БИК 010813050</w:t>
            </w:r>
          </w:p>
          <w:p w14:paraId="03224451">
            <w:pPr>
              <w:widowControl w:val="0"/>
              <w:snapToGrid w:val="0"/>
              <w:spacing w:after="0" w:line="240" w:lineRule="auto"/>
              <w:ind w:left="176" w:right="33" w:firstLine="0"/>
              <w:jc w:val="left"/>
              <w:rPr>
                <w:rFonts w:ascii="Times New Roman" w:hAnsi="Times New Roman"/>
                <w:sz w:val="24"/>
                <w:szCs w:val="24"/>
              </w:rPr>
            </w:pPr>
          </w:p>
          <w:p w14:paraId="34D98B6D">
            <w:pPr>
              <w:widowControl w:val="0"/>
              <w:snapToGrid w:val="0"/>
              <w:spacing w:after="0" w:line="240" w:lineRule="auto"/>
              <w:ind w:left="176" w:right="33" w:firstLine="0"/>
              <w:jc w:val="left"/>
              <w:rPr>
                <w:rFonts w:ascii="Times New Roman" w:hAnsi="Times New Roman"/>
                <w:sz w:val="24"/>
                <w:szCs w:val="24"/>
              </w:rPr>
            </w:pPr>
          </w:p>
          <w:p w14:paraId="327E968D">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Глава сельского поселения</w:t>
            </w:r>
          </w:p>
          <w:p w14:paraId="13FC6AFC">
            <w:pPr>
              <w:widowControl w:val="0"/>
              <w:snapToGrid w:val="0"/>
              <w:spacing w:after="0" w:line="240" w:lineRule="auto"/>
              <w:ind w:left="176" w:right="33" w:firstLine="0"/>
              <w:jc w:val="left"/>
              <w:rPr>
                <w:rFonts w:ascii="Times New Roman" w:hAnsi="Times New Roman"/>
                <w:sz w:val="24"/>
                <w:szCs w:val="24"/>
              </w:rPr>
            </w:pPr>
          </w:p>
          <w:p w14:paraId="493BC69C">
            <w:pPr>
              <w:widowControl w:val="0"/>
              <w:snapToGrid w:val="0"/>
              <w:spacing w:after="0" w:line="240" w:lineRule="auto"/>
              <w:ind w:left="176" w:right="33" w:firstLine="0"/>
              <w:jc w:val="left"/>
              <w:rPr>
                <w:rFonts w:ascii="Times New Roman" w:hAnsi="Times New Roman"/>
                <w:sz w:val="24"/>
                <w:szCs w:val="24"/>
              </w:rPr>
            </w:pPr>
          </w:p>
          <w:p w14:paraId="0F4799F2">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_____________________ </w:t>
            </w:r>
            <w:r>
              <w:rPr>
                <w:rFonts w:ascii="Times New Roman" w:hAnsi="Times New Roman"/>
                <w:b/>
                <w:sz w:val="24"/>
                <w:szCs w:val="24"/>
              </w:rPr>
              <w:t>Е.С. Тумачков</w:t>
            </w:r>
          </w:p>
          <w:p w14:paraId="7B6B0C68">
            <w:pPr>
              <w:widowControl w:val="0"/>
              <w:snapToGrid w:val="0"/>
              <w:spacing w:after="0" w:line="240" w:lineRule="auto"/>
              <w:ind w:left="176" w:right="33" w:firstLine="0"/>
              <w:jc w:val="left"/>
              <w:rPr>
                <w:rFonts w:ascii="Times New Roman" w:hAnsi="Times New Roman"/>
                <w:sz w:val="24"/>
                <w:szCs w:val="24"/>
              </w:rPr>
            </w:pPr>
            <w:r>
              <w:rPr>
                <w:rFonts w:ascii="Times New Roman" w:hAnsi="Times New Roman"/>
                <w:sz w:val="24"/>
                <w:szCs w:val="24"/>
              </w:rPr>
              <w:t xml:space="preserve">                   м.п.</w:t>
            </w:r>
          </w:p>
        </w:tc>
        <w:tc>
          <w:tcPr>
            <w:tcW w:w="4961" w:type="dxa"/>
            <w:noWrap w:val="0"/>
            <w:vAlign w:val="top"/>
          </w:tcPr>
          <w:p w14:paraId="07A017C8">
            <w:pPr>
              <w:pStyle w:val="13"/>
              <w:widowControl w:val="0"/>
              <w:spacing w:after="0" w:line="240" w:lineRule="auto"/>
              <w:ind w:left="0" w:right="175" w:firstLine="175"/>
              <w:rPr>
                <w:b/>
                <w:lang w:val="ru-RU" w:eastAsia="ru-RU"/>
              </w:rPr>
            </w:pPr>
            <w:r>
              <w:rPr>
                <w:b/>
                <w:lang w:val="ru-RU" w:eastAsia="ru-RU"/>
              </w:rPr>
              <w:t>Исполнитель</w:t>
            </w:r>
            <w:r>
              <w:rPr>
                <w:b/>
                <w:lang w:eastAsia="ru-RU"/>
              </w:rPr>
              <w:t>:</w:t>
            </w:r>
          </w:p>
          <w:p w14:paraId="0052C738">
            <w:pPr>
              <w:pStyle w:val="13"/>
              <w:widowControl w:val="0"/>
              <w:spacing w:after="0" w:line="240" w:lineRule="auto"/>
              <w:ind w:left="0" w:right="175" w:firstLine="459"/>
              <w:rPr>
                <w:b/>
                <w:lang w:val="ru-RU" w:eastAsia="ru-RU"/>
              </w:rPr>
            </w:pPr>
          </w:p>
          <w:p w14:paraId="0072C468">
            <w:pPr>
              <w:widowControl w:val="0"/>
              <w:snapToGrid w:val="0"/>
              <w:spacing w:after="0" w:line="240" w:lineRule="auto"/>
              <w:ind w:left="176" w:right="33" w:firstLine="0"/>
              <w:rPr>
                <w:rFonts w:ascii="Times New Roman" w:hAnsi="Times New Roman"/>
                <w:sz w:val="24"/>
                <w:szCs w:val="24"/>
              </w:rPr>
            </w:pPr>
            <w:r>
              <w:rPr>
                <w:rFonts w:ascii="Times New Roman" w:hAnsi="Times New Roman"/>
                <w:sz w:val="24"/>
                <w:szCs w:val="24"/>
              </w:rPr>
              <w:t xml:space="preserve">  </w:t>
            </w:r>
          </w:p>
          <w:p w14:paraId="746414C9">
            <w:pPr>
              <w:widowControl w:val="0"/>
              <w:snapToGrid w:val="0"/>
              <w:spacing w:after="0" w:line="240" w:lineRule="auto"/>
              <w:ind w:left="176" w:right="33" w:firstLine="0"/>
              <w:rPr>
                <w:rFonts w:ascii="Times New Roman" w:hAnsi="Times New Roman"/>
                <w:sz w:val="24"/>
                <w:szCs w:val="24"/>
              </w:rPr>
            </w:pPr>
          </w:p>
          <w:p w14:paraId="29F8965B">
            <w:pPr>
              <w:widowControl w:val="0"/>
              <w:snapToGrid w:val="0"/>
              <w:spacing w:after="0" w:line="240" w:lineRule="auto"/>
              <w:ind w:left="176" w:right="33" w:firstLine="0"/>
              <w:rPr>
                <w:rFonts w:ascii="Times New Roman" w:hAnsi="Times New Roman"/>
                <w:sz w:val="24"/>
                <w:szCs w:val="24"/>
              </w:rPr>
            </w:pPr>
          </w:p>
          <w:p w14:paraId="79CF0393">
            <w:pPr>
              <w:widowControl w:val="0"/>
              <w:snapToGrid w:val="0"/>
              <w:spacing w:after="0" w:line="240" w:lineRule="auto"/>
              <w:ind w:left="176" w:right="33" w:firstLine="0"/>
              <w:rPr>
                <w:rFonts w:ascii="Times New Roman" w:hAnsi="Times New Roman"/>
                <w:sz w:val="24"/>
                <w:szCs w:val="24"/>
              </w:rPr>
            </w:pPr>
          </w:p>
          <w:p w14:paraId="63C53F78">
            <w:pPr>
              <w:widowControl w:val="0"/>
              <w:snapToGrid w:val="0"/>
              <w:spacing w:after="0" w:line="240" w:lineRule="auto"/>
              <w:ind w:left="176" w:right="33" w:firstLine="0"/>
              <w:rPr>
                <w:rFonts w:ascii="Times New Roman" w:hAnsi="Times New Roman"/>
                <w:sz w:val="24"/>
                <w:szCs w:val="24"/>
              </w:rPr>
            </w:pPr>
          </w:p>
          <w:p w14:paraId="29FB97A0">
            <w:pPr>
              <w:widowControl w:val="0"/>
              <w:snapToGrid w:val="0"/>
              <w:spacing w:after="0" w:line="240" w:lineRule="auto"/>
              <w:ind w:left="176" w:right="33" w:firstLine="0"/>
              <w:rPr>
                <w:rFonts w:ascii="Times New Roman" w:hAnsi="Times New Roman"/>
                <w:sz w:val="24"/>
                <w:szCs w:val="24"/>
              </w:rPr>
            </w:pPr>
          </w:p>
          <w:p w14:paraId="0221044E">
            <w:pPr>
              <w:widowControl w:val="0"/>
              <w:snapToGrid w:val="0"/>
              <w:spacing w:after="0" w:line="240" w:lineRule="auto"/>
              <w:ind w:left="176" w:right="33" w:firstLine="0"/>
              <w:rPr>
                <w:rFonts w:ascii="Times New Roman" w:hAnsi="Times New Roman"/>
                <w:sz w:val="24"/>
                <w:szCs w:val="24"/>
              </w:rPr>
            </w:pPr>
          </w:p>
          <w:p w14:paraId="07AD3E41">
            <w:pPr>
              <w:widowControl w:val="0"/>
              <w:snapToGrid w:val="0"/>
              <w:spacing w:after="0" w:line="240" w:lineRule="auto"/>
              <w:ind w:left="176" w:right="33" w:firstLine="0"/>
              <w:rPr>
                <w:rFonts w:ascii="Times New Roman" w:hAnsi="Times New Roman"/>
                <w:sz w:val="24"/>
                <w:szCs w:val="24"/>
              </w:rPr>
            </w:pPr>
          </w:p>
          <w:p w14:paraId="061A4D3E">
            <w:pPr>
              <w:widowControl w:val="0"/>
              <w:snapToGrid w:val="0"/>
              <w:spacing w:after="0" w:line="240" w:lineRule="auto"/>
              <w:ind w:left="176" w:right="33" w:firstLine="0"/>
              <w:rPr>
                <w:rFonts w:ascii="Times New Roman" w:hAnsi="Times New Roman"/>
                <w:sz w:val="24"/>
                <w:szCs w:val="24"/>
              </w:rPr>
            </w:pPr>
          </w:p>
          <w:p w14:paraId="260F0B92">
            <w:pPr>
              <w:widowControl w:val="0"/>
              <w:snapToGrid w:val="0"/>
              <w:spacing w:after="0" w:line="240" w:lineRule="auto"/>
              <w:ind w:left="176" w:right="33" w:firstLine="0"/>
              <w:rPr>
                <w:rFonts w:ascii="Times New Roman" w:hAnsi="Times New Roman"/>
                <w:sz w:val="24"/>
                <w:szCs w:val="24"/>
              </w:rPr>
            </w:pPr>
          </w:p>
          <w:p w14:paraId="382F71E7">
            <w:pPr>
              <w:widowControl w:val="0"/>
              <w:snapToGrid w:val="0"/>
              <w:spacing w:after="0" w:line="240" w:lineRule="auto"/>
              <w:ind w:left="176" w:right="33" w:firstLine="0"/>
              <w:rPr>
                <w:rFonts w:ascii="Times New Roman" w:hAnsi="Times New Roman"/>
                <w:sz w:val="24"/>
                <w:szCs w:val="24"/>
              </w:rPr>
            </w:pPr>
          </w:p>
          <w:p w14:paraId="7D151E08">
            <w:pPr>
              <w:widowControl w:val="0"/>
              <w:snapToGrid w:val="0"/>
              <w:spacing w:after="0" w:line="240" w:lineRule="auto"/>
              <w:ind w:left="176" w:right="33" w:firstLine="0"/>
              <w:rPr>
                <w:rFonts w:ascii="Times New Roman" w:hAnsi="Times New Roman"/>
                <w:sz w:val="24"/>
                <w:szCs w:val="24"/>
              </w:rPr>
            </w:pPr>
          </w:p>
          <w:p w14:paraId="7CAB9A2D">
            <w:pPr>
              <w:widowControl w:val="0"/>
              <w:snapToGrid w:val="0"/>
              <w:spacing w:after="0" w:line="240" w:lineRule="auto"/>
              <w:ind w:left="176" w:right="33" w:firstLine="0"/>
              <w:rPr>
                <w:rFonts w:ascii="Times New Roman" w:hAnsi="Times New Roman"/>
                <w:sz w:val="24"/>
                <w:szCs w:val="24"/>
              </w:rPr>
            </w:pPr>
          </w:p>
          <w:p w14:paraId="18676FA8">
            <w:pPr>
              <w:widowControl w:val="0"/>
              <w:snapToGrid w:val="0"/>
              <w:spacing w:after="0" w:line="240" w:lineRule="auto"/>
              <w:ind w:left="176" w:right="33" w:firstLine="0"/>
              <w:rPr>
                <w:rFonts w:ascii="Times New Roman" w:hAnsi="Times New Roman"/>
                <w:sz w:val="24"/>
                <w:szCs w:val="24"/>
              </w:rPr>
            </w:pPr>
          </w:p>
          <w:p w14:paraId="3BBD95C5">
            <w:pPr>
              <w:widowControl w:val="0"/>
              <w:snapToGrid w:val="0"/>
              <w:spacing w:after="0" w:line="240" w:lineRule="auto"/>
              <w:ind w:left="176" w:right="33" w:firstLine="0"/>
              <w:rPr>
                <w:rFonts w:ascii="Times New Roman" w:hAnsi="Times New Roman"/>
                <w:sz w:val="24"/>
                <w:szCs w:val="24"/>
              </w:rPr>
            </w:pPr>
          </w:p>
          <w:p w14:paraId="73676CC8">
            <w:pPr>
              <w:widowControl w:val="0"/>
              <w:snapToGrid w:val="0"/>
              <w:spacing w:after="0" w:line="240" w:lineRule="auto"/>
              <w:ind w:left="176" w:right="33" w:firstLine="0"/>
              <w:rPr>
                <w:rFonts w:ascii="Times New Roman" w:hAnsi="Times New Roman"/>
                <w:sz w:val="24"/>
                <w:szCs w:val="24"/>
              </w:rPr>
            </w:pPr>
          </w:p>
          <w:p w14:paraId="7A0B846B">
            <w:pPr>
              <w:widowControl w:val="0"/>
              <w:snapToGrid w:val="0"/>
              <w:spacing w:after="0" w:line="240" w:lineRule="auto"/>
              <w:ind w:right="-142"/>
              <w:rPr>
                <w:rFonts w:ascii="Times New Roman" w:hAnsi="Times New Roman"/>
                <w:sz w:val="24"/>
                <w:szCs w:val="24"/>
              </w:rPr>
            </w:pPr>
          </w:p>
          <w:p w14:paraId="4DEBEC9B">
            <w:pPr>
              <w:widowControl w:val="0"/>
              <w:snapToGrid w:val="0"/>
              <w:spacing w:after="0" w:line="240" w:lineRule="auto"/>
              <w:ind w:right="-142"/>
              <w:rPr>
                <w:rFonts w:ascii="Times New Roman" w:hAnsi="Times New Roman"/>
                <w:sz w:val="24"/>
                <w:szCs w:val="24"/>
              </w:rPr>
            </w:pPr>
          </w:p>
          <w:p w14:paraId="0E4C0AA7">
            <w:pPr>
              <w:widowControl w:val="0"/>
              <w:snapToGrid w:val="0"/>
              <w:spacing w:after="0" w:line="240" w:lineRule="auto"/>
              <w:ind w:left="176" w:right="-142" w:firstLine="0"/>
              <w:rPr>
                <w:rFonts w:ascii="Times New Roman" w:hAnsi="Times New Roman"/>
                <w:sz w:val="24"/>
                <w:szCs w:val="24"/>
              </w:rPr>
            </w:pPr>
          </w:p>
          <w:p w14:paraId="714842E3">
            <w:pPr>
              <w:widowControl w:val="0"/>
              <w:snapToGrid w:val="0"/>
              <w:spacing w:after="0" w:line="240" w:lineRule="auto"/>
              <w:ind w:left="176" w:right="-142" w:firstLine="0"/>
              <w:rPr>
                <w:rFonts w:ascii="Times New Roman" w:hAnsi="Times New Roman"/>
                <w:sz w:val="24"/>
                <w:szCs w:val="24"/>
              </w:rPr>
            </w:pPr>
            <w:r>
              <w:rPr>
                <w:rFonts w:ascii="Times New Roman" w:hAnsi="Times New Roman"/>
                <w:sz w:val="24"/>
                <w:szCs w:val="24"/>
              </w:rPr>
              <w:t xml:space="preserve"> </w:t>
            </w:r>
          </w:p>
          <w:p w14:paraId="35CF8F7C">
            <w:pPr>
              <w:widowControl w:val="0"/>
              <w:snapToGrid w:val="0"/>
              <w:spacing w:after="0" w:line="240" w:lineRule="auto"/>
              <w:ind w:left="176" w:right="-142" w:firstLine="0"/>
              <w:rPr>
                <w:rFonts w:ascii="Times New Roman" w:hAnsi="Times New Roman"/>
                <w:sz w:val="24"/>
                <w:szCs w:val="24"/>
              </w:rPr>
            </w:pPr>
          </w:p>
          <w:p w14:paraId="2BB0597B">
            <w:pPr>
              <w:widowControl w:val="0"/>
              <w:snapToGrid w:val="0"/>
              <w:spacing w:after="0" w:line="240" w:lineRule="auto"/>
              <w:ind w:left="176" w:right="-142" w:firstLine="0"/>
              <w:rPr>
                <w:rFonts w:ascii="Times New Roman" w:hAnsi="Times New Roman"/>
                <w:sz w:val="24"/>
                <w:szCs w:val="24"/>
              </w:rPr>
            </w:pPr>
          </w:p>
          <w:p w14:paraId="1F829B87">
            <w:pPr>
              <w:widowControl w:val="0"/>
              <w:snapToGrid w:val="0"/>
              <w:spacing w:after="0" w:line="240" w:lineRule="auto"/>
              <w:ind w:left="176" w:right="-142" w:firstLine="0"/>
              <w:rPr>
                <w:rFonts w:ascii="Times New Roman" w:hAnsi="Times New Roman"/>
                <w:sz w:val="24"/>
                <w:szCs w:val="24"/>
              </w:rPr>
            </w:pPr>
            <w:r>
              <w:rPr>
                <w:rFonts w:ascii="Times New Roman" w:hAnsi="Times New Roman"/>
                <w:sz w:val="24"/>
                <w:szCs w:val="24"/>
              </w:rPr>
              <w:t xml:space="preserve">___________________ </w:t>
            </w:r>
            <w:r>
              <w:rPr>
                <w:rFonts w:ascii="Times New Roman" w:hAnsi="Times New Roman"/>
                <w:b/>
                <w:sz w:val="24"/>
                <w:szCs w:val="24"/>
              </w:rPr>
              <w:t>_______________</w:t>
            </w:r>
          </w:p>
          <w:p w14:paraId="1C08AD02">
            <w:pPr>
              <w:pStyle w:val="13"/>
              <w:widowControl w:val="0"/>
              <w:spacing w:after="0" w:line="240" w:lineRule="auto"/>
              <w:ind w:left="176" w:right="-142" w:firstLine="0"/>
              <w:rPr>
                <w:lang w:val="ru-RU" w:eastAsia="ru-RU"/>
              </w:rPr>
            </w:pPr>
            <w:r>
              <w:rPr>
                <w:bCs/>
                <w:lang w:val="ru-RU" w:eastAsia="ru-RU"/>
              </w:rPr>
              <w:t xml:space="preserve">              м.п.</w:t>
            </w:r>
          </w:p>
        </w:tc>
      </w:tr>
    </w:tbl>
    <w:p w14:paraId="7010635C">
      <w:pPr>
        <w:keepNext/>
        <w:keepLines/>
        <w:tabs>
          <w:tab w:val="left" w:pos="540"/>
        </w:tabs>
        <w:autoSpaceDE w:val="0"/>
        <w:autoSpaceDN w:val="0"/>
        <w:adjustRightInd w:val="0"/>
        <w:spacing w:after="0" w:line="240" w:lineRule="auto"/>
        <w:ind w:right="-142"/>
        <w:jc w:val="right"/>
        <w:rPr>
          <w:rFonts w:ascii="Times New Roman" w:hAnsi="Times New Roman"/>
          <w:sz w:val="24"/>
          <w:szCs w:val="24"/>
        </w:rPr>
        <w:sectPr>
          <w:pgSz w:w="11906" w:h="16838"/>
          <w:pgMar w:top="851" w:right="567" w:bottom="851" w:left="1418" w:header="709" w:footer="709" w:gutter="0"/>
          <w:cols w:space="708" w:num="1"/>
          <w:docGrid w:linePitch="360" w:charSpace="0"/>
        </w:sectPr>
      </w:pPr>
    </w:p>
    <w:tbl>
      <w:tblPr>
        <w:tblStyle w:val="4"/>
        <w:tblW w:w="5089" w:type="pct"/>
        <w:tblInd w:w="0" w:type="dxa"/>
        <w:tblLayout w:type="autofit"/>
        <w:tblCellMar>
          <w:top w:w="0" w:type="dxa"/>
          <w:left w:w="108" w:type="dxa"/>
          <w:bottom w:w="0" w:type="dxa"/>
          <w:right w:w="108" w:type="dxa"/>
        </w:tblCellMar>
      </w:tblPr>
      <w:tblGrid>
        <w:gridCol w:w="5426"/>
        <w:gridCol w:w="4604"/>
      </w:tblGrid>
      <w:tr w14:paraId="193A7700">
        <w:tblPrEx>
          <w:tblCellMar>
            <w:top w:w="0" w:type="dxa"/>
            <w:left w:w="108" w:type="dxa"/>
            <w:bottom w:w="0" w:type="dxa"/>
            <w:right w:w="108" w:type="dxa"/>
          </w:tblCellMar>
        </w:tblPrEx>
        <w:trPr>
          <w:trHeight w:val="81" w:hRule="atLeast"/>
        </w:trPr>
        <w:tc>
          <w:tcPr>
            <w:tcW w:w="2705" w:type="pct"/>
            <w:noWrap w:val="0"/>
            <w:vAlign w:val="top"/>
          </w:tcPr>
          <w:p w14:paraId="7A4A6F61">
            <w:pPr>
              <w:tabs>
                <w:tab w:val="left" w:pos="6120"/>
              </w:tabs>
              <w:spacing w:after="0"/>
              <w:ind w:right="141"/>
              <w:rPr>
                <w:rFonts w:ascii="Times New Roman" w:hAnsi="Times New Roman" w:eastAsia="Calibri"/>
                <w:bCs/>
                <w:sz w:val="24"/>
                <w:szCs w:val="24"/>
                <w:lang w:eastAsia="en-US"/>
              </w:rPr>
            </w:pPr>
          </w:p>
        </w:tc>
        <w:tc>
          <w:tcPr>
            <w:tcW w:w="2295" w:type="pct"/>
            <w:noWrap w:val="0"/>
            <w:vAlign w:val="top"/>
          </w:tcPr>
          <w:p w14:paraId="1428692E">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Приложение №1 </w:t>
            </w:r>
          </w:p>
          <w:p w14:paraId="7A09A3AB">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к Контракту № </w:t>
            </w:r>
            <w:r>
              <w:rPr>
                <w:rFonts w:ascii="Times New Roman" w:hAnsi="Times New Roman" w:eastAsia="Calibri"/>
                <w:bCs/>
                <w:sz w:val="24"/>
                <w:szCs w:val="24"/>
                <w:lang w:eastAsia="en-US"/>
              </w:rPr>
              <w:t xml:space="preserve"> </w:t>
            </w:r>
          </w:p>
          <w:p w14:paraId="54ECBD2A">
            <w:pPr>
              <w:spacing w:after="0"/>
              <w:jc w:val="right"/>
              <w:rPr>
                <w:rFonts w:ascii="Times New Roman" w:hAnsi="Times New Roman" w:eastAsia="Calibri"/>
                <w:b/>
                <w:sz w:val="24"/>
                <w:szCs w:val="24"/>
                <w:lang w:eastAsia="en-US"/>
              </w:rPr>
            </w:pPr>
            <w:r>
              <w:rPr>
                <w:rFonts w:ascii="Times New Roman" w:hAnsi="Times New Roman" w:eastAsia="Calibri"/>
                <w:sz w:val="24"/>
                <w:szCs w:val="24"/>
                <w:lang w:eastAsia="en-US"/>
              </w:rPr>
              <w:t xml:space="preserve">от  </w:t>
            </w:r>
          </w:p>
        </w:tc>
      </w:tr>
    </w:tbl>
    <w:p w14:paraId="308EFFC8">
      <w:pPr>
        <w:spacing w:after="0"/>
        <w:ind w:right="141"/>
        <w:rPr>
          <w:rFonts w:ascii="Times New Roman" w:hAnsi="Times New Roman" w:eastAsia="Calibri"/>
          <w:bCs/>
          <w:sz w:val="24"/>
          <w:szCs w:val="24"/>
          <w:lang w:eastAsia="en-US"/>
        </w:rPr>
      </w:pPr>
    </w:p>
    <w:p w14:paraId="36EC79A3">
      <w:pPr>
        <w:tabs>
          <w:tab w:val="left" w:pos="7979"/>
        </w:tabs>
        <w:spacing w:after="0"/>
        <w:ind w:right="141" w:firstLine="709"/>
        <w:jc w:val="center"/>
        <w:rPr>
          <w:rFonts w:ascii="Times New Roman" w:hAnsi="Times New Roman" w:eastAsia="Calibri"/>
          <w:b/>
          <w:i/>
          <w:sz w:val="24"/>
          <w:szCs w:val="24"/>
          <w:lang w:eastAsia="zh-CN"/>
        </w:rPr>
      </w:pPr>
      <w:r>
        <w:rPr>
          <w:rFonts w:ascii="Times New Roman" w:hAnsi="Times New Roman" w:eastAsia="Calibri"/>
          <w:b/>
          <w:sz w:val="24"/>
          <w:szCs w:val="24"/>
          <w:lang w:eastAsia="zh-CN"/>
        </w:rPr>
        <w:t>ТЕХНИЧЕСКОЕ ЗАДАНИЕ</w:t>
      </w:r>
    </w:p>
    <w:p w14:paraId="63875C48">
      <w:pPr>
        <w:spacing w:after="0"/>
        <w:ind w:right="141" w:firstLine="709"/>
        <w:jc w:val="center"/>
        <w:rPr>
          <w:rFonts w:hint="default" w:ascii="Times New Roman" w:hAnsi="Times New Roman" w:eastAsia="Calibri"/>
          <w:b/>
          <w:sz w:val="24"/>
          <w:szCs w:val="24"/>
          <w:lang w:val="ru-RU" w:eastAsia="en-US"/>
        </w:rPr>
      </w:pPr>
      <w:r>
        <w:rPr>
          <w:rFonts w:ascii="Times New Roman" w:hAnsi="Times New Roman" w:eastAsia="Calibri"/>
          <w:b/>
          <w:sz w:val="24"/>
          <w:szCs w:val="24"/>
          <w:lang w:eastAsia="en-US"/>
        </w:rPr>
        <w:t xml:space="preserve">на выполнение работ по </w:t>
      </w:r>
      <w:r>
        <w:rPr>
          <w:rFonts w:ascii="Times New Roman" w:hAnsi="Times New Roman" w:eastAsia="Calibri"/>
          <w:b/>
          <w:sz w:val="24"/>
          <w:szCs w:val="24"/>
          <w:lang w:val="ru-RU" w:eastAsia="en-US"/>
        </w:rPr>
        <w:t>паспортизации автомобильной дороги общего пользования местного значения сельского поселения «Село Некрасовка» проезд по ул. Восточной протяженностью 0,397 км</w:t>
      </w:r>
    </w:p>
    <w:p w14:paraId="0911AC80">
      <w:pPr>
        <w:spacing w:after="0"/>
        <w:ind w:right="141" w:firstLine="709"/>
        <w:jc w:val="center"/>
        <w:rPr>
          <w:rFonts w:ascii="Times New Roman" w:hAnsi="Times New Roman" w:eastAsia="Calibri"/>
          <w:b/>
          <w:sz w:val="24"/>
          <w:szCs w:val="24"/>
          <w:lang w:eastAsia="en-US"/>
        </w:rPr>
      </w:pPr>
    </w:p>
    <w:p w14:paraId="0420B293">
      <w:pPr>
        <w:spacing w:after="0"/>
        <w:ind w:right="141" w:firstLine="709"/>
        <w:jc w:val="center"/>
        <w:rPr>
          <w:rFonts w:ascii="Times New Roman" w:hAnsi="Times New Roman" w:eastAsia="Calibri"/>
          <w:b/>
          <w:sz w:val="24"/>
          <w:szCs w:val="24"/>
          <w:lang w:eastAsia="en-US"/>
        </w:rPr>
      </w:pPr>
      <w:r>
        <w:rPr>
          <w:rFonts w:ascii="Times New Roman" w:hAnsi="Times New Roman" w:eastAsia="Calibri"/>
          <w:b/>
          <w:sz w:val="24"/>
          <w:szCs w:val="24"/>
          <w:lang w:eastAsia="en-US"/>
        </w:rPr>
        <w:t>Раздел 1. Общие положения</w:t>
      </w:r>
    </w:p>
    <w:p w14:paraId="5F957AFA">
      <w:pPr>
        <w:spacing w:after="0"/>
        <w:ind w:right="141" w:firstLine="709"/>
        <w:jc w:val="center"/>
        <w:rPr>
          <w:rFonts w:ascii="Times New Roman" w:hAnsi="Times New Roman" w:eastAsia="Calibri"/>
          <w:b/>
          <w:sz w:val="24"/>
          <w:szCs w:val="24"/>
          <w:lang w:eastAsia="en-US"/>
        </w:rPr>
      </w:pPr>
    </w:p>
    <w:tbl>
      <w:tblPr>
        <w:tblStyle w:val="4"/>
        <w:tblW w:w="10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096"/>
      </w:tblGrid>
      <w:tr w14:paraId="54AD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936" w:type="dxa"/>
            <w:shd w:val="clear" w:color="auto" w:fill="auto"/>
            <w:noWrap w:val="0"/>
            <w:vAlign w:val="center"/>
          </w:tcPr>
          <w:p w14:paraId="147A05D0">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Объект работ:</w:t>
            </w:r>
          </w:p>
        </w:tc>
        <w:tc>
          <w:tcPr>
            <w:tcW w:w="6096" w:type="dxa"/>
            <w:shd w:val="clear" w:color="auto" w:fill="auto"/>
            <w:noWrap w:val="0"/>
            <w:vAlign w:val="center"/>
          </w:tcPr>
          <w:p w14:paraId="777D0B95">
            <w:pPr>
              <w:spacing w:after="0"/>
              <w:ind w:left="0" w:leftChars="0" w:firstLine="0" w:firstLineChars="0"/>
              <w:jc w:val="both"/>
              <w:rPr>
                <w:rFonts w:hint="default" w:ascii="Times New Roman" w:hAnsi="Times New Roman" w:eastAsia="Calibri"/>
                <w:color w:val="FF0000"/>
                <w:sz w:val="24"/>
                <w:szCs w:val="24"/>
                <w:lang w:val="ru-RU" w:eastAsia="en-US"/>
              </w:rPr>
            </w:pPr>
            <w:r>
              <w:rPr>
                <w:rFonts w:ascii="Times New Roman" w:hAnsi="Times New Roman" w:eastAsia="Calibri"/>
                <w:color w:val="auto"/>
                <w:sz w:val="24"/>
                <w:szCs w:val="24"/>
                <w:lang w:val="ru-RU" w:eastAsia="en-US"/>
              </w:rPr>
              <w:t>А</w:t>
            </w:r>
            <w:r>
              <w:rPr>
                <w:rFonts w:ascii="Times New Roman" w:hAnsi="Times New Roman" w:eastAsia="Calibri"/>
                <w:color w:val="auto"/>
                <w:sz w:val="24"/>
                <w:szCs w:val="24"/>
                <w:lang w:eastAsia="en-US"/>
              </w:rPr>
              <w:t>втомобильная дорога проезд по ул. Восточной</w:t>
            </w:r>
            <w:r>
              <w:rPr>
                <w:rFonts w:hint="default" w:ascii="Times New Roman" w:hAnsi="Times New Roman" w:eastAsia="Calibri"/>
                <w:color w:val="auto"/>
                <w:sz w:val="24"/>
                <w:szCs w:val="24"/>
                <w:lang w:val="ru-RU" w:eastAsia="en-US"/>
              </w:rPr>
              <w:t>, кадастровый номер 27:17:0302101:2694</w:t>
            </w:r>
          </w:p>
        </w:tc>
      </w:tr>
      <w:tr w14:paraId="4A6F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6" w:type="dxa"/>
            <w:shd w:val="clear" w:color="auto" w:fill="auto"/>
            <w:noWrap w:val="0"/>
            <w:vAlign w:val="center"/>
          </w:tcPr>
          <w:p w14:paraId="3FFF6C17">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Местоположение объекта:</w:t>
            </w:r>
          </w:p>
        </w:tc>
        <w:tc>
          <w:tcPr>
            <w:tcW w:w="6096" w:type="dxa"/>
            <w:shd w:val="clear" w:color="auto" w:fill="auto"/>
            <w:noWrap w:val="0"/>
            <w:vAlign w:val="center"/>
          </w:tcPr>
          <w:p w14:paraId="2FCA7E03">
            <w:pPr>
              <w:spacing w:after="0"/>
              <w:ind w:right="141" w:firstLine="0"/>
              <w:jc w:val="left"/>
              <w:rPr>
                <w:rFonts w:ascii="Times New Roman" w:hAnsi="Times New Roman" w:eastAsia="Calibri"/>
                <w:sz w:val="24"/>
                <w:szCs w:val="24"/>
                <w:lang w:eastAsia="en-US"/>
              </w:rPr>
            </w:pPr>
            <w:r>
              <w:rPr>
                <w:rFonts w:ascii="Times New Roman" w:hAnsi="Times New Roman" w:eastAsia="Calibri"/>
                <w:sz w:val="24"/>
                <w:szCs w:val="24"/>
                <w:lang w:eastAsia="en-US"/>
              </w:rPr>
              <w:t>Хабаровский край, Хабаровский район, с. Некрасовка</w:t>
            </w:r>
          </w:p>
        </w:tc>
      </w:tr>
      <w:tr w14:paraId="3C76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6" w:type="dxa"/>
            <w:shd w:val="clear" w:color="auto" w:fill="auto"/>
            <w:noWrap w:val="0"/>
            <w:vAlign w:val="center"/>
          </w:tcPr>
          <w:p w14:paraId="294E198A">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Срок выполнения работ:</w:t>
            </w:r>
          </w:p>
        </w:tc>
        <w:tc>
          <w:tcPr>
            <w:tcW w:w="6096" w:type="dxa"/>
            <w:shd w:val="clear" w:color="auto" w:fill="auto"/>
            <w:noWrap w:val="0"/>
            <w:vAlign w:val="center"/>
          </w:tcPr>
          <w:p w14:paraId="2372D58F">
            <w:pPr>
              <w:spacing w:after="0"/>
              <w:ind w:right="141" w:firstLine="0"/>
              <w:jc w:val="left"/>
              <w:rPr>
                <w:rFonts w:ascii="Times New Roman" w:hAnsi="Times New Roman" w:eastAsia="Calibri"/>
                <w:sz w:val="24"/>
                <w:szCs w:val="24"/>
                <w:lang w:eastAsia="en-US"/>
              </w:rPr>
            </w:pPr>
            <w:r>
              <w:rPr>
                <w:rFonts w:hint="default" w:ascii="Times New Roman" w:hAnsi="Times New Roman" w:eastAsia="Calibri"/>
                <w:sz w:val="24"/>
                <w:szCs w:val="24"/>
                <w:lang w:val="ru-RU" w:eastAsia="en-US"/>
              </w:rPr>
              <w:t xml:space="preserve">1 месяц </w:t>
            </w:r>
            <w:r>
              <w:rPr>
                <w:rFonts w:ascii="Times New Roman" w:hAnsi="Times New Roman" w:eastAsia="Calibri"/>
                <w:sz w:val="24"/>
                <w:szCs w:val="24"/>
                <w:lang w:eastAsia="en-US"/>
              </w:rPr>
              <w:t xml:space="preserve">с момента </w:t>
            </w:r>
            <w:r>
              <w:rPr>
                <w:rFonts w:ascii="Times New Roman" w:hAnsi="Times New Roman" w:eastAsia="Calibri"/>
                <w:sz w:val="24"/>
                <w:szCs w:val="24"/>
                <w:lang w:val="ru-RU" w:eastAsia="en-US"/>
              </w:rPr>
              <w:t>подписания</w:t>
            </w:r>
            <w:r>
              <w:rPr>
                <w:rFonts w:hint="default" w:ascii="Times New Roman" w:hAnsi="Times New Roman" w:eastAsia="Calibri"/>
                <w:sz w:val="24"/>
                <w:szCs w:val="24"/>
                <w:lang w:val="ru-RU" w:eastAsia="en-US"/>
              </w:rPr>
              <w:t xml:space="preserve"> </w:t>
            </w:r>
            <w:r>
              <w:rPr>
                <w:rFonts w:ascii="Times New Roman" w:hAnsi="Times New Roman" w:eastAsia="Calibri"/>
                <w:sz w:val="24"/>
                <w:szCs w:val="24"/>
                <w:lang w:eastAsia="en-US"/>
              </w:rPr>
              <w:t>контракта</w:t>
            </w:r>
            <w:r>
              <w:rPr>
                <w:rFonts w:hint="default" w:ascii="Times New Roman" w:hAnsi="Times New Roman" w:eastAsia="Calibri"/>
                <w:sz w:val="24"/>
                <w:szCs w:val="24"/>
                <w:lang w:val="ru-RU" w:eastAsia="en-US"/>
              </w:rPr>
              <w:t xml:space="preserve"> сторонами</w:t>
            </w:r>
          </w:p>
        </w:tc>
      </w:tr>
      <w:tr w14:paraId="487E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6" w:type="dxa"/>
            <w:shd w:val="clear" w:color="auto" w:fill="auto"/>
            <w:noWrap w:val="0"/>
            <w:vAlign w:val="center"/>
          </w:tcPr>
          <w:p w14:paraId="023F601B">
            <w:pPr>
              <w:spacing w:after="0"/>
              <w:ind w:right="141" w:firstLine="284"/>
              <w:jc w:val="left"/>
              <w:rPr>
                <w:rFonts w:ascii="Times New Roman" w:hAnsi="Times New Roman" w:eastAsia="Calibri"/>
                <w:sz w:val="24"/>
                <w:szCs w:val="24"/>
                <w:lang w:eastAsia="en-US"/>
              </w:rPr>
            </w:pPr>
            <w:r>
              <w:rPr>
                <w:rFonts w:ascii="Times New Roman" w:hAnsi="Times New Roman" w:eastAsia="Calibri"/>
                <w:sz w:val="24"/>
                <w:szCs w:val="24"/>
                <w:lang w:eastAsia="en-US"/>
              </w:rPr>
              <w:t>Исходные данные:</w:t>
            </w:r>
          </w:p>
        </w:tc>
        <w:tc>
          <w:tcPr>
            <w:tcW w:w="6096" w:type="dxa"/>
            <w:shd w:val="clear" w:color="auto" w:fill="auto"/>
            <w:noWrap w:val="0"/>
            <w:vAlign w:val="center"/>
          </w:tcPr>
          <w:p w14:paraId="7F7FCA20">
            <w:pPr>
              <w:tabs>
                <w:tab w:val="left" w:pos="318"/>
              </w:tabs>
              <w:spacing w:after="0"/>
              <w:ind w:right="141" w:firstLine="0"/>
              <w:contextualSpacing/>
              <w:jc w:val="left"/>
              <w:rPr>
                <w:rFonts w:ascii="Times New Roman" w:hAnsi="Times New Roman" w:eastAsia="Calibri"/>
                <w:sz w:val="24"/>
                <w:szCs w:val="24"/>
                <w:lang w:eastAsia="en-US"/>
              </w:rPr>
            </w:pPr>
            <w:r>
              <w:rPr>
                <w:rFonts w:ascii="Times New Roman" w:hAnsi="Times New Roman" w:eastAsia="Calibri"/>
                <w:sz w:val="24"/>
                <w:szCs w:val="24"/>
                <w:lang w:eastAsia="en-US"/>
              </w:rPr>
              <w:t>сбор исходных данных возлагается на Исполнителя;</w:t>
            </w:r>
          </w:p>
        </w:tc>
      </w:tr>
    </w:tbl>
    <w:p w14:paraId="769E1D2B">
      <w:pPr>
        <w:spacing w:after="0"/>
        <w:ind w:right="141" w:firstLine="709"/>
        <w:jc w:val="center"/>
        <w:rPr>
          <w:rFonts w:ascii="Times New Roman" w:hAnsi="Times New Roman" w:eastAsia="Calibri"/>
          <w:b/>
          <w:sz w:val="24"/>
          <w:szCs w:val="24"/>
          <w:lang w:eastAsia="en-US"/>
        </w:rPr>
      </w:pPr>
    </w:p>
    <w:p w14:paraId="6988739A">
      <w:pPr>
        <w:spacing w:after="0"/>
        <w:ind w:right="141" w:firstLine="709"/>
        <w:jc w:val="center"/>
        <w:rPr>
          <w:rFonts w:ascii="Times New Roman" w:hAnsi="Times New Roman" w:eastAsia="Calibri"/>
          <w:b/>
          <w:sz w:val="24"/>
          <w:szCs w:val="24"/>
          <w:lang w:eastAsia="en-US"/>
        </w:rPr>
      </w:pPr>
      <w:r>
        <w:rPr>
          <w:rFonts w:ascii="Times New Roman" w:hAnsi="Times New Roman" w:eastAsia="Calibri"/>
          <w:b/>
          <w:sz w:val="24"/>
          <w:szCs w:val="24"/>
          <w:lang w:eastAsia="en-US"/>
        </w:rPr>
        <w:t>Раздел 2. Состав работ</w:t>
      </w:r>
    </w:p>
    <w:p w14:paraId="04D40BD6">
      <w:pPr>
        <w:spacing w:after="0" w:line="240" w:lineRule="auto"/>
        <w:rPr>
          <w:rFonts w:ascii="Times New Roman" w:hAnsi="Times New Roman"/>
          <w:sz w:val="24"/>
          <w:szCs w:val="24"/>
          <w:lang w:eastAsia="en-US"/>
        </w:rPr>
      </w:pPr>
      <w:r>
        <w:rPr>
          <w:rFonts w:ascii="Times New Roman" w:hAnsi="Times New Roman"/>
          <w:b/>
          <w:sz w:val="24"/>
          <w:szCs w:val="24"/>
          <w:lang w:eastAsia="en-US"/>
        </w:rPr>
        <w:t>2.1. Подготовительные работы</w:t>
      </w:r>
      <w:r>
        <w:rPr>
          <w:rFonts w:ascii="Times New Roman" w:hAnsi="Times New Roman"/>
          <w:sz w:val="24"/>
          <w:szCs w:val="24"/>
          <w:lang w:eastAsia="en-US"/>
        </w:rPr>
        <w:t>.</w:t>
      </w:r>
    </w:p>
    <w:p w14:paraId="0C295E88">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Исполнитель выполняет работы по получению, изучению и анализу технической документации по объекту, работы по составлению материалов полевых работ, таблиц, схем и разверток для занесения данных, по поверке и калибровке приборов, по подготовке инструментов, специальных средств, средств первой медицинской помощи, средств безопасности и ограждению места работы. </w:t>
      </w:r>
    </w:p>
    <w:p w14:paraId="3BAB467A">
      <w:pPr>
        <w:spacing w:after="0" w:line="240" w:lineRule="auto"/>
        <w:rPr>
          <w:rFonts w:ascii="Times New Roman" w:hAnsi="Times New Roman"/>
          <w:sz w:val="24"/>
          <w:szCs w:val="24"/>
          <w:lang w:eastAsia="en-US"/>
        </w:rPr>
      </w:pPr>
      <w:r>
        <w:rPr>
          <w:rFonts w:ascii="Times New Roman" w:hAnsi="Times New Roman"/>
          <w:b/>
          <w:sz w:val="24"/>
          <w:szCs w:val="24"/>
          <w:lang w:eastAsia="en-US"/>
        </w:rPr>
        <w:t>2.2. Полевые работы.</w:t>
      </w:r>
    </w:p>
    <w:p w14:paraId="282135B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2.2.1. Полевые работы включают комплекс работ по обследованию автомобильной дороги в соответствии с ГОСТ 33388-2015, ГОСТ 33161-2014, и настоящим Техническим заданием, и необходимый объём работ по предварительной обработке первичных данных полевого этапа для контроля их точности и полноты выполненных измерений. </w:t>
      </w:r>
    </w:p>
    <w:p w14:paraId="4DFCE088">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2.2.2. Объём полевых работ </w:t>
      </w:r>
      <w:r>
        <w:rPr>
          <w:rFonts w:ascii="Times New Roman" w:hAnsi="Times New Roman"/>
          <w:sz w:val="24"/>
          <w:szCs w:val="24"/>
          <w:lang w:val="ru-RU" w:eastAsia="en-US"/>
        </w:rPr>
        <w:t>паспортизации</w:t>
      </w:r>
      <w:r>
        <w:rPr>
          <w:rFonts w:ascii="Times New Roman" w:hAnsi="Times New Roman"/>
          <w:sz w:val="24"/>
          <w:szCs w:val="24"/>
          <w:lang w:eastAsia="en-US"/>
        </w:rPr>
        <w:t xml:space="preserve"> автомобильн</w:t>
      </w:r>
      <w:r>
        <w:rPr>
          <w:rFonts w:ascii="Times New Roman" w:hAnsi="Times New Roman"/>
          <w:sz w:val="24"/>
          <w:szCs w:val="24"/>
          <w:lang w:val="ru-RU" w:eastAsia="en-US"/>
        </w:rPr>
        <w:t>ой</w:t>
      </w:r>
      <w:r>
        <w:rPr>
          <w:rFonts w:ascii="Times New Roman" w:hAnsi="Times New Roman"/>
          <w:sz w:val="24"/>
          <w:szCs w:val="24"/>
          <w:lang w:eastAsia="en-US"/>
        </w:rPr>
        <w:t xml:space="preserve"> дорог</w:t>
      </w:r>
      <w:r>
        <w:rPr>
          <w:rFonts w:ascii="Times New Roman" w:hAnsi="Times New Roman"/>
          <w:sz w:val="24"/>
          <w:szCs w:val="24"/>
          <w:lang w:val="ru-RU" w:eastAsia="en-US"/>
        </w:rPr>
        <w:t>и</w:t>
      </w:r>
      <w:r>
        <w:rPr>
          <w:rFonts w:ascii="Times New Roman" w:hAnsi="Times New Roman"/>
          <w:sz w:val="24"/>
          <w:szCs w:val="24"/>
          <w:lang w:eastAsia="en-US"/>
        </w:rPr>
        <w:t xml:space="preserve"> включает в себя (для каждой автомобильной дороги):</w:t>
      </w:r>
    </w:p>
    <w:p w14:paraId="17387C11">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 xml:space="preserve">разбивку фактического километража каждой автомобильной дороги, привязку элементов автомобильной дороги к фактическому километражу, к эксплуатационному километражу и к координатам </w:t>
      </w:r>
      <w:r>
        <w:rPr>
          <w:rFonts w:ascii="Times New Roman" w:hAnsi="Times New Roman"/>
          <w:sz w:val="24"/>
          <w:szCs w:val="24"/>
          <w:lang w:val="en-US"/>
        </w:rPr>
        <w:t>WGS</w:t>
      </w:r>
      <w:r>
        <w:rPr>
          <w:rFonts w:ascii="Times New Roman" w:hAnsi="Times New Roman"/>
          <w:sz w:val="24"/>
          <w:szCs w:val="24"/>
        </w:rPr>
        <w:t xml:space="preserve">84; </w:t>
      </w:r>
    </w:p>
    <w:p w14:paraId="5F8362CF">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съемку данных для разработки видео паспорта;</w:t>
      </w:r>
    </w:p>
    <w:p w14:paraId="71D7DE42">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 xml:space="preserve">определение и оценку продольной ровности дорожного покрытия (индекс </w:t>
      </w:r>
      <w:r>
        <w:rPr>
          <w:rFonts w:ascii="Times New Roman" w:hAnsi="Times New Roman"/>
          <w:sz w:val="24"/>
          <w:szCs w:val="24"/>
          <w:lang w:val="en-US"/>
        </w:rPr>
        <w:t>IRI</w:t>
      </w:r>
      <w:r>
        <w:rPr>
          <w:rFonts w:ascii="Times New Roman" w:hAnsi="Times New Roman"/>
          <w:sz w:val="24"/>
          <w:szCs w:val="24"/>
        </w:rPr>
        <w:t>);</w:t>
      </w:r>
    </w:p>
    <w:p w14:paraId="6519D967">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определение и оценку поперечной ровности покрытия (колейность) с шагом 100м;</w:t>
      </w:r>
    </w:p>
    <w:p w14:paraId="402FAB93">
      <w:pPr>
        <w:numPr>
          <w:ilvl w:val="0"/>
          <w:numId w:val="6"/>
        </w:numPr>
        <w:tabs>
          <w:tab w:val="left" w:pos="851"/>
          <w:tab w:val="left" w:pos="993"/>
        </w:tabs>
        <w:spacing w:after="0" w:line="240" w:lineRule="auto"/>
        <w:ind w:left="0" w:firstLine="567"/>
        <w:contextualSpacing/>
        <w:rPr>
          <w:rFonts w:ascii="Times New Roman" w:hAnsi="Times New Roman"/>
          <w:sz w:val="24"/>
          <w:szCs w:val="24"/>
        </w:rPr>
      </w:pPr>
      <w:r>
        <w:rPr>
          <w:rFonts w:ascii="Times New Roman" w:hAnsi="Times New Roman"/>
          <w:sz w:val="24"/>
          <w:szCs w:val="24"/>
        </w:rPr>
        <w:t>выполнить оценку состояния покрытия (дефектную ведомость).</w:t>
      </w:r>
    </w:p>
    <w:p w14:paraId="0C2B715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Полевые работы Исполнитель выполняет с соблюдением правил охраны труда и техники безопасности, установленных межгосударственными стандартами, а в случае их отсутствия – национальными нормами. </w:t>
      </w:r>
    </w:p>
    <w:p w14:paraId="26AD3C47">
      <w:pPr>
        <w:spacing w:after="0" w:line="240" w:lineRule="auto"/>
        <w:rPr>
          <w:rFonts w:ascii="Times New Roman" w:hAnsi="Times New Roman"/>
          <w:b/>
          <w:sz w:val="24"/>
          <w:szCs w:val="24"/>
          <w:lang w:eastAsia="en-US"/>
        </w:rPr>
      </w:pPr>
    </w:p>
    <w:p w14:paraId="4094FE56">
      <w:pPr>
        <w:spacing w:after="0" w:line="240" w:lineRule="auto"/>
        <w:rPr>
          <w:rFonts w:ascii="Times New Roman" w:hAnsi="Times New Roman"/>
          <w:sz w:val="24"/>
          <w:szCs w:val="24"/>
          <w:lang w:eastAsia="en-US"/>
        </w:rPr>
      </w:pPr>
      <w:r>
        <w:rPr>
          <w:rFonts w:ascii="Times New Roman" w:hAnsi="Times New Roman"/>
          <w:b/>
          <w:sz w:val="24"/>
          <w:szCs w:val="24"/>
          <w:lang w:eastAsia="en-US"/>
        </w:rPr>
        <w:t>2.3. Камеральные работы.</w:t>
      </w:r>
    </w:p>
    <w:p w14:paraId="447E3E21">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2.3.1. Камеральные работы включают обработку и анализ данных полевых работ, и составление Исполнителем </w:t>
      </w:r>
      <w:r>
        <w:rPr>
          <w:rFonts w:ascii="Times New Roman" w:hAnsi="Times New Roman"/>
          <w:sz w:val="24"/>
          <w:szCs w:val="24"/>
          <w:lang w:val="ru-RU" w:eastAsia="en-US"/>
        </w:rPr>
        <w:t>паспорта</w:t>
      </w:r>
      <w:r>
        <w:rPr>
          <w:rFonts w:ascii="Times New Roman" w:hAnsi="Times New Roman"/>
          <w:sz w:val="24"/>
          <w:szCs w:val="24"/>
          <w:lang w:eastAsia="en-US"/>
        </w:rPr>
        <w:t xml:space="preserve"> автомобильн</w:t>
      </w:r>
      <w:r>
        <w:rPr>
          <w:rFonts w:ascii="Times New Roman" w:hAnsi="Times New Roman"/>
          <w:sz w:val="24"/>
          <w:szCs w:val="24"/>
          <w:lang w:val="ru-RU" w:eastAsia="en-US"/>
        </w:rPr>
        <w:t>ой</w:t>
      </w:r>
      <w:r>
        <w:rPr>
          <w:rFonts w:ascii="Times New Roman" w:hAnsi="Times New Roman"/>
          <w:sz w:val="24"/>
          <w:szCs w:val="24"/>
          <w:lang w:eastAsia="en-US"/>
        </w:rPr>
        <w:t xml:space="preserve"> дорог</w:t>
      </w:r>
      <w:r>
        <w:rPr>
          <w:rFonts w:ascii="Times New Roman" w:hAnsi="Times New Roman"/>
          <w:sz w:val="24"/>
          <w:szCs w:val="24"/>
          <w:lang w:val="ru-RU" w:eastAsia="en-US"/>
        </w:rPr>
        <w:t>и</w:t>
      </w:r>
      <w:r>
        <w:rPr>
          <w:rFonts w:ascii="Times New Roman" w:hAnsi="Times New Roman"/>
          <w:sz w:val="24"/>
          <w:szCs w:val="24"/>
          <w:lang w:eastAsia="en-US"/>
        </w:rPr>
        <w:t>.</w:t>
      </w:r>
    </w:p>
    <w:p w14:paraId="5E1A8FF7">
      <w:pPr>
        <w:spacing w:after="0" w:line="23" w:lineRule="atLeast"/>
        <w:rPr>
          <w:rFonts w:ascii="Times New Roman" w:hAnsi="Times New Roman"/>
          <w:sz w:val="24"/>
          <w:szCs w:val="24"/>
          <w:lang w:eastAsia="en-US"/>
        </w:rPr>
      </w:pPr>
      <w:r>
        <w:rPr>
          <w:rFonts w:ascii="Times New Roman" w:hAnsi="Times New Roman"/>
          <w:sz w:val="24"/>
          <w:szCs w:val="24"/>
          <w:lang w:eastAsia="en-US"/>
        </w:rPr>
        <w:t>2.3.2. При камеральных работах обрабатываются и оформляются:</w:t>
      </w:r>
    </w:p>
    <w:p w14:paraId="368AA749">
      <w:pPr>
        <w:numPr>
          <w:ilvl w:val="0"/>
          <w:numId w:val="6"/>
        </w:numPr>
        <w:tabs>
          <w:tab w:val="left" w:pos="851"/>
        </w:tabs>
        <w:spacing w:after="0" w:line="23" w:lineRule="atLeast"/>
        <w:ind w:left="0" w:firstLine="567"/>
        <w:contextualSpacing/>
        <w:rPr>
          <w:rFonts w:ascii="Times New Roman" w:hAnsi="Times New Roman"/>
          <w:sz w:val="24"/>
          <w:szCs w:val="24"/>
        </w:rPr>
      </w:pPr>
      <w:r>
        <w:rPr>
          <w:rFonts w:ascii="Times New Roman" w:hAnsi="Times New Roman"/>
          <w:sz w:val="24"/>
          <w:szCs w:val="24"/>
          <w:lang w:val="ru-RU"/>
        </w:rPr>
        <w:t>Технический</w:t>
      </w:r>
      <w:r>
        <w:rPr>
          <w:rFonts w:hint="default" w:ascii="Times New Roman" w:hAnsi="Times New Roman"/>
          <w:sz w:val="24"/>
          <w:szCs w:val="24"/>
          <w:lang w:val="ru-RU"/>
        </w:rPr>
        <w:t xml:space="preserve"> паспорт автомобильной дороги;</w:t>
      </w:r>
    </w:p>
    <w:p w14:paraId="4D3A65EB">
      <w:pPr>
        <w:numPr>
          <w:ilvl w:val="0"/>
          <w:numId w:val="6"/>
        </w:numPr>
        <w:tabs>
          <w:tab w:val="left" w:pos="851"/>
        </w:tabs>
        <w:spacing w:after="0" w:line="23" w:lineRule="atLeast"/>
        <w:ind w:left="0" w:firstLine="567"/>
        <w:contextualSpacing/>
        <w:rPr>
          <w:rFonts w:ascii="Times New Roman" w:hAnsi="Times New Roman"/>
          <w:sz w:val="24"/>
          <w:szCs w:val="24"/>
        </w:rPr>
      </w:pPr>
      <w:r>
        <w:rPr>
          <w:rFonts w:ascii="Times New Roman" w:hAnsi="Times New Roman"/>
          <w:sz w:val="24"/>
          <w:szCs w:val="24"/>
        </w:rPr>
        <w:t>видеопаспорт дороги. Видеопаспорта должны позволять производить линейные измерения на отдельных кадрах с привязкой к GPS/GLONASS - координатам и пикетажу. Каждый кадр должен иметь географическую привязку с погрешностью не более 20 см.</w:t>
      </w:r>
    </w:p>
    <w:p w14:paraId="763A2CCF">
      <w:pPr>
        <w:spacing w:after="0" w:line="240" w:lineRule="auto"/>
        <w:rPr>
          <w:rFonts w:ascii="Times New Roman" w:hAnsi="Times New Roman"/>
          <w:sz w:val="24"/>
          <w:szCs w:val="24"/>
          <w:lang w:eastAsia="en-US"/>
        </w:rPr>
      </w:pPr>
      <w:r>
        <w:rPr>
          <w:rFonts w:ascii="Times New Roman" w:hAnsi="Times New Roman"/>
          <w:sz w:val="24"/>
          <w:szCs w:val="24"/>
          <w:lang w:eastAsia="en-US"/>
        </w:rPr>
        <w:t>2.3.3. Все отчеты выполняются в 2-х экземплярах в печатном виде и дублируются электронной версией (в том числе данные с результатами фото и видеосъемки) с возможностью редактирования.</w:t>
      </w:r>
    </w:p>
    <w:p w14:paraId="0D26BCA9">
      <w:pPr>
        <w:spacing w:after="0" w:line="240" w:lineRule="auto"/>
        <w:rPr>
          <w:rFonts w:ascii="Times New Roman" w:hAnsi="Times New Roman"/>
          <w:b/>
          <w:sz w:val="24"/>
          <w:szCs w:val="24"/>
          <w:lang w:eastAsia="en-US"/>
        </w:rPr>
      </w:pPr>
      <w:r>
        <w:rPr>
          <w:rFonts w:ascii="Times New Roman" w:hAnsi="Times New Roman"/>
          <w:b/>
          <w:sz w:val="24"/>
          <w:szCs w:val="24"/>
          <w:lang w:eastAsia="en-US"/>
        </w:rPr>
        <w:t>2.5. Гарантии.</w:t>
      </w:r>
    </w:p>
    <w:p w14:paraId="5FDF16C3">
      <w:pPr>
        <w:spacing w:after="0" w:line="240" w:lineRule="auto"/>
        <w:rPr>
          <w:rFonts w:ascii="Times New Roman" w:hAnsi="Times New Roman"/>
          <w:sz w:val="24"/>
          <w:szCs w:val="24"/>
          <w:lang w:eastAsia="en-US"/>
        </w:rPr>
      </w:pPr>
      <w:r>
        <w:rPr>
          <w:rFonts w:ascii="Times New Roman" w:hAnsi="Times New Roman"/>
          <w:sz w:val="24"/>
          <w:szCs w:val="24"/>
          <w:lang w:eastAsia="en-US"/>
        </w:rPr>
        <w:t>2.4.1. Исполнитель гарантирует качество выполненных работ в соответствии с требованиями Технического задания.</w:t>
      </w:r>
    </w:p>
    <w:p w14:paraId="118210A1">
      <w:pPr>
        <w:spacing w:after="0" w:line="240" w:lineRule="auto"/>
        <w:rPr>
          <w:rFonts w:ascii="Times New Roman" w:hAnsi="Times New Roman"/>
          <w:sz w:val="24"/>
          <w:szCs w:val="24"/>
          <w:lang w:eastAsia="en-US"/>
        </w:rPr>
      </w:pPr>
      <w:r>
        <w:rPr>
          <w:rFonts w:ascii="Times New Roman" w:hAnsi="Times New Roman"/>
          <w:sz w:val="24"/>
          <w:szCs w:val="24"/>
          <w:lang w:eastAsia="en-US"/>
        </w:rPr>
        <w:t>Гарантийный срок на выполненные работы составляет 1 (один) год со дня подписания документа о приемке.</w:t>
      </w:r>
    </w:p>
    <w:p w14:paraId="5303198F">
      <w:pPr>
        <w:spacing w:after="0" w:line="240" w:lineRule="auto"/>
        <w:rPr>
          <w:rFonts w:ascii="Times New Roman" w:hAnsi="Times New Roman"/>
          <w:sz w:val="24"/>
          <w:szCs w:val="24"/>
          <w:lang w:eastAsia="en-US"/>
        </w:rPr>
      </w:pPr>
      <w:r>
        <w:rPr>
          <w:rFonts w:ascii="Times New Roman" w:hAnsi="Times New Roman"/>
          <w:sz w:val="24"/>
          <w:szCs w:val="24"/>
          <w:lang w:eastAsia="en-US"/>
        </w:rPr>
        <w:t>2.4.2 Наличие недостатков и сроки их устранения фиксируются двухсторонним актом, подписанным обеими Сторонами.</w:t>
      </w:r>
    </w:p>
    <w:p w14:paraId="2F98BE59">
      <w:pPr>
        <w:spacing w:after="0" w:line="240" w:lineRule="auto"/>
        <w:rPr>
          <w:rFonts w:ascii="Times New Roman" w:hAnsi="Times New Roman"/>
          <w:sz w:val="24"/>
          <w:szCs w:val="24"/>
          <w:lang w:eastAsia="en-US"/>
        </w:rPr>
      </w:pPr>
      <w:r>
        <w:rPr>
          <w:rFonts w:ascii="Times New Roman" w:hAnsi="Times New Roman"/>
          <w:sz w:val="24"/>
          <w:szCs w:val="24"/>
          <w:lang w:eastAsia="en-US"/>
        </w:rPr>
        <w:t>2.4.3. В случае отказа Исполнителя в разумный срок устранить недостатки, Заказчик вправе поручить выполнение обязательства третьим лицам и потребовать от Исполнителя возмещения понесенных убытков.</w:t>
      </w:r>
    </w:p>
    <w:p w14:paraId="32564DE9">
      <w:pPr>
        <w:spacing w:after="0" w:line="240" w:lineRule="auto"/>
        <w:rPr>
          <w:rFonts w:ascii="Times New Roman" w:hAnsi="Times New Roman"/>
          <w:b/>
          <w:sz w:val="24"/>
          <w:szCs w:val="24"/>
          <w:lang w:eastAsia="en-US"/>
        </w:rPr>
      </w:pPr>
    </w:p>
    <w:p w14:paraId="48037B44">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Раздел 3. Перечень обязательной к применению </w:t>
      </w:r>
    </w:p>
    <w:p w14:paraId="3B58D3F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нормативно-технической документации</w:t>
      </w:r>
    </w:p>
    <w:p w14:paraId="693B908B">
      <w:pPr>
        <w:spacing w:after="0" w:line="240" w:lineRule="auto"/>
        <w:rPr>
          <w:rFonts w:ascii="Times New Roman" w:hAnsi="Times New Roman"/>
          <w:sz w:val="24"/>
          <w:szCs w:val="24"/>
          <w:lang w:eastAsia="en-US"/>
        </w:rPr>
      </w:pPr>
      <w:r>
        <w:rPr>
          <w:rFonts w:ascii="Times New Roman" w:hAnsi="Times New Roman"/>
          <w:sz w:val="24"/>
          <w:szCs w:val="24"/>
          <w:lang w:eastAsia="en-US"/>
        </w:rPr>
        <w:t>3.1. При выполнении работ по Контракту руководствоваться действующими нормативно-техническими документами:</w:t>
      </w:r>
    </w:p>
    <w:p w14:paraId="19351539">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33220-2015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Требования к эксплуатационному состоянию»;</w:t>
      </w:r>
    </w:p>
    <w:p w14:paraId="76D8F54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33388-2015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 xml:space="preserve">«Дороги автомобильные общего пользования. Требования к проведению </w:t>
      </w:r>
      <w:bookmarkStart w:id="2" w:name="_GoBack"/>
      <w:r>
        <w:rPr>
          <w:rFonts w:ascii="Times New Roman" w:hAnsi="Times New Roman"/>
          <w:sz w:val="24"/>
          <w:szCs w:val="24"/>
          <w:lang w:eastAsia="en-US"/>
        </w:rPr>
        <w:t>диагност</w:t>
      </w:r>
      <w:bookmarkEnd w:id="2"/>
      <w:r>
        <w:rPr>
          <w:rFonts w:ascii="Times New Roman" w:hAnsi="Times New Roman"/>
          <w:sz w:val="24"/>
          <w:szCs w:val="24"/>
          <w:lang w:eastAsia="en-US"/>
        </w:rPr>
        <w:t>ики и паспортизации»;</w:t>
      </w:r>
    </w:p>
    <w:p w14:paraId="4594DA4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33161-2014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1CFAE1C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33151-2014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Элементы обустройства. Технические требования. Правила применения»;</w:t>
      </w:r>
    </w:p>
    <w:p w14:paraId="32D43509">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"kodeks://link/d?nd=1200135143" \o "\"ГОСТ 33388-2015 Дороги автомобильные общего пользования. Требования к проведению ...\"
(утв. приказом Росстандарта от 31.08.2016 N 1004-ст)
Применяется с 08.09.2016
Статус: действует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33128-2024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Ограждения дорожные. Технические требования»;</w:t>
      </w:r>
    </w:p>
    <w:p w14:paraId="61144AB6">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"kodeks://link/d?nd=1200117775" \o "\"ГОСТ 32825-2014 Дороги автомобильные общего пользования. Дорожные ...\"
(утв. приказом Росстандарта от 02.02.2015 N 47-ст)
Применяется с 01.07.2015
Статус: действующая редакция (действ. с 01.07.2015)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32825-2014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Дорожные покрытия. Методы измерения геометрических размеров повреждений»;</w:t>
      </w:r>
    </w:p>
    <w:p w14:paraId="489204EC">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"kodeks://link/d?nd=1200135163" \o "\"ГОСТ Р 56925-2016 Дороги автомобильные и аэродромы. Методы измерения ...\"
(утв. приказом Росстандарта от 23.05.2016 N 370-ст)
Применяется с ...
Статус: действующая редакция (действ. с 01.10.2016)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56925-2016</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 xml:space="preserve"> </w:t>
      </w:r>
      <w:r>
        <w:rPr>
          <w:rFonts w:ascii="Times New Roman" w:hAnsi="Times New Roman"/>
          <w:sz w:val="24"/>
          <w:szCs w:val="24"/>
          <w:lang w:eastAsia="en-US"/>
        </w:rPr>
        <w:t>«Дороги автомобильные и аэродромы. Методы измерения неровностей оснований и покрытий»;</w:t>
      </w:r>
    </w:p>
    <w:p w14:paraId="5CF632F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"kodeks://link/d?nd=1200135163" \o "\"ГОСТ Р 56925-2016 Дороги автомобильные и аэродромы. Методы измерения ...\"
(утв. приказом Росстандарта от 23.05.2016 N 370-ст)
Применяется с ...
Статус: действующая редакция (действ. с 01.10.2016)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52577-2006</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 xml:space="preserve"> </w:t>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Методы определения параметров геометрических элементов автомобильных дорог»;</w:t>
      </w:r>
    </w:p>
    <w:p w14:paraId="0C84B5F8">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"kodeks://link/d?nd=1200127196" \o "\"ГОСТ 33101-2014 Дороги автомобильные общего пользования. Покрытия дорожные ...\"
(утв. приказом Росстандарта от 20.11.2015 N 1931-ст)
Применяется с 01.08.2016
Статус: действует с 01.08.2016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33101-2014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«Межгосударственный стандарт. Дороги автомобильные общего пользования. Покрытия дорожные. Методы измерения ровности»;</w:t>
      </w:r>
    </w:p>
    <w:p w14:paraId="793E218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"kodeks://link/d?nd=1200135147" \o "\"ГОСТ 33383-2015 Дороги автомобильные общего пользования. Геометрические ...\"
(утв. приказом Росстандарта от 31.08.2016 N 999-ст)
Применяется с ...
Статус: действующая редакция (действ.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rPr>
        <w:t>ГОСТ 33383-2015</w:t>
      </w:r>
      <w:r>
        <w:rPr>
          <w:rFonts w:ascii="Times New Roman" w:hAnsi="Times New Roman"/>
          <w:color w:val="0000AA"/>
          <w:sz w:val="24"/>
          <w:szCs w:val="24"/>
          <w:u w:val="single"/>
        </w:rPr>
        <w:fldChar w:fldCharType="end"/>
      </w:r>
      <w:r>
        <w:rPr>
          <w:rFonts w:ascii="Times New Roman" w:hAnsi="Times New Roman"/>
          <w:color w:val="0000AA"/>
          <w:sz w:val="24"/>
          <w:szCs w:val="24"/>
        </w:rPr>
        <w:tab/>
      </w:r>
      <w:r>
        <w:rPr>
          <w:rFonts w:ascii="Times New Roman" w:hAnsi="Times New Roman"/>
          <w:color w:val="0000AA"/>
          <w:sz w:val="24"/>
          <w:szCs w:val="24"/>
        </w:rPr>
        <w:tab/>
      </w:r>
      <w:r>
        <w:rPr>
          <w:rFonts w:ascii="Times New Roman" w:hAnsi="Times New Roman"/>
          <w:sz w:val="24"/>
          <w:szCs w:val="24"/>
        </w:rPr>
        <w:t>«Дороги автомобильные общего пользования. Геометрические элементы. Методы определения параметров»;</w:t>
      </w:r>
    </w:p>
    <w:p w14:paraId="10A5669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"kodeks://link/d?nd=1200147085" \o "\"ГОСТ Р 50597-2017 Дороги автомобильные и улицы. Требования к эксплуатационному состоянию ...\"
(утв. приказом Росстандарта от 26.09.2017 N 1245-ст)
Применяется с 01.09.2018 взамен ГОСТ Р 50597-93
Статус: действующая редакция (действ. с 01.06.2019)"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Р 50597-2017</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sz w:val="24"/>
          <w:szCs w:val="24"/>
          <w:lang w:eastAsia="en-US"/>
        </w:rPr>
        <w:t>«Требования к эксплуатационному состоянию, допустимому по условиям обеспечения безопасности дорожного движения. Методы контроля»;</w:t>
      </w:r>
    </w:p>
    <w:p w14:paraId="0B4B1E4C">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"kodeks://link/d?nd=1200147085" \o "\"ГОСТ Р 50597-2017 Дороги автомобильные и улицы. Требования к эксплуатационному состоянию ...\"
(утв. приказом Росстандарта от 26.09.2017 N 1245-ст)
Применяется с 01.09.2018 взамен ГОСТ Р 50597-93
Статус: действующая редакция (действ. с 01.06.2019)"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 xml:space="preserve">ГОСТ Р </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52290-2004</w:t>
      </w:r>
      <w:r>
        <w:rPr>
          <w:rFonts w:ascii="Times New Roman" w:hAnsi="Times New Roman"/>
          <w:color w:val="0000AA"/>
          <w:sz w:val="24"/>
          <w:szCs w:val="24"/>
          <w:lang w:eastAsia="en-US"/>
        </w:rPr>
        <w:t xml:space="preserve"> </w:t>
      </w:r>
      <w:r>
        <w:rPr>
          <w:rFonts w:ascii="Times New Roman" w:hAnsi="Times New Roman"/>
          <w:color w:val="0000AA"/>
          <w:sz w:val="24"/>
          <w:szCs w:val="24"/>
          <w:lang w:eastAsia="en-US"/>
        </w:rPr>
        <w:tab/>
      </w:r>
      <w:r>
        <w:rPr>
          <w:rFonts w:ascii="Times New Roman" w:hAnsi="Times New Roman" w:eastAsia="Calibri"/>
          <w:sz w:val="24"/>
          <w:szCs w:val="24"/>
          <w:lang w:eastAsia="en-US"/>
        </w:rPr>
        <w:t>«Технические средства организации дорожного движения. Знаки дорожные. Общие технические требования»</w:t>
      </w:r>
      <w:r>
        <w:rPr>
          <w:rFonts w:ascii="Times New Roman" w:hAnsi="Times New Roman"/>
          <w:sz w:val="24"/>
          <w:szCs w:val="24"/>
          <w:lang w:eastAsia="en-US"/>
        </w:rPr>
        <w:t>;</w:t>
      </w:r>
    </w:p>
    <w:p w14:paraId="5E0D19A4">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 xml:space="preserve">ГОСТ 32729-2014 </w:t>
      </w:r>
      <w:r>
        <w:rPr>
          <w:rFonts w:ascii="Times New Roman" w:hAnsi="Times New Roman"/>
          <w:color w:val="0000AA"/>
          <w:sz w:val="24"/>
          <w:szCs w:val="24"/>
          <w:lang w:eastAsia="en-US"/>
        </w:rPr>
        <w:tab/>
      </w:r>
      <w:r>
        <w:rPr>
          <w:rFonts w:ascii="Times New Roman" w:hAnsi="Times New Roman" w:eastAsia="Calibri"/>
          <w:sz w:val="24"/>
          <w:szCs w:val="24"/>
          <w:lang w:eastAsia="en-US"/>
        </w:rPr>
        <w:t>«Метод измерения упругого прогиба нежестких дорожных одежд для определения прочности»;</w:t>
      </w:r>
    </w:p>
    <w:p w14:paraId="6A28079A">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 xml:space="preserve">ГОСТ 33391-2015 </w:t>
      </w:r>
      <w:r>
        <w:rPr>
          <w:rFonts w:ascii="Times New Roman" w:hAnsi="Times New Roman"/>
          <w:color w:val="0000AA"/>
          <w:sz w:val="24"/>
          <w:szCs w:val="24"/>
          <w:lang w:eastAsia="en-US"/>
        </w:rPr>
        <w:tab/>
      </w:r>
      <w:r>
        <w:rPr>
          <w:rFonts w:ascii="Times New Roman" w:hAnsi="Times New Roman" w:eastAsia="Calibri"/>
          <w:bCs/>
          <w:color w:val="000000"/>
          <w:sz w:val="24"/>
          <w:szCs w:val="24"/>
          <w:lang w:eastAsia="en-US"/>
        </w:rPr>
        <w:t>«Дороги автомобильные общего пользования. Мостовые сооружения. Габариты приближения конструкций»;</w:t>
      </w:r>
    </w:p>
    <w:p w14:paraId="0EA9EE22">
      <w:pPr>
        <w:numPr>
          <w:ilvl w:val="0"/>
          <w:numId w:val="8"/>
        </w:numPr>
        <w:tabs>
          <w:tab w:val="left" w:pos="993"/>
        </w:tabs>
        <w:suppressAutoHyphens/>
        <w:spacing w:after="0" w:line="256" w:lineRule="auto"/>
        <w:ind w:left="0" w:right="141" w:firstLine="567"/>
        <w:rPr>
          <w:rFonts w:ascii="Times New Roman" w:hAnsi="Times New Roman" w:eastAsia="Calibri"/>
          <w:sz w:val="24"/>
          <w:szCs w:val="24"/>
          <w:lang w:eastAsia="en-US"/>
        </w:rPr>
      </w:pPr>
      <w:r>
        <w:rPr>
          <w:rFonts w:ascii="Times New Roman" w:hAnsi="Times New Roman"/>
          <w:color w:val="0000AA"/>
          <w:sz w:val="24"/>
          <w:szCs w:val="24"/>
          <w:u w:val="single"/>
          <w:lang w:eastAsia="en-US"/>
        </w:rPr>
        <w:t xml:space="preserve">ГОСТ Р 54806-2011 </w:t>
      </w:r>
      <w:r>
        <w:rPr>
          <w:rFonts w:ascii="Times New Roman" w:hAnsi="Times New Roman"/>
          <w:color w:val="0000AA"/>
          <w:sz w:val="24"/>
          <w:szCs w:val="24"/>
          <w:lang w:eastAsia="en-US"/>
        </w:rPr>
        <w:tab/>
      </w:r>
      <w:r>
        <w:rPr>
          <w:rFonts w:ascii="Times New Roman" w:hAnsi="Times New Roman" w:eastAsia="Calibri"/>
          <w:sz w:val="24"/>
          <w:szCs w:val="24"/>
          <w:lang w:eastAsia="en-US"/>
        </w:rPr>
        <w:t>«Национальный стандарт Российской Федерации. Технические средства организации дорожного движения. Разметка дорожная. Методы контроля»;</w:t>
      </w:r>
    </w:p>
    <w:p w14:paraId="0D39D1F9">
      <w:pPr>
        <w:numPr>
          <w:ilvl w:val="0"/>
          <w:numId w:val="8"/>
        </w:numPr>
        <w:tabs>
          <w:tab w:val="left" w:pos="993"/>
        </w:tabs>
        <w:suppressAutoHyphens/>
        <w:spacing w:after="0" w:line="256" w:lineRule="auto"/>
        <w:ind w:left="0" w:right="141" w:firstLine="567"/>
        <w:rPr>
          <w:rFonts w:ascii="Times New Roman" w:hAnsi="Times New Roman" w:eastAsia="Calibri"/>
          <w:sz w:val="24"/>
          <w:szCs w:val="24"/>
          <w:lang w:eastAsia="en-US"/>
        </w:rPr>
      </w:pPr>
      <w:r>
        <w:rPr>
          <w:rFonts w:ascii="Times New Roman" w:hAnsi="Times New Roman"/>
          <w:color w:val="0000AA"/>
          <w:sz w:val="24"/>
          <w:szCs w:val="24"/>
          <w:u w:val="single"/>
          <w:lang w:eastAsia="en-US"/>
        </w:rPr>
        <w:t>ГОСТ Р 52289-2019</w:t>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004CB5D">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color w:val="0000AA"/>
          <w:sz w:val="24"/>
          <w:szCs w:val="24"/>
          <w:u w:val="single"/>
          <w:lang w:eastAsia="en-US"/>
        </w:rPr>
        <w:t>ГОСТ 32843-2014</w:t>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«Дороги автомобильные общего пользования. Столбики сигнальные дорожные. Технические требования»;</w:t>
      </w:r>
    </w:p>
    <w:p w14:paraId="7D97FAD2">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"kodeks://link/d?nd=1200095529" \o "\"СП 78.13330.2012 Автомобильные дороги. Актуализированная редакция СНиП ...\"
(утв. приказом Минрегиона России от 30.06.2012 N 272)
Свод правил от ...
Статус: действующая редакция (действ. с 20.11.2021)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СП 78.13330.2012</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«Автомобильные дороги» (Актуализированная редакция СНиП 3.06.03-85);</w:t>
      </w:r>
    </w:p>
    <w:p w14:paraId="3EBCD323">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"kodeks://link/d?nd=550771223" \o "\"ОДМ 218.4.039-2018 Рекомендации по диагностике и оценке технического состояния автомобильных дорог\"
(утв. распоряжением Росавтодора (Федерального дорожного агентства) от 04.07.2018 N 2481-р)
Отраслевой дорожный методический ...
Статус: действует"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ОДМ 218.4.039-2018</w:t>
      </w:r>
      <w:r>
        <w:rPr>
          <w:rFonts w:ascii="Times New Roman" w:hAnsi="Times New Roman"/>
          <w:color w:val="0000AA"/>
          <w:sz w:val="24"/>
          <w:szCs w:val="24"/>
          <w:u w:val="single"/>
          <w:lang w:eastAsia="en-US"/>
        </w:rPr>
        <w:fldChar w:fldCharType="end"/>
      </w:r>
      <w:r>
        <w:rPr>
          <w:rFonts w:ascii="Times New Roman" w:hAnsi="Times New Roman"/>
          <w:color w:val="0000AA"/>
          <w:sz w:val="24"/>
          <w:szCs w:val="24"/>
          <w:u w:val="single"/>
          <w:lang w:eastAsia="en-US"/>
        </w:rPr>
        <w:t xml:space="preserve"> </w:t>
      </w:r>
      <w:r>
        <w:rPr>
          <w:rFonts w:ascii="Times New Roman" w:hAnsi="Times New Roman"/>
          <w:color w:val="0000AA"/>
          <w:sz w:val="24"/>
          <w:szCs w:val="24"/>
          <w:lang w:eastAsia="en-US"/>
        </w:rPr>
        <w:tab/>
      </w:r>
      <w:r>
        <w:rPr>
          <w:rFonts w:ascii="Times New Roman" w:hAnsi="Times New Roman"/>
          <w:sz w:val="24"/>
          <w:szCs w:val="24"/>
          <w:lang w:eastAsia="en-US"/>
        </w:rPr>
        <w:t>«Рекомендации по диагностике и оценки технического состояния автомобильных дорог»;</w:t>
      </w:r>
    </w:p>
    <w:p w14:paraId="795212A3">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"kodeks://link/d?nd=550771223" \o "\"ОДМ 218.4.039-2018 Рекомендации по диагностике и оценке технического состояния автомобильных дорог\"
(утв. распоряжением Росавтодора (Федерального дорожного агентства) от 04.07.2018 N 2481-р)
Отраслевой дорожный методический ...
Статус: действует"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ОДМ 218.2.044-2014</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 xml:space="preserve"> </w:t>
      </w:r>
      <w:r>
        <w:rPr>
          <w:rFonts w:ascii="Times New Roman" w:hAnsi="Times New Roman" w:eastAsia="Calibri"/>
          <w:bCs/>
          <w:color w:val="000000"/>
          <w:sz w:val="24"/>
          <w:szCs w:val="24"/>
          <w:lang w:eastAsia="en-US"/>
        </w:rPr>
        <w:t>«Рекомендации по выполнению приборных и инструментальных измерений при оценке технического состояния мостовых сооружений на автомобильных дорогах»;</w:t>
      </w:r>
      <w:r>
        <w:rPr>
          <w:rFonts w:ascii="Times New Roman" w:hAnsi="Times New Roman"/>
          <w:color w:val="0000AA"/>
          <w:sz w:val="24"/>
          <w:szCs w:val="24"/>
          <w:u w:val="single"/>
          <w:lang w:eastAsia="en-US"/>
        </w:rPr>
        <w:t xml:space="preserve"> </w:t>
      </w:r>
    </w:p>
    <w:p w14:paraId="322BD1A4">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"kodeks://link/d?nd=1200135140" \o "\"ГОСТ 33475-2015 Дороги автомобильные общего пользования. Геометрические ...\"
(утв. приказом Росстандарта от 31.08.2016 N 1008-ст)
Применяется с ...
Статус: действующая редакция (действ. с 08.09.2016)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lang w:eastAsia="en-US"/>
        </w:rPr>
        <w:t>ГОСТ 33475-2015</w:t>
      </w:r>
      <w:r>
        <w:rPr>
          <w:rFonts w:ascii="Times New Roman" w:hAnsi="Times New Roman"/>
          <w:color w:val="0000AA"/>
          <w:sz w:val="24"/>
          <w:szCs w:val="24"/>
          <w:u w:val="single"/>
          <w:lang w:eastAsia="en-US"/>
        </w:rPr>
        <w:fldChar w:fldCharType="end"/>
      </w:r>
      <w:r>
        <w:rPr>
          <w:rFonts w:ascii="Times New Roman" w:hAnsi="Times New Roman"/>
          <w:color w:val="0000AA"/>
          <w:sz w:val="24"/>
          <w:szCs w:val="24"/>
          <w:lang w:eastAsia="en-US"/>
        </w:rPr>
        <w:tab/>
      </w:r>
      <w:r>
        <w:rPr>
          <w:rFonts w:ascii="Times New Roman" w:hAnsi="Times New Roman"/>
          <w:color w:val="0000AA"/>
          <w:sz w:val="24"/>
          <w:szCs w:val="24"/>
          <w:lang w:eastAsia="en-US"/>
        </w:rPr>
        <w:tab/>
      </w:r>
      <w:r>
        <w:rPr>
          <w:rFonts w:ascii="Times New Roman" w:hAnsi="Times New Roman"/>
          <w:sz w:val="24"/>
          <w:szCs w:val="24"/>
          <w:lang w:eastAsia="en-US"/>
        </w:rPr>
        <w:t>«Дороги автомобильные общего пользования. Геометрические элементы. Технические требования»;</w:t>
      </w:r>
    </w:p>
    <w:p w14:paraId="70ABD2EE">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"kodeks://link/d?nd=1200182839" \o "\"ГОСТ Р 52399-2022 Дороги автомобильные общего пользования. Геометрические элементы. Технические требования\"
(утв. приказом Росстандарта от 19.01.2022 N 27-ст)
Применяется с 01.04.2022 взамен ГОСТ Р 52399-2005
Статус: действует с 01.04.2022" </w:instrText>
      </w:r>
      <w:r>
        <w:rPr>
          <w:rFonts w:ascii="Times New Roman" w:hAnsi="Times New Roman"/>
          <w:sz w:val="24"/>
          <w:szCs w:val="24"/>
        </w:rPr>
        <w:fldChar w:fldCharType="separate"/>
      </w:r>
      <w:r>
        <w:rPr>
          <w:rFonts w:ascii="Times New Roman" w:hAnsi="Times New Roman"/>
          <w:color w:val="0000AA"/>
          <w:sz w:val="24"/>
          <w:szCs w:val="24"/>
          <w:u w:val="single"/>
        </w:rPr>
        <w:t>ГОСТ Р 52399-2022</w:t>
      </w:r>
      <w:r>
        <w:rPr>
          <w:rFonts w:ascii="Times New Roman" w:hAnsi="Times New Roman"/>
          <w:color w:val="0000AA"/>
          <w:sz w:val="24"/>
          <w:szCs w:val="24"/>
          <w:u w:val="single"/>
        </w:rPr>
        <w:fldChar w:fldCharType="end"/>
      </w:r>
      <w:r>
        <w:rPr>
          <w:rFonts w:ascii="Times New Roman" w:hAnsi="Times New Roman"/>
          <w:sz w:val="24"/>
          <w:szCs w:val="24"/>
        </w:rPr>
        <w:tab/>
      </w:r>
      <w:r>
        <w:rPr>
          <w:rFonts w:ascii="Times New Roman" w:hAnsi="Times New Roman"/>
          <w:sz w:val="24"/>
          <w:szCs w:val="24"/>
          <w:lang w:eastAsia="en-US"/>
        </w:rPr>
        <w:t>«Дороги автомобильные общего пользования. Геометрические элементы. Технические требования»;</w:t>
      </w:r>
    </w:p>
    <w:p w14:paraId="523B2B61">
      <w:pPr>
        <w:widowControl w:val="0"/>
        <w:numPr>
          <w:ilvl w:val="0"/>
          <w:numId w:val="7"/>
        </w:numPr>
        <w:tabs>
          <w:tab w:val="left" w:pos="993"/>
        </w:tabs>
        <w:autoSpaceDE w:val="0"/>
        <w:autoSpaceDN w:val="0"/>
        <w:adjustRightInd w:val="0"/>
        <w:spacing w:after="0" w:line="240" w:lineRule="auto"/>
        <w:ind w:left="0" w:firstLine="567"/>
        <w:contextualSpacing/>
        <w:rPr>
          <w:rFonts w:ascii="Times New Roman" w:hAnsi="Times New Roman"/>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HYPERLINK "kodeks://link/d?nd=573818172" \o "\"СП 34.13330.2021 \"СНиП 2.05.02-85* Автомобильные дороги\"
(утв. приказом Министерства строительства и жилищно-коммунального хозяйства Российской Федерации от ...
Статус: действует с 08.04.2021
Применяется для целей технического регламента" </w:instrText>
      </w:r>
      <w:r>
        <w:rPr>
          <w:rFonts w:ascii="Times New Roman" w:hAnsi="Times New Roman"/>
          <w:sz w:val="24"/>
          <w:szCs w:val="24"/>
        </w:rPr>
        <w:fldChar w:fldCharType="separate"/>
      </w:r>
      <w:r>
        <w:rPr>
          <w:rFonts w:ascii="Times New Roman" w:hAnsi="Times New Roman"/>
          <w:color w:val="0000AA"/>
          <w:sz w:val="24"/>
          <w:szCs w:val="24"/>
          <w:u w:val="single"/>
        </w:rPr>
        <w:t>СП 34.13330.2021</w:t>
      </w:r>
      <w:r>
        <w:rPr>
          <w:rFonts w:ascii="Times New Roman" w:hAnsi="Times New Roman"/>
          <w:color w:val="0000AA"/>
          <w:sz w:val="24"/>
          <w:szCs w:val="24"/>
          <w:u w:val="single"/>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«Автомобильные дороги»;</w:t>
      </w:r>
    </w:p>
    <w:p w14:paraId="43EDAFAD">
      <w:pPr>
        <w:spacing w:after="0" w:line="240" w:lineRule="auto"/>
        <w:rPr>
          <w:rFonts w:ascii="Times New Roman" w:hAnsi="Times New Roman"/>
          <w:sz w:val="24"/>
          <w:szCs w:val="24"/>
          <w:lang w:eastAsia="en-US"/>
        </w:rPr>
      </w:pPr>
      <w:r>
        <w:rPr>
          <w:rFonts w:ascii="Times New Roman" w:hAnsi="Times New Roman"/>
          <w:sz w:val="24"/>
          <w:szCs w:val="24"/>
          <w:lang w:eastAsia="en-US"/>
        </w:rPr>
        <w:t>3.2. В случае внесения изменений (в т.ч. утраты силы) в нормативные документы, в т.ч. нормативные документы, неучтенные в вышеуказанном перечне, руководствоваться действующими редакциями документов по мере вступления их в законную силу.</w:t>
      </w:r>
    </w:p>
    <w:p w14:paraId="14627539">
      <w:pPr>
        <w:tabs>
          <w:tab w:val="left" w:pos="993"/>
        </w:tabs>
        <w:spacing w:after="0" w:line="240" w:lineRule="auto"/>
        <w:rPr>
          <w:rFonts w:ascii="Times New Roman" w:hAnsi="Times New Roman"/>
          <w:sz w:val="24"/>
          <w:szCs w:val="24"/>
          <w:lang w:eastAsia="en-US"/>
        </w:rPr>
      </w:pPr>
    </w:p>
    <w:p w14:paraId="25EBE23B">
      <w:pPr>
        <w:tabs>
          <w:tab w:val="left" w:pos="0"/>
          <w:tab w:val="left" w:pos="851"/>
        </w:tabs>
        <w:spacing w:after="0" w:line="218" w:lineRule="auto"/>
        <w:rPr>
          <w:rFonts w:ascii="Times New Roman" w:hAnsi="Times New Roman"/>
          <w:sz w:val="24"/>
          <w:szCs w:val="24"/>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0CF538D8">
        <w:tblPrEx>
          <w:tblCellMar>
            <w:top w:w="0" w:type="dxa"/>
            <w:left w:w="108" w:type="dxa"/>
            <w:bottom w:w="0" w:type="dxa"/>
            <w:right w:w="108" w:type="dxa"/>
          </w:tblCellMar>
        </w:tblPrEx>
        <w:tc>
          <w:tcPr>
            <w:tcW w:w="5070" w:type="dxa"/>
            <w:noWrap w:val="0"/>
            <w:vAlign w:val="top"/>
          </w:tcPr>
          <w:p w14:paraId="6EC9D7DE">
            <w:pPr>
              <w:spacing w:after="0"/>
              <w:rPr>
                <w:rFonts w:ascii="Times New Roman" w:hAnsi="Times New Roman"/>
                <w:b/>
                <w:sz w:val="24"/>
                <w:szCs w:val="24"/>
              </w:rPr>
            </w:pPr>
            <w:r>
              <w:rPr>
                <w:rFonts w:ascii="Times New Roman" w:hAnsi="Times New Roman"/>
                <w:b/>
                <w:sz w:val="24"/>
                <w:szCs w:val="24"/>
              </w:rPr>
              <w:t xml:space="preserve">Заказчик: </w:t>
            </w:r>
          </w:p>
          <w:p w14:paraId="11FAC1D8">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27AD8BC2">
            <w:pPr>
              <w:spacing w:after="0" w:line="240" w:lineRule="auto"/>
              <w:contextualSpacing/>
              <w:rPr>
                <w:rFonts w:ascii="Times New Roman" w:hAnsi="Times New Roman"/>
                <w:sz w:val="24"/>
                <w:szCs w:val="24"/>
              </w:rPr>
            </w:pPr>
          </w:p>
          <w:p w14:paraId="0A6CD743">
            <w:pPr>
              <w:spacing w:after="0" w:line="240" w:lineRule="auto"/>
              <w:contextualSpacing/>
              <w:rPr>
                <w:rFonts w:ascii="Times New Roman" w:hAnsi="Times New Roman"/>
                <w:sz w:val="24"/>
                <w:szCs w:val="24"/>
              </w:rPr>
            </w:pPr>
          </w:p>
          <w:p w14:paraId="6D6297B5">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04615F3A">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275A05C7">
            <w:pPr>
              <w:spacing w:after="0"/>
              <w:rPr>
                <w:rFonts w:ascii="Times New Roman" w:hAnsi="Times New Roman"/>
                <w:b/>
                <w:sz w:val="24"/>
                <w:szCs w:val="24"/>
              </w:rPr>
            </w:pPr>
            <w:r>
              <w:rPr>
                <w:rFonts w:ascii="Times New Roman" w:hAnsi="Times New Roman"/>
                <w:b/>
                <w:sz w:val="24"/>
                <w:szCs w:val="24"/>
              </w:rPr>
              <w:t>Исполнитель:</w:t>
            </w:r>
          </w:p>
          <w:p w14:paraId="7A9E9461">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24924065">
            <w:pPr>
              <w:spacing w:after="0" w:line="240" w:lineRule="auto"/>
              <w:contextualSpacing/>
              <w:rPr>
                <w:rFonts w:ascii="Times New Roman" w:hAnsi="Times New Roman"/>
                <w:sz w:val="24"/>
                <w:szCs w:val="24"/>
              </w:rPr>
            </w:pPr>
          </w:p>
          <w:p w14:paraId="1A5FB775">
            <w:pPr>
              <w:spacing w:after="0" w:line="240" w:lineRule="auto"/>
              <w:contextualSpacing/>
              <w:rPr>
                <w:rFonts w:ascii="Times New Roman" w:hAnsi="Times New Roman"/>
                <w:sz w:val="24"/>
                <w:szCs w:val="24"/>
              </w:rPr>
            </w:pPr>
          </w:p>
          <w:p w14:paraId="40E8B515">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14913C5E">
            <w:pPr>
              <w:spacing w:after="0"/>
              <w:rPr>
                <w:rFonts w:ascii="Times New Roman" w:hAnsi="Times New Roman"/>
                <w:sz w:val="24"/>
                <w:szCs w:val="24"/>
              </w:rPr>
            </w:pPr>
            <w:r>
              <w:rPr>
                <w:rFonts w:ascii="Times New Roman" w:hAnsi="Times New Roman"/>
                <w:sz w:val="24"/>
                <w:szCs w:val="24"/>
              </w:rPr>
              <w:t xml:space="preserve">                м.п.</w:t>
            </w:r>
          </w:p>
        </w:tc>
      </w:tr>
    </w:tbl>
    <w:p w14:paraId="2CB85E9A">
      <w:pPr>
        <w:spacing w:after="0"/>
        <w:ind w:right="141"/>
        <w:rPr>
          <w:rFonts w:ascii="Times New Roman" w:hAnsi="Times New Roman"/>
          <w:sz w:val="24"/>
          <w:szCs w:val="24"/>
        </w:rPr>
      </w:pPr>
    </w:p>
    <w:p w14:paraId="3970EB67">
      <w:pPr>
        <w:spacing w:after="0" w:line="240" w:lineRule="auto"/>
        <w:ind w:right="-142"/>
        <w:rPr>
          <w:rFonts w:ascii="Times New Roman" w:hAnsi="Times New Roman"/>
          <w:b/>
          <w:sz w:val="24"/>
          <w:szCs w:val="24"/>
        </w:rPr>
      </w:pPr>
    </w:p>
    <w:p w14:paraId="20738411">
      <w:pPr>
        <w:spacing w:after="0" w:line="240" w:lineRule="auto"/>
        <w:ind w:right="-142"/>
        <w:rPr>
          <w:rFonts w:ascii="Times New Roman" w:hAnsi="Times New Roman"/>
          <w:b/>
          <w:sz w:val="24"/>
          <w:szCs w:val="24"/>
        </w:rPr>
      </w:pPr>
      <w:r>
        <w:rPr>
          <w:rFonts w:ascii="Times New Roman" w:hAnsi="Times New Roman"/>
          <w:b/>
          <w:sz w:val="24"/>
          <w:szCs w:val="24"/>
        </w:rPr>
        <w:br w:type="page"/>
      </w:r>
    </w:p>
    <w:p w14:paraId="201CDB92">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Приложение №3 </w:t>
      </w:r>
    </w:p>
    <w:p w14:paraId="502917C9">
      <w:pPr>
        <w:spacing w:after="0"/>
        <w:jc w:val="right"/>
        <w:rPr>
          <w:rFonts w:ascii="Times New Roman" w:hAnsi="Times New Roman" w:eastAsia="Calibri"/>
          <w:sz w:val="24"/>
          <w:szCs w:val="24"/>
          <w:lang w:eastAsia="en-US"/>
        </w:rPr>
      </w:pPr>
      <w:r>
        <w:rPr>
          <w:rFonts w:ascii="Times New Roman" w:hAnsi="Times New Roman" w:eastAsia="Calibri"/>
          <w:sz w:val="24"/>
          <w:szCs w:val="24"/>
          <w:lang w:eastAsia="en-US"/>
        </w:rPr>
        <w:t xml:space="preserve">к Контракту № </w:t>
      </w:r>
      <w:r>
        <w:rPr>
          <w:rFonts w:ascii="Times New Roman" w:hAnsi="Times New Roman" w:eastAsia="Calibri"/>
          <w:bCs/>
          <w:sz w:val="24"/>
          <w:szCs w:val="24"/>
          <w:lang w:eastAsia="en-US"/>
        </w:rPr>
        <w:t xml:space="preserve"> </w:t>
      </w:r>
    </w:p>
    <w:p w14:paraId="645C8D1F">
      <w:pPr>
        <w:spacing w:after="0" w:line="240" w:lineRule="auto"/>
        <w:jc w:val="right"/>
        <w:rPr>
          <w:rFonts w:ascii="Times New Roman" w:hAnsi="Times New Roman" w:eastAsia="Calibri"/>
          <w:sz w:val="24"/>
          <w:szCs w:val="24"/>
          <w:lang w:eastAsia="en-US"/>
        </w:rPr>
      </w:pPr>
      <w:r>
        <w:rPr>
          <w:rFonts w:ascii="Times New Roman" w:hAnsi="Times New Roman" w:eastAsia="Calibri"/>
          <w:sz w:val="24"/>
          <w:szCs w:val="24"/>
          <w:lang w:eastAsia="en-US"/>
        </w:rPr>
        <w:t>от   г.</w:t>
      </w:r>
    </w:p>
    <w:p w14:paraId="2C301117">
      <w:pPr>
        <w:spacing w:after="0" w:line="240" w:lineRule="auto"/>
        <w:jc w:val="center"/>
        <w:rPr>
          <w:rFonts w:ascii="Times New Roman" w:hAnsi="Times New Roman"/>
          <w:b/>
          <w:sz w:val="24"/>
          <w:szCs w:val="24"/>
        </w:rPr>
      </w:pPr>
      <w:r>
        <w:rPr>
          <w:rFonts w:ascii="Times New Roman" w:hAnsi="Times New Roman"/>
          <w:b/>
          <w:sz w:val="24"/>
          <w:szCs w:val="24"/>
        </w:rPr>
        <w:t>ФОРМА</w:t>
      </w:r>
    </w:p>
    <w:p w14:paraId="727CD4D5">
      <w:pPr>
        <w:spacing w:after="0" w:line="240" w:lineRule="auto"/>
        <w:jc w:val="center"/>
        <w:rPr>
          <w:rFonts w:ascii="Times New Roman" w:hAnsi="Times New Roman"/>
          <w:b/>
          <w:sz w:val="24"/>
          <w:szCs w:val="24"/>
        </w:rPr>
      </w:pPr>
    </w:p>
    <w:p w14:paraId="388495ED">
      <w:pPr>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Акт приемки выполненных работ</w:t>
      </w:r>
    </w:p>
    <w:p w14:paraId="531744AE">
      <w:pPr>
        <w:suppressAutoHyphens/>
        <w:spacing w:after="0" w:line="240" w:lineRule="auto"/>
        <w:jc w:val="center"/>
        <w:rPr>
          <w:rFonts w:ascii="Times New Roman" w:hAnsi="Times New Roman"/>
          <w:b/>
          <w:sz w:val="24"/>
          <w:szCs w:val="24"/>
        </w:rPr>
      </w:pPr>
      <w:r>
        <w:rPr>
          <w:rFonts w:ascii="Times New Roman" w:hAnsi="Times New Roman"/>
          <w:b/>
          <w:sz w:val="24"/>
          <w:szCs w:val="24"/>
          <w:lang w:eastAsia="ar-SA"/>
        </w:rPr>
        <w:t xml:space="preserve">по </w:t>
      </w:r>
      <w:r>
        <w:rPr>
          <w:rFonts w:ascii="Times New Roman" w:hAnsi="Times New Roman"/>
          <w:b/>
          <w:sz w:val="24"/>
          <w:szCs w:val="24"/>
          <w:lang w:val="ru-RU" w:eastAsia="ar-SA"/>
        </w:rPr>
        <w:t>паспортизации автомобильной дороги общего пользования местного значения сельского поселения «Село Некрасовка» проезд по ул. Восточной протяженностью 0,397 км</w:t>
      </w:r>
    </w:p>
    <w:p w14:paraId="2F393FF0">
      <w:pPr>
        <w:shd w:val="clear" w:color="auto" w:fill="FFFFFF"/>
        <w:spacing w:after="0" w:line="240" w:lineRule="auto"/>
        <w:jc w:val="center"/>
        <w:textAlignment w:val="baseline"/>
        <w:rPr>
          <w:rFonts w:ascii="Times New Roman" w:hAnsi="Times New Roman"/>
          <w:b/>
          <w:sz w:val="24"/>
          <w:szCs w:val="24"/>
        </w:rPr>
      </w:pPr>
      <w:r>
        <w:rPr>
          <w:rFonts w:ascii="Times New Roman" w:hAnsi="Times New Roman"/>
          <w:b/>
          <w:sz w:val="24"/>
          <w:szCs w:val="24"/>
        </w:rPr>
        <w:t>по контракту №   от   г.</w:t>
      </w:r>
    </w:p>
    <w:p w14:paraId="7A93D9E0">
      <w:pPr>
        <w:shd w:val="clear" w:color="auto" w:fill="FFFFFF"/>
        <w:spacing w:after="0" w:line="240" w:lineRule="auto"/>
        <w:jc w:val="center"/>
        <w:textAlignment w:val="baseline"/>
        <w:rPr>
          <w:rFonts w:ascii="Times New Roman" w:hAnsi="Times New Roman"/>
          <w:sz w:val="24"/>
          <w:szCs w:val="24"/>
        </w:rPr>
      </w:pPr>
    </w:p>
    <w:p w14:paraId="59FF3012">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с. Некрасовка                                                                          «___» _____________2026 г.</w:t>
      </w:r>
    </w:p>
    <w:p w14:paraId="56136852">
      <w:pPr>
        <w:shd w:val="clear" w:color="auto" w:fill="FFFFFF"/>
        <w:spacing w:after="0" w:line="240" w:lineRule="auto"/>
        <w:textAlignment w:val="baseline"/>
        <w:rPr>
          <w:rFonts w:ascii="Times New Roman" w:hAnsi="Times New Roman"/>
          <w:sz w:val="24"/>
          <w:szCs w:val="24"/>
        </w:rPr>
      </w:pPr>
    </w:p>
    <w:p w14:paraId="20877341">
      <w:pPr>
        <w:shd w:val="clear" w:color="auto" w:fill="FFFFFF"/>
        <w:spacing w:after="0" w:line="240" w:lineRule="auto"/>
        <w:textAlignment w:val="baseline"/>
        <w:rPr>
          <w:rFonts w:ascii="Times New Roman" w:hAnsi="Times New Roman"/>
          <w:sz w:val="24"/>
          <w:szCs w:val="24"/>
        </w:rPr>
      </w:pPr>
    </w:p>
    <w:p w14:paraId="0BAC2048">
      <w:pPr>
        <w:shd w:val="clear" w:color="auto" w:fill="FFFFFF"/>
        <w:spacing w:after="0" w:line="240" w:lineRule="auto"/>
        <w:ind w:firstLine="708"/>
        <w:textAlignment w:val="baseline"/>
        <w:rPr>
          <w:rFonts w:ascii="Times New Roman" w:hAnsi="Times New Roman"/>
          <w:sz w:val="24"/>
          <w:szCs w:val="24"/>
        </w:rPr>
      </w:pPr>
      <w:r>
        <w:rPr>
          <w:rFonts w:ascii="Times New Roman" w:hAnsi="Times New Roman" w:eastAsia="Calibri"/>
          <w:b/>
          <w:sz w:val="24"/>
          <w:szCs w:val="24"/>
        </w:rPr>
        <w:t>Администрация сельского поселения «Село Некрасовка» Хабаровского района Хабаровского края, именуемая в дальнейшем Заказчик (далее – Заказчик), в лице главы сельского поселения Тумачкова Егора Сергеевича</w:t>
      </w:r>
      <w:r>
        <w:rPr>
          <w:rFonts w:ascii="Times New Roman" w:hAnsi="Times New Roman" w:eastAsia="Calibri"/>
          <w:sz w:val="24"/>
          <w:szCs w:val="24"/>
        </w:rPr>
        <w:t>, действующего на основании Устава,</w:t>
      </w:r>
      <w:r>
        <w:rPr>
          <w:rFonts w:ascii="Times New Roman" w:hAnsi="Times New Roman"/>
          <w:bCs/>
          <w:spacing w:val="2"/>
          <w:sz w:val="24"/>
          <w:szCs w:val="24"/>
        </w:rPr>
        <w:t xml:space="preserve"> с одной стороны</w:t>
      </w:r>
      <w:r>
        <w:rPr>
          <w:rFonts w:ascii="Times New Roman" w:hAnsi="Times New Roman"/>
          <w:sz w:val="24"/>
          <w:szCs w:val="24"/>
          <w:lang w:eastAsia="ar-SA"/>
        </w:rPr>
        <w:t xml:space="preserve">, и </w:t>
      </w:r>
      <w:r>
        <w:rPr>
          <w:rFonts w:ascii="Times New Roman" w:hAnsi="Times New Roman"/>
          <w:b/>
          <w:sz w:val="24"/>
          <w:szCs w:val="24"/>
          <w:lang w:eastAsia="ar-SA"/>
        </w:rPr>
        <w:t>___, именуемое в дальнейшем «Исполнитель», в лице генерального ______</w:t>
      </w:r>
      <w:r>
        <w:rPr>
          <w:rFonts w:ascii="Times New Roman" w:hAnsi="Times New Roman"/>
          <w:sz w:val="24"/>
          <w:szCs w:val="24"/>
          <w:lang w:eastAsia="ar-SA"/>
        </w:rPr>
        <w:t>, действующего на основании _____, с другой стороны, именуемые в дальнейшем «Стороны»</w:t>
      </w:r>
      <w:r>
        <w:rPr>
          <w:rFonts w:ascii="Times New Roman" w:hAnsi="Times New Roman"/>
          <w:sz w:val="24"/>
          <w:szCs w:val="24"/>
        </w:rPr>
        <w:t>, составили настоящий акт о нижеследующем.</w:t>
      </w:r>
    </w:p>
    <w:p w14:paraId="518FD1CA">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Работа, проделанная Исполнителем по выполнению Контракта № ____________ от 2026г., отвечает требованиям, предъявленным Контрактом, выполнена в установленные сроки и надлежащим образом.</w:t>
      </w:r>
    </w:p>
    <w:p w14:paraId="0B7207D1">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Претензий со стороны Заказчика к Исполнителю не имеется.</w:t>
      </w:r>
    </w:p>
    <w:p w14:paraId="7D9E37A5">
      <w:pPr>
        <w:shd w:val="clear" w:color="auto" w:fill="FFFFFF"/>
        <w:spacing w:after="0" w:line="240" w:lineRule="auto"/>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Стоимость услуг, оказанных за период ___________ составляет </w:t>
      </w:r>
      <w:r>
        <w:rPr>
          <w:rFonts w:ascii="Times New Roman" w:hAnsi="Times New Roman"/>
          <w:b/>
          <w:sz w:val="24"/>
          <w:szCs w:val="24"/>
        </w:rPr>
        <w:t>____________</w:t>
      </w:r>
      <w:r>
        <w:rPr>
          <w:rFonts w:ascii="Times New Roman" w:hAnsi="Times New Roman"/>
          <w:sz w:val="24"/>
          <w:szCs w:val="24"/>
        </w:rPr>
        <w:t>(_________________________________________) рублей.</w:t>
      </w:r>
    </w:p>
    <w:p w14:paraId="4EC07497">
      <w:pPr>
        <w:shd w:val="clear" w:color="auto" w:fill="FFFFFF"/>
        <w:spacing w:after="0" w:line="240" w:lineRule="auto"/>
        <w:textAlignment w:val="baseline"/>
        <w:rPr>
          <w:rFonts w:ascii="Times New Roman" w:hAnsi="Times New Roman"/>
          <w:sz w:val="24"/>
          <w:szCs w:val="24"/>
        </w:rPr>
      </w:pPr>
    </w:p>
    <w:p w14:paraId="1CE32284">
      <w:pPr>
        <w:shd w:val="clear" w:color="auto" w:fill="FFFFFF"/>
        <w:spacing w:after="0" w:line="240" w:lineRule="auto"/>
        <w:textAlignment w:val="baseline"/>
        <w:rPr>
          <w:rFonts w:ascii="Times New Roman" w:hAnsi="Times New Roman"/>
          <w:sz w:val="24"/>
          <w:szCs w:val="24"/>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25C8C08C">
        <w:tblPrEx>
          <w:tblCellMar>
            <w:top w:w="0" w:type="dxa"/>
            <w:left w:w="108" w:type="dxa"/>
            <w:bottom w:w="0" w:type="dxa"/>
            <w:right w:w="108" w:type="dxa"/>
          </w:tblCellMar>
        </w:tblPrEx>
        <w:tc>
          <w:tcPr>
            <w:tcW w:w="5070" w:type="dxa"/>
            <w:noWrap w:val="0"/>
            <w:vAlign w:val="top"/>
          </w:tcPr>
          <w:p w14:paraId="282A0418">
            <w:pPr>
              <w:spacing w:after="0"/>
              <w:rPr>
                <w:rFonts w:ascii="Times New Roman" w:hAnsi="Times New Roman"/>
                <w:b/>
                <w:sz w:val="24"/>
                <w:szCs w:val="24"/>
              </w:rPr>
            </w:pPr>
            <w:r>
              <w:rPr>
                <w:rFonts w:ascii="Times New Roman" w:hAnsi="Times New Roman"/>
                <w:b/>
                <w:sz w:val="24"/>
                <w:szCs w:val="24"/>
              </w:rPr>
              <w:t xml:space="preserve">Заказчик: </w:t>
            </w:r>
          </w:p>
          <w:p w14:paraId="486EC67A">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68369C10">
            <w:pPr>
              <w:spacing w:after="0" w:line="240" w:lineRule="auto"/>
              <w:contextualSpacing/>
              <w:rPr>
                <w:rFonts w:ascii="Times New Roman" w:hAnsi="Times New Roman"/>
                <w:sz w:val="24"/>
                <w:szCs w:val="24"/>
              </w:rPr>
            </w:pPr>
            <w:r>
              <w:rPr>
                <w:rFonts w:ascii="Times New Roman" w:hAnsi="Times New Roman"/>
                <w:bCs/>
                <w:sz w:val="24"/>
                <w:szCs w:val="24"/>
                <w:lang w:eastAsia="ar-SA"/>
              </w:rPr>
              <w:t>«Село Некрасовка»</w:t>
            </w:r>
          </w:p>
          <w:p w14:paraId="33D524F1">
            <w:pPr>
              <w:spacing w:after="0" w:line="240" w:lineRule="auto"/>
              <w:contextualSpacing/>
              <w:rPr>
                <w:rFonts w:ascii="Times New Roman" w:hAnsi="Times New Roman"/>
                <w:sz w:val="24"/>
                <w:szCs w:val="24"/>
              </w:rPr>
            </w:pPr>
          </w:p>
          <w:p w14:paraId="524C1282">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57994DEA">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5A0EF7E5">
            <w:pPr>
              <w:spacing w:after="0"/>
              <w:rPr>
                <w:rFonts w:ascii="Times New Roman" w:hAnsi="Times New Roman"/>
                <w:b/>
                <w:sz w:val="24"/>
                <w:szCs w:val="24"/>
              </w:rPr>
            </w:pPr>
            <w:r>
              <w:rPr>
                <w:rFonts w:ascii="Times New Roman" w:hAnsi="Times New Roman"/>
                <w:b/>
                <w:sz w:val="24"/>
                <w:szCs w:val="24"/>
              </w:rPr>
              <w:t>Исполнитель:</w:t>
            </w:r>
          </w:p>
          <w:p w14:paraId="079D0836">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1C759E79">
            <w:pPr>
              <w:spacing w:after="0" w:line="240" w:lineRule="auto"/>
              <w:contextualSpacing/>
              <w:rPr>
                <w:rFonts w:ascii="Times New Roman" w:hAnsi="Times New Roman"/>
                <w:sz w:val="24"/>
                <w:szCs w:val="24"/>
              </w:rPr>
            </w:pPr>
          </w:p>
          <w:p w14:paraId="589CF936">
            <w:pPr>
              <w:spacing w:after="0" w:line="240" w:lineRule="auto"/>
              <w:contextualSpacing/>
              <w:rPr>
                <w:rFonts w:ascii="Times New Roman" w:hAnsi="Times New Roman"/>
                <w:sz w:val="24"/>
                <w:szCs w:val="24"/>
              </w:rPr>
            </w:pPr>
          </w:p>
          <w:p w14:paraId="786E0312">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7F87938D">
            <w:pPr>
              <w:spacing w:after="0"/>
              <w:rPr>
                <w:rFonts w:ascii="Times New Roman" w:hAnsi="Times New Roman"/>
                <w:sz w:val="24"/>
                <w:szCs w:val="24"/>
              </w:rPr>
            </w:pPr>
            <w:r>
              <w:rPr>
                <w:rFonts w:ascii="Times New Roman" w:hAnsi="Times New Roman"/>
                <w:sz w:val="24"/>
                <w:szCs w:val="24"/>
              </w:rPr>
              <w:t xml:space="preserve">                м.п.</w:t>
            </w:r>
          </w:p>
        </w:tc>
      </w:tr>
    </w:tbl>
    <w:p w14:paraId="0322A617">
      <w:pPr>
        <w:shd w:val="clear" w:color="auto" w:fill="FFFFFF"/>
        <w:spacing w:after="0" w:line="240" w:lineRule="auto"/>
        <w:textAlignment w:val="baseline"/>
        <w:rPr>
          <w:rFonts w:ascii="Times New Roman" w:hAnsi="Times New Roman"/>
          <w:sz w:val="24"/>
          <w:szCs w:val="24"/>
        </w:rPr>
      </w:pPr>
    </w:p>
    <w:p w14:paraId="67209158">
      <w:pPr>
        <w:spacing w:after="0" w:line="240" w:lineRule="auto"/>
        <w:jc w:val="center"/>
        <w:rPr>
          <w:rFonts w:ascii="Times New Roman" w:hAnsi="Times New Roman"/>
          <w:b/>
          <w:sz w:val="24"/>
          <w:szCs w:val="24"/>
        </w:rPr>
      </w:pPr>
    </w:p>
    <w:p w14:paraId="6397A0BE">
      <w:pPr>
        <w:spacing w:after="0" w:line="240" w:lineRule="auto"/>
        <w:jc w:val="center"/>
        <w:rPr>
          <w:rFonts w:ascii="Times New Roman" w:hAnsi="Times New Roman"/>
          <w:b/>
          <w:sz w:val="24"/>
          <w:szCs w:val="24"/>
        </w:rPr>
      </w:pPr>
    </w:p>
    <w:p w14:paraId="195C99EE">
      <w:pPr>
        <w:spacing w:after="0" w:line="240" w:lineRule="auto"/>
        <w:jc w:val="center"/>
        <w:rPr>
          <w:rFonts w:ascii="Times New Roman" w:hAnsi="Times New Roman"/>
          <w:b/>
          <w:sz w:val="24"/>
          <w:szCs w:val="24"/>
        </w:rPr>
      </w:pPr>
    </w:p>
    <w:p w14:paraId="7DD80D06">
      <w:pPr>
        <w:spacing w:after="0" w:line="240" w:lineRule="auto"/>
        <w:jc w:val="center"/>
        <w:rPr>
          <w:rFonts w:ascii="Times New Roman" w:hAnsi="Times New Roman"/>
          <w:b/>
          <w:sz w:val="24"/>
          <w:szCs w:val="24"/>
        </w:rPr>
      </w:pPr>
      <w:r>
        <w:rPr>
          <w:rFonts w:ascii="Times New Roman" w:hAnsi="Times New Roman"/>
          <w:b/>
          <w:sz w:val="24"/>
          <w:szCs w:val="24"/>
        </w:rPr>
        <w:t>Конец формы</w:t>
      </w:r>
    </w:p>
    <w:p w14:paraId="4DDECAD2">
      <w:pPr>
        <w:spacing w:after="0" w:line="240" w:lineRule="auto"/>
        <w:jc w:val="center"/>
        <w:rPr>
          <w:rFonts w:ascii="Times New Roman" w:hAnsi="Times New Roman"/>
          <w:b/>
          <w:sz w:val="24"/>
          <w:szCs w:val="24"/>
        </w:rPr>
      </w:pPr>
    </w:p>
    <w:tbl>
      <w:tblPr>
        <w:tblStyle w:val="4"/>
        <w:tblW w:w="9990" w:type="dxa"/>
        <w:tblInd w:w="0" w:type="dxa"/>
        <w:tblLayout w:type="autofit"/>
        <w:tblCellMar>
          <w:top w:w="0" w:type="dxa"/>
          <w:left w:w="108" w:type="dxa"/>
          <w:bottom w:w="0" w:type="dxa"/>
          <w:right w:w="108" w:type="dxa"/>
        </w:tblCellMar>
      </w:tblPr>
      <w:tblGrid>
        <w:gridCol w:w="5070"/>
        <w:gridCol w:w="4920"/>
      </w:tblGrid>
      <w:tr w14:paraId="0936EF0F">
        <w:tblPrEx>
          <w:tblCellMar>
            <w:top w:w="0" w:type="dxa"/>
            <w:left w:w="108" w:type="dxa"/>
            <w:bottom w:w="0" w:type="dxa"/>
            <w:right w:w="108" w:type="dxa"/>
          </w:tblCellMar>
        </w:tblPrEx>
        <w:tc>
          <w:tcPr>
            <w:tcW w:w="5070" w:type="dxa"/>
            <w:noWrap w:val="0"/>
            <w:vAlign w:val="top"/>
          </w:tcPr>
          <w:p w14:paraId="76F5D81C">
            <w:pPr>
              <w:spacing w:after="0"/>
              <w:rPr>
                <w:rFonts w:ascii="Times New Roman" w:hAnsi="Times New Roman"/>
                <w:b/>
                <w:sz w:val="24"/>
                <w:szCs w:val="24"/>
              </w:rPr>
            </w:pPr>
            <w:r>
              <w:rPr>
                <w:rFonts w:ascii="Times New Roman" w:hAnsi="Times New Roman"/>
                <w:b/>
                <w:sz w:val="24"/>
                <w:szCs w:val="24"/>
              </w:rPr>
              <w:t xml:space="preserve">Заказчик: </w:t>
            </w:r>
          </w:p>
          <w:p w14:paraId="6693A6FC">
            <w:pPr>
              <w:spacing w:after="0" w:line="240" w:lineRule="auto"/>
              <w:contextualSpacing/>
              <w:rPr>
                <w:rFonts w:ascii="Times New Roman" w:hAnsi="Times New Roman"/>
                <w:sz w:val="24"/>
                <w:szCs w:val="24"/>
              </w:rPr>
            </w:pPr>
            <w:r>
              <w:rPr>
                <w:rFonts w:ascii="Times New Roman" w:hAnsi="Times New Roman"/>
                <w:sz w:val="24"/>
                <w:szCs w:val="24"/>
              </w:rPr>
              <w:t>Глава сельского поселения</w:t>
            </w:r>
          </w:p>
          <w:p w14:paraId="2E40A69D">
            <w:pPr>
              <w:spacing w:after="0" w:line="240" w:lineRule="auto"/>
              <w:contextualSpacing/>
              <w:rPr>
                <w:rFonts w:ascii="Times New Roman" w:hAnsi="Times New Roman"/>
                <w:sz w:val="24"/>
                <w:szCs w:val="24"/>
              </w:rPr>
            </w:pPr>
            <w:r>
              <w:rPr>
                <w:rFonts w:ascii="Times New Roman" w:hAnsi="Times New Roman"/>
                <w:bCs/>
                <w:sz w:val="24"/>
                <w:szCs w:val="24"/>
                <w:lang w:eastAsia="ar-SA"/>
              </w:rPr>
              <w:t>«Село Некрасовка»</w:t>
            </w:r>
          </w:p>
          <w:p w14:paraId="79A6EB40">
            <w:pPr>
              <w:spacing w:after="0" w:line="240" w:lineRule="auto"/>
              <w:contextualSpacing/>
              <w:rPr>
                <w:rFonts w:ascii="Times New Roman" w:hAnsi="Times New Roman"/>
                <w:sz w:val="24"/>
                <w:szCs w:val="24"/>
              </w:rPr>
            </w:pPr>
          </w:p>
          <w:p w14:paraId="7FC7BD73">
            <w:pPr>
              <w:spacing w:after="0" w:line="240" w:lineRule="auto"/>
              <w:contextualSpacing/>
              <w:rPr>
                <w:rFonts w:ascii="Times New Roman" w:hAnsi="Times New Roman"/>
                <w:sz w:val="24"/>
                <w:szCs w:val="24"/>
              </w:rPr>
            </w:pPr>
            <w:r>
              <w:rPr>
                <w:rFonts w:ascii="Times New Roman" w:hAnsi="Times New Roman"/>
                <w:sz w:val="24"/>
                <w:szCs w:val="24"/>
              </w:rPr>
              <w:t>_____________________</w:t>
            </w:r>
            <w:r>
              <w:rPr>
                <w:rFonts w:ascii="Times New Roman" w:hAnsi="Times New Roman"/>
                <w:b/>
                <w:sz w:val="24"/>
                <w:szCs w:val="24"/>
              </w:rPr>
              <w:t xml:space="preserve"> Е.С. Тумачков</w:t>
            </w:r>
          </w:p>
          <w:p w14:paraId="47457AD3">
            <w:pPr>
              <w:spacing w:after="0"/>
              <w:rPr>
                <w:rFonts w:ascii="Times New Roman" w:hAnsi="Times New Roman"/>
                <w:sz w:val="24"/>
                <w:szCs w:val="24"/>
              </w:rPr>
            </w:pPr>
            <w:r>
              <w:rPr>
                <w:rFonts w:ascii="Times New Roman" w:hAnsi="Times New Roman"/>
                <w:sz w:val="24"/>
                <w:szCs w:val="24"/>
              </w:rPr>
              <w:t xml:space="preserve">                м.п.</w:t>
            </w:r>
          </w:p>
        </w:tc>
        <w:tc>
          <w:tcPr>
            <w:tcW w:w="4920" w:type="dxa"/>
            <w:noWrap w:val="0"/>
            <w:vAlign w:val="top"/>
          </w:tcPr>
          <w:p w14:paraId="39FEF864">
            <w:pPr>
              <w:spacing w:after="0"/>
              <w:rPr>
                <w:rFonts w:ascii="Times New Roman" w:hAnsi="Times New Roman"/>
                <w:b/>
                <w:sz w:val="24"/>
                <w:szCs w:val="24"/>
              </w:rPr>
            </w:pPr>
            <w:r>
              <w:rPr>
                <w:rFonts w:ascii="Times New Roman" w:hAnsi="Times New Roman"/>
                <w:b/>
                <w:sz w:val="24"/>
                <w:szCs w:val="24"/>
              </w:rPr>
              <w:t>Исполнитель:</w:t>
            </w:r>
          </w:p>
          <w:p w14:paraId="60C24793">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3FA15FEA">
            <w:pPr>
              <w:spacing w:after="0" w:line="240" w:lineRule="auto"/>
              <w:contextualSpacing/>
              <w:rPr>
                <w:rFonts w:ascii="Times New Roman" w:hAnsi="Times New Roman"/>
                <w:sz w:val="24"/>
                <w:szCs w:val="24"/>
              </w:rPr>
            </w:pPr>
          </w:p>
          <w:p w14:paraId="37D966FA">
            <w:pPr>
              <w:spacing w:after="0" w:line="240" w:lineRule="auto"/>
              <w:contextualSpacing/>
              <w:rPr>
                <w:rFonts w:ascii="Times New Roman" w:hAnsi="Times New Roman"/>
                <w:sz w:val="24"/>
                <w:szCs w:val="24"/>
              </w:rPr>
            </w:pPr>
          </w:p>
          <w:p w14:paraId="15D67B75">
            <w:pPr>
              <w:spacing w:after="0" w:line="240" w:lineRule="auto"/>
              <w:contextualSpacing/>
              <w:rPr>
                <w:rFonts w:ascii="Times New Roman" w:hAnsi="Times New Roman"/>
                <w:b/>
                <w:sz w:val="24"/>
                <w:szCs w:val="24"/>
              </w:rPr>
            </w:pPr>
            <w:r>
              <w:rPr>
                <w:rFonts w:ascii="Times New Roman" w:hAnsi="Times New Roman"/>
                <w:sz w:val="24"/>
                <w:szCs w:val="24"/>
              </w:rPr>
              <w:t xml:space="preserve">____________________ </w:t>
            </w:r>
            <w:r>
              <w:rPr>
                <w:rFonts w:ascii="Times New Roman" w:hAnsi="Times New Roman"/>
                <w:b/>
                <w:sz w:val="24"/>
                <w:szCs w:val="24"/>
              </w:rPr>
              <w:t xml:space="preserve"> </w:t>
            </w:r>
          </w:p>
          <w:p w14:paraId="30C2851E">
            <w:pPr>
              <w:spacing w:after="0"/>
              <w:rPr>
                <w:rFonts w:ascii="Times New Roman" w:hAnsi="Times New Roman"/>
                <w:sz w:val="24"/>
                <w:szCs w:val="24"/>
              </w:rPr>
            </w:pPr>
            <w:r>
              <w:rPr>
                <w:rFonts w:ascii="Times New Roman" w:hAnsi="Times New Roman"/>
                <w:sz w:val="24"/>
                <w:szCs w:val="24"/>
              </w:rPr>
              <w:t xml:space="preserve">                м.п.</w:t>
            </w:r>
          </w:p>
        </w:tc>
      </w:tr>
    </w:tbl>
    <w:p w14:paraId="3170497E">
      <w:pPr>
        <w:spacing w:after="0" w:line="240" w:lineRule="auto"/>
        <w:jc w:val="center"/>
        <w:rPr>
          <w:rFonts w:ascii="Times New Roman" w:hAnsi="Times New Roman"/>
          <w:b/>
          <w:sz w:val="24"/>
          <w:szCs w:val="24"/>
        </w:rPr>
      </w:pPr>
    </w:p>
    <w:sectPr>
      <w:pgSz w:w="11906" w:h="16838"/>
      <w:pgMar w:top="709" w:right="991" w:bottom="426"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62F86"/>
    <w:multiLevelType w:val="multilevel"/>
    <w:tmpl w:val="0A662F8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217B1333"/>
    <w:multiLevelType w:val="multilevel"/>
    <w:tmpl w:val="217B1333"/>
    <w:lvl w:ilvl="0" w:tentative="0">
      <w:start w:val="2"/>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22D21BE0"/>
    <w:multiLevelType w:val="multilevel"/>
    <w:tmpl w:val="22D21BE0"/>
    <w:lvl w:ilvl="0" w:tentative="0">
      <w:start w:val="1"/>
      <w:numFmt w:val="bullet"/>
      <w:lvlText w:val=""/>
      <w:lvlJc w:val="left"/>
      <w:pPr>
        <w:ind w:left="24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356820DC"/>
    <w:multiLevelType w:val="multilevel"/>
    <w:tmpl w:val="356820DC"/>
    <w:lvl w:ilvl="0" w:tentative="0">
      <w:start w:val="3"/>
      <w:numFmt w:val="decimal"/>
      <w:lvlText w:val="%1."/>
      <w:lvlJc w:val="left"/>
      <w:pPr>
        <w:ind w:left="360" w:hanging="360"/>
      </w:pPr>
      <w:rPr>
        <w:rFonts w:hint="default" w:eastAsia="Batang"/>
      </w:rPr>
    </w:lvl>
    <w:lvl w:ilvl="1" w:tentative="0">
      <w:start w:val="1"/>
      <w:numFmt w:val="decimal"/>
      <w:lvlText w:val="%1.%2."/>
      <w:lvlJc w:val="left"/>
      <w:pPr>
        <w:ind w:left="1070" w:hanging="360"/>
      </w:pPr>
      <w:rPr>
        <w:rFonts w:hint="default" w:eastAsia="Batang"/>
        <w:b/>
      </w:rPr>
    </w:lvl>
    <w:lvl w:ilvl="2" w:tentative="0">
      <w:start w:val="1"/>
      <w:numFmt w:val="decimal"/>
      <w:lvlText w:val="%1.%2.%3."/>
      <w:lvlJc w:val="left"/>
      <w:pPr>
        <w:ind w:left="2614" w:hanging="720"/>
      </w:pPr>
      <w:rPr>
        <w:rFonts w:hint="default" w:eastAsia="Batang"/>
      </w:rPr>
    </w:lvl>
    <w:lvl w:ilvl="3" w:tentative="0">
      <w:start w:val="1"/>
      <w:numFmt w:val="decimal"/>
      <w:lvlText w:val="%1.%2.%3.%4."/>
      <w:lvlJc w:val="left"/>
      <w:pPr>
        <w:ind w:left="3561" w:hanging="720"/>
      </w:pPr>
      <w:rPr>
        <w:rFonts w:hint="default" w:eastAsia="Batang"/>
      </w:rPr>
    </w:lvl>
    <w:lvl w:ilvl="4" w:tentative="0">
      <w:start w:val="1"/>
      <w:numFmt w:val="decimal"/>
      <w:lvlText w:val="%1.%2.%3.%4.%5."/>
      <w:lvlJc w:val="left"/>
      <w:pPr>
        <w:ind w:left="4868" w:hanging="1080"/>
      </w:pPr>
      <w:rPr>
        <w:rFonts w:hint="default" w:eastAsia="Batang"/>
      </w:rPr>
    </w:lvl>
    <w:lvl w:ilvl="5" w:tentative="0">
      <w:start w:val="1"/>
      <w:numFmt w:val="decimal"/>
      <w:lvlText w:val="%1.%2.%3.%4.%5.%6."/>
      <w:lvlJc w:val="left"/>
      <w:pPr>
        <w:ind w:left="5815" w:hanging="1080"/>
      </w:pPr>
      <w:rPr>
        <w:rFonts w:hint="default" w:eastAsia="Batang"/>
      </w:rPr>
    </w:lvl>
    <w:lvl w:ilvl="6" w:tentative="0">
      <w:start w:val="1"/>
      <w:numFmt w:val="decimal"/>
      <w:lvlText w:val="%1.%2.%3.%4.%5.%6.%7."/>
      <w:lvlJc w:val="left"/>
      <w:pPr>
        <w:ind w:left="6762" w:hanging="1080"/>
      </w:pPr>
      <w:rPr>
        <w:rFonts w:hint="default" w:eastAsia="Batang"/>
      </w:rPr>
    </w:lvl>
    <w:lvl w:ilvl="7" w:tentative="0">
      <w:start w:val="1"/>
      <w:numFmt w:val="decimal"/>
      <w:lvlText w:val="%1.%2.%3.%4.%5.%6.%7.%8."/>
      <w:lvlJc w:val="left"/>
      <w:pPr>
        <w:ind w:left="8069" w:hanging="1440"/>
      </w:pPr>
      <w:rPr>
        <w:rFonts w:hint="default" w:eastAsia="Batang"/>
      </w:rPr>
    </w:lvl>
    <w:lvl w:ilvl="8" w:tentative="0">
      <w:start w:val="1"/>
      <w:numFmt w:val="decimal"/>
      <w:lvlText w:val="%1.%2.%3.%4.%5.%6.%7.%8.%9."/>
      <w:lvlJc w:val="left"/>
      <w:pPr>
        <w:ind w:left="9016" w:hanging="1440"/>
      </w:pPr>
      <w:rPr>
        <w:rFonts w:hint="default" w:eastAsia="Batang"/>
      </w:rPr>
    </w:lvl>
  </w:abstractNum>
  <w:abstractNum w:abstractNumId="4">
    <w:nsid w:val="41D95F2E"/>
    <w:multiLevelType w:val="multilevel"/>
    <w:tmpl w:val="41D95F2E"/>
    <w:lvl w:ilvl="0" w:tentative="0">
      <w:start w:val="1"/>
      <w:numFmt w:val="decimal"/>
      <w:lvlText w:val="%1."/>
      <w:lvlJc w:val="left"/>
      <w:pPr>
        <w:ind w:left="840" w:hanging="840"/>
      </w:pPr>
      <w:rPr>
        <w:rFonts w:hint="default"/>
      </w:rPr>
    </w:lvl>
    <w:lvl w:ilvl="1" w:tentative="0">
      <w:start w:val="1"/>
      <w:numFmt w:val="decimal"/>
      <w:lvlText w:val="%1.%2."/>
      <w:lvlJc w:val="left"/>
      <w:pPr>
        <w:ind w:left="1407" w:hanging="840"/>
      </w:pPr>
      <w:rPr>
        <w:rFonts w:hint="default"/>
      </w:rPr>
    </w:lvl>
    <w:lvl w:ilvl="2" w:tentative="0">
      <w:start w:val="1"/>
      <w:numFmt w:val="decimal"/>
      <w:lvlText w:val="%1.%2.%3."/>
      <w:lvlJc w:val="left"/>
      <w:pPr>
        <w:ind w:left="1974" w:hanging="840"/>
      </w:pPr>
      <w:rPr>
        <w:rFonts w:hint="default"/>
      </w:rPr>
    </w:lvl>
    <w:lvl w:ilvl="3" w:tentative="0">
      <w:start w:val="1"/>
      <w:numFmt w:val="decimal"/>
      <w:lvlText w:val="%1.%2.%3.%4."/>
      <w:lvlJc w:val="left"/>
      <w:pPr>
        <w:ind w:left="2541" w:hanging="84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482" w:hanging="108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5976" w:hanging="1440"/>
      </w:pPr>
      <w:rPr>
        <w:rFonts w:hint="default"/>
      </w:rPr>
    </w:lvl>
  </w:abstractNum>
  <w:abstractNum w:abstractNumId="5">
    <w:nsid w:val="4E33327F"/>
    <w:multiLevelType w:val="multilevel"/>
    <w:tmpl w:val="4E33327F"/>
    <w:lvl w:ilvl="0" w:tentative="0">
      <w:start w:val="1"/>
      <w:numFmt w:val="decimal"/>
      <w:lvlText w:val="%1."/>
      <w:lvlJc w:val="left"/>
      <w:pPr>
        <w:ind w:left="3621" w:hanging="360"/>
      </w:pPr>
      <w:rPr>
        <w:rFonts w:hint="default" w:eastAsia="Times New Roman"/>
      </w:rPr>
    </w:lvl>
    <w:lvl w:ilvl="1" w:tentative="0">
      <w:start w:val="3"/>
      <w:numFmt w:val="decimal"/>
      <w:lvlText w:val="%1.%2."/>
      <w:lvlJc w:val="left"/>
      <w:pPr>
        <w:ind w:left="1440" w:hanging="360"/>
      </w:pPr>
      <w:rPr>
        <w:rFonts w:hint="default" w:eastAsia="Times New Roman"/>
        <w:b w:val="0"/>
      </w:rPr>
    </w:lvl>
    <w:lvl w:ilvl="2" w:tentative="0">
      <w:start w:val="1"/>
      <w:numFmt w:val="decimal"/>
      <w:lvlText w:val="%1.%2.%3."/>
      <w:lvlJc w:val="left"/>
      <w:pPr>
        <w:ind w:left="2880" w:hanging="720"/>
      </w:pPr>
      <w:rPr>
        <w:rFonts w:hint="default" w:eastAsia="Times New Roman"/>
      </w:rPr>
    </w:lvl>
    <w:lvl w:ilvl="3" w:tentative="0">
      <w:start w:val="1"/>
      <w:numFmt w:val="decimal"/>
      <w:lvlText w:val="%1.%2.%3.%4."/>
      <w:lvlJc w:val="left"/>
      <w:pPr>
        <w:ind w:left="3960" w:hanging="720"/>
      </w:pPr>
      <w:rPr>
        <w:rFonts w:hint="default" w:eastAsia="Times New Roman"/>
      </w:rPr>
    </w:lvl>
    <w:lvl w:ilvl="4" w:tentative="0">
      <w:start w:val="1"/>
      <w:numFmt w:val="decimal"/>
      <w:lvlText w:val="%1.%2.%3.%4.%5."/>
      <w:lvlJc w:val="left"/>
      <w:pPr>
        <w:ind w:left="5400" w:hanging="1080"/>
      </w:pPr>
      <w:rPr>
        <w:rFonts w:hint="default" w:eastAsia="Times New Roman"/>
      </w:rPr>
    </w:lvl>
    <w:lvl w:ilvl="5" w:tentative="0">
      <w:start w:val="1"/>
      <w:numFmt w:val="decimal"/>
      <w:lvlText w:val="%1.%2.%3.%4.%5.%6."/>
      <w:lvlJc w:val="left"/>
      <w:pPr>
        <w:ind w:left="6480" w:hanging="1080"/>
      </w:pPr>
      <w:rPr>
        <w:rFonts w:hint="default" w:eastAsia="Times New Roman"/>
      </w:rPr>
    </w:lvl>
    <w:lvl w:ilvl="6" w:tentative="0">
      <w:start w:val="1"/>
      <w:numFmt w:val="decimal"/>
      <w:lvlText w:val="%1.%2.%3.%4.%5.%6.%7."/>
      <w:lvlJc w:val="left"/>
      <w:pPr>
        <w:ind w:left="7560" w:hanging="1080"/>
      </w:pPr>
      <w:rPr>
        <w:rFonts w:hint="default" w:eastAsia="Times New Roman"/>
      </w:rPr>
    </w:lvl>
    <w:lvl w:ilvl="7" w:tentative="0">
      <w:start w:val="1"/>
      <w:numFmt w:val="decimal"/>
      <w:lvlText w:val="%1.%2.%3.%4.%5.%6.%7.%8."/>
      <w:lvlJc w:val="left"/>
      <w:pPr>
        <w:ind w:left="9000" w:hanging="1440"/>
      </w:pPr>
      <w:rPr>
        <w:rFonts w:hint="default" w:eastAsia="Times New Roman"/>
      </w:rPr>
    </w:lvl>
    <w:lvl w:ilvl="8" w:tentative="0">
      <w:start w:val="1"/>
      <w:numFmt w:val="decimal"/>
      <w:lvlText w:val="%1.%2.%3.%4.%5.%6.%7.%8.%9."/>
      <w:lvlJc w:val="left"/>
      <w:pPr>
        <w:ind w:left="10080" w:hanging="1440"/>
      </w:pPr>
      <w:rPr>
        <w:rFonts w:hint="default" w:eastAsia="Times New Roman"/>
      </w:rPr>
    </w:lvl>
  </w:abstractNum>
  <w:abstractNum w:abstractNumId="6">
    <w:nsid w:val="561817E5"/>
    <w:multiLevelType w:val="multilevel"/>
    <w:tmpl w:val="561817E5"/>
    <w:lvl w:ilvl="0" w:tentative="0">
      <w:start w:val="1"/>
      <w:numFmt w:val="decimal"/>
      <w:lvlText w:val="%1."/>
      <w:lvlJc w:val="left"/>
      <w:pPr>
        <w:ind w:left="720" w:hanging="360"/>
      </w:pPr>
      <w:rPr>
        <w:rFonts w:hint="default"/>
      </w:rPr>
    </w:lvl>
    <w:lvl w:ilvl="1" w:tentative="0">
      <w:start w:val="2"/>
      <w:numFmt w:val="decimal"/>
      <w:isLgl/>
      <w:lvlText w:val="%1.%2."/>
      <w:lvlJc w:val="left"/>
      <w:pPr>
        <w:ind w:left="1458" w:hanging="1032"/>
      </w:pPr>
      <w:rPr>
        <w:rFonts w:hint="default"/>
      </w:rPr>
    </w:lvl>
    <w:lvl w:ilvl="2" w:tentative="0">
      <w:start w:val="1"/>
      <w:numFmt w:val="decimal"/>
      <w:isLgl/>
      <w:lvlText w:val="%1.%2.%3."/>
      <w:lvlJc w:val="left"/>
      <w:pPr>
        <w:ind w:left="1806" w:hanging="1032"/>
      </w:pPr>
      <w:rPr>
        <w:rFonts w:hint="default"/>
      </w:rPr>
    </w:lvl>
    <w:lvl w:ilvl="3" w:tentative="0">
      <w:start w:val="1"/>
      <w:numFmt w:val="decimal"/>
      <w:isLgl/>
      <w:lvlText w:val="%1.%2.%3.%4."/>
      <w:lvlJc w:val="left"/>
      <w:pPr>
        <w:ind w:left="2013" w:hanging="1032"/>
      </w:pPr>
      <w:rPr>
        <w:rFonts w:hint="default"/>
      </w:rPr>
    </w:lvl>
    <w:lvl w:ilvl="4" w:tentative="0">
      <w:start w:val="1"/>
      <w:numFmt w:val="decimal"/>
      <w:isLgl/>
      <w:lvlText w:val="%1.%2.%3.%4.%5."/>
      <w:lvlJc w:val="left"/>
      <w:pPr>
        <w:ind w:left="2268" w:hanging="1080"/>
      </w:pPr>
      <w:rPr>
        <w:rFonts w:hint="default"/>
      </w:rPr>
    </w:lvl>
    <w:lvl w:ilvl="5" w:tentative="0">
      <w:start w:val="1"/>
      <w:numFmt w:val="decimal"/>
      <w:isLgl/>
      <w:lvlText w:val="%1.%2.%3.%4.%5.%6."/>
      <w:lvlJc w:val="left"/>
      <w:pPr>
        <w:ind w:left="2475" w:hanging="1080"/>
      </w:pPr>
      <w:rPr>
        <w:rFonts w:hint="default"/>
      </w:rPr>
    </w:lvl>
    <w:lvl w:ilvl="6" w:tentative="0">
      <w:start w:val="1"/>
      <w:numFmt w:val="decimal"/>
      <w:isLgl/>
      <w:lvlText w:val="%1.%2.%3.%4.%5.%6.%7."/>
      <w:lvlJc w:val="left"/>
      <w:pPr>
        <w:ind w:left="3042" w:hanging="1440"/>
      </w:pPr>
      <w:rPr>
        <w:rFonts w:hint="default"/>
      </w:rPr>
    </w:lvl>
    <w:lvl w:ilvl="7" w:tentative="0">
      <w:start w:val="1"/>
      <w:numFmt w:val="decimal"/>
      <w:isLgl/>
      <w:lvlText w:val="%1.%2.%3.%4.%5.%6.%7.%8."/>
      <w:lvlJc w:val="left"/>
      <w:pPr>
        <w:ind w:left="3249" w:hanging="1440"/>
      </w:pPr>
      <w:rPr>
        <w:rFonts w:hint="default"/>
      </w:rPr>
    </w:lvl>
    <w:lvl w:ilvl="8" w:tentative="0">
      <w:start w:val="1"/>
      <w:numFmt w:val="decimal"/>
      <w:isLgl/>
      <w:lvlText w:val="%1.%2.%3.%4.%5.%6.%7.%8.%9."/>
      <w:lvlJc w:val="left"/>
      <w:pPr>
        <w:ind w:left="3816" w:hanging="1800"/>
      </w:pPr>
      <w:rPr>
        <w:rFonts w:hint="default"/>
      </w:rPr>
    </w:lvl>
  </w:abstractNum>
  <w:abstractNum w:abstractNumId="7">
    <w:nsid w:val="56984FB9"/>
    <w:multiLevelType w:val="multilevel"/>
    <w:tmpl w:val="56984FB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5"/>
  </w:num>
  <w:num w:numId="4">
    <w:abstractNumId w:val="1"/>
    <w:lvlOverride w:ilvl="1">
      <w:lvl w:ilvl="1" w:tentative="1">
        <w:start w:val="1"/>
        <w:numFmt w:val="decimal"/>
        <w:lvlText w:val="%1.%2."/>
        <w:lvlJc w:val="left"/>
        <w:pPr>
          <w:ind w:left="1142" w:hanging="432"/>
        </w:pPr>
        <w:rPr>
          <w:b w:val="0"/>
          <w:color w:val="auto"/>
        </w:rPr>
      </w:lvl>
    </w:lvlOverride>
  </w:num>
  <w:num w:numId="5">
    <w:abstractNumId w:val="3"/>
  </w:num>
  <w:num w:numId="6">
    <w:abstractNumId w:val="0"/>
  </w:num>
  <w:num w:numId="7">
    <w:abstractNumId w:val="7"/>
  </w:num>
  <w:num w:numId="8">
    <w:abstractNumId w:val="2"/>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113"/>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F4F"/>
    <w:rsid w:val="000014FE"/>
    <w:rsid w:val="0000186D"/>
    <w:rsid w:val="00002D8F"/>
    <w:rsid w:val="000037C8"/>
    <w:rsid w:val="00003C69"/>
    <w:rsid w:val="000043B0"/>
    <w:rsid w:val="000046AF"/>
    <w:rsid w:val="000053CF"/>
    <w:rsid w:val="00005507"/>
    <w:rsid w:val="0000590E"/>
    <w:rsid w:val="000065CB"/>
    <w:rsid w:val="00006C66"/>
    <w:rsid w:val="00007640"/>
    <w:rsid w:val="00007FAB"/>
    <w:rsid w:val="00010C4C"/>
    <w:rsid w:val="00010DE1"/>
    <w:rsid w:val="000123A4"/>
    <w:rsid w:val="0001295A"/>
    <w:rsid w:val="00012ECF"/>
    <w:rsid w:val="0001324A"/>
    <w:rsid w:val="0001338A"/>
    <w:rsid w:val="000133C1"/>
    <w:rsid w:val="0001351F"/>
    <w:rsid w:val="0001676F"/>
    <w:rsid w:val="00017B5E"/>
    <w:rsid w:val="00021622"/>
    <w:rsid w:val="00022DDD"/>
    <w:rsid w:val="000235F1"/>
    <w:rsid w:val="000268D4"/>
    <w:rsid w:val="00026FFC"/>
    <w:rsid w:val="000275EB"/>
    <w:rsid w:val="000305C1"/>
    <w:rsid w:val="00031C90"/>
    <w:rsid w:val="00031F77"/>
    <w:rsid w:val="00033209"/>
    <w:rsid w:val="00035403"/>
    <w:rsid w:val="000362ED"/>
    <w:rsid w:val="00036449"/>
    <w:rsid w:val="00036CB1"/>
    <w:rsid w:val="00037228"/>
    <w:rsid w:val="00040FCE"/>
    <w:rsid w:val="0004121F"/>
    <w:rsid w:val="00041595"/>
    <w:rsid w:val="000422B5"/>
    <w:rsid w:val="00042FD5"/>
    <w:rsid w:val="00044832"/>
    <w:rsid w:val="00044EA0"/>
    <w:rsid w:val="00045E88"/>
    <w:rsid w:val="000472F9"/>
    <w:rsid w:val="000500BC"/>
    <w:rsid w:val="00053BB2"/>
    <w:rsid w:val="000546A6"/>
    <w:rsid w:val="00054738"/>
    <w:rsid w:val="0005489D"/>
    <w:rsid w:val="00054B59"/>
    <w:rsid w:val="00056E29"/>
    <w:rsid w:val="000571BB"/>
    <w:rsid w:val="00057A90"/>
    <w:rsid w:val="0006116E"/>
    <w:rsid w:val="000617CB"/>
    <w:rsid w:val="00062397"/>
    <w:rsid w:val="000634B9"/>
    <w:rsid w:val="00063704"/>
    <w:rsid w:val="00063733"/>
    <w:rsid w:val="0006376C"/>
    <w:rsid w:val="000644ED"/>
    <w:rsid w:val="000648B4"/>
    <w:rsid w:val="000666BD"/>
    <w:rsid w:val="00067005"/>
    <w:rsid w:val="00067D10"/>
    <w:rsid w:val="0007090F"/>
    <w:rsid w:val="00071E53"/>
    <w:rsid w:val="0007225A"/>
    <w:rsid w:val="00073657"/>
    <w:rsid w:val="00073CAB"/>
    <w:rsid w:val="00073EC2"/>
    <w:rsid w:val="00074518"/>
    <w:rsid w:val="00074E2C"/>
    <w:rsid w:val="00080D01"/>
    <w:rsid w:val="00081732"/>
    <w:rsid w:val="00081A60"/>
    <w:rsid w:val="000855BA"/>
    <w:rsid w:val="00086ACC"/>
    <w:rsid w:val="0009135F"/>
    <w:rsid w:val="0009175B"/>
    <w:rsid w:val="00091A3B"/>
    <w:rsid w:val="000920FB"/>
    <w:rsid w:val="000924A1"/>
    <w:rsid w:val="00092CB6"/>
    <w:rsid w:val="000942DF"/>
    <w:rsid w:val="000944D7"/>
    <w:rsid w:val="000944E6"/>
    <w:rsid w:val="000954AF"/>
    <w:rsid w:val="000A0765"/>
    <w:rsid w:val="000A0E73"/>
    <w:rsid w:val="000A0E89"/>
    <w:rsid w:val="000A132B"/>
    <w:rsid w:val="000A1B7C"/>
    <w:rsid w:val="000A225E"/>
    <w:rsid w:val="000A2741"/>
    <w:rsid w:val="000A4058"/>
    <w:rsid w:val="000A56F5"/>
    <w:rsid w:val="000A5C8C"/>
    <w:rsid w:val="000A7917"/>
    <w:rsid w:val="000B0A04"/>
    <w:rsid w:val="000B1430"/>
    <w:rsid w:val="000B1FE2"/>
    <w:rsid w:val="000B21C4"/>
    <w:rsid w:val="000B2A38"/>
    <w:rsid w:val="000B4832"/>
    <w:rsid w:val="000B5423"/>
    <w:rsid w:val="000B663A"/>
    <w:rsid w:val="000B6701"/>
    <w:rsid w:val="000B6947"/>
    <w:rsid w:val="000C2029"/>
    <w:rsid w:val="000C20EE"/>
    <w:rsid w:val="000C248F"/>
    <w:rsid w:val="000C24FE"/>
    <w:rsid w:val="000C2C82"/>
    <w:rsid w:val="000C36BE"/>
    <w:rsid w:val="000C3A7B"/>
    <w:rsid w:val="000C3E88"/>
    <w:rsid w:val="000C43BD"/>
    <w:rsid w:val="000D178A"/>
    <w:rsid w:val="000D188D"/>
    <w:rsid w:val="000D19FE"/>
    <w:rsid w:val="000D22E0"/>
    <w:rsid w:val="000D4C96"/>
    <w:rsid w:val="000D5456"/>
    <w:rsid w:val="000D5D3D"/>
    <w:rsid w:val="000D7471"/>
    <w:rsid w:val="000D7954"/>
    <w:rsid w:val="000D7FCF"/>
    <w:rsid w:val="000E0C45"/>
    <w:rsid w:val="000E0F39"/>
    <w:rsid w:val="000E147E"/>
    <w:rsid w:val="000E18D8"/>
    <w:rsid w:val="000E2638"/>
    <w:rsid w:val="000E2B67"/>
    <w:rsid w:val="000E49A2"/>
    <w:rsid w:val="000E5240"/>
    <w:rsid w:val="000E5623"/>
    <w:rsid w:val="000E65BB"/>
    <w:rsid w:val="000E6823"/>
    <w:rsid w:val="000E779D"/>
    <w:rsid w:val="000F1400"/>
    <w:rsid w:val="000F166A"/>
    <w:rsid w:val="000F1A65"/>
    <w:rsid w:val="000F2F64"/>
    <w:rsid w:val="000F3323"/>
    <w:rsid w:val="000F3F58"/>
    <w:rsid w:val="000F4350"/>
    <w:rsid w:val="000F5B35"/>
    <w:rsid w:val="000F6D53"/>
    <w:rsid w:val="000F739E"/>
    <w:rsid w:val="000F7C8A"/>
    <w:rsid w:val="000F7DC0"/>
    <w:rsid w:val="001004B2"/>
    <w:rsid w:val="00100E32"/>
    <w:rsid w:val="001015C3"/>
    <w:rsid w:val="00101E63"/>
    <w:rsid w:val="00102E24"/>
    <w:rsid w:val="0010409F"/>
    <w:rsid w:val="00104516"/>
    <w:rsid w:val="00104AAA"/>
    <w:rsid w:val="00105C5D"/>
    <w:rsid w:val="00107B41"/>
    <w:rsid w:val="00112F04"/>
    <w:rsid w:val="00113A6A"/>
    <w:rsid w:val="00113B2D"/>
    <w:rsid w:val="00113CD8"/>
    <w:rsid w:val="00113ED9"/>
    <w:rsid w:val="00113F0E"/>
    <w:rsid w:val="00114121"/>
    <w:rsid w:val="0011475B"/>
    <w:rsid w:val="00114E7B"/>
    <w:rsid w:val="00116482"/>
    <w:rsid w:val="001166B5"/>
    <w:rsid w:val="001176C6"/>
    <w:rsid w:val="00117B85"/>
    <w:rsid w:val="0012103C"/>
    <w:rsid w:val="0012139E"/>
    <w:rsid w:val="00121EE6"/>
    <w:rsid w:val="00121FFC"/>
    <w:rsid w:val="001220C4"/>
    <w:rsid w:val="0012221C"/>
    <w:rsid w:val="00123324"/>
    <w:rsid w:val="0012520A"/>
    <w:rsid w:val="00130355"/>
    <w:rsid w:val="001307CD"/>
    <w:rsid w:val="00132DE9"/>
    <w:rsid w:val="00134393"/>
    <w:rsid w:val="001344F5"/>
    <w:rsid w:val="0013467B"/>
    <w:rsid w:val="00134FF8"/>
    <w:rsid w:val="00135AFA"/>
    <w:rsid w:val="00136C23"/>
    <w:rsid w:val="00137491"/>
    <w:rsid w:val="001412A1"/>
    <w:rsid w:val="0014165F"/>
    <w:rsid w:val="001417E8"/>
    <w:rsid w:val="00144379"/>
    <w:rsid w:val="00144C6E"/>
    <w:rsid w:val="0014773A"/>
    <w:rsid w:val="0014779F"/>
    <w:rsid w:val="001505FF"/>
    <w:rsid w:val="00150808"/>
    <w:rsid w:val="001509FD"/>
    <w:rsid w:val="00151259"/>
    <w:rsid w:val="0015172A"/>
    <w:rsid w:val="00151A7F"/>
    <w:rsid w:val="00152990"/>
    <w:rsid w:val="00152BAD"/>
    <w:rsid w:val="00155AD6"/>
    <w:rsid w:val="00155B1F"/>
    <w:rsid w:val="00157C69"/>
    <w:rsid w:val="0016078B"/>
    <w:rsid w:val="00160F77"/>
    <w:rsid w:val="001611E1"/>
    <w:rsid w:val="00161659"/>
    <w:rsid w:val="001635DF"/>
    <w:rsid w:val="00171C50"/>
    <w:rsid w:val="0017271E"/>
    <w:rsid w:val="00172961"/>
    <w:rsid w:val="00173A20"/>
    <w:rsid w:val="00176499"/>
    <w:rsid w:val="0017649F"/>
    <w:rsid w:val="001764EC"/>
    <w:rsid w:val="001769C4"/>
    <w:rsid w:val="00176F2E"/>
    <w:rsid w:val="001775C4"/>
    <w:rsid w:val="00181609"/>
    <w:rsid w:val="001828B2"/>
    <w:rsid w:val="001836E9"/>
    <w:rsid w:val="00183FF8"/>
    <w:rsid w:val="00184850"/>
    <w:rsid w:val="0018523B"/>
    <w:rsid w:val="0018609E"/>
    <w:rsid w:val="00186E82"/>
    <w:rsid w:val="0018708D"/>
    <w:rsid w:val="00187202"/>
    <w:rsid w:val="0018739B"/>
    <w:rsid w:val="001873DA"/>
    <w:rsid w:val="00187A30"/>
    <w:rsid w:val="00187E71"/>
    <w:rsid w:val="00190930"/>
    <w:rsid w:val="00191DE7"/>
    <w:rsid w:val="00192726"/>
    <w:rsid w:val="0019339D"/>
    <w:rsid w:val="00193978"/>
    <w:rsid w:val="001939C3"/>
    <w:rsid w:val="00194340"/>
    <w:rsid w:val="00194785"/>
    <w:rsid w:val="00196110"/>
    <w:rsid w:val="00196ABF"/>
    <w:rsid w:val="001A0F98"/>
    <w:rsid w:val="001A10E0"/>
    <w:rsid w:val="001A158A"/>
    <w:rsid w:val="001A26EC"/>
    <w:rsid w:val="001A2F6B"/>
    <w:rsid w:val="001A3758"/>
    <w:rsid w:val="001A401D"/>
    <w:rsid w:val="001A4B0D"/>
    <w:rsid w:val="001A5A7D"/>
    <w:rsid w:val="001B08F2"/>
    <w:rsid w:val="001B23AD"/>
    <w:rsid w:val="001B26B3"/>
    <w:rsid w:val="001B2970"/>
    <w:rsid w:val="001B29D0"/>
    <w:rsid w:val="001B3B27"/>
    <w:rsid w:val="001B541A"/>
    <w:rsid w:val="001B5844"/>
    <w:rsid w:val="001B58A6"/>
    <w:rsid w:val="001B65E8"/>
    <w:rsid w:val="001C08B8"/>
    <w:rsid w:val="001C2350"/>
    <w:rsid w:val="001C2B87"/>
    <w:rsid w:val="001C3230"/>
    <w:rsid w:val="001C530B"/>
    <w:rsid w:val="001C5496"/>
    <w:rsid w:val="001C54E5"/>
    <w:rsid w:val="001C550E"/>
    <w:rsid w:val="001C7459"/>
    <w:rsid w:val="001D089D"/>
    <w:rsid w:val="001D0D0C"/>
    <w:rsid w:val="001D0D5E"/>
    <w:rsid w:val="001D1DEF"/>
    <w:rsid w:val="001D345C"/>
    <w:rsid w:val="001D4328"/>
    <w:rsid w:val="001D4C01"/>
    <w:rsid w:val="001D5EB7"/>
    <w:rsid w:val="001D6176"/>
    <w:rsid w:val="001D6391"/>
    <w:rsid w:val="001D63BB"/>
    <w:rsid w:val="001E05F1"/>
    <w:rsid w:val="001E0696"/>
    <w:rsid w:val="001E12BE"/>
    <w:rsid w:val="001E2166"/>
    <w:rsid w:val="001E39AE"/>
    <w:rsid w:val="001E4A44"/>
    <w:rsid w:val="001E563B"/>
    <w:rsid w:val="001E6557"/>
    <w:rsid w:val="001E6BAF"/>
    <w:rsid w:val="001F1BE8"/>
    <w:rsid w:val="001F1F1C"/>
    <w:rsid w:val="001F2E86"/>
    <w:rsid w:val="001F305E"/>
    <w:rsid w:val="001F37AB"/>
    <w:rsid w:val="001F4F81"/>
    <w:rsid w:val="001F5F22"/>
    <w:rsid w:val="001F6B5B"/>
    <w:rsid w:val="00200634"/>
    <w:rsid w:val="00201618"/>
    <w:rsid w:val="00201A4E"/>
    <w:rsid w:val="00203613"/>
    <w:rsid w:val="00203937"/>
    <w:rsid w:val="00203DDD"/>
    <w:rsid w:val="00204AFB"/>
    <w:rsid w:val="00204FE5"/>
    <w:rsid w:val="002060D5"/>
    <w:rsid w:val="00207241"/>
    <w:rsid w:val="00210B9C"/>
    <w:rsid w:val="00211027"/>
    <w:rsid w:val="0021125D"/>
    <w:rsid w:val="00211485"/>
    <w:rsid w:val="00211675"/>
    <w:rsid w:val="00212132"/>
    <w:rsid w:val="002124C1"/>
    <w:rsid w:val="00212960"/>
    <w:rsid w:val="00215340"/>
    <w:rsid w:val="00215E8F"/>
    <w:rsid w:val="002167DA"/>
    <w:rsid w:val="00216BEE"/>
    <w:rsid w:val="002174CE"/>
    <w:rsid w:val="002175DD"/>
    <w:rsid w:val="00217F8F"/>
    <w:rsid w:val="00220254"/>
    <w:rsid w:val="00221C3C"/>
    <w:rsid w:val="00221FFF"/>
    <w:rsid w:val="00222783"/>
    <w:rsid w:val="00222C3D"/>
    <w:rsid w:val="00223BD0"/>
    <w:rsid w:val="00223E74"/>
    <w:rsid w:val="00223EF1"/>
    <w:rsid w:val="0022406D"/>
    <w:rsid w:val="00224447"/>
    <w:rsid w:val="002266A3"/>
    <w:rsid w:val="00227D2D"/>
    <w:rsid w:val="00231FE9"/>
    <w:rsid w:val="00232096"/>
    <w:rsid w:val="00232BF5"/>
    <w:rsid w:val="00232D30"/>
    <w:rsid w:val="00232E2B"/>
    <w:rsid w:val="00232F27"/>
    <w:rsid w:val="00233678"/>
    <w:rsid w:val="00234CCA"/>
    <w:rsid w:val="00234FDF"/>
    <w:rsid w:val="00235DCE"/>
    <w:rsid w:val="00235EE8"/>
    <w:rsid w:val="0023719B"/>
    <w:rsid w:val="0023798F"/>
    <w:rsid w:val="00237E58"/>
    <w:rsid w:val="002407C4"/>
    <w:rsid w:val="0024145B"/>
    <w:rsid w:val="00241883"/>
    <w:rsid w:val="0024193A"/>
    <w:rsid w:val="00241BA7"/>
    <w:rsid w:val="00241EC1"/>
    <w:rsid w:val="00241FB2"/>
    <w:rsid w:val="00242202"/>
    <w:rsid w:val="002427D2"/>
    <w:rsid w:val="00242AA3"/>
    <w:rsid w:val="002437F3"/>
    <w:rsid w:val="00243804"/>
    <w:rsid w:val="0024406A"/>
    <w:rsid w:val="002454B0"/>
    <w:rsid w:val="00245D0D"/>
    <w:rsid w:val="002476D7"/>
    <w:rsid w:val="00247939"/>
    <w:rsid w:val="0024798D"/>
    <w:rsid w:val="00250C01"/>
    <w:rsid w:val="002515D5"/>
    <w:rsid w:val="00251949"/>
    <w:rsid w:val="00251A5B"/>
    <w:rsid w:val="00251EB9"/>
    <w:rsid w:val="00253552"/>
    <w:rsid w:val="0025373D"/>
    <w:rsid w:val="002543E0"/>
    <w:rsid w:val="00254449"/>
    <w:rsid w:val="00254FE8"/>
    <w:rsid w:val="00255B40"/>
    <w:rsid w:val="002569C4"/>
    <w:rsid w:val="00257B38"/>
    <w:rsid w:val="00260ECD"/>
    <w:rsid w:val="002615F0"/>
    <w:rsid w:val="00261C72"/>
    <w:rsid w:val="00262C2C"/>
    <w:rsid w:val="00262CE6"/>
    <w:rsid w:val="002637BF"/>
    <w:rsid w:val="0026479B"/>
    <w:rsid w:val="002662F2"/>
    <w:rsid w:val="00266918"/>
    <w:rsid w:val="00266A61"/>
    <w:rsid w:val="0027112E"/>
    <w:rsid w:val="00271ECF"/>
    <w:rsid w:val="00273238"/>
    <w:rsid w:val="00274A70"/>
    <w:rsid w:val="00274B7F"/>
    <w:rsid w:val="002757CF"/>
    <w:rsid w:val="00275902"/>
    <w:rsid w:val="00276398"/>
    <w:rsid w:val="002765E3"/>
    <w:rsid w:val="00276A25"/>
    <w:rsid w:val="0027767C"/>
    <w:rsid w:val="00277973"/>
    <w:rsid w:val="002802C0"/>
    <w:rsid w:val="002802FF"/>
    <w:rsid w:val="0028119F"/>
    <w:rsid w:val="00281D30"/>
    <w:rsid w:val="0028286C"/>
    <w:rsid w:val="00283FBA"/>
    <w:rsid w:val="00284639"/>
    <w:rsid w:val="00285587"/>
    <w:rsid w:val="00285DAC"/>
    <w:rsid w:val="00285F87"/>
    <w:rsid w:val="00286610"/>
    <w:rsid w:val="002869B7"/>
    <w:rsid w:val="002877F1"/>
    <w:rsid w:val="00291AC7"/>
    <w:rsid w:val="002934C6"/>
    <w:rsid w:val="00295167"/>
    <w:rsid w:val="00296B62"/>
    <w:rsid w:val="00296E7B"/>
    <w:rsid w:val="002976D0"/>
    <w:rsid w:val="00297C5C"/>
    <w:rsid w:val="002A05F1"/>
    <w:rsid w:val="002A1892"/>
    <w:rsid w:val="002A1E0E"/>
    <w:rsid w:val="002A340B"/>
    <w:rsid w:val="002A57AC"/>
    <w:rsid w:val="002A69CA"/>
    <w:rsid w:val="002A7162"/>
    <w:rsid w:val="002A71D7"/>
    <w:rsid w:val="002A7E97"/>
    <w:rsid w:val="002B140E"/>
    <w:rsid w:val="002B1477"/>
    <w:rsid w:val="002B1638"/>
    <w:rsid w:val="002B1E4E"/>
    <w:rsid w:val="002B3540"/>
    <w:rsid w:val="002B4366"/>
    <w:rsid w:val="002B4D1D"/>
    <w:rsid w:val="002B5091"/>
    <w:rsid w:val="002B6451"/>
    <w:rsid w:val="002B64D1"/>
    <w:rsid w:val="002C0009"/>
    <w:rsid w:val="002C0127"/>
    <w:rsid w:val="002C0CA2"/>
    <w:rsid w:val="002C15E0"/>
    <w:rsid w:val="002C254E"/>
    <w:rsid w:val="002C35E3"/>
    <w:rsid w:val="002C3F00"/>
    <w:rsid w:val="002C5DBA"/>
    <w:rsid w:val="002C7062"/>
    <w:rsid w:val="002C711A"/>
    <w:rsid w:val="002C7C71"/>
    <w:rsid w:val="002D03C2"/>
    <w:rsid w:val="002D20F0"/>
    <w:rsid w:val="002D355B"/>
    <w:rsid w:val="002D4AE4"/>
    <w:rsid w:val="002D5354"/>
    <w:rsid w:val="002D574B"/>
    <w:rsid w:val="002D665D"/>
    <w:rsid w:val="002D6AC0"/>
    <w:rsid w:val="002E00BA"/>
    <w:rsid w:val="002E00F3"/>
    <w:rsid w:val="002E01AC"/>
    <w:rsid w:val="002E0FF7"/>
    <w:rsid w:val="002E1C5C"/>
    <w:rsid w:val="002E2CB5"/>
    <w:rsid w:val="002E34B9"/>
    <w:rsid w:val="002E3576"/>
    <w:rsid w:val="002E40ED"/>
    <w:rsid w:val="002E47A6"/>
    <w:rsid w:val="002E5544"/>
    <w:rsid w:val="002E5C0B"/>
    <w:rsid w:val="002E6419"/>
    <w:rsid w:val="002E6B33"/>
    <w:rsid w:val="002F0B40"/>
    <w:rsid w:val="002F127C"/>
    <w:rsid w:val="002F36C2"/>
    <w:rsid w:val="002F38AC"/>
    <w:rsid w:val="002F52C5"/>
    <w:rsid w:val="002F60E8"/>
    <w:rsid w:val="002F7733"/>
    <w:rsid w:val="002F7D0B"/>
    <w:rsid w:val="00302065"/>
    <w:rsid w:val="00302399"/>
    <w:rsid w:val="00302BAA"/>
    <w:rsid w:val="003034E3"/>
    <w:rsid w:val="00304C92"/>
    <w:rsid w:val="00305969"/>
    <w:rsid w:val="003065F2"/>
    <w:rsid w:val="0030699C"/>
    <w:rsid w:val="0030792F"/>
    <w:rsid w:val="00307B63"/>
    <w:rsid w:val="0031105E"/>
    <w:rsid w:val="00312260"/>
    <w:rsid w:val="00312367"/>
    <w:rsid w:val="003133CD"/>
    <w:rsid w:val="00313EA7"/>
    <w:rsid w:val="003148C8"/>
    <w:rsid w:val="00314A56"/>
    <w:rsid w:val="00316014"/>
    <w:rsid w:val="00316053"/>
    <w:rsid w:val="003160DA"/>
    <w:rsid w:val="00321697"/>
    <w:rsid w:val="00322129"/>
    <w:rsid w:val="00322680"/>
    <w:rsid w:val="00322DF7"/>
    <w:rsid w:val="003235E8"/>
    <w:rsid w:val="00324610"/>
    <w:rsid w:val="003342A6"/>
    <w:rsid w:val="00334A55"/>
    <w:rsid w:val="00336D78"/>
    <w:rsid w:val="00337120"/>
    <w:rsid w:val="003373CC"/>
    <w:rsid w:val="00340DA6"/>
    <w:rsid w:val="00342158"/>
    <w:rsid w:val="00342466"/>
    <w:rsid w:val="0034322F"/>
    <w:rsid w:val="00343DE6"/>
    <w:rsid w:val="00344775"/>
    <w:rsid w:val="0034488D"/>
    <w:rsid w:val="00344E66"/>
    <w:rsid w:val="00345118"/>
    <w:rsid w:val="003457A6"/>
    <w:rsid w:val="00347109"/>
    <w:rsid w:val="00347705"/>
    <w:rsid w:val="003479C5"/>
    <w:rsid w:val="0035139A"/>
    <w:rsid w:val="0035239F"/>
    <w:rsid w:val="0035293D"/>
    <w:rsid w:val="00353119"/>
    <w:rsid w:val="003537E5"/>
    <w:rsid w:val="00353A38"/>
    <w:rsid w:val="00353EEE"/>
    <w:rsid w:val="003555A5"/>
    <w:rsid w:val="003559DF"/>
    <w:rsid w:val="003565D4"/>
    <w:rsid w:val="00357865"/>
    <w:rsid w:val="00360DC5"/>
    <w:rsid w:val="00363C59"/>
    <w:rsid w:val="00364F5B"/>
    <w:rsid w:val="003659C3"/>
    <w:rsid w:val="003667AB"/>
    <w:rsid w:val="003668CE"/>
    <w:rsid w:val="00367E10"/>
    <w:rsid w:val="00370724"/>
    <w:rsid w:val="00370C33"/>
    <w:rsid w:val="00371354"/>
    <w:rsid w:val="00373784"/>
    <w:rsid w:val="00373F0E"/>
    <w:rsid w:val="00374AA9"/>
    <w:rsid w:val="003751AF"/>
    <w:rsid w:val="0037629D"/>
    <w:rsid w:val="0037737D"/>
    <w:rsid w:val="0037751A"/>
    <w:rsid w:val="00377788"/>
    <w:rsid w:val="00377C16"/>
    <w:rsid w:val="0038053F"/>
    <w:rsid w:val="00380D36"/>
    <w:rsid w:val="00382857"/>
    <w:rsid w:val="00382ED0"/>
    <w:rsid w:val="00384216"/>
    <w:rsid w:val="003859F2"/>
    <w:rsid w:val="00387020"/>
    <w:rsid w:val="00387115"/>
    <w:rsid w:val="00390410"/>
    <w:rsid w:val="00390993"/>
    <w:rsid w:val="003911C1"/>
    <w:rsid w:val="0039141E"/>
    <w:rsid w:val="00391624"/>
    <w:rsid w:val="00391F8E"/>
    <w:rsid w:val="003921C2"/>
    <w:rsid w:val="00392598"/>
    <w:rsid w:val="00392B92"/>
    <w:rsid w:val="003934E6"/>
    <w:rsid w:val="0039397C"/>
    <w:rsid w:val="00393B78"/>
    <w:rsid w:val="003948D6"/>
    <w:rsid w:val="00395426"/>
    <w:rsid w:val="00397CF5"/>
    <w:rsid w:val="003A0C1C"/>
    <w:rsid w:val="003A0EE2"/>
    <w:rsid w:val="003A15DC"/>
    <w:rsid w:val="003A1943"/>
    <w:rsid w:val="003A24BD"/>
    <w:rsid w:val="003A2D0E"/>
    <w:rsid w:val="003A3FA9"/>
    <w:rsid w:val="003A47BB"/>
    <w:rsid w:val="003A4B19"/>
    <w:rsid w:val="003A71A1"/>
    <w:rsid w:val="003B055C"/>
    <w:rsid w:val="003B1E11"/>
    <w:rsid w:val="003B2691"/>
    <w:rsid w:val="003B2CBE"/>
    <w:rsid w:val="003B2D4B"/>
    <w:rsid w:val="003B7D8D"/>
    <w:rsid w:val="003B7DDD"/>
    <w:rsid w:val="003C0660"/>
    <w:rsid w:val="003C0EA6"/>
    <w:rsid w:val="003C2207"/>
    <w:rsid w:val="003C230D"/>
    <w:rsid w:val="003C28B4"/>
    <w:rsid w:val="003C35B0"/>
    <w:rsid w:val="003C406A"/>
    <w:rsid w:val="003C4263"/>
    <w:rsid w:val="003C47F6"/>
    <w:rsid w:val="003C49A0"/>
    <w:rsid w:val="003C58C8"/>
    <w:rsid w:val="003C6DE4"/>
    <w:rsid w:val="003C70BF"/>
    <w:rsid w:val="003D008A"/>
    <w:rsid w:val="003D0187"/>
    <w:rsid w:val="003D053B"/>
    <w:rsid w:val="003D0FFF"/>
    <w:rsid w:val="003D11E9"/>
    <w:rsid w:val="003D201A"/>
    <w:rsid w:val="003D2956"/>
    <w:rsid w:val="003D3002"/>
    <w:rsid w:val="003D304D"/>
    <w:rsid w:val="003D3665"/>
    <w:rsid w:val="003D4C11"/>
    <w:rsid w:val="003D556E"/>
    <w:rsid w:val="003D570E"/>
    <w:rsid w:val="003D59D9"/>
    <w:rsid w:val="003E00A5"/>
    <w:rsid w:val="003E1020"/>
    <w:rsid w:val="003E1A62"/>
    <w:rsid w:val="003E3236"/>
    <w:rsid w:val="003E3B00"/>
    <w:rsid w:val="003E4594"/>
    <w:rsid w:val="003E6235"/>
    <w:rsid w:val="003E729E"/>
    <w:rsid w:val="003E7C18"/>
    <w:rsid w:val="003F07A5"/>
    <w:rsid w:val="003F0D92"/>
    <w:rsid w:val="003F1467"/>
    <w:rsid w:val="003F2127"/>
    <w:rsid w:val="003F27F3"/>
    <w:rsid w:val="003F4FC2"/>
    <w:rsid w:val="003F6AD8"/>
    <w:rsid w:val="003F77CE"/>
    <w:rsid w:val="00400BEC"/>
    <w:rsid w:val="00400D76"/>
    <w:rsid w:val="00401C81"/>
    <w:rsid w:val="00401CBD"/>
    <w:rsid w:val="00404668"/>
    <w:rsid w:val="00404734"/>
    <w:rsid w:val="0040595F"/>
    <w:rsid w:val="004064B1"/>
    <w:rsid w:val="00406826"/>
    <w:rsid w:val="00406C51"/>
    <w:rsid w:val="004076EC"/>
    <w:rsid w:val="004105BE"/>
    <w:rsid w:val="00412CF8"/>
    <w:rsid w:val="00412E36"/>
    <w:rsid w:val="00413520"/>
    <w:rsid w:val="00413687"/>
    <w:rsid w:val="00413B65"/>
    <w:rsid w:val="004149B7"/>
    <w:rsid w:val="00415230"/>
    <w:rsid w:val="00415FC4"/>
    <w:rsid w:val="0041608C"/>
    <w:rsid w:val="00416D6F"/>
    <w:rsid w:val="004172A7"/>
    <w:rsid w:val="00417CC0"/>
    <w:rsid w:val="00420307"/>
    <w:rsid w:val="00420581"/>
    <w:rsid w:val="00422AC5"/>
    <w:rsid w:val="00423965"/>
    <w:rsid w:val="00426B5C"/>
    <w:rsid w:val="00426BA4"/>
    <w:rsid w:val="00427E67"/>
    <w:rsid w:val="0043010C"/>
    <w:rsid w:val="004306E4"/>
    <w:rsid w:val="00430A67"/>
    <w:rsid w:val="00430AAB"/>
    <w:rsid w:val="004311DA"/>
    <w:rsid w:val="00431F4D"/>
    <w:rsid w:val="004324B9"/>
    <w:rsid w:val="004328BA"/>
    <w:rsid w:val="00433732"/>
    <w:rsid w:val="0043438D"/>
    <w:rsid w:val="00434626"/>
    <w:rsid w:val="0043531B"/>
    <w:rsid w:val="00435960"/>
    <w:rsid w:val="00435C12"/>
    <w:rsid w:val="00436CAE"/>
    <w:rsid w:val="00437058"/>
    <w:rsid w:val="0044083A"/>
    <w:rsid w:val="0044235A"/>
    <w:rsid w:val="004436CE"/>
    <w:rsid w:val="00443C29"/>
    <w:rsid w:val="0044489D"/>
    <w:rsid w:val="004460A3"/>
    <w:rsid w:val="004509BB"/>
    <w:rsid w:val="00451FC9"/>
    <w:rsid w:val="00452A0C"/>
    <w:rsid w:val="00453B44"/>
    <w:rsid w:val="004542DC"/>
    <w:rsid w:val="004553B5"/>
    <w:rsid w:val="00456C22"/>
    <w:rsid w:val="004606C6"/>
    <w:rsid w:val="00462312"/>
    <w:rsid w:val="00462DF0"/>
    <w:rsid w:val="00462FAE"/>
    <w:rsid w:val="004658F9"/>
    <w:rsid w:val="00466152"/>
    <w:rsid w:val="0046774C"/>
    <w:rsid w:val="00470D0B"/>
    <w:rsid w:val="00470D62"/>
    <w:rsid w:val="0047142D"/>
    <w:rsid w:val="00472EE5"/>
    <w:rsid w:val="00473326"/>
    <w:rsid w:val="00473D29"/>
    <w:rsid w:val="0047519B"/>
    <w:rsid w:val="0047606E"/>
    <w:rsid w:val="004767DD"/>
    <w:rsid w:val="00476C10"/>
    <w:rsid w:val="00476EC1"/>
    <w:rsid w:val="00477418"/>
    <w:rsid w:val="00477A66"/>
    <w:rsid w:val="00480149"/>
    <w:rsid w:val="004819B2"/>
    <w:rsid w:val="004831DB"/>
    <w:rsid w:val="00485079"/>
    <w:rsid w:val="00486258"/>
    <w:rsid w:val="00486C2E"/>
    <w:rsid w:val="0048781F"/>
    <w:rsid w:val="00491271"/>
    <w:rsid w:val="00491C96"/>
    <w:rsid w:val="00491FA0"/>
    <w:rsid w:val="0049240F"/>
    <w:rsid w:val="00492CEB"/>
    <w:rsid w:val="00493B6B"/>
    <w:rsid w:val="00494D62"/>
    <w:rsid w:val="004A0386"/>
    <w:rsid w:val="004A21B8"/>
    <w:rsid w:val="004A256D"/>
    <w:rsid w:val="004A2B9C"/>
    <w:rsid w:val="004A2BAD"/>
    <w:rsid w:val="004A2C9E"/>
    <w:rsid w:val="004A3318"/>
    <w:rsid w:val="004A3722"/>
    <w:rsid w:val="004A3A63"/>
    <w:rsid w:val="004A4296"/>
    <w:rsid w:val="004A5680"/>
    <w:rsid w:val="004A574E"/>
    <w:rsid w:val="004A5DCC"/>
    <w:rsid w:val="004A696D"/>
    <w:rsid w:val="004A6F51"/>
    <w:rsid w:val="004A7134"/>
    <w:rsid w:val="004A714F"/>
    <w:rsid w:val="004A7CB9"/>
    <w:rsid w:val="004B05B9"/>
    <w:rsid w:val="004B2339"/>
    <w:rsid w:val="004B3189"/>
    <w:rsid w:val="004B41CB"/>
    <w:rsid w:val="004B4C50"/>
    <w:rsid w:val="004B603C"/>
    <w:rsid w:val="004B6BD9"/>
    <w:rsid w:val="004B6DA8"/>
    <w:rsid w:val="004B6F5B"/>
    <w:rsid w:val="004C0C87"/>
    <w:rsid w:val="004C2A51"/>
    <w:rsid w:val="004C419E"/>
    <w:rsid w:val="004C52A3"/>
    <w:rsid w:val="004C5B5D"/>
    <w:rsid w:val="004C61DA"/>
    <w:rsid w:val="004C66CA"/>
    <w:rsid w:val="004D0B47"/>
    <w:rsid w:val="004D0E33"/>
    <w:rsid w:val="004D1011"/>
    <w:rsid w:val="004D273C"/>
    <w:rsid w:val="004D3EAF"/>
    <w:rsid w:val="004D4ACD"/>
    <w:rsid w:val="004D535E"/>
    <w:rsid w:val="004D5D40"/>
    <w:rsid w:val="004E0FF8"/>
    <w:rsid w:val="004E1384"/>
    <w:rsid w:val="004E1F73"/>
    <w:rsid w:val="004E2723"/>
    <w:rsid w:val="004E2889"/>
    <w:rsid w:val="004E30D8"/>
    <w:rsid w:val="004E4F16"/>
    <w:rsid w:val="004E5F8A"/>
    <w:rsid w:val="004E5FE0"/>
    <w:rsid w:val="004E60DE"/>
    <w:rsid w:val="004E6838"/>
    <w:rsid w:val="004E6E88"/>
    <w:rsid w:val="004E7088"/>
    <w:rsid w:val="004E7B23"/>
    <w:rsid w:val="004F159A"/>
    <w:rsid w:val="004F1DA3"/>
    <w:rsid w:val="004F23D7"/>
    <w:rsid w:val="004F2AA2"/>
    <w:rsid w:val="004F30AE"/>
    <w:rsid w:val="004F4264"/>
    <w:rsid w:val="004F66B4"/>
    <w:rsid w:val="004F6C85"/>
    <w:rsid w:val="004F7880"/>
    <w:rsid w:val="00500862"/>
    <w:rsid w:val="00500DEE"/>
    <w:rsid w:val="00501192"/>
    <w:rsid w:val="005017C3"/>
    <w:rsid w:val="00501AA6"/>
    <w:rsid w:val="005021FC"/>
    <w:rsid w:val="0050256D"/>
    <w:rsid w:val="00502773"/>
    <w:rsid w:val="00502D87"/>
    <w:rsid w:val="00502E93"/>
    <w:rsid w:val="00503838"/>
    <w:rsid w:val="005045AE"/>
    <w:rsid w:val="00504E92"/>
    <w:rsid w:val="00505D33"/>
    <w:rsid w:val="0050674A"/>
    <w:rsid w:val="00506D4B"/>
    <w:rsid w:val="00507138"/>
    <w:rsid w:val="00507484"/>
    <w:rsid w:val="00507EA9"/>
    <w:rsid w:val="00507F8F"/>
    <w:rsid w:val="00511085"/>
    <w:rsid w:val="00515218"/>
    <w:rsid w:val="00515255"/>
    <w:rsid w:val="00516826"/>
    <w:rsid w:val="00516FE1"/>
    <w:rsid w:val="00520120"/>
    <w:rsid w:val="0052108F"/>
    <w:rsid w:val="00521762"/>
    <w:rsid w:val="00522446"/>
    <w:rsid w:val="0052339A"/>
    <w:rsid w:val="00524A70"/>
    <w:rsid w:val="00525D6E"/>
    <w:rsid w:val="0052692D"/>
    <w:rsid w:val="00526DD1"/>
    <w:rsid w:val="00530790"/>
    <w:rsid w:val="00530C60"/>
    <w:rsid w:val="00532F6F"/>
    <w:rsid w:val="0053372A"/>
    <w:rsid w:val="00534E8E"/>
    <w:rsid w:val="00535C7C"/>
    <w:rsid w:val="00536197"/>
    <w:rsid w:val="00536535"/>
    <w:rsid w:val="005411DD"/>
    <w:rsid w:val="00544313"/>
    <w:rsid w:val="005443F2"/>
    <w:rsid w:val="005452D6"/>
    <w:rsid w:val="00546F6E"/>
    <w:rsid w:val="00550031"/>
    <w:rsid w:val="00551001"/>
    <w:rsid w:val="0055168B"/>
    <w:rsid w:val="00553E8B"/>
    <w:rsid w:val="00554C0C"/>
    <w:rsid w:val="00554F0C"/>
    <w:rsid w:val="0055551A"/>
    <w:rsid w:val="00555ACF"/>
    <w:rsid w:val="00555F30"/>
    <w:rsid w:val="00556547"/>
    <w:rsid w:val="005576E8"/>
    <w:rsid w:val="0056097D"/>
    <w:rsid w:val="005613D2"/>
    <w:rsid w:val="0056153B"/>
    <w:rsid w:val="00561663"/>
    <w:rsid w:val="00562D8E"/>
    <w:rsid w:val="00563909"/>
    <w:rsid w:val="00563BDA"/>
    <w:rsid w:val="00563E42"/>
    <w:rsid w:val="00565F95"/>
    <w:rsid w:val="005663B0"/>
    <w:rsid w:val="005670D9"/>
    <w:rsid w:val="00570877"/>
    <w:rsid w:val="005721A2"/>
    <w:rsid w:val="00572ABC"/>
    <w:rsid w:val="00573984"/>
    <w:rsid w:val="005739C8"/>
    <w:rsid w:val="00574365"/>
    <w:rsid w:val="00574A92"/>
    <w:rsid w:val="0057669F"/>
    <w:rsid w:val="0058020E"/>
    <w:rsid w:val="00580680"/>
    <w:rsid w:val="005833C1"/>
    <w:rsid w:val="005840DB"/>
    <w:rsid w:val="00585005"/>
    <w:rsid w:val="00585E70"/>
    <w:rsid w:val="0058787B"/>
    <w:rsid w:val="00590B13"/>
    <w:rsid w:val="00592328"/>
    <w:rsid w:val="005926A1"/>
    <w:rsid w:val="005927D4"/>
    <w:rsid w:val="005932E7"/>
    <w:rsid w:val="00593351"/>
    <w:rsid w:val="00594A15"/>
    <w:rsid w:val="0059593F"/>
    <w:rsid w:val="005967F8"/>
    <w:rsid w:val="00596A2D"/>
    <w:rsid w:val="0059739E"/>
    <w:rsid w:val="00597DDA"/>
    <w:rsid w:val="005A0DA4"/>
    <w:rsid w:val="005A146E"/>
    <w:rsid w:val="005A26E1"/>
    <w:rsid w:val="005A6E9B"/>
    <w:rsid w:val="005B0F0A"/>
    <w:rsid w:val="005B241C"/>
    <w:rsid w:val="005B2C10"/>
    <w:rsid w:val="005B3E0B"/>
    <w:rsid w:val="005B5831"/>
    <w:rsid w:val="005B7CD6"/>
    <w:rsid w:val="005C001D"/>
    <w:rsid w:val="005C06D7"/>
    <w:rsid w:val="005C10B2"/>
    <w:rsid w:val="005C160E"/>
    <w:rsid w:val="005C29E4"/>
    <w:rsid w:val="005C387E"/>
    <w:rsid w:val="005C45A6"/>
    <w:rsid w:val="005C50F6"/>
    <w:rsid w:val="005C5A94"/>
    <w:rsid w:val="005C6189"/>
    <w:rsid w:val="005C6420"/>
    <w:rsid w:val="005C688E"/>
    <w:rsid w:val="005C7A30"/>
    <w:rsid w:val="005D308F"/>
    <w:rsid w:val="005D314E"/>
    <w:rsid w:val="005D47A5"/>
    <w:rsid w:val="005D6E04"/>
    <w:rsid w:val="005D705F"/>
    <w:rsid w:val="005D712B"/>
    <w:rsid w:val="005D7993"/>
    <w:rsid w:val="005D7EFD"/>
    <w:rsid w:val="005E01F2"/>
    <w:rsid w:val="005E15EA"/>
    <w:rsid w:val="005E1E69"/>
    <w:rsid w:val="005E217A"/>
    <w:rsid w:val="005E271E"/>
    <w:rsid w:val="005E279F"/>
    <w:rsid w:val="005E2DE4"/>
    <w:rsid w:val="005E3734"/>
    <w:rsid w:val="005E3AF7"/>
    <w:rsid w:val="005E44F9"/>
    <w:rsid w:val="005E49F2"/>
    <w:rsid w:val="005E5536"/>
    <w:rsid w:val="005E5C74"/>
    <w:rsid w:val="005E681C"/>
    <w:rsid w:val="005E6C04"/>
    <w:rsid w:val="005E6E37"/>
    <w:rsid w:val="005E764C"/>
    <w:rsid w:val="005E7940"/>
    <w:rsid w:val="005E7A29"/>
    <w:rsid w:val="005F14C1"/>
    <w:rsid w:val="005F1916"/>
    <w:rsid w:val="005F2087"/>
    <w:rsid w:val="005F21A1"/>
    <w:rsid w:val="005F3AEF"/>
    <w:rsid w:val="005F40B7"/>
    <w:rsid w:val="005F4BEC"/>
    <w:rsid w:val="005F525F"/>
    <w:rsid w:val="005F71A4"/>
    <w:rsid w:val="005F7221"/>
    <w:rsid w:val="005F7DF3"/>
    <w:rsid w:val="00600FD7"/>
    <w:rsid w:val="0060144B"/>
    <w:rsid w:val="006015FC"/>
    <w:rsid w:val="00603E7E"/>
    <w:rsid w:val="006045CD"/>
    <w:rsid w:val="00605D0B"/>
    <w:rsid w:val="00605F0F"/>
    <w:rsid w:val="00607E42"/>
    <w:rsid w:val="00607F4F"/>
    <w:rsid w:val="0061123A"/>
    <w:rsid w:val="006113E3"/>
    <w:rsid w:val="00612710"/>
    <w:rsid w:val="0061274B"/>
    <w:rsid w:val="006134AB"/>
    <w:rsid w:val="00613F9B"/>
    <w:rsid w:val="00614B5C"/>
    <w:rsid w:val="00615181"/>
    <w:rsid w:val="00615332"/>
    <w:rsid w:val="0061697B"/>
    <w:rsid w:val="00616D4F"/>
    <w:rsid w:val="00617370"/>
    <w:rsid w:val="0062094A"/>
    <w:rsid w:val="006210A8"/>
    <w:rsid w:val="006211C5"/>
    <w:rsid w:val="00621A26"/>
    <w:rsid w:val="00623F90"/>
    <w:rsid w:val="006249C4"/>
    <w:rsid w:val="00624E4B"/>
    <w:rsid w:val="00625C96"/>
    <w:rsid w:val="00626051"/>
    <w:rsid w:val="0062653F"/>
    <w:rsid w:val="00630733"/>
    <w:rsid w:val="00630A85"/>
    <w:rsid w:val="00631306"/>
    <w:rsid w:val="0063397C"/>
    <w:rsid w:val="006340D4"/>
    <w:rsid w:val="00635F92"/>
    <w:rsid w:val="00636E77"/>
    <w:rsid w:val="006378DF"/>
    <w:rsid w:val="00637951"/>
    <w:rsid w:val="00637B7C"/>
    <w:rsid w:val="00637DBF"/>
    <w:rsid w:val="006409A2"/>
    <w:rsid w:val="00641B9C"/>
    <w:rsid w:val="006422B4"/>
    <w:rsid w:val="00645F4B"/>
    <w:rsid w:val="006466DE"/>
    <w:rsid w:val="006470C6"/>
    <w:rsid w:val="006507B2"/>
    <w:rsid w:val="006518BA"/>
    <w:rsid w:val="006519ED"/>
    <w:rsid w:val="00651E75"/>
    <w:rsid w:val="00652783"/>
    <w:rsid w:val="00653FC4"/>
    <w:rsid w:val="006545B2"/>
    <w:rsid w:val="00656D09"/>
    <w:rsid w:val="006578A0"/>
    <w:rsid w:val="00660FB2"/>
    <w:rsid w:val="0066270E"/>
    <w:rsid w:val="006640D2"/>
    <w:rsid w:val="0066602D"/>
    <w:rsid w:val="00666767"/>
    <w:rsid w:val="00666E5C"/>
    <w:rsid w:val="00667140"/>
    <w:rsid w:val="00667909"/>
    <w:rsid w:val="006736D3"/>
    <w:rsid w:val="00674426"/>
    <w:rsid w:val="0067630E"/>
    <w:rsid w:val="00676C34"/>
    <w:rsid w:val="006801F5"/>
    <w:rsid w:val="00680692"/>
    <w:rsid w:val="006819B7"/>
    <w:rsid w:val="00681A82"/>
    <w:rsid w:val="00682CFF"/>
    <w:rsid w:val="006842C2"/>
    <w:rsid w:val="006851C5"/>
    <w:rsid w:val="0068566C"/>
    <w:rsid w:val="00685DE6"/>
    <w:rsid w:val="006871EB"/>
    <w:rsid w:val="006921A3"/>
    <w:rsid w:val="006921EF"/>
    <w:rsid w:val="006924D9"/>
    <w:rsid w:val="00692FA6"/>
    <w:rsid w:val="00693D19"/>
    <w:rsid w:val="00695B3C"/>
    <w:rsid w:val="0069611B"/>
    <w:rsid w:val="00696CFA"/>
    <w:rsid w:val="0069727D"/>
    <w:rsid w:val="006A290F"/>
    <w:rsid w:val="006A2EC5"/>
    <w:rsid w:val="006A4823"/>
    <w:rsid w:val="006A4BA7"/>
    <w:rsid w:val="006A5F52"/>
    <w:rsid w:val="006A61B2"/>
    <w:rsid w:val="006A6367"/>
    <w:rsid w:val="006A6F6B"/>
    <w:rsid w:val="006A7EB8"/>
    <w:rsid w:val="006B20A8"/>
    <w:rsid w:val="006B241F"/>
    <w:rsid w:val="006B2B95"/>
    <w:rsid w:val="006B30F2"/>
    <w:rsid w:val="006B385D"/>
    <w:rsid w:val="006B3EBE"/>
    <w:rsid w:val="006B4450"/>
    <w:rsid w:val="006B44BC"/>
    <w:rsid w:val="006B54B0"/>
    <w:rsid w:val="006B5DDB"/>
    <w:rsid w:val="006C0180"/>
    <w:rsid w:val="006C02EA"/>
    <w:rsid w:val="006C045A"/>
    <w:rsid w:val="006C0BA0"/>
    <w:rsid w:val="006C0D66"/>
    <w:rsid w:val="006C1117"/>
    <w:rsid w:val="006C16B1"/>
    <w:rsid w:val="006C2E2A"/>
    <w:rsid w:val="006C2E3B"/>
    <w:rsid w:val="006C3B24"/>
    <w:rsid w:val="006C4E6C"/>
    <w:rsid w:val="006C6910"/>
    <w:rsid w:val="006C6997"/>
    <w:rsid w:val="006C6D6C"/>
    <w:rsid w:val="006C75BE"/>
    <w:rsid w:val="006C7604"/>
    <w:rsid w:val="006C79A0"/>
    <w:rsid w:val="006C7E3C"/>
    <w:rsid w:val="006D0644"/>
    <w:rsid w:val="006D09BF"/>
    <w:rsid w:val="006D1081"/>
    <w:rsid w:val="006D17F4"/>
    <w:rsid w:val="006D1A35"/>
    <w:rsid w:val="006D2BA5"/>
    <w:rsid w:val="006D3F12"/>
    <w:rsid w:val="006D3FD8"/>
    <w:rsid w:val="006D5820"/>
    <w:rsid w:val="006D5B4D"/>
    <w:rsid w:val="006E08A8"/>
    <w:rsid w:val="006E1129"/>
    <w:rsid w:val="006E1BAF"/>
    <w:rsid w:val="006E2AD9"/>
    <w:rsid w:val="006E48C3"/>
    <w:rsid w:val="006E49CC"/>
    <w:rsid w:val="006E5107"/>
    <w:rsid w:val="006E5EFC"/>
    <w:rsid w:val="006E5F0D"/>
    <w:rsid w:val="006E653A"/>
    <w:rsid w:val="006E65AA"/>
    <w:rsid w:val="006E662D"/>
    <w:rsid w:val="006E6A9D"/>
    <w:rsid w:val="006F09B6"/>
    <w:rsid w:val="006F1275"/>
    <w:rsid w:val="006F185E"/>
    <w:rsid w:val="006F20FB"/>
    <w:rsid w:val="006F2C11"/>
    <w:rsid w:val="006F343B"/>
    <w:rsid w:val="006F378F"/>
    <w:rsid w:val="006F39C6"/>
    <w:rsid w:val="006F5B5D"/>
    <w:rsid w:val="006F69DB"/>
    <w:rsid w:val="006F7D88"/>
    <w:rsid w:val="007005DF"/>
    <w:rsid w:val="00701342"/>
    <w:rsid w:val="007018E7"/>
    <w:rsid w:val="00702B3C"/>
    <w:rsid w:val="00703386"/>
    <w:rsid w:val="007036B7"/>
    <w:rsid w:val="0070408C"/>
    <w:rsid w:val="00704AFE"/>
    <w:rsid w:val="00704C67"/>
    <w:rsid w:val="00705991"/>
    <w:rsid w:val="00705A5B"/>
    <w:rsid w:val="007065E1"/>
    <w:rsid w:val="007067D2"/>
    <w:rsid w:val="00706F09"/>
    <w:rsid w:val="007076B0"/>
    <w:rsid w:val="00713401"/>
    <w:rsid w:val="007152E5"/>
    <w:rsid w:val="00715C2A"/>
    <w:rsid w:val="00717134"/>
    <w:rsid w:val="00720039"/>
    <w:rsid w:val="00721B7E"/>
    <w:rsid w:val="007224A9"/>
    <w:rsid w:val="007232D3"/>
    <w:rsid w:val="0072374B"/>
    <w:rsid w:val="007239DB"/>
    <w:rsid w:val="00724A98"/>
    <w:rsid w:val="00724BDC"/>
    <w:rsid w:val="00725467"/>
    <w:rsid w:val="007254BD"/>
    <w:rsid w:val="007258D6"/>
    <w:rsid w:val="00725AE9"/>
    <w:rsid w:val="00726E26"/>
    <w:rsid w:val="00726F8F"/>
    <w:rsid w:val="00727347"/>
    <w:rsid w:val="007274C8"/>
    <w:rsid w:val="00727F3D"/>
    <w:rsid w:val="0073097C"/>
    <w:rsid w:val="007312AE"/>
    <w:rsid w:val="0073146E"/>
    <w:rsid w:val="0073279D"/>
    <w:rsid w:val="00733187"/>
    <w:rsid w:val="0073345F"/>
    <w:rsid w:val="007350E5"/>
    <w:rsid w:val="00735970"/>
    <w:rsid w:val="007403B4"/>
    <w:rsid w:val="00740F0B"/>
    <w:rsid w:val="007410C2"/>
    <w:rsid w:val="007433C3"/>
    <w:rsid w:val="00743ABF"/>
    <w:rsid w:val="00745505"/>
    <w:rsid w:val="00746B9A"/>
    <w:rsid w:val="00747C59"/>
    <w:rsid w:val="00750089"/>
    <w:rsid w:val="0075135A"/>
    <w:rsid w:val="00751995"/>
    <w:rsid w:val="0075336F"/>
    <w:rsid w:val="00753E58"/>
    <w:rsid w:val="007541B4"/>
    <w:rsid w:val="00755731"/>
    <w:rsid w:val="00755803"/>
    <w:rsid w:val="00755C0C"/>
    <w:rsid w:val="00757DD3"/>
    <w:rsid w:val="00760327"/>
    <w:rsid w:val="00762031"/>
    <w:rsid w:val="00762F2B"/>
    <w:rsid w:val="00763641"/>
    <w:rsid w:val="00763EDD"/>
    <w:rsid w:val="00765376"/>
    <w:rsid w:val="007665AE"/>
    <w:rsid w:val="00766F46"/>
    <w:rsid w:val="00770517"/>
    <w:rsid w:val="00770A48"/>
    <w:rsid w:val="0077184E"/>
    <w:rsid w:val="00771EF4"/>
    <w:rsid w:val="00772407"/>
    <w:rsid w:val="00772A66"/>
    <w:rsid w:val="00772AE2"/>
    <w:rsid w:val="00772BF7"/>
    <w:rsid w:val="00772C29"/>
    <w:rsid w:val="00773759"/>
    <w:rsid w:val="00773F6E"/>
    <w:rsid w:val="00774D81"/>
    <w:rsid w:val="0077594D"/>
    <w:rsid w:val="00775F1E"/>
    <w:rsid w:val="00777DA7"/>
    <w:rsid w:val="00777DAD"/>
    <w:rsid w:val="00780326"/>
    <w:rsid w:val="00780912"/>
    <w:rsid w:val="0078139A"/>
    <w:rsid w:val="0078217C"/>
    <w:rsid w:val="00785087"/>
    <w:rsid w:val="0078544A"/>
    <w:rsid w:val="007859C4"/>
    <w:rsid w:val="00785F85"/>
    <w:rsid w:val="00786231"/>
    <w:rsid w:val="00790DAC"/>
    <w:rsid w:val="00791347"/>
    <w:rsid w:val="00792FC6"/>
    <w:rsid w:val="007937AB"/>
    <w:rsid w:val="00793B30"/>
    <w:rsid w:val="007945F1"/>
    <w:rsid w:val="00794DA0"/>
    <w:rsid w:val="00795326"/>
    <w:rsid w:val="00797E7A"/>
    <w:rsid w:val="00797E87"/>
    <w:rsid w:val="007A027B"/>
    <w:rsid w:val="007A20E6"/>
    <w:rsid w:val="007A3327"/>
    <w:rsid w:val="007A39B9"/>
    <w:rsid w:val="007A5FFF"/>
    <w:rsid w:val="007A6331"/>
    <w:rsid w:val="007A6789"/>
    <w:rsid w:val="007A67B8"/>
    <w:rsid w:val="007B1162"/>
    <w:rsid w:val="007B2C39"/>
    <w:rsid w:val="007B359C"/>
    <w:rsid w:val="007B3C60"/>
    <w:rsid w:val="007B40C4"/>
    <w:rsid w:val="007B68FA"/>
    <w:rsid w:val="007B7506"/>
    <w:rsid w:val="007C0188"/>
    <w:rsid w:val="007C1FC6"/>
    <w:rsid w:val="007C2135"/>
    <w:rsid w:val="007C354E"/>
    <w:rsid w:val="007C4DA2"/>
    <w:rsid w:val="007C6104"/>
    <w:rsid w:val="007C6107"/>
    <w:rsid w:val="007D1097"/>
    <w:rsid w:val="007D16AA"/>
    <w:rsid w:val="007D1A19"/>
    <w:rsid w:val="007D1B48"/>
    <w:rsid w:val="007D1CBF"/>
    <w:rsid w:val="007D2CC0"/>
    <w:rsid w:val="007D2ECA"/>
    <w:rsid w:val="007D4CE0"/>
    <w:rsid w:val="007D59F5"/>
    <w:rsid w:val="007D5D2E"/>
    <w:rsid w:val="007E0236"/>
    <w:rsid w:val="007E0899"/>
    <w:rsid w:val="007E1C87"/>
    <w:rsid w:val="007E1CB2"/>
    <w:rsid w:val="007E2DF9"/>
    <w:rsid w:val="007E3F8A"/>
    <w:rsid w:val="007E41CA"/>
    <w:rsid w:val="007E50D9"/>
    <w:rsid w:val="007E5491"/>
    <w:rsid w:val="007E6867"/>
    <w:rsid w:val="007E7B3C"/>
    <w:rsid w:val="007F0EB5"/>
    <w:rsid w:val="007F26BD"/>
    <w:rsid w:val="007F2818"/>
    <w:rsid w:val="007F2F4F"/>
    <w:rsid w:val="007F38CB"/>
    <w:rsid w:val="007F426C"/>
    <w:rsid w:val="007F4FA2"/>
    <w:rsid w:val="007F5474"/>
    <w:rsid w:val="007F5D7F"/>
    <w:rsid w:val="007F6348"/>
    <w:rsid w:val="007F667F"/>
    <w:rsid w:val="0080042D"/>
    <w:rsid w:val="00800673"/>
    <w:rsid w:val="00801681"/>
    <w:rsid w:val="00801C41"/>
    <w:rsid w:val="00802B2B"/>
    <w:rsid w:val="00804003"/>
    <w:rsid w:val="008042CB"/>
    <w:rsid w:val="00804C0B"/>
    <w:rsid w:val="00805CC7"/>
    <w:rsid w:val="00806536"/>
    <w:rsid w:val="00807514"/>
    <w:rsid w:val="00807789"/>
    <w:rsid w:val="0080781A"/>
    <w:rsid w:val="008108DA"/>
    <w:rsid w:val="00810A29"/>
    <w:rsid w:val="00811095"/>
    <w:rsid w:val="008111E4"/>
    <w:rsid w:val="0081143B"/>
    <w:rsid w:val="00811789"/>
    <w:rsid w:val="0081209C"/>
    <w:rsid w:val="00812274"/>
    <w:rsid w:val="00813000"/>
    <w:rsid w:val="0081390A"/>
    <w:rsid w:val="008139D0"/>
    <w:rsid w:val="00813BED"/>
    <w:rsid w:val="008141B4"/>
    <w:rsid w:val="00814EE3"/>
    <w:rsid w:val="008154AB"/>
    <w:rsid w:val="00815510"/>
    <w:rsid w:val="00815890"/>
    <w:rsid w:val="008160E9"/>
    <w:rsid w:val="008167E0"/>
    <w:rsid w:val="008168C4"/>
    <w:rsid w:val="0081691C"/>
    <w:rsid w:val="00816CB2"/>
    <w:rsid w:val="00816FF0"/>
    <w:rsid w:val="008174E4"/>
    <w:rsid w:val="00817847"/>
    <w:rsid w:val="00817F3D"/>
    <w:rsid w:val="00820A0D"/>
    <w:rsid w:val="00820DB1"/>
    <w:rsid w:val="00821EC1"/>
    <w:rsid w:val="008227C1"/>
    <w:rsid w:val="00822D8C"/>
    <w:rsid w:val="0082301A"/>
    <w:rsid w:val="00824C9A"/>
    <w:rsid w:val="00824D41"/>
    <w:rsid w:val="00824EF6"/>
    <w:rsid w:val="00824FDD"/>
    <w:rsid w:val="00825476"/>
    <w:rsid w:val="00825D27"/>
    <w:rsid w:val="008267EB"/>
    <w:rsid w:val="008277F9"/>
    <w:rsid w:val="0083061C"/>
    <w:rsid w:val="00830DD2"/>
    <w:rsid w:val="0083126A"/>
    <w:rsid w:val="0083143D"/>
    <w:rsid w:val="0083313E"/>
    <w:rsid w:val="00834A79"/>
    <w:rsid w:val="00834F95"/>
    <w:rsid w:val="0083551B"/>
    <w:rsid w:val="00836C75"/>
    <w:rsid w:val="00836F44"/>
    <w:rsid w:val="008371F9"/>
    <w:rsid w:val="00837746"/>
    <w:rsid w:val="008402C2"/>
    <w:rsid w:val="00841046"/>
    <w:rsid w:val="008414B1"/>
    <w:rsid w:val="00842256"/>
    <w:rsid w:val="008430FB"/>
    <w:rsid w:val="00843ABD"/>
    <w:rsid w:val="00844AD3"/>
    <w:rsid w:val="00846224"/>
    <w:rsid w:val="00846E85"/>
    <w:rsid w:val="00847486"/>
    <w:rsid w:val="00847BEE"/>
    <w:rsid w:val="0085023C"/>
    <w:rsid w:val="00851CB9"/>
    <w:rsid w:val="008523E6"/>
    <w:rsid w:val="00853CE7"/>
    <w:rsid w:val="00854871"/>
    <w:rsid w:val="00855228"/>
    <w:rsid w:val="00855D61"/>
    <w:rsid w:val="0085627C"/>
    <w:rsid w:val="008575C6"/>
    <w:rsid w:val="00857B58"/>
    <w:rsid w:val="00857C7F"/>
    <w:rsid w:val="00861A8F"/>
    <w:rsid w:val="0086200E"/>
    <w:rsid w:val="0086281E"/>
    <w:rsid w:val="00863286"/>
    <w:rsid w:val="00863B68"/>
    <w:rsid w:val="00864C35"/>
    <w:rsid w:val="00865180"/>
    <w:rsid w:val="00865F9C"/>
    <w:rsid w:val="0086642C"/>
    <w:rsid w:val="008666B2"/>
    <w:rsid w:val="008667BB"/>
    <w:rsid w:val="00871BE4"/>
    <w:rsid w:val="0087318E"/>
    <w:rsid w:val="008769C5"/>
    <w:rsid w:val="00880E78"/>
    <w:rsid w:val="00881870"/>
    <w:rsid w:val="008820D0"/>
    <w:rsid w:val="00886398"/>
    <w:rsid w:val="008873E6"/>
    <w:rsid w:val="00887421"/>
    <w:rsid w:val="0089018C"/>
    <w:rsid w:val="00891EE8"/>
    <w:rsid w:val="008924DB"/>
    <w:rsid w:val="008925C1"/>
    <w:rsid w:val="00893C41"/>
    <w:rsid w:val="008940A1"/>
    <w:rsid w:val="008945CB"/>
    <w:rsid w:val="008945E4"/>
    <w:rsid w:val="00895137"/>
    <w:rsid w:val="0089525D"/>
    <w:rsid w:val="00896CB2"/>
    <w:rsid w:val="00896F8F"/>
    <w:rsid w:val="008A01E1"/>
    <w:rsid w:val="008A0332"/>
    <w:rsid w:val="008A15DD"/>
    <w:rsid w:val="008A189D"/>
    <w:rsid w:val="008A1A67"/>
    <w:rsid w:val="008A1B97"/>
    <w:rsid w:val="008A2351"/>
    <w:rsid w:val="008A2B9F"/>
    <w:rsid w:val="008A3E0D"/>
    <w:rsid w:val="008A56CE"/>
    <w:rsid w:val="008A64E3"/>
    <w:rsid w:val="008A671C"/>
    <w:rsid w:val="008A69E3"/>
    <w:rsid w:val="008A71F1"/>
    <w:rsid w:val="008A72E3"/>
    <w:rsid w:val="008A7B42"/>
    <w:rsid w:val="008A7B7B"/>
    <w:rsid w:val="008B001A"/>
    <w:rsid w:val="008B3EF3"/>
    <w:rsid w:val="008B4EC3"/>
    <w:rsid w:val="008B5452"/>
    <w:rsid w:val="008B6203"/>
    <w:rsid w:val="008B7569"/>
    <w:rsid w:val="008C3DC4"/>
    <w:rsid w:val="008C482F"/>
    <w:rsid w:val="008C6547"/>
    <w:rsid w:val="008C6A8E"/>
    <w:rsid w:val="008C6B3B"/>
    <w:rsid w:val="008C6B7C"/>
    <w:rsid w:val="008C735D"/>
    <w:rsid w:val="008C7E16"/>
    <w:rsid w:val="008D029D"/>
    <w:rsid w:val="008D2786"/>
    <w:rsid w:val="008D36B1"/>
    <w:rsid w:val="008D379C"/>
    <w:rsid w:val="008D3DD6"/>
    <w:rsid w:val="008D4C6F"/>
    <w:rsid w:val="008D5752"/>
    <w:rsid w:val="008D6252"/>
    <w:rsid w:val="008D6566"/>
    <w:rsid w:val="008D7B49"/>
    <w:rsid w:val="008D7E50"/>
    <w:rsid w:val="008E1EEE"/>
    <w:rsid w:val="008E20F1"/>
    <w:rsid w:val="008E2507"/>
    <w:rsid w:val="008E2B32"/>
    <w:rsid w:val="008E30F9"/>
    <w:rsid w:val="008E31EB"/>
    <w:rsid w:val="008E33A8"/>
    <w:rsid w:val="008E35C4"/>
    <w:rsid w:val="008E4257"/>
    <w:rsid w:val="008E42F3"/>
    <w:rsid w:val="008E441F"/>
    <w:rsid w:val="008E5A7E"/>
    <w:rsid w:val="008E5E1C"/>
    <w:rsid w:val="008E7B4A"/>
    <w:rsid w:val="008F0315"/>
    <w:rsid w:val="008F09BF"/>
    <w:rsid w:val="008F1486"/>
    <w:rsid w:val="008F16AF"/>
    <w:rsid w:val="008F1B6D"/>
    <w:rsid w:val="008F1CBE"/>
    <w:rsid w:val="008F3CCE"/>
    <w:rsid w:val="008F4726"/>
    <w:rsid w:val="008F4B8E"/>
    <w:rsid w:val="008F70D1"/>
    <w:rsid w:val="008F761B"/>
    <w:rsid w:val="00901300"/>
    <w:rsid w:val="00901F5C"/>
    <w:rsid w:val="00902CFE"/>
    <w:rsid w:val="00902D70"/>
    <w:rsid w:val="009034EE"/>
    <w:rsid w:val="009035D6"/>
    <w:rsid w:val="00904FA9"/>
    <w:rsid w:val="00905128"/>
    <w:rsid w:val="00905638"/>
    <w:rsid w:val="00905AFE"/>
    <w:rsid w:val="009061F5"/>
    <w:rsid w:val="0090692D"/>
    <w:rsid w:val="00907156"/>
    <w:rsid w:val="00910B03"/>
    <w:rsid w:val="00910B24"/>
    <w:rsid w:val="00912EBB"/>
    <w:rsid w:val="009130E5"/>
    <w:rsid w:val="00913457"/>
    <w:rsid w:val="009148CD"/>
    <w:rsid w:val="00915709"/>
    <w:rsid w:val="009200EF"/>
    <w:rsid w:val="009206F1"/>
    <w:rsid w:val="00920EEB"/>
    <w:rsid w:val="00922274"/>
    <w:rsid w:val="00922538"/>
    <w:rsid w:val="00923C02"/>
    <w:rsid w:val="009241D1"/>
    <w:rsid w:val="00924B88"/>
    <w:rsid w:val="0092531A"/>
    <w:rsid w:val="0092587A"/>
    <w:rsid w:val="00927217"/>
    <w:rsid w:val="00930EB1"/>
    <w:rsid w:val="00931740"/>
    <w:rsid w:val="0093233E"/>
    <w:rsid w:val="009324B9"/>
    <w:rsid w:val="00932732"/>
    <w:rsid w:val="009328D8"/>
    <w:rsid w:val="00932FAA"/>
    <w:rsid w:val="00934B56"/>
    <w:rsid w:val="0093517D"/>
    <w:rsid w:val="0093644B"/>
    <w:rsid w:val="0093759F"/>
    <w:rsid w:val="00937977"/>
    <w:rsid w:val="009402F5"/>
    <w:rsid w:val="009411ED"/>
    <w:rsid w:val="009412D9"/>
    <w:rsid w:val="00941927"/>
    <w:rsid w:val="00941CDD"/>
    <w:rsid w:val="00942456"/>
    <w:rsid w:val="00942607"/>
    <w:rsid w:val="00942EC2"/>
    <w:rsid w:val="0094314B"/>
    <w:rsid w:val="00944CC4"/>
    <w:rsid w:val="00945560"/>
    <w:rsid w:val="0094663C"/>
    <w:rsid w:val="00946A01"/>
    <w:rsid w:val="009500D1"/>
    <w:rsid w:val="009501D0"/>
    <w:rsid w:val="00950BC4"/>
    <w:rsid w:val="00951D65"/>
    <w:rsid w:val="0095226B"/>
    <w:rsid w:val="00952508"/>
    <w:rsid w:val="00952AD3"/>
    <w:rsid w:val="0095459C"/>
    <w:rsid w:val="009545DA"/>
    <w:rsid w:val="009548AC"/>
    <w:rsid w:val="00955DE8"/>
    <w:rsid w:val="009577F7"/>
    <w:rsid w:val="00957C1A"/>
    <w:rsid w:val="00960984"/>
    <w:rsid w:val="00960DE6"/>
    <w:rsid w:val="00961C06"/>
    <w:rsid w:val="00961D7D"/>
    <w:rsid w:val="0096294D"/>
    <w:rsid w:val="00963F35"/>
    <w:rsid w:val="009649DB"/>
    <w:rsid w:val="009677B2"/>
    <w:rsid w:val="00970541"/>
    <w:rsid w:val="009709E1"/>
    <w:rsid w:val="009713B4"/>
    <w:rsid w:val="00973E32"/>
    <w:rsid w:val="009745A6"/>
    <w:rsid w:val="009752B7"/>
    <w:rsid w:val="00977611"/>
    <w:rsid w:val="0097769A"/>
    <w:rsid w:val="0098170E"/>
    <w:rsid w:val="009818F6"/>
    <w:rsid w:val="00981A34"/>
    <w:rsid w:val="00982D51"/>
    <w:rsid w:val="00983CD9"/>
    <w:rsid w:val="00983DDA"/>
    <w:rsid w:val="00990FD0"/>
    <w:rsid w:val="0099140C"/>
    <w:rsid w:val="009943CA"/>
    <w:rsid w:val="009956F5"/>
    <w:rsid w:val="009973A1"/>
    <w:rsid w:val="009A04A8"/>
    <w:rsid w:val="009A12CA"/>
    <w:rsid w:val="009A31EB"/>
    <w:rsid w:val="009A3532"/>
    <w:rsid w:val="009A36CA"/>
    <w:rsid w:val="009A5542"/>
    <w:rsid w:val="009A77C4"/>
    <w:rsid w:val="009A7D8F"/>
    <w:rsid w:val="009B1152"/>
    <w:rsid w:val="009B11C6"/>
    <w:rsid w:val="009B1682"/>
    <w:rsid w:val="009B1F11"/>
    <w:rsid w:val="009B2ABB"/>
    <w:rsid w:val="009B302D"/>
    <w:rsid w:val="009B3118"/>
    <w:rsid w:val="009B5AF1"/>
    <w:rsid w:val="009B6A1F"/>
    <w:rsid w:val="009B7251"/>
    <w:rsid w:val="009C018A"/>
    <w:rsid w:val="009C052D"/>
    <w:rsid w:val="009C159F"/>
    <w:rsid w:val="009C2799"/>
    <w:rsid w:val="009C2E4C"/>
    <w:rsid w:val="009C3B20"/>
    <w:rsid w:val="009C44B7"/>
    <w:rsid w:val="009C6E8F"/>
    <w:rsid w:val="009C7C24"/>
    <w:rsid w:val="009D0692"/>
    <w:rsid w:val="009D0794"/>
    <w:rsid w:val="009D1912"/>
    <w:rsid w:val="009D1D3E"/>
    <w:rsid w:val="009D207D"/>
    <w:rsid w:val="009D21B8"/>
    <w:rsid w:val="009D29CC"/>
    <w:rsid w:val="009D2E5B"/>
    <w:rsid w:val="009D30C7"/>
    <w:rsid w:val="009D3857"/>
    <w:rsid w:val="009D3CE6"/>
    <w:rsid w:val="009D55DF"/>
    <w:rsid w:val="009D5D9E"/>
    <w:rsid w:val="009D5EB2"/>
    <w:rsid w:val="009D613C"/>
    <w:rsid w:val="009D7CA8"/>
    <w:rsid w:val="009E0F3E"/>
    <w:rsid w:val="009E11C5"/>
    <w:rsid w:val="009E184C"/>
    <w:rsid w:val="009E24E9"/>
    <w:rsid w:val="009E33F3"/>
    <w:rsid w:val="009E35E0"/>
    <w:rsid w:val="009E4A57"/>
    <w:rsid w:val="009E4DCF"/>
    <w:rsid w:val="009E4E2D"/>
    <w:rsid w:val="009E7D69"/>
    <w:rsid w:val="009F00B2"/>
    <w:rsid w:val="009F018F"/>
    <w:rsid w:val="009F0C3D"/>
    <w:rsid w:val="009F13EB"/>
    <w:rsid w:val="009F17DB"/>
    <w:rsid w:val="009F2BCD"/>
    <w:rsid w:val="009F2D88"/>
    <w:rsid w:val="009F30B6"/>
    <w:rsid w:val="009F3739"/>
    <w:rsid w:val="009F37B4"/>
    <w:rsid w:val="009F501F"/>
    <w:rsid w:val="009F57E8"/>
    <w:rsid w:val="009F6307"/>
    <w:rsid w:val="009F6BC1"/>
    <w:rsid w:val="00A0091C"/>
    <w:rsid w:val="00A01A2A"/>
    <w:rsid w:val="00A04559"/>
    <w:rsid w:val="00A04B57"/>
    <w:rsid w:val="00A0510F"/>
    <w:rsid w:val="00A05696"/>
    <w:rsid w:val="00A05949"/>
    <w:rsid w:val="00A06A5A"/>
    <w:rsid w:val="00A077C7"/>
    <w:rsid w:val="00A105E7"/>
    <w:rsid w:val="00A1085D"/>
    <w:rsid w:val="00A12A77"/>
    <w:rsid w:val="00A13C26"/>
    <w:rsid w:val="00A147BC"/>
    <w:rsid w:val="00A15503"/>
    <w:rsid w:val="00A15AF4"/>
    <w:rsid w:val="00A17425"/>
    <w:rsid w:val="00A2033C"/>
    <w:rsid w:val="00A20E78"/>
    <w:rsid w:val="00A215AF"/>
    <w:rsid w:val="00A218AE"/>
    <w:rsid w:val="00A21903"/>
    <w:rsid w:val="00A232A3"/>
    <w:rsid w:val="00A238B8"/>
    <w:rsid w:val="00A24218"/>
    <w:rsid w:val="00A242B1"/>
    <w:rsid w:val="00A24816"/>
    <w:rsid w:val="00A27998"/>
    <w:rsid w:val="00A27E29"/>
    <w:rsid w:val="00A3085E"/>
    <w:rsid w:val="00A3105B"/>
    <w:rsid w:val="00A319AA"/>
    <w:rsid w:val="00A32435"/>
    <w:rsid w:val="00A3250A"/>
    <w:rsid w:val="00A3443B"/>
    <w:rsid w:val="00A34631"/>
    <w:rsid w:val="00A34A09"/>
    <w:rsid w:val="00A355E1"/>
    <w:rsid w:val="00A36057"/>
    <w:rsid w:val="00A36D3F"/>
    <w:rsid w:val="00A37299"/>
    <w:rsid w:val="00A37AE8"/>
    <w:rsid w:val="00A37D7D"/>
    <w:rsid w:val="00A37E85"/>
    <w:rsid w:val="00A40074"/>
    <w:rsid w:val="00A407EE"/>
    <w:rsid w:val="00A42395"/>
    <w:rsid w:val="00A42966"/>
    <w:rsid w:val="00A43731"/>
    <w:rsid w:val="00A43830"/>
    <w:rsid w:val="00A451B0"/>
    <w:rsid w:val="00A459B7"/>
    <w:rsid w:val="00A45A18"/>
    <w:rsid w:val="00A47DFB"/>
    <w:rsid w:val="00A50B01"/>
    <w:rsid w:val="00A522C7"/>
    <w:rsid w:val="00A529DB"/>
    <w:rsid w:val="00A52AA4"/>
    <w:rsid w:val="00A5334F"/>
    <w:rsid w:val="00A53FA8"/>
    <w:rsid w:val="00A54426"/>
    <w:rsid w:val="00A54F77"/>
    <w:rsid w:val="00A54FAD"/>
    <w:rsid w:val="00A5608E"/>
    <w:rsid w:val="00A56DB1"/>
    <w:rsid w:val="00A57620"/>
    <w:rsid w:val="00A5778C"/>
    <w:rsid w:val="00A57F88"/>
    <w:rsid w:val="00A601F8"/>
    <w:rsid w:val="00A60CB3"/>
    <w:rsid w:val="00A618B4"/>
    <w:rsid w:val="00A6254E"/>
    <w:rsid w:val="00A634BB"/>
    <w:rsid w:val="00A636E7"/>
    <w:rsid w:val="00A63869"/>
    <w:rsid w:val="00A639EC"/>
    <w:rsid w:val="00A6413C"/>
    <w:rsid w:val="00A64620"/>
    <w:rsid w:val="00A654F9"/>
    <w:rsid w:val="00A65680"/>
    <w:rsid w:val="00A67373"/>
    <w:rsid w:val="00A67FD7"/>
    <w:rsid w:val="00A724F2"/>
    <w:rsid w:val="00A72A2A"/>
    <w:rsid w:val="00A73F56"/>
    <w:rsid w:val="00A74297"/>
    <w:rsid w:val="00A74D9F"/>
    <w:rsid w:val="00A75D0E"/>
    <w:rsid w:val="00A76331"/>
    <w:rsid w:val="00A77364"/>
    <w:rsid w:val="00A80BB0"/>
    <w:rsid w:val="00A82048"/>
    <w:rsid w:val="00A820B8"/>
    <w:rsid w:val="00A83DF4"/>
    <w:rsid w:val="00A8450C"/>
    <w:rsid w:val="00A84E77"/>
    <w:rsid w:val="00A84F35"/>
    <w:rsid w:val="00A85A4C"/>
    <w:rsid w:val="00A86C56"/>
    <w:rsid w:val="00A87026"/>
    <w:rsid w:val="00A87A56"/>
    <w:rsid w:val="00A87CAA"/>
    <w:rsid w:val="00A87F3B"/>
    <w:rsid w:val="00A90EBB"/>
    <w:rsid w:val="00A90F51"/>
    <w:rsid w:val="00A9160A"/>
    <w:rsid w:val="00A91F59"/>
    <w:rsid w:val="00A92BBA"/>
    <w:rsid w:val="00A950FC"/>
    <w:rsid w:val="00A951BD"/>
    <w:rsid w:val="00A968E9"/>
    <w:rsid w:val="00A9699A"/>
    <w:rsid w:val="00A978A3"/>
    <w:rsid w:val="00A97C95"/>
    <w:rsid w:val="00AA27E2"/>
    <w:rsid w:val="00AA2B30"/>
    <w:rsid w:val="00AA3F62"/>
    <w:rsid w:val="00AA50CB"/>
    <w:rsid w:val="00AA51B6"/>
    <w:rsid w:val="00AA6270"/>
    <w:rsid w:val="00AA78ED"/>
    <w:rsid w:val="00AA7F35"/>
    <w:rsid w:val="00AB0378"/>
    <w:rsid w:val="00AB101A"/>
    <w:rsid w:val="00AB1DC1"/>
    <w:rsid w:val="00AB3916"/>
    <w:rsid w:val="00AB6EE2"/>
    <w:rsid w:val="00AC084B"/>
    <w:rsid w:val="00AC1126"/>
    <w:rsid w:val="00AC16E4"/>
    <w:rsid w:val="00AC32EA"/>
    <w:rsid w:val="00AC4DFF"/>
    <w:rsid w:val="00AC517A"/>
    <w:rsid w:val="00AC65F7"/>
    <w:rsid w:val="00AC6765"/>
    <w:rsid w:val="00AC6DF4"/>
    <w:rsid w:val="00AC6F61"/>
    <w:rsid w:val="00AD0011"/>
    <w:rsid w:val="00AD0103"/>
    <w:rsid w:val="00AD072C"/>
    <w:rsid w:val="00AD3C07"/>
    <w:rsid w:val="00AD3FAB"/>
    <w:rsid w:val="00AD50FF"/>
    <w:rsid w:val="00AD5237"/>
    <w:rsid w:val="00AD577C"/>
    <w:rsid w:val="00AD5A2B"/>
    <w:rsid w:val="00AD60A2"/>
    <w:rsid w:val="00AE1EBD"/>
    <w:rsid w:val="00AE1F59"/>
    <w:rsid w:val="00AE235D"/>
    <w:rsid w:val="00AE446B"/>
    <w:rsid w:val="00AE4552"/>
    <w:rsid w:val="00AE4C9D"/>
    <w:rsid w:val="00AE68B6"/>
    <w:rsid w:val="00AE7DFC"/>
    <w:rsid w:val="00AE7E67"/>
    <w:rsid w:val="00AF359F"/>
    <w:rsid w:val="00AF39C0"/>
    <w:rsid w:val="00AF6C72"/>
    <w:rsid w:val="00AF6CF0"/>
    <w:rsid w:val="00AF79F2"/>
    <w:rsid w:val="00B00C8B"/>
    <w:rsid w:val="00B017F2"/>
    <w:rsid w:val="00B01CDE"/>
    <w:rsid w:val="00B02F88"/>
    <w:rsid w:val="00B032F0"/>
    <w:rsid w:val="00B03AAC"/>
    <w:rsid w:val="00B04A6F"/>
    <w:rsid w:val="00B04F5D"/>
    <w:rsid w:val="00B05AA8"/>
    <w:rsid w:val="00B05E4B"/>
    <w:rsid w:val="00B066F3"/>
    <w:rsid w:val="00B07093"/>
    <w:rsid w:val="00B07A2C"/>
    <w:rsid w:val="00B103C1"/>
    <w:rsid w:val="00B10696"/>
    <w:rsid w:val="00B1145A"/>
    <w:rsid w:val="00B1162A"/>
    <w:rsid w:val="00B12FE6"/>
    <w:rsid w:val="00B139D7"/>
    <w:rsid w:val="00B13FB4"/>
    <w:rsid w:val="00B14E73"/>
    <w:rsid w:val="00B15233"/>
    <w:rsid w:val="00B15BC2"/>
    <w:rsid w:val="00B1662E"/>
    <w:rsid w:val="00B17856"/>
    <w:rsid w:val="00B22160"/>
    <w:rsid w:val="00B23769"/>
    <w:rsid w:val="00B23BA1"/>
    <w:rsid w:val="00B258A8"/>
    <w:rsid w:val="00B25EC6"/>
    <w:rsid w:val="00B26EA6"/>
    <w:rsid w:val="00B27430"/>
    <w:rsid w:val="00B31554"/>
    <w:rsid w:val="00B31B70"/>
    <w:rsid w:val="00B31CFC"/>
    <w:rsid w:val="00B36701"/>
    <w:rsid w:val="00B36A44"/>
    <w:rsid w:val="00B4036B"/>
    <w:rsid w:val="00B41AC5"/>
    <w:rsid w:val="00B44C32"/>
    <w:rsid w:val="00B44EC2"/>
    <w:rsid w:val="00B44F8F"/>
    <w:rsid w:val="00B453A6"/>
    <w:rsid w:val="00B45F48"/>
    <w:rsid w:val="00B46250"/>
    <w:rsid w:val="00B478BD"/>
    <w:rsid w:val="00B47BD7"/>
    <w:rsid w:val="00B50BEE"/>
    <w:rsid w:val="00B50C9E"/>
    <w:rsid w:val="00B53586"/>
    <w:rsid w:val="00B536EC"/>
    <w:rsid w:val="00B5479E"/>
    <w:rsid w:val="00B55060"/>
    <w:rsid w:val="00B557E8"/>
    <w:rsid w:val="00B57711"/>
    <w:rsid w:val="00B57F02"/>
    <w:rsid w:val="00B601FF"/>
    <w:rsid w:val="00B60DFC"/>
    <w:rsid w:val="00B61F26"/>
    <w:rsid w:val="00B62554"/>
    <w:rsid w:val="00B63227"/>
    <w:rsid w:val="00B63C5F"/>
    <w:rsid w:val="00B64C1F"/>
    <w:rsid w:val="00B7076C"/>
    <w:rsid w:val="00B70D81"/>
    <w:rsid w:val="00B716B2"/>
    <w:rsid w:val="00B7292C"/>
    <w:rsid w:val="00B73384"/>
    <w:rsid w:val="00B73880"/>
    <w:rsid w:val="00B73A94"/>
    <w:rsid w:val="00B750AE"/>
    <w:rsid w:val="00B75F0A"/>
    <w:rsid w:val="00B76BB9"/>
    <w:rsid w:val="00B80DB4"/>
    <w:rsid w:val="00B816E5"/>
    <w:rsid w:val="00B81728"/>
    <w:rsid w:val="00B81973"/>
    <w:rsid w:val="00B81BE0"/>
    <w:rsid w:val="00B82DDF"/>
    <w:rsid w:val="00B85850"/>
    <w:rsid w:val="00B85F22"/>
    <w:rsid w:val="00B86250"/>
    <w:rsid w:val="00B8700F"/>
    <w:rsid w:val="00B875D2"/>
    <w:rsid w:val="00B87D66"/>
    <w:rsid w:val="00B91D1E"/>
    <w:rsid w:val="00B92598"/>
    <w:rsid w:val="00B92C91"/>
    <w:rsid w:val="00B93700"/>
    <w:rsid w:val="00B94730"/>
    <w:rsid w:val="00B96D43"/>
    <w:rsid w:val="00B96E63"/>
    <w:rsid w:val="00BA0298"/>
    <w:rsid w:val="00BA1040"/>
    <w:rsid w:val="00BA1293"/>
    <w:rsid w:val="00BA19CA"/>
    <w:rsid w:val="00BA1F41"/>
    <w:rsid w:val="00BA29C0"/>
    <w:rsid w:val="00BA5180"/>
    <w:rsid w:val="00BA5C41"/>
    <w:rsid w:val="00BA71E2"/>
    <w:rsid w:val="00BA7394"/>
    <w:rsid w:val="00BB02AA"/>
    <w:rsid w:val="00BB0684"/>
    <w:rsid w:val="00BB20DA"/>
    <w:rsid w:val="00BB2287"/>
    <w:rsid w:val="00BB2BFC"/>
    <w:rsid w:val="00BB47E3"/>
    <w:rsid w:val="00BB5D2A"/>
    <w:rsid w:val="00BB6F1B"/>
    <w:rsid w:val="00BB6F88"/>
    <w:rsid w:val="00BB709E"/>
    <w:rsid w:val="00BC12EA"/>
    <w:rsid w:val="00BC1B6D"/>
    <w:rsid w:val="00BC200D"/>
    <w:rsid w:val="00BC2FE6"/>
    <w:rsid w:val="00BC3342"/>
    <w:rsid w:val="00BC4112"/>
    <w:rsid w:val="00BC43DD"/>
    <w:rsid w:val="00BC5E08"/>
    <w:rsid w:val="00BC6883"/>
    <w:rsid w:val="00BC7CE1"/>
    <w:rsid w:val="00BD05D7"/>
    <w:rsid w:val="00BD10E1"/>
    <w:rsid w:val="00BD12E2"/>
    <w:rsid w:val="00BD16FD"/>
    <w:rsid w:val="00BD23F8"/>
    <w:rsid w:val="00BD3807"/>
    <w:rsid w:val="00BD41C2"/>
    <w:rsid w:val="00BD45F4"/>
    <w:rsid w:val="00BD48DA"/>
    <w:rsid w:val="00BD521E"/>
    <w:rsid w:val="00BD638F"/>
    <w:rsid w:val="00BD7FC8"/>
    <w:rsid w:val="00BE0046"/>
    <w:rsid w:val="00BE090F"/>
    <w:rsid w:val="00BE1897"/>
    <w:rsid w:val="00BE1C31"/>
    <w:rsid w:val="00BE28F6"/>
    <w:rsid w:val="00BE616D"/>
    <w:rsid w:val="00BE6476"/>
    <w:rsid w:val="00BF04FC"/>
    <w:rsid w:val="00BF053A"/>
    <w:rsid w:val="00BF0CAD"/>
    <w:rsid w:val="00BF1839"/>
    <w:rsid w:val="00BF43F5"/>
    <w:rsid w:val="00BF4865"/>
    <w:rsid w:val="00BF6039"/>
    <w:rsid w:val="00BF7403"/>
    <w:rsid w:val="00C008AE"/>
    <w:rsid w:val="00C00A26"/>
    <w:rsid w:val="00C015FB"/>
    <w:rsid w:val="00C05A6F"/>
    <w:rsid w:val="00C05BBD"/>
    <w:rsid w:val="00C05D81"/>
    <w:rsid w:val="00C05DC7"/>
    <w:rsid w:val="00C06FA0"/>
    <w:rsid w:val="00C075F0"/>
    <w:rsid w:val="00C110BD"/>
    <w:rsid w:val="00C11384"/>
    <w:rsid w:val="00C1139C"/>
    <w:rsid w:val="00C12260"/>
    <w:rsid w:val="00C13650"/>
    <w:rsid w:val="00C15E64"/>
    <w:rsid w:val="00C16F56"/>
    <w:rsid w:val="00C20046"/>
    <w:rsid w:val="00C21D08"/>
    <w:rsid w:val="00C2291E"/>
    <w:rsid w:val="00C243CD"/>
    <w:rsid w:val="00C24877"/>
    <w:rsid w:val="00C24ADC"/>
    <w:rsid w:val="00C252AC"/>
    <w:rsid w:val="00C25A73"/>
    <w:rsid w:val="00C25F81"/>
    <w:rsid w:val="00C3065A"/>
    <w:rsid w:val="00C31834"/>
    <w:rsid w:val="00C31A0D"/>
    <w:rsid w:val="00C32562"/>
    <w:rsid w:val="00C32C91"/>
    <w:rsid w:val="00C32E91"/>
    <w:rsid w:val="00C353D6"/>
    <w:rsid w:val="00C36C80"/>
    <w:rsid w:val="00C37042"/>
    <w:rsid w:val="00C37379"/>
    <w:rsid w:val="00C37A7E"/>
    <w:rsid w:val="00C37A96"/>
    <w:rsid w:val="00C37CC3"/>
    <w:rsid w:val="00C37F84"/>
    <w:rsid w:val="00C4139A"/>
    <w:rsid w:val="00C419F4"/>
    <w:rsid w:val="00C430B2"/>
    <w:rsid w:val="00C43E26"/>
    <w:rsid w:val="00C43F2F"/>
    <w:rsid w:val="00C4506F"/>
    <w:rsid w:val="00C45E72"/>
    <w:rsid w:val="00C45E88"/>
    <w:rsid w:val="00C46B8A"/>
    <w:rsid w:val="00C47D21"/>
    <w:rsid w:val="00C47EFD"/>
    <w:rsid w:val="00C50283"/>
    <w:rsid w:val="00C5081B"/>
    <w:rsid w:val="00C50F3D"/>
    <w:rsid w:val="00C51D9F"/>
    <w:rsid w:val="00C52148"/>
    <w:rsid w:val="00C5238C"/>
    <w:rsid w:val="00C52847"/>
    <w:rsid w:val="00C52F8B"/>
    <w:rsid w:val="00C53449"/>
    <w:rsid w:val="00C53B2C"/>
    <w:rsid w:val="00C53C1C"/>
    <w:rsid w:val="00C56289"/>
    <w:rsid w:val="00C5630F"/>
    <w:rsid w:val="00C56CDC"/>
    <w:rsid w:val="00C57355"/>
    <w:rsid w:val="00C574A1"/>
    <w:rsid w:val="00C57C6C"/>
    <w:rsid w:val="00C57F64"/>
    <w:rsid w:val="00C6300F"/>
    <w:rsid w:val="00C63171"/>
    <w:rsid w:val="00C631F9"/>
    <w:rsid w:val="00C6380C"/>
    <w:rsid w:val="00C639D7"/>
    <w:rsid w:val="00C63E17"/>
    <w:rsid w:val="00C6489F"/>
    <w:rsid w:val="00C64E35"/>
    <w:rsid w:val="00C65154"/>
    <w:rsid w:val="00C651E5"/>
    <w:rsid w:val="00C654C6"/>
    <w:rsid w:val="00C664A4"/>
    <w:rsid w:val="00C67210"/>
    <w:rsid w:val="00C6722E"/>
    <w:rsid w:val="00C707DA"/>
    <w:rsid w:val="00C7159D"/>
    <w:rsid w:val="00C7230A"/>
    <w:rsid w:val="00C72F96"/>
    <w:rsid w:val="00C7438A"/>
    <w:rsid w:val="00C74C8D"/>
    <w:rsid w:val="00C74DC6"/>
    <w:rsid w:val="00C74EAC"/>
    <w:rsid w:val="00C7511B"/>
    <w:rsid w:val="00C75942"/>
    <w:rsid w:val="00C75FBF"/>
    <w:rsid w:val="00C76780"/>
    <w:rsid w:val="00C76E5E"/>
    <w:rsid w:val="00C77487"/>
    <w:rsid w:val="00C7759D"/>
    <w:rsid w:val="00C77BB7"/>
    <w:rsid w:val="00C8238C"/>
    <w:rsid w:val="00C826CA"/>
    <w:rsid w:val="00C82CFA"/>
    <w:rsid w:val="00C82DC4"/>
    <w:rsid w:val="00C832AF"/>
    <w:rsid w:val="00C857F5"/>
    <w:rsid w:val="00C85B4F"/>
    <w:rsid w:val="00C860C6"/>
    <w:rsid w:val="00C86CB8"/>
    <w:rsid w:val="00C871E6"/>
    <w:rsid w:val="00C871F6"/>
    <w:rsid w:val="00C87E73"/>
    <w:rsid w:val="00C905C5"/>
    <w:rsid w:val="00C90E9F"/>
    <w:rsid w:val="00C92DA6"/>
    <w:rsid w:val="00C93EDE"/>
    <w:rsid w:val="00C95819"/>
    <w:rsid w:val="00C95A97"/>
    <w:rsid w:val="00C96502"/>
    <w:rsid w:val="00CA0235"/>
    <w:rsid w:val="00CA0C84"/>
    <w:rsid w:val="00CA1E5C"/>
    <w:rsid w:val="00CA3FE3"/>
    <w:rsid w:val="00CA4084"/>
    <w:rsid w:val="00CA44D4"/>
    <w:rsid w:val="00CA486D"/>
    <w:rsid w:val="00CA6315"/>
    <w:rsid w:val="00CA6733"/>
    <w:rsid w:val="00CA6B6C"/>
    <w:rsid w:val="00CB099A"/>
    <w:rsid w:val="00CB29B4"/>
    <w:rsid w:val="00CB31E1"/>
    <w:rsid w:val="00CB33D7"/>
    <w:rsid w:val="00CB3B7F"/>
    <w:rsid w:val="00CB3F4A"/>
    <w:rsid w:val="00CB4C36"/>
    <w:rsid w:val="00CB5476"/>
    <w:rsid w:val="00CB5578"/>
    <w:rsid w:val="00CB5FED"/>
    <w:rsid w:val="00CB7A1A"/>
    <w:rsid w:val="00CC277C"/>
    <w:rsid w:val="00CC30CF"/>
    <w:rsid w:val="00CC347F"/>
    <w:rsid w:val="00CC4BB9"/>
    <w:rsid w:val="00CC4CD2"/>
    <w:rsid w:val="00CC4F95"/>
    <w:rsid w:val="00CC7B7A"/>
    <w:rsid w:val="00CD102E"/>
    <w:rsid w:val="00CD159C"/>
    <w:rsid w:val="00CD24CB"/>
    <w:rsid w:val="00CD312E"/>
    <w:rsid w:val="00CD41E5"/>
    <w:rsid w:val="00CD4500"/>
    <w:rsid w:val="00CD47F4"/>
    <w:rsid w:val="00CD4AB8"/>
    <w:rsid w:val="00CD565B"/>
    <w:rsid w:val="00CD57EB"/>
    <w:rsid w:val="00CD5BA6"/>
    <w:rsid w:val="00CD62D4"/>
    <w:rsid w:val="00CD6B94"/>
    <w:rsid w:val="00CD70B0"/>
    <w:rsid w:val="00CD73E2"/>
    <w:rsid w:val="00CE0573"/>
    <w:rsid w:val="00CE0BD4"/>
    <w:rsid w:val="00CE12AC"/>
    <w:rsid w:val="00CE1891"/>
    <w:rsid w:val="00CE1B46"/>
    <w:rsid w:val="00CE2F83"/>
    <w:rsid w:val="00CE48F2"/>
    <w:rsid w:val="00CE4A0A"/>
    <w:rsid w:val="00CE5839"/>
    <w:rsid w:val="00CE5A94"/>
    <w:rsid w:val="00CE6723"/>
    <w:rsid w:val="00CE7518"/>
    <w:rsid w:val="00CF025D"/>
    <w:rsid w:val="00CF09E6"/>
    <w:rsid w:val="00CF0D9D"/>
    <w:rsid w:val="00CF0E35"/>
    <w:rsid w:val="00CF2494"/>
    <w:rsid w:val="00CF2885"/>
    <w:rsid w:val="00CF350A"/>
    <w:rsid w:val="00CF38F3"/>
    <w:rsid w:val="00CF39F1"/>
    <w:rsid w:val="00CF43BE"/>
    <w:rsid w:val="00CF4BDD"/>
    <w:rsid w:val="00CF5096"/>
    <w:rsid w:val="00CF6173"/>
    <w:rsid w:val="00CF7087"/>
    <w:rsid w:val="00CF70CD"/>
    <w:rsid w:val="00CF71F0"/>
    <w:rsid w:val="00D01BB6"/>
    <w:rsid w:val="00D01DAB"/>
    <w:rsid w:val="00D04295"/>
    <w:rsid w:val="00D04836"/>
    <w:rsid w:val="00D052A1"/>
    <w:rsid w:val="00D05F26"/>
    <w:rsid w:val="00D064B5"/>
    <w:rsid w:val="00D065B4"/>
    <w:rsid w:val="00D06EF1"/>
    <w:rsid w:val="00D07CA3"/>
    <w:rsid w:val="00D104AF"/>
    <w:rsid w:val="00D11048"/>
    <w:rsid w:val="00D114C7"/>
    <w:rsid w:val="00D11BEA"/>
    <w:rsid w:val="00D132AC"/>
    <w:rsid w:val="00D13E34"/>
    <w:rsid w:val="00D148E9"/>
    <w:rsid w:val="00D14929"/>
    <w:rsid w:val="00D1606A"/>
    <w:rsid w:val="00D163F1"/>
    <w:rsid w:val="00D16545"/>
    <w:rsid w:val="00D1746C"/>
    <w:rsid w:val="00D17525"/>
    <w:rsid w:val="00D20784"/>
    <w:rsid w:val="00D20AB1"/>
    <w:rsid w:val="00D20D72"/>
    <w:rsid w:val="00D219A9"/>
    <w:rsid w:val="00D219BB"/>
    <w:rsid w:val="00D22B67"/>
    <w:rsid w:val="00D231F2"/>
    <w:rsid w:val="00D23DF1"/>
    <w:rsid w:val="00D2499D"/>
    <w:rsid w:val="00D25E11"/>
    <w:rsid w:val="00D26A2E"/>
    <w:rsid w:val="00D26E8E"/>
    <w:rsid w:val="00D2732F"/>
    <w:rsid w:val="00D30834"/>
    <w:rsid w:val="00D31B8C"/>
    <w:rsid w:val="00D32F49"/>
    <w:rsid w:val="00D33ED1"/>
    <w:rsid w:val="00D35788"/>
    <w:rsid w:val="00D363FF"/>
    <w:rsid w:val="00D36FF7"/>
    <w:rsid w:val="00D40008"/>
    <w:rsid w:val="00D409B4"/>
    <w:rsid w:val="00D41332"/>
    <w:rsid w:val="00D41415"/>
    <w:rsid w:val="00D414F7"/>
    <w:rsid w:val="00D41882"/>
    <w:rsid w:val="00D4338E"/>
    <w:rsid w:val="00D4377A"/>
    <w:rsid w:val="00D43FCA"/>
    <w:rsid w:val="00D4404F"/>
    <w:rsid w:val="00D46959"/>
    <w:rsid w:val="00D50753"/>
    <w:rsid w:val="00D514A7"/>
    <w:rsid w:val="00D53611"/>
    <w:rsid w:val="00D53C95"/>
    <w:rsid w:val="00D5405F"/>
    <w:rsid w:val="00D54DA6"/>
    <w:rsid w:val="00D55DF9"/>
    <w:rsid w:val="00D5659D"/>
    <w:rsid w:val="00D60ED1"/>
    <w:rsid w:val="00D612DF"/>
    <w:rsid w:val="00D6196B"/>
    <w:rsid w:val="00D62F08"/>
    <w:rsid w:val="00D653DE"/>
    <w:rsid w:val="00D65B74"/>
    <w:rsid w:val="00D66227"/>
    <w:rsid w:val="00D6754A"/>
    <w:rsid w:val="00D67F87"/>
    <w:rsid w:val="00D703F9"/>
    <w:rsid w:val="00D7041A"/>
    <w:rsid w:val="00D71B50"/>
    <w:rsid w:val="00D720D5"/>
    <w:rsid w:val="00D72186"/>
    <w:rsid w:val="00D72662"/>
    <w:rsid w:val="00D744C1"/>
    <w:rsid w:val="00D746C0"/>
    <w:rsid w:val="00D75464"/>
    <w:rsid w:val="00D82230"/>
    <w:rsid w:val="00D8360F"/>
    <w:rsid w:val="00D842A0"/>
    <w:rsid w:val="00D843EC"/>
    <w:rsid w:val="00D84CA4"/>
    <w:rsid w:val="00D8508E"/>
    <w:rsid w:val="00D85FBD"/>
    <w:rsid w:val="00D86B5F"/>
    <w:rsid w:val="00D86E5A"/>
    <w:rsid w:val="00D87BA7"/>
    <w:rsid w:val="00D90FD1"/>
    <w:rsid w:val="00D92C0C"/>
    <w:rsid w:val="00D92D37"/>
    <w:rsid w:val="00D93096"/>
    <w:rsid w:val="00DA3C5C"/>
    <w:rsid w:val="00DA4150"/>
    <w:rsid w:val="00DA5A9D"/>
    <w:rsid w:val="00DB00C0"/>
    <w:rsid w:val="00DB029B"/>
    <w:rsid w:val="00DB0CB5"/>
    <w:rsid w:val="00DB1664"/>
    <w:rsid w:val="00DB4972"/>
    <w:rsid w:val="00DB4E98"/>
    <w:rsid w:val="00DB53EC"/>
    <w:rsid w:val="00DB5E2F"/>
    <w:rsid w:val="00DB788F"/>
    <w:rsid w:val="00DB7A21"/>
    <w:rsid w:val="00DC0073"/>
    <w:rsid w:val="00DC05DF"/>
    <w:rsid w:val="00DC07D7"/>
    <w:rsid w:val="00DC0B15"/>
    <w:rsid w:val="00DC1780"/>
    <w:rsid w:val="00DC189B"/>
    <w:rsid w:val="00DC27C2"/>
    <w:rsid w:val="00DC2B40"/>
    <w:rsid w:val="00DC2DCE"/>
    <w:rsid w:val="00DC31B4"/>
    <w:rsid w:val="00DC615D"/>
    <w:rsid w:val="00DC6449"/>
    <w:rsid w:val="00DC65ED"/>
    <w:rsid w:val="00DC70FD"/>
    <w:rsid w:val="00DD0010"/>
    <w:rsid w:val="00DD0F28"/>
    <w:rsid w:val="00DD181F"/>
    <w:rsid w:val="00DD1F91"/>
    <w:rsid w:val="00DD29E9"/>
    <w:rsid w:val="00DD3DCC"/>
    <w:rsid w:val="00DD3F18"/>
    <w:rsid w:val="00DD49C3"/>
    <w:rsid w:val="00DD4D1C"/>
    <w:rsid w:val="00DD5200"/>
    <w:rsid w:val="00DD5A8C"/>
    <w:rsid w:val="00DD5DA7"/>
    <w:rsid w:val="00DD5FDC"/>
    <w:rsid w:val="00DD7C4A"/>
    <w:rsid w:val="00DD7DC9"/>
    <w:rsid w:val="00DE07FE"/>
    <w:rsid w:val="00DE0AAA"/>
    <w:rsid w:val="00DE1553"/>
    <w:rsid w:val="00DE26CB"/>
    <w:rsid w:val="00DE2862"/>
    <w:rsid w:val="00DE3E01"/>
    <w:rsid w:val="00DE6012"/>
    <w:rsid w:val="00DE62D1"/>
    <w:rsid w:val="00DE79BC"/>
    <w:rsid w:val="00DE7DCD"/>
    <w:rsid w:val="00DF00ED"/>
    <w:rsid w:val="00DF0979"/>
    <w:rsid w:val="00DF1CD5"/>
    <w:rsid w:val="00DF31C4"/>
    <w:rsid w:val="00DF33A7"/>
    <w:rsid w:val="00DF4274"/>
    <w:rsid w:val="00DF4E9E"/>
    <w:rsid w:val="00DF61E1"/>
    <w:rsid w:val="00DF65D1"/>
    <w:rsid w:val="00DF70BC"/>
    <w:rsid w:val="00DF7663"/>
    <w:rsid w:val="00E00504"/>
    <w:rsid w:val="00E00745"/>
    <w:rsid w:val="00E02BE0"/>
    <w:rsid w:val="00E02F9A"/>
    <w:rsid w:val="00E03241"/>
    <w:rsid w:val="00E03EC7"/>
    <w:rsid w:val="00E11416"/>
    <w:rsid w:val="00E12B74"/>
    <w:rsid w:val="00E12E2A"/>
    <w:rsid w:val="00E141F8"/>
    <w:rsid w:val="00E146E5"/>
    <w:rsid w:val="00E15629"/>
    <w:rsid w:val="00E16F72"/>
    <w:rsid w:val="00E172CD"/>
    <w:rsid w:val="00E17963"/>
    <w:rsid w:val="00E17BFB"/>
    <w:rsid w:val="00E21039"/>
    <w:rsid w:val="00E218F8"/>
    <w:rsid w:val="00E252B7"/>
    <w:rsid w:val="00E26346"/>
    <w:rsid w:val="00E2683A"/>
    <w:rsid w:val="00E27978"/>
    <w:rsid w:val="00E30813"/>
    <w:rsid w:val="00E32910"/>
    <w:rsid w:val="00E3320F"/>
    <w:rsid w:val="00E33B96"/>
    <w:rsid w:val="00E342CE"/>
    <w:rsid w:val="00E34C09"/>
    <w:rsid w:val="00E37901"/>
    <w:rsid w:val="00E37B2E"/>
    <w:rsid w:val="00E4027E"/>
    <w:rsid w:val="00E405D9"/>
    <w:rsid w:val="00E40EDA"/>
    <w:rsid w:val="00E437CD"/>
    <w:rsid w:val="00E44FEF"/>
    <w:rsid w:val="00E45D8C"/>
    <w:rsid w:val="00E46BDC"/>
    <w:rsid w:val="00E47466"/>
    <w:rsid w:val="00E519B9"/>
    <w:rsid w:val="00E51D70"/>
    <w:rsid w:val="00E52405"/>
    <w:rsid w:val="00E52F37"/>
    <w:rsid w:val="00E53050"/>
    <w:rsid w:val="00E53FEE"/>
    <w:rsid w:val="00E54ABD"/>
    <w:rsid w:val="00E54CED"/>
    <w:rsid w:val="00E55C8E"/>
    <w:rsid w:val="00E563A0"/>
    <w:rsid w:val="00E57F96"/>
    <w:rsid w:val="00E60FF0"/>
    <w:rsid w:val="00E61D75"/>
    <w:rsid w:val="00E63716"/>
    <w:rsid w:val="00E638DE"/>
    <w:rsid w:val="00E64235"/>
    <w:rsid w:val="00E7047A"/>
    <w:rsid w:val="00E707F9"/>
    <w:rsid w:val="00E70D26"/>
    <w:rsid w:val="00E7170E"/>
    <w:rsid w:val="00E72F9D"/>
    <w:rsid w:val="00E74DBC"/>
    <w:rsid w:val="00E75120"/>
    <w:rsid w:val="00E80D58"/>
    <w:rsid w:val="00E8309A"/>
    <w:rsid w:val="00E84B37"/>
    <w:rsid w:val="00E84F61"/>
    <w:rsid w:val="00E855CE"/>
    <w:rsid w:val="00E85FE4"/>
    <w:rsid w:val="00E876AC"/>
    <w:rsid w:val="00E90186"/>
    <w:rsid w:val="00E90287"/>
    <w:rsid w:val="00E9077E"/>
    <w:rsid w:val="00E909A7"/>
    <w:rsid w:val="00E90BD3"/>
    <w:rsid w:val="00E91645"/>
    <w:rsid w:val="00E91EEF"/>
    <w:rsid w:val="00E92926"/>
    <w:rsid w:val="00E92B67"/>
    <w:rsid w:val="00E93840"/>
    <w:rsid w:val="00E93A83"/>
    <w:rsid w:val="00E946EB"/>
    <w:rsid w:val="00E94BBE"/>
    <w:rsid w:val="00E95931"/>
    <w:rsid w:val="00E9660C"/>
    <w:rsid w:val="00E96E46"/>
    <w:rsid w:val="00E97DC8"/>
    <w:rsid w:val="00EA1A69"/>
    <w:rsid w:val="00EA23DD"/>
    <w:rsid w:val="00EA3CE5"/>
    <w:rsid w:val="00EA3D07"/>
    <w:rsid w:val="00EA56FB"/>
    <w:rsid w:val="00EA5DAE"/>
    <w:rsid w:val="00EA6641"/>
    <w:rsid w:val="00EA6810"/>
    <w:rsid w:val="00EA71C5"/>
    <w:rsid w:val="00EA79AE"/>
    <w:rsid w:val="00EB0C1F"/>
    <w:rsid w:val="00EB1A46"/>
    <w:rsid w:val="00EB2553"/>
    <w:rsid w:val="00EB2C87"/>
    <w:rsid w:val="00EB3CE9"/>
    <w:rsid w:val="00EB478C"/>
    <w:rsid w:val="00EB4C4A"/>
    <w:rsid w:val="00EB4EB1"/>
    <w:rsid w:val="00EB5983"/>
    <w:rsid w:val="00EB63B2"/>
    <w:rsid w:val="00EB758B"/>
    <w:rsid w:val="00EB78AB"/>
    <w:rsid w:val="00EB7A95"/>
    <w:rsid w:val="00EC1256"/>
    <w:rsid w:val="00EC2486"/>
    <w:rsid w:val="00EC33AD"/>
    <w:rsid w:val="00EC3668"/>
    <w:rsid w:val="00EC426B"/>
    <w:rsid w:val="00EC57B3"/>
    <w:rsid w:val="00EC5CF2"/>
    <w:rsid w:val="00EC778F"/>
    <w:rsid w:val="00ED0118"/>
    <w:rsid w:val="00ED099C"/>
    <w:rsid w:val="00ED277D"/>
    <w:rsid w:val="00ED27EA"/>
    <w:rsid w:val="00ED2F3D"/>
    <w:rsid w:val="00ED30C4"/>
    <w:rsid w:val="00ED38A7"/>
    <w:rsid w:val="00ED4356"/>
    <w:rsid w:val="00ED6EF0"/>
    <w:rsid w:val="00ED73E8"/>
    <w:rsid w:val="00EE034B"/>
    <w:rsid w:val="00EE17E5"/>
    <w:rsid w:val="00EE19B8"/>
    <w:rsid w:val="00EE41F6"/>
    <w:rsid w:val="00EE42C2"/>
    <w:rsid w:val="00EE66BB"/>
    <w:rsid w:val="00EE6EF4"/>
    <w:rsid w:val="00EE7639"/>
    <w:rsid w:val="00EE77B1"/>
    <w:rsid w:val="00EE7CE0"/>
    <w:rsid w:val="00EE7E17"/>
    <w:rsid w:val="00EF0A8E"/>
    <w:rsid w:val="00EF1AD1"/>
    <w:rsid w:val="00EF21F4"/>
    <w:rsid w:val="00EF2BDA"/>
    <w:rsid w:val="00EF3E21"/>
    <w:rsid w:val="00EF51F8"/>
    <w:rsid w:val="00EF629B"/>
    <w:rsid w:val="00EF6A6C"/>
    <w:rsid w:val="00EF6CC9"/>
    <w:rsid w:val="00EF6F7C"/>
    <w:rsid w:val="00EF7250"/>
    <w:rsid w:val="00F002F1"/>
    <w:rsid w:val="00F003E1"/>
    <w:rsid w:val="00F005BD"/>
    <w:rsid w:val="00F009D8"/>
    <w:rsid w:val="00F0150C"/>
    <w:rsid w:val="00F0438D"/>
    <w:rsid w:val="00F045C4"/>
    <w:rsid w:val="00F04CF8"/>
    <w:rsid w:val="00F04F20"/>
    <w:rsid w:val="00F0560D"/>
    <w:rsid w:val="00F05DD6"/>
    <w:rsid w:val="00F06607"/>
    <w:rsid w:val="00F07613"/>
    <w:rsid w:val="00F10588"/>
    <w:rsid w:val="00F1316C"/>
    <w:rsid w:val="00F131FA"/>
    <w:rsid w:val="00F136C5"/>
    <w:rsid w:val="00F1511D"/>
    <w:rsid w:val="00F17EBD"/>
    <w:rsid w:val="00F202A0"/>
    <w:rsid w:val="00F20578"/>
    <w:rsid w:val="00F205F1"/>
    <w:rsid w:val="00F208F2"/>
    <w:rsid w:val="00F21247"/>
    <w:rsid w:val="00F22934"/>
    <w:rsid w:val="00F2327F"/>
    <w:rsid w:val="00F23827"/>
    <w:rsid w:val="00F23F03"/>
    <w:rsid w:val="00F25219"/>
    <w:rsid w:val="00F31370"/>
    <w:rsid w:val="00F316B8"/>
    <w:rsid w:val="00F31CDA"/>
    <w:rsid w:val="00F3208B"/>
    <w:rsid w:val="00F337E4"/>
    <w:rsid w:val="00F35332"/>
    <w:rsid w:val="00F35683"/>
    <w:rsid w:val="00F364D0"/>
    <w:rsid w:val="00F371DB"/>
    <w:rsid w:val="00F37C08"/>
    <w:rsid w:val="00F40ECA"/>
    <w:rsid w:val="00F417B1"/>
    <w:rsid w:val="00F4269A"/>
    <w:rsid w:val="00F4433A"/>
    <w:rsid w:val="00F448BE"/>
    <w:rsid w:val="00F44C95"/>
    <w:rsid w:val="00F45219"/>
    <w:rsid w:val="00F4767B"/>
    <w:rsid w:val="00F50139"/>
    <w:rsid w:val="00F50B91"/>
    <w:rsid w:val="00F50CD9"/>
    <w:rsid w:val="00F5177C"/>
    <w:rsid w:val="00F52066"/>
    <w:rsid w:val="00F52BD9"/>
    <w:rsid w:val="00F53DC1"/>
    <w:rsid w:val="00F54574"/>
    <w:rsid w:val="00F54759"/>
    <w:rsid w:val="00F5599B"/>
    <w:rsid w:val="00F56160"/>
    <w:rsid w:val="00F565C1"/>
    <w:rsid w:val="00F56DF1"/>
    <w:rsid w:val="00F57090"/>
    <w:rsid w:val="00F60591"/>
    <w:rsid w:val="00F6175F"/>
    <w:rsid w:val="00F6199B"/>
    <w:rsid w:val="00F6306C"/>
    <w:rsid w:val="00F6308D"/>
    <w:rsid w:val="00F642FB"/>
    <w:rsid w:val="00F6522B"/>
    <w:rsid w:val="00F65BAE"/>
    <w:rsid w:val="00F66053"/>
    <w:rsid w:val="00F67210"/>
    <w:rsid w:val="00F70559"/>
    <w:rsid w:val="00F70F5F"/>
    <w:rsid w:val="00F72770"/>
    <w:rsid w:val="00F72FA5"/>
    <w:rsid w:val="00F742D4"/>
    <w:rsid w:val="00F743E1"/>
    <w:rsid w:val="00F76832"/>
    <w:rsid w:val="00F76A97"/>
    <w:rsid w:val="00F76B5A"/>
    <w:rsid w:val="00F77EE1"/>
    <w:rsid w:val="00F80185"/>
    <w:rsid w:val="00F80364"/>
    <w:rsid w:val="00F8090F"/>
    <w:rsid w:val="00F8108D"/>
    <w:rsid w:val="00F81600"/>
    <w:rsid w:val="00F82878"/>
    <w:rsid w:val="00F82C8D"/>
    <w:rsid w:val="00F84F04"/>
    <w:rsid w:val="00F85CA6"/>
    <w:rsid w:val="00F86A4E"/>
    <w:rsid w:val="00F878F9"/>
    <w:rsid w:val="00F900C5"/>
    <w:rsid w:val="00F90580"/>
    <w:rsid w:val="00F917E8"/>
    <w:rsid w:val="00F92B4D"/>
    <w:rsid w:val="00F93639"/>
    <w:rsid w:val="00F942E3"/>
    <w:rsid w:val="00F94AEF"/>
    <w:rsid w:val="00F953E3"/>
    <w:rsid w:val="00F97349"/>
    <w:rsid w:val="00F9776F"/>
    <w:rsid w:val="00FA02BF"/>
    <w:rsid w:val="00FA0FBC"/>
    <w:rsid w:val="00FA1E9F"/>
    <w:rsid w:val="00FA2831"/>
    <w:rsid w:val="00FA2BE0"/>
    <w:rsid w:val="00FA2FA7"/>
    <w:rsid w:val="00FA3DA7"/>
    <w:rsid w:val="00FA5A80"/>
    <w:rsid w:val="00FA5BA7"/>
    <w:rsid w:val="00FA5EEA"/>
    <w:rsid w:val="00FA6216"/>
    <w:rsid w:val="00FA6A60"/>
    <w:rsid w:val="00FB011D"/>
    <w:rsid w:val="00FB1DD3"/>
    <w:rsid w:val="00FB26A1"/>
    <w:rsid w:val="00FB272A"/>
    <w:rsid w:val="00FB2770"/>
    <w:rsid w:val="00FB2E7F"/>
    <w:rsid w:val="00FB3BBB"/>
    <w:rsid w:val="00FB3D3E"/>
    <w:rsid w:val="00FB3FE3"/>
    <w:rsid w:val="00FB454A"/>
    <w:rsid w:val="00FB48F1"/>
    <w:rsid w:val="00FB5D89"/>
    <w:rsid w:val="00FB6552"/>
    <w:rsid w:val="00FB7E9D"/>
    <w:rsid w:val="00FC0FF2"/>
    <w:rsid w:val="00FC1E12"/>
    <w:rsid w:val="00FC3EE8"/>
    <w:rsid w:val="00FC4BF3"/>
    <w:rsid w:val="00FC7D17"/>
    <w:rsid w:val="00FC7D85"/>
    <w:rsid w:val="00FD064B"/>
    <w:rsid w:val="00FD0839"/>
    <w:rsid w:val="00FD1E12"/>
    <w:rsid w:val="00FD2679"/>
    <w:rsid w:val="00FD3C34"/>
    <w:rsid w:val="00FD3F06"/>
    <w:rsid w:val="00FD4AB1"/>
    <w:rsid w:val="00FD4EC0"/>
    <w:rsid w:val="00FD654F"/>
    <w:rsid w:val="00FD6820"/>
    <w:rsid w:val="00FD6E6B"/>
    <w:rsid w:val="00FE094A"/>
    <w:rsid w:val="00FE19D5"/>
    <w:rsid w:val="00FE23A8"/>
    <w:rsid w:val="00FE34AA"/>
    <w:rsid w:val="00FE45D6"/>
    <w:rsid w:val="00FE4A6C"/>
    <w:rsid w:val="00FE4E18"/>
    <w:rsid w:val="00FE5396"/>
    <w:rsid w:val="00FE5CED"/>
    <w:rsid w:val="00FE6FD5"/>
    <w:rsid w:val="00FE7F74"/>
    <w:rsid w:val="00FE7FF1"/>
    <w:rsid w:val="00FF040F"/>
    <w:rsid w:val="00FF45A3"/>
    <w:rsid w:val="00FF5DE6"/>
    <w:rsid w:val="00FF6B35"/>
    <w:rsid w:val="00FF7317"/>
    <w:rsid w:val="00FF7B1B"/>
    <w:rsid w:val="0D5C2090"/>
    <w:rsid w:val="2ABD6F5F"/>
    <w:rsid w:val="2B6255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ind w:firstLine="567"/>
      <w:jc w:val="both"/>
    </w:pPr>
    <w:rPr>
      <w:rFonts w:ascii="Calibri" w:hAnsi="Calibri" w:eastAsia="Times New Roman" w:cs="Times New Roman"/>
      <w:sz w:val="22"/>
      <w:szCs w:val="22"/>
      <w:lang w:val="ru-RU" w:eastAsia="ru-RU" w:bidi="ar-SA"/>
    </w:rPr>
  </w:style>
  <w:style w:type="paragraph" w:styleId="2">
    <w:name w:val="heading 2"/>
    <w:basedOn w:val="1"/>
    <w:next w:val="1"/>
    <w:link w:val="26"/>
    <w:qFormat/>
    <w:uiPriority w:val="0"/>
    <w:pPr>
      <w:keepNext/>
      <w:spacing w:before="240" w:after="60" w:line="240" w:lineRule="auto"/>
      <w:outlineLvl w:val="1"/>
    </w:pPr>
    <w:rPr>
      <w:rFonts w:ascii="Cambria" w:hAnsi="Cambria"/>
      <w:b/>
      <w:bCs/>
      <w:i/>
      <w:iCs/>
      <w:sz w:val="28"/>
      <w:szCs w:val="28"/>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unhideWhenUsed/>
    <w:qFormat/>
    <w:uiPriority w:val="99"/>
    <w:rPr>
      <w:vertAlign w:val="superscript"/>
    </w:rPr>
  </w:style>
  <w:style w:type="character" w:styleId="6">
    <w:name w:val="Hyperlink"/>
    <w:qFormat/>
    <w:uiPriority w:val="0"/>
    <w:rPr>
      <w:color w:val="0000FF"/>
      <w:u w:val="single"/>
    </w:rPr>
  </w:style>
  <w:style w:type="paragraph" w:styleId="7">
    <w:name w:val="Balloon Text"/>
    <w:basedOn w:val="1"/>
    <w:link w:val="19"/>
    <w:semiHidden/>
    <w:unhideWhenUsed/>
    <w:qFormat/>
    <w:uiPriority w:val="99"/>
    <w:pPr>
      <w:spacing w:after="0" w:line="240" w:lineRule="auto"/>
    </w:pPr>
    <w:rPr>
      <w:rFonts w:ascii="Segoe UI" w:hAnsi="Segoe UI"/>
      <w:sz w:val="18"/>
      <w:szCs w:val="18"/>
    </w:rPr>
  </w:style>
  <w:style w:type="paragraph" w:styleId="8">
    <w:name w:val="footnote text"/>
    <w:basedOn w:val="1"/>
    <w:link w:val="16"/>
    <w:unhideWhenUsed/>
    <w:qFormat/>
    <w:uiPriority w:val="99"/>
    <w:pPr>
      <w:spacing w:after="0" w:line="240" w:lineRule="auto"/>
    </w:pPr>
    <w:rPr>
      <w:rFonts w:ascii="Times New Roman" w:hAnsi="Times New Roman"/>
      <w:sz w:val="20"/>
      <w:szCs w:val="20"/>
    </w:rPr>
  </w:style>
  <w:style w:type="paragraph" w:styleId="9">
    <w:name w:val="header"/>
    <w:basedOn w:val="1"/>
    <w:link w:val="24"/>
    <w:unhideWhenUsed/>
    <w:qFormat/>
    <w:uiPriority w:val="99"/>
    <w:pPr>
      <w:tabs>
        <w:tab w:val="center" w:pos="4677"/>
        <w:tab w:val="right" w:pos="9355"/>
      </w:tabs>
      <w:spacing w:after="0" w:line="240" w:lineRule="auto"/>
    </w:pPr>
    <w:rPr>
      <w:sz w:val="20"/>
      <w:szCs w:val="20"/>
    </w:rPr>
  </w:style>
  <w:style w:type="paragraph" w:styleId="10">
    <w:name w:val="footer"/>
    <w:basedOn w:val="1"/>
    <w:link w:val="25"/>
    <w:unhideWhenUsed/>
    <w:qFormat/>
    <w:uiPriority w:val="99"/>
    <w:pPr>
      <w:tabs>
        <w:tab w:val="center" w:pos="4677"/>
        <w:tab w:val="right" w:pos="9355"/>
      </w:tabs>
      <w:spacing w:after="0" w:line="240" w:lineRule="auto"/>
    </w:pPr>
    <w:rPr>
      <w:sz w:val="20"/>
      <w:szCs w:val="20"/>
    </w:rPr>
  </w:style>
  <w:style w:type="paragraph" w:styleId="11">
    <w:name w:val="Normal (Web)"/>
    <w:basedOn w:val="1"/>
    <w:qFormat/>
    <w:uiPriority w:val="0"/>
    <w:pPr>
      <w:spacing w:before="100" w:beforeAutospacing="1" w:after="100" w:afterAutospacing="1" w:line="240" w:lineRule="auto"/>
    </w:pPr>
    <w:rPr>
      <w:rFonts w:ascii="Times New Roman" w:hAnsi="Times New Roman"/>
      <w:sz w:val="24"/>
      <w:szCs w:val="24"/>
    </w:rPr>
  </w:style>
  <w:style w:type="paragraph" w:styleId="12">
    <w:name w:val="Body Text 3"/>
    <w:basedOn w:val="1"/>
    <w:link w:val="30"/>
    <w:qFormat/>
    <w:uiPriority w:val="0"/>
    <w:pPr>
      <w:spacing w:after="120" w:line="240" w:lineRule="auto"/>
    </w:pPr>
    <w:rPr>
      <w:rFonts w:ascii="Times New Roman" w:hAnsi="Times New Roman"/>
      <w:sz w:val="16"/>
      <w:szCs w:val="16"/>
    </w:rPr>
  </w:style>
  <w:style w:type="paragraph" w:styleId="13">
    <w:name w:val="Body Text Indent 2"/>
    <w:basedOn w:val="1"/>
    <w:link w:val="27"/>
    <w:qFormat/>
    <w:uiPriority w:val="0"/>
    <w:pPr>
      <w:spacing w:after="120" w:line="480" w:lineRule="auto"/>
      <w:ind w:left="283"/>
      <w:jc w:val="both"/>
    </w:pPr>
    <w:rPr>
      <w:rFonts w:ascii="Times New Roman" w:hAnsi="Times New Roman"/>
      <w:sz w:val="24"/>
      <w:szCs w:val="24"/>
    </w:rPr>
  </w:style>
  <w:style w:type="table" w:styleId="14">
    <w:name w:val="Table Grid"/>
    <w:basedOn w:val="4"/>
    <w:qFormat/>
    <w:uiPriority w:val="0"/>
    <w:pPr>
      <w:spacing w:after="0" w:line="240" w:lineRule="auto"/>
    </w:pPr>
    <w:rPr>
      <w:rFonts w:eastAsia="Times New Roman"/>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 w:type="character" w:customStyle="1" w:styleId="16">
    <w:name w:val="Текст сноски Знак"/>
    <w:link w:val="8"/>
    <w:qFormat/>
    <w:uiPriority w:val="99"/>
    <w:rPr>
      <w:rFonts w:ascii="Times New Roman" w:hAnsi="Times New Roman" w:eastAsia="Times New Roman" w:cs="Times New Roman"/>
      <w:sz w:val="20"/>
      <w:szCs w:val="20"/>
      <w:lang w:eastAsia="ru-RU"/>
    </w:rPr>
  </w:style>
  <w:style w:type="paragraph" w:customStyle="1" w:styleId="17">
    <w:name w:val="FR1"/>
    <w:qFormat/>
    <w:uiPriority w:val="0"/>
    <w:pPr>
      <w:widowControl w:val="0"/>
      <w:autoSpaceDE w:val="0"/>
      <w:autoSpaceDN w:val="0"/>
      <w:adjustRightInd w:val="0"/>
      <w:spacing w:before="180"/>
      <w:ind w:firstLine="567"/>
      <w:jc w:val="center"/>
    </w:pPr>
    <w:rPr>
      <w:rFonts w:ascii="Arial" w:hAnsi="Arial" w:eastAsia="Times New Roman" w:cs="Arial"/>
      <w:lang w:val="ru-RU" w:eastAsia="ru-RU" w:bidi="ar-SA"/>
    </w:rPr>
  </w:style>
  <w:style w:type="paragraph" w:customStyle="1" w:styleId="18">
    <w:name w:val="ConsNonformat"/>
    <w:qFormat/>
    <w:uiPriority w:val="0"/>
    <w:pPr>
      <w:widowControl w:val="0"/>
      <w:autoSpaceDE w:val="0"/>
      <w:autoSpaceDN w:val="0"/>
      <w:adjustRightInd w:val="0"/>
      <w:ind w:firstLine="567"/>
      <w:jc w:val="both"/>
    </w:pPr>
    <w:rPr>
      <w:rFonts w:ascii="Courier New" w:hAnsi="Courier New" w:eastAsia="Times New Roman" w:cs="Courier New"/>
      <w:lang w:val="ru-RU" w:eastAsia="ru-RU" w:bidi="ar-SA"/>
    </w:rPr>
  </w:style>
  <w:style w:type="character" w:customStyle="1" w:styleId="19">
    <w:name w:val="Текст выноски Знак"/>
    <w:link w:val="7"/>
    <w:semiHidden/>
    <w:qFormat/>
    <w:uiPriority w:val="99"/>
    <w:rPr>
      <w:rFonts w:ascii="Segoe UI" w:hAnsi="Segoe UI" w:eastAsia="Times New Roman" w:cs="Segoe UI"/>
      <w:sz w:val="18"/>
      <w:szCs w:val="18"/>
      <w:lang w:eastAsia="ru-RU"/>
    </w:rPr>
  </w:style>
  <w:style w:type="paragraph" w:styleId="20">
    <w:name w:val="No Spacing"/>
    <w:link w:val="21"/>
    <w:qFormat/>
    <w:uiPriority w:val="0"/>
    <w:pPr>
      <w:ind w:firstLine="567"/>
      <w:jc w:val="both"/>
    </w:pPr>
    <w:rPr>
      <w:rFonts w:ascii="Calibri" w:hAnsi="Calibri" w:eastAsia="Times New Roman" w:cs="Times New Roman"/>
      <w:lang w:eastAsia="ru-RU" w:bidi="ar-SA"/>
    </w:rPr>
  </w:style>
  <w:style w:type="character" w:customStyle="1" w:styleId="21">
    <w:name w:val="Без интервала Знак"/>
    <w:link w:val="20"/>
    <w:locked/>
    <w:uiPriority w:val="0"/>
    <w:rPr>
      <w:rFonts w:eastAsia="Times New Roman"/>
      <w:lang w:eastAsia="ru-RU" w:bidi="ar-SA"/>
    </w:rPr>
  </w:style>
  <w:style w:type="paragraph" w:customStyle="1" w:styleId="22">
    <w:name w:val="Без интервала1"/>
    <w:qFormat/>
    <w:uiPriority w:val="99"/>
    <w:pPr>
      <w:ind w:firstLine="567"/>
      <w:jc w:val="both"/>
    </w:pPr>
    <w:rPr>
      <w:rFonts w:ascii="Calibri" w:hAnsi="Calibri" w:eastAsia="Calibri" w:cs="Times New Roman"/>
      <w:sz w:val="22"/>
      <w:szCs w:val="22"/>
      <w:lang w:val="ru-RU" w:eastAsia="ru-RU" w:bidi="ar-SA"/>
    </w:rPr>
  </w:style>
  <w:style w:type="character" w:customStyle="1" w:styleId="23">
    <w:name w:val="grame"/>
    <w:basedOn w:val="3"/>
    <w:uiPriority w:val="0"/>
  </w:style>
  <w:style w:type="character" w:customStyle="1" w:styleId="24">
    <w:name w:val="Верхний колонтитул Знак"/>
    <w:link w:val="9"/>
    <w:qFormat/>
    <w:uiPriority w:val="99"/>
    <w:rPr>
      <w:rFonts w:ascii="Calibri" w:hAnsi="Calibri" w:eastAsia="Times New Roman" w:cs="Times New Roman"/>
      <w:lang w:eastAsia="ru-RU"/>
    </w:rPr>
  </w:style>
  <w:style w:type="character" w:customStyle="1" w:styleId="25">
    <w:name w:val="Нижний колонтитул Знак"/>
    <w:link w:val="10"/>
    <w:uiPriority w:val="99"/>
    <w:rPr>
      <w:rFonts w:ascii="Calibri" w:hAnsi="Calibri" w:eastAsia="Times New Roman" w:cs="Times New Roman"/>
      <w:lang w:eastAsia="ru-RU"/>
    </w:rPr>
  </w:style>
  <w:style w:type="character" w:customStyle="1" w:styleId="26">
    <w:name w:val="Заголовок 2 Знак"/>
    <w:link w:val="2"/>
    <w:qFormat/>
    <w:uiPriority w:val="0"/>
    <w:rPr>
      <w:rFonts w:ascii="Cambria" w:hAnsi="Cambria" w:eastAsia="Times New Roman"/>
      <w:b/>
      <w:bCs/>
      <w:i/>
      <w:iCs/>
      <w:sz w:val="28"/>
      <w:szCs w:val="28"/>
    </w:rPr>
  </w:style>
  <w:style w:type="character" w:customStyle="1" w:styleId="27">
    <w:name w:val="Основной текст с отступом 2 Знак"/>
    <w:link w:val="13"/>
    <w:qFormat/>
    <w:uiPriority w:val="0"/>
    <w:rPr>
      <w:rFonts w:ascii="Times New Roman" w:hAnsi="Times New Roman" w:eastAsia="Times New Roman"/>
      <w:sz w:val="24"/>
      <w:szCs w:val="24"/>
    </w:rPr>
  </w:style>
  <w:style w:type="paragraph" w:customStyle="1" w:styleId="28">
    <w:name w:val="Обычный1"/>
    <w:qFormat/>
    <w:uiPriority w:val="0"/>
    <w:pPr>
      <w:tabs>
        <w:tab w:val="left" w:pos="720"/>
      </w:tabs>
      <w:suppressAutoHyphens/>
      <w:spacing w:line="360" w:lineRule="atLeast"/>
      <w:ind w:firstLine="567"/>
      <w:jc w:val="both"/>
    </w:pPr>
    <w:rPr>
      <w:rFonts w:ascii="Times New Roman" w:hAnsi="Times New Roman" w:eastAsia="Times New Roman" w:cs="Times New Roman"/>
      <w:sz w:val="24"/>
      <w:szCs w:val="24"/>
      <w:lang w:val="ru-RU" w:eastAsia="ru-RU" w:bidi="ar-SA"/>
    </w:rPr>
  </w:style>
  <w:style w:type="paragraph" w:customStyle="1" w:styleId="29">
    <w:name w:val="ConsPlusNormal"/>
    <w:qFormat/>
    <w:uiPriority w:val="0"/>
    <w:pPr>
      <w:widowControl w:val="0"/>
      <w:autoSpaceDE w:val="0"/>
      <w:autoSpaceDN w:val="0"/>
      <w:adjustRightInd w:val="0"/>
      <w:ind w:firstLine="720"/>
      <w:jc w:val="both"/>
    </w:pPr>
    <w:rPr>
      <w:rFonts w:ascii="Arial" w:hAnsi="Arial" w:eastAsia="Times New Roman" w:cs="Arial"/>
      <w:lang w:val="ru-RU" w:eastAsia="ru-RU" w:bidi="ar-SA"/>
    </w:rPr>
  </w:style>
  <w:style w:type="character" w:customStyle="1" w:styleId="30">
    <w:name w:val="Основной текст 3 Знак"/>
    <w:link w:val="12"/>
    <w:qFormat/>
    <w:uiPriority w:val="0"/>
    <w:rPr>
      <w:rFonts w:ascii="Times New Roman" w:hAnsi="Times New Roman" w:eastAsia="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департамент дорожного хозяйства</Company>
  <Pages>11</Pages>
  <Words>3454</Words>
  <Characters>25311</Characters>
  <Lines>269</Lines>
  <Paragraphs>75</Paragraphs>
  <TotalTime>26</TotalTime>
  <ScaleCrop>false</ScaleCrop>
  <LinksUpToDate>false</LinksUpToDate>
  <CharactersWithSpaces>28770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2022-11-24T05:51:00Z</dcterms:created>
  <dc:creator>Киреева Вероника Юрьевна</dc:creator>
  <cp:lastModifiedBy>WPS_1779694154</cp:lastModifiedBy>
  <cp:lastPrinted>2026-03-16T02:16:00Z</cp:lastPrinted>
  <dcterms:modified xsi:type="dcterms:W3CDTF">2026-06-23T06:13:57Z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724B14C33C5C45809485A9FD02C017B0_13</vt:lpwstr>
  </property>
  <property fmtid="{D5CDD505-2E9C-101B-9397-08002B2CF9AE}" pid="4" name="KSOTemplateDocerSaveRecord">
    <vt:lpwstr>eyJoZGlkIjoiMGIyZDZhNWI4M2RmYTkwM2Y1YWQ5YTg0ZDdhM2JmODgiLCJ1c2VySWQiOiI4MjQ2MzU0NzkyNjAifQ==</vt:lpwstr>
  </property>
</Properties>
</file>