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0E" w:rsidRDefault="00A4053E" w:rsidP="00A4053E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79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504AE" w:rsidRDefault="00530ABF" w:rsidP="000504A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BF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0504AE" w:rsidRPr="000504AE">
        <w:rPr>
          <w:rFonts w:ascii="Times New Roman" w:hAnsi="Times New Roman" w:cs="Times New Roman"/>
          <w:b/>
          <w:sz w:val="24"/>
          <w:szCs w:val="24"/>
        </w:rPr>
        <w:t xml:space="preserve">блоков речевого оповещения </w:t>
      </w:r>
      <w:r w:rsidR="00AC649E">
        <w:rPr>
          <w:rFonts w:ascii="Times New Roman" w:hAnsi="Times New Roman" w:cs="Times New Roman"/>
          <w:b/>
          <w:sz w:val="24"/>
          <w:szCs w:val="24"/>
        </w:rPr>
        <w:t>«</w:t>
      </w:r>
      <w:r w:rsidR="00B330D0">
        <w:rPr>
          <w:rFonts w:ascii="Times New Roman" w:hAnsi="Times New Roman" w:cs="Times New Roman"/>
          <w:b/>
          <w:sz w:val="24"/>
          <w:szCs w:val="24"/>
        </w:rPr>
        <w:t>Рупор-3</w:t>
      </w:r>
      <w:r w:rsidR="000504AE" w:rsidRPr="000504AE">
        <w:rPr>
          <w:rFonts w:ascii="Times New Roman" w:hAnsi="Times New Roman" w:cs="Times New Roman"/>
          <w:b/>
          <w:sz w:val="24"/>
          <w:szCs w:val="24"/>
        </w:rPr>
        <w:t>00</w:t>
      </w:r>
      <w:r w:rsidR="00AC649E">
        <w:rPr>
          <w:rFonts w:ascii="Times New Roman" w:hAnsi="Times New Roman" w:cs="Times New Roman"/>
          <w:b/>
          <w:sz w:val="24"/>
          <w:szCs w:val="24"/>
        </w:rPr>
        <w:t>»</w:t>
      </w:r>
      <w:r w:rsidR="000504AE" w:rsidRPr="00050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0ABF" w:rsidRDefault="000504AE" w:rsidP="000504A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4AE">
        <w:rPr>
          <w:rFonts w:ascii="Times New Roman" w:hAnsi="Times New Roman" w:cs="Times New Roman"/>
          <w:b/>
          <w:sz w:val="24"/>
          <w:szCs w:val="24"/>
        </w:rPr>
        <w:t>для автоматической пожарной сигнализации</w:t>
      </w:r>
    </w:p>
    <w:p w:rsidR="00AA079F" w:rsidRPr="00AA079F" w:rsidRDefault="00AA079F" w:rsidP="00A4053E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453" w:rsidRPr="006F5E98" w:rsidRDefault="00422453" w:rsidP="00422453">
      <w:pPr>
        <w:widowControl w:val="0"/>
        <w:shd w:val="clear" w:color="auto" w:fill="FFFFFF"/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5E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1. Наименование объекта закупки: </w:t>
      </w:r>
      <w:r w:rsidR="000504AE" w:rsidRPr="000504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Поставка блоков речевого оповещения </w:t>
      </w:r>
      <w:r w:rsidR="00AC649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</w:t>
      </w:r>
      <w:r w:rsidR="00B330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Рупор-3</w:t>
      </w:r>
      <w:r w:rsidR="000504AE" w:rsidRPr="000504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00</w:t>
      </w:r>
      <w:r w:rsidR="00AC649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0504AE" w:rsidRPr="000504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автоматической пожарной сигнализации</w:t>
      </w:r>
      <w:r w:rsidRPr="006F5E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5E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22453" w:rsidRPr="00203DD4" w:rsidRDefault="00422453" w:rsidP="00422453">
      <w:pPr>
        <w:widowControl w:val="0"/>
        <w:shd w:val="clear" w:color="auto" w:fill="FFFFFF"/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5E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Срок поставки Товара: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6A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Поставка Товара осуществляется единой партией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504A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C6A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0504AE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пятнадцати</w:t>
      </w:r>
      <w:r w:rsidRPr="003C6A6C">
        <w:rPr>
          <w:rFonts w:ascii="Times New Roman" w:eastAsia="Times New Roman" w:hAnsi="Times New Roman" w:cs="Times New Roman"/>
          <w:sz w:val="24"/>
          <w:szCs w:val="24"/>
          <w:lang w:eastAsia="ar-SA"/>
        </w:rPr>
        <w:t>) рабоч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Pr="003C6A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3C6A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E7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даты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заключения</w:t>
      </w:r>
      <w:proofErr w:type="gramEnd"/>
      <w:r w:rsidRPr="007E7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Pr="006377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22453" w:rsidRPr="006F5E98" w:rsidRDefault="00422453" w:rsidP="00422453">
      <w:pPr>
        <w:tabs>
          <w:tab w:val="left" w:pos="993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E98">
        <w:rPr>
          <w:rFonts w:ascii="Times New Roman" w:eastAsia="Calibri" w:hAnsi="Times New Roman" w:cs="Times New Roman"/>
          <w:b/>
          <w:sz w:val="24"/>
          <w:szCs w:val="24"/>
        </w:rPr>
        <w:t>3. Место поставки товара:</w:t>
      </w:r>
      <w:r w:rsidRPr="006F5E98">
        <w:rPr>
          <w:rFonts w:ascii="Times New Roman" w:eastAsia="Calibri" w:hAnsi="Times New Roman" w:cs="Times New Roman"/>
          <w:sz w:val="24"/>
          <w:szCs w:val="24"/>
        </w:rPr>
        <w:t xml:space="preserve"> г. Ростов-на-Дону, пер. Доломановский, 60.</w:t>
      </w:r>
    </w:p>
    <w:p w:rsidR="00422453" w:rsidRPr="006F5E98" w:rsidRDefault="00422453" w:rsidP="00422453">
      <w:pPr>
        <w:tabs>
          <w:tab w:val="left" w:pos="993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E98">
        <w:rPr>
          <w:rFonts w:ascii="Times New Roman" w:eastAsia="Calibri" w:hAnsi="Times New Roman" w:cs="Times New Roman"/>
          <w:b/>
          <w:sz w:val="24"/>
          <w:szCs w:val="24"/>
        </w:rPr>
        <w:t xml:space="preserve">4. Доставка товара: </w:t>
      </w:r>
      <w:proofErr w:type="gramStart"/>
      <w:r w:rsidRPr="006F5E98">
        <w:rPr>
          <w:rFonts w:ascii="Times New Roman" w:eastAsia="Calibri" w:hAnsi="Times New Roman" w:cs="Times New Roman"/>
          <w:sz w:val="24"/>
          <w:szCs w:val="24"/>
        </w:rPr>
        <w:t>Поставщик осуществляет</w:t>
      </w:r>
      <w:r w:rsidRPr="006F5E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F5E98">
        <w:rPr>
          <w:rFonts w:ascii="Times New Roman" w:eastAsia="Calibri" w:hAnsi="Times New Roman" w:cs="Times New Roman"/>
          <w:sz w:val="24"/>
          <w:szCs w:val="24"/>
        </w:rPr>
        <w:t>доставку Товара в рабочее время Заказчика (понедельник – четверг: с 9:00 до 17:00; пятница: с 9:00 до 16:00 по Московскому времени, кроме праздничных дней.</w:t>
      </w:r>
      <w:proofErr w:type="gramEnd"/>
      <w:r w:rsidRPr="006F5E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F5E98">
        <w:rPr>
          <w:rFonts w:ascii="Times New Roman" w:eastAsia="Calibri" w:hAnsi="Times New Roman" w:cs="Times New Roman"/>
          <w:sz w:val="24"/>
          <w:szCs w:val="24"/>
        </w:rPr>
        <w:t>Продолжительность рабочего дня, непосредственно предшествующего нерабочему праздничному дню, уменьшается на один час).</w:t>
      </w:r>
      <w:proofErr w:type="gramEnd"/>
    </w:p>
    <w:p w:rsidR="00422453" w:rsidRPr="006F5E98" w:rsidRDefault="00422453" w:rsidP="00422453">
      <w:pPr>
        <w:tabs>
          <w:tab w:val="left" w:pos="993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E98">
        <w:rPr>
          <w:rFonts w:ascii="Times New Roman" w:eastAsia="Calibri" w:hAnsi="Times New Roman" w:cs="Times New Roman"/>
          <w:sz w:val="24"/>
          <w:szCs w:val="24"/>
        </w:rPr>
        <w:t>Доставка осуществляется</w:t>
      </w:r>
      <w:r w:rsidRPr="006F5E98">
        <w:rPr>
          <w:rFonts w:ascii="Times New Roman" w:eastAsia="Calibri" w:hAnsi="Times New Roman" w:cs="Times New Roman"/>
          <w:bCs/>
          <w:sz w:val="24"/>
          <w:szCs w:val="24"/>
        </w:rPr>
        <w:t xml:space="preserve"> силами </w:t>
      </w:r>
      <w:r w:rsidRPr="006F5E98"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6F5E98">
        <w:rPr>
          <w:rFonts w:ascii="Times New Roman" w:eastAsia="Calibri" w:hAnsi="Times New Roman" w:cs="Times New Roman"/>
          <w:bCs/>
          <w:sz w:val="24"/>
          <w:szCs w:val="24"/>
        </w:rPr>
        <w:t xml:space="preserve"> или с привлечением третьих лиц, а также за счет Поставщика, в полном объеме (частичная поставка товара не допускается). Доставка осуществляется по указанному адресу и включает в себя погрузочно-разгрузочные работы в помещение, указанное Заказчиком (на склад Заказчика).</w:t>
      </w:r>
    </w:p>
    <w:p w:rsidR="00AA079F" w:rsidRPr="000B3156" w:rsidRDefault="00422453" w:rsidP="00422453">
      <w:pPr>
        <w:tabs>
          <w:tab w:val="left" w:pos="709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E98">
        <w:rPr>
          <w:rFonts w:ascii="Times New Roman" w:eastAsia="Calibri" w:hAnsi="Times New Roman" w:cs="Times New Roman"/>
          <w:b/>
          <w:sz w:val="24"/>
          <w:szCs w:val="24"/>
        </w:rPr>
        <w:t>5. Требование к техническим характеристикам и количество поставляемого Товара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f1"/>
        <w:tblW w:w="10065" w:type="dxa"/>
        <w:tblInd w:w="-459" w:type="dxa"/>
        <w:tblLook w:val="04A0" w:firstRow="1" w:lastRow="0" w:firstColumn="1" w:lastColumn="0" w:noHBand="0" w:noVBand="1"/>
      </w:tblPr>
      <w:tblGrid>
        <w:gridCol w:w="560"/>
        <w:gridCol w:w="1850"/>
        <w:gridCol w:w="6237"/>
        <w:gridCol w:w="693"/>
        <w:gridCol w:w="725"/>
      </w:tblGrid>
      <w:tr w:rsidR="000B3156" w:rsidRPr="00DC22C8" w:rsidTr="00E7647E">
        <w:tc>
          <w:tcPr>
            <w:tcW w:w="560" w:type="dxa"/>
            <w:shd w:val="clear" w:color="auto" w:fill="auto"/>
          </w:tcPr>
          <w:p w:rsidR="00DC22C8" w:rsidRPr="00DC22C8" w:rsidRDefault="00DC2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22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22C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C22C8" w:rsidRPr="00DC22C8" w:rsidRDefault="00DC22C8" w:rsidP="00C61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DC22C8" w:rsidRPr="00DC22C8" w:rsidRDefault="00253BD3" w:rsidP="00253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C22C8" w:rsidRPr="00DC22C8" w:rsidRDefault="00AF1405" w:rsidP="00C61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0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  <w:vAlign w:val="center"/>
          </w:tcPr>
          <w:p w:rsidR="00DC22C8" w:rsidRPr="00DC22C8" w:rsidRDefault="00AF1405" w:rsidP="00C61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0504AE" w:rsidRPr="00DC22C8" w:rsidTr="00E7647E">
        <w:tc>
          <w:tcPr>
            <w:tcW w:w="560" w:type="dxa"/>
            <w:shd w:val="clear" w:color="auto" w:fill="auto"/>
            <w:vAlign w:val="center"/>
          </w:tcPr>
          <w:p w:rsidR="000504AE" w:rsidRPr="00DC22C8" w:rsidRDefault="000504AE" w:rsidP="00C5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  <w:r w:rsidRPr="00DC2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0504AE" w:rsidRPr="000504AE" w:rsidRDefault="000504AE" w:rsidP="00AC64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504AE">
              <w:rPr>
                <w:rFonts w:ascii="Times New Roman" w:eastAsia="Calibri" w:hAnsi="Times New Roman" w:cs="Times New Roman"/>
                <w:b/>
                <w:sz w:val="24"/>
              </w:rPr>
              <w:t xml:space="preserve">Блок речевого оповещения </w:t>
            </w:r>
            <w:r w:rsidR="00AC649E">
              <w:rPr>
                <w:rFonts w:ascii="Times New Roman" w:eastAsia="Calibri" w:hAnsi="Times New Roman" w:cs="Times New Roman"/>
                <w:b/>
                <w:sz w:val="24"/>
              </w:rPr>
              <w:t>«</w:t>
            </w:r>
            <w:r w:rsidR="00B330D0">
              <w:rPr>
                <w:rFonts w:ascii="Times New Roman" w:eastAsia="Calibri" w:hAnsi="Times New Roman" w:cs="Times New Roman"/>
                <w:b/>
                <w:sz w:val="24"/>
              </w:rPr>
              <w:t>Рупор-3</w:t>
            </w:r>
            <w:r w:rsidRPr="000504AE">
              <w:rPr>
                <w:rFonts w:ascii="Times New Roman" w:eastAsia="Calibri" w:hAnsi="Times New Roman" w:cs="Times New Roman"/>
                <w:b/>
                <w:sz w:val="24"/>
              </w:rPr>
              <w:t>00</w:t>
            </w:r>
            <w:r w:rsidR="00AC649E">
              <w:rPr>
                <w:rFonts w:ascii="Times New Roman" w:eastAsia="Calibri" w:hAnsi="Times New Roman" w:cs="Times New Roman"/>
                <w:b/>
                <w:sz w:val="24"/>
              </w:rPr>
              <w:t>»</w:t>
            </w:r>
          </w:p>
        </w:tc>
        <w:tc>
          <w:tcPr>
            <w:tcW w:w="6237" w:type="dxa"/>
          </w:tcPr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каналов оповещения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выходная мощность усилителя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7647E"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300</w:t>
            </w:r>
            <w:r w:rsidR="00E76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длина линии оповещения</w:t>
            </w:r>
            <w:r w:rsidR="00E76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(м)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7647E"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400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до каждого из модулей Рупор-300-МК</w:t>
            </w:r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 подключения линии оповещения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7647E"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ложное ветвление (по типу "дерево")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подключаемых модулей контроля линий «Рупор-300-МК»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 20</w:t>
            </w:r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Подключаемые акустические модули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7647E"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ысокоомные акустические модули (с входными трансформаторами), рассчитанными на напряжение</w:t>
            </w:r>
            <w:r w:rsid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менее 100</w:t>
            </w:r>
            <w:proofErr w:type="gramStart"/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Общая продолжительность одного или нескольких различных речевых сообщений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 400 </w:t>
            </w:r>
            <w:proofErr w:type="gramStart"/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</w:t>
            </w:r>
            <w:proofErr w:type="gramEnd"/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записи сообщений в формате МР3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звуковых фрагментов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 255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сообщений оповещения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 64</w:t>
            </w:r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воспроизводимых частот речевого опове</w:t>
            </w:r>
            <w:r w:rsidR="00E76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щения (по электрическому тракту, (Гц)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7647E"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100 до 16000 </w:t>
            </w:r>
            <w:proofErr w:type="gramEnd"/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задержки начала оповещения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0 до 2 ч 16 мин с шагом 1 </w:t>
            </w:r>
            <w:proofErr w:type="gramStart"/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AF1405" w:rsidRPr="00E7647E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Настройка времени оповещения</w:t>
            </w:r>
            <w:r w:rsidR="00E7647E" w:rsidRPr="00E76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E764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1 с до 2 ч 16 мин или без ограничения по времени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линейных входов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Максимальное действующее напряжение входного сигнала линейного входа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(В)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0,775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Входное сопротивление линейного входа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(кОм)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менее 2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входа запуска внешнего оповещения ГО и ЧС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онтакт на замыкание с контролем целостности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входа подтверждения запуска оповещения ГО и ЧС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онтакт на замыкание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входа запуска внешнего оповещения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онтакт на замыкание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Световая индикация на лицевой панели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светодиодных индикаторов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Датчик вскрытия корпуса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икропереключатель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Коммуникационный порт (для работы в ИСО «Орион»)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RS-485 с резервированием, протокол Орион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Энергонезависимый буфер событий блока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более 150 событий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Коммуникационный порт (для работы </w:t>
            </w:r>
            <w:proofErr w:type="gramStart"/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«Аудио Сервер»)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RJ-45 </w:t>
            </w:r>
            <w:proofErr w:type="spellStart"/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Ethernet</w:t>
            </w:r>
            <w:proofErr w:type="spellEnd"/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 резервированием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Основной источник питания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Гц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220В/50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Максимальная потребляемая мощность в режиме "Оповещение"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более 340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Резервный источник питания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аккумуляторные батареи 12</w:t>
            </w:r>
            <w:proofErr w:type="gramStart"/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17 </w:t>
            </w:r>
            <w:proofErr w:type="spellStart"/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Ач</w:t>
            </w:r>
            <w:proofErr w:type="spellEnd"/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работы блока от встроенного источника резервного электропитания в дежурном режиме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(ч)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менее 24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работы блока от встроенного источника резервного электропитания в режиме оповещения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(ч)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менее 4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Рабочий диапазон температур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t xml:space="preserve"> </w:t>
            </w:r>
            <w:proofErr w:type="gramEnd"/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°C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0 до +40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Масса блока (с аккумуляторной батареей)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более 19 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Степень защиты оболочки корпуса прибора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IP30</w:t>
            </w:r>
          </w:p>
          <w:p w:rsidR="00AF1405" w:rsidRPr="00AF1405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 срок службы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(лет)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менее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 лет</w:t>
            </w:r>
          </w:p>
          <w:p w:rsidR="000504AE" w:rsidRPr="00857DAB" w:rsidRDefault="00AF1405" w:rsidP="00AF1405">
            <w:pPr>
              <w:pStyle w:val="ab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Программирование блока</w:t>
            </w:r>
            <w:r w:rsidRPr="00AF1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AF1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«Аудио Сервер», «Аудио Сервер 2»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504AE" w:rsidRPr="00E7647E" w:rsidRDefault="00AF1405" w:rsidP="00C5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шт</w:t>
            </w:r>
          </w:p>
        </w:tc>
        <w:tc>
          <w:tcPr>
            <w:tcW w:w="725" w:type="dxa"/>
            <w:vAlign w:val="center"/>
          </w:tcPr>
          <w:p w:rsidR="000504AE" w:rsidRPr="00E7647E" w:rsidRDefault="00AF1405" w:rsidP="00C5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bookmarkEnd w:id="0"/>
    <w:p w:rsidR="00AA079F" w:rsidRPr="00DC22C8" w:rsidRDefault="00606A6C" w:rsidP="000D4C0E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6</w:t>
      </w:r>
      <w:r w:rsidR="00AA079F" w:rsidRPr="00DC22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Требования к условиям поставки товара, качеству, безопасности: </w:t>
      </w:r>
    </w:p>
    <w:p w:rsidR="00646852" w:rsidRPr="00646852" w:rsidRDefault="00606A6C" w:rsidP="006B1C47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A079F" w:rsidRPr="006468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.1.</w:t>
      </w:r>
      <w:r w:rsidR="00AA079F"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Качество, комплектность и безопасность Товара должны соответствовать </w:t>
      </w:r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53325-2012</w:t>
      </w:r>
      <w:r w:rsidR="00AB3A01" w:rsidRPr="00AB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 пожарная. Технические средства пожарной автоматики. Общие технические требования и методы испытаний</w:t>
      </w:r>
      <w:r w:rsidR="00AB3A01" w:rsidRPr="00AB3A0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646852"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действующей нормативной документации</w:t>
      </w:r>
      <w:r w:rsidR="00AA079F"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подтверждаться </w:t>
      </w:r>
      <w:r w:rsidR="00646852"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сертификатом качества завода-изготовителя, сертификатом соответствия качества (при наличии). Указанные документы передаются вместе с Товаром при поставке.</w:t>
      </w:r>
    </w:p>
    <w:p w:rsidR="00AA079F" w:rsidRPr="00646852" w:rsidRDefault="00646852" w:rsidP="00646852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>Товар должен отвечать всем требованиям гарантий по качеству и безопасности в соответствии с действующими нормами и стандартами РФ, установленными для данного вида Товара.</w:t>
      </w:r>
      <w:r w:rsidR="00AA079F"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A079F" w:rsidRPr="00DC22C8" w:rsidRDefault="00AA079F" w:rsidP="000D4C0E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Материалы, применяемые для изготовления </w:t>
      </w:r>
      <w:r w:rsidR="00646852"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646852">
        <w:rPr>
          <w:rFonts w:ascii="Times New Roman" w:eastAsia="Calibri" w:hAnsi="Times New Roman" w:cs="Times New Roman"/>
          <w:sz w:val="24"/>
          <w:szCs w:val="24"/>
          <w:lang w:eastAsia="ru-RU"/>
        </w:rPr>
        <w:t>овара, не должны содержать токсичных компонентов, должны быть разрешены к применению, должны поддаваться санитарной обработке.</w:t>
      </w:r>
      <w:r w:rsidRPr="00DC22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A079F" w:rsidRPr="00DC22C8" w:rsidRDefault="00606A6C" w:rsidP="000D4C0E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A079F" w:rsidRPr="00DC22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.2. </w:t>
      </w:r>
      <w:proofErr w:type="gramStart"/>
      <w:r w:rsidR="00AA079F" w:rsidRPr="00DC22C8">
        <w:rPr>
          <w:rFonts w:ascii="Times New Roman" w:eastAsia="Calibri" w:hAnsi="Times New Roman" w:cs="Times New Roman"/>
          <w:sz w:val="24"/>
          <w:szCs w:val="24"/>
          <w:lang w:eastAsia="ru-RU"/>
        </w:rPr>
        <w:t>Поставляемый Товар должен быть новым,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был выставочным образцом, без дефектов, связанных с конструкцией, материалами или работой по его изготовлению, либо проявляющихся в результате действия или упущения производителя и/или поставщика, при соблюдении</w:t>
      </w:r>
      <w:proofErr w:type="gramEnd"/>
      <w:r w:rsidR="00AA079F" w:rsidRPr="00DC22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заказчиком правил хранения и/или использования поставляемого Товара, не должен иметь изменений вида, а также иных несоответствий техническому описанию поставляемого Товара; не должен иметь скрытых и внешних повреждений и дефектов, производственного брака и т.п., в том числе влияющих на возможность использования по назначению.</w:t>
      </w:r>
    </w:p>
    <w:p w:rsidR="00AA079F" w:rsidRDefault="00AA079F" w:rsidP="000D4C0E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2C8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3F0187" w:rsidRDefault="00606A6C" w:rsidP="003F0187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A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6</w:t>
      </w:r>
      <w:r w:rsidR="003F0187" w:rsidRPr="00606A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.3.</w:t>
      </w:r>
      <w:r w:rsidR="003F01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F0187" w:rsidRPr="003F0187">
        <w:rPr>
          <w:rFonts w:ascii="Times New Roman" w:eastAsia="Calibri" w:hAnsi="Times New Roman" w:cs="Times New Roman"/>
          <w:sz w:val="24"/>
          <w:szCs w:val="24"/>
          <w:lang w:eastAsia="ru-RU"/>
        </w:rPr>
        <w:t>Товар должен быть упакован с учетом его специфических свойств и особенностей для обеспечения сохранения его качества и безопасности при хранении, транспортировке и погрузо-разгрузочных работах по адресу поставка Товара и способной предотвратить его повреждение или порчу во время перевозки, доставки. Упаковка не должна иметь механических повреждений, следов воздействия влаги. Не допускаются механические повреждения товара – царапины, трещины</w:t>
      </w:r>
      <w:r w:rsidR="003F0187">
        <w:rPr>
          <w:rFonts w:ascii="Times New Roman" w:eastAsia="Calibri" w:hAnsi="Times New Roman" w:cs="Times New Roman"/>
          <w:sz w:val="24"/>
          <w:szCs w:val="24"/>
          <w:lang w:eastAsia="ru-RU"/>
        </w:rPr>
        <w:t>, бой</w:t>
      </w:r>
      <w:r w:rsidR="003F0187" w:rsidRPr="003F01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др., в том числе допущенные при транспортировке и разгрузочных работах. </w:t>
      </w:r>
    </w:p>
    <w:p w:rsidR="000A4103" w:rsidRPr="006A100D" w:rsidRDefault="00606A6C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0A4103" w:rsidRPr="006A10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Требование гарантийному сроку:</w:t>
      </w:r>
    </w:p>
    <w:p w:rsidR="000A4103" w:rsidRPr="006A100D" w:rsidRDefault="00606A6C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0A4103" w:rsidRPr="006A10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.1. </w:t>
      </w:r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>На поставляемый Товар Поставщик устанавливает гарантию качества на каждую единицу Товара</w:t>
      </w:r>
      <w:r w:rsidR="00E2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равную гарантии Производителя, </w:t>
      </w:r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 не менее </w:t>
      </w:r>
      <w:r w:rsidR="00AC649E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  <w:r w:rsidR="00E2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месяцев</w:t>
      </w:r>
      <w:r w:rsidR="00AC649E" w:rsidRPr="00AC6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момента подписания Заказчиком Товарной накладной</w:t>
      </w:r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>. Срок гарантии Производителя должен подтверждаться оформленными соответствующими гарантийными талонами (при наличии)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0A4103" w:rsidRPr="000A4103" w:rsidRDefault="00606A6C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="000A4103" w:rsidRPr="006A10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.2.</w:t>
      </w:r>
      <w:r w:rsidR="000A4103" w:rsidRPr="006A10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A4103" w:rsidRPr="000A41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обнаружении несоответствия Товара требованиям по качеству, а также при обнаружении недостатков, связанных с гарантией качества, в течение гарантийного срока Заказчик письменно уведомляет Поставщика в течение 3 (трех) рабочих дней с момента их обнаружения.</w:t>
      </w:r>
    </w:p>
    <w:p w:rsidR="000A4103" w:rsidRPr="006A100D" w:rsidRDefault="000A4103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1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Поставщик должен произвести замену некачественного Товара в течение 5 (пяти) </w:t>
      </w:r>
      <w:r w:rsidR="00AB3A0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рабочих</w:t>
      </w:r>
      <w:r w:rsidRPr="000A41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дней с момента предъявления требования о выявленных недостатках Заказчиком, без каких-либо расходов со стороны Заказчика. </w:t>
      </w:r>
      <w:r w:rsidRPr="006A10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 этом </w:t>
      </w:r>
      <w:r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>срок гарантийного обязательства на каждую единицу Товара исчисляется заново со дня передачи замененной единицы Товара Заказчику.</w:t>
      </w:r>
    </w:p>
    <w:p w:rsidR="000A4103" w:rsidRPr="006A100D" w:rsidRDefault="00606A6C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A4103" w:rsidRPr="006A10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>При обнаружении при приемке несоответствия поставленного Товара требованиям по качеству Поставщик обязан за свой счет в течение</w:t>
      </w:r>
      <w:proofErr w:type="gramEnd"/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 (пяти) </w:t>
      </w:r>
      <w:r w:rsidR="00AC649E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 момента поставки заменить его на Товар, соответствующий условиям Договора.</w:t>
      </w:r>
    </w:p>
    <w:p w:rsidR="000A4103" w:rsidRPr="006A100D" w:rsidRDefault="00606A6C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DD45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0A4103" w:rsidRPr="006A10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Поставщик обязан согласовать с Заказчиком точное время и дату поставки, а именно уведомить Заказчика о предстоящей поставке Товара не позднее, чем за 1 (один) рабочий день до предполагаемой даты поставки. Уведомление о предстоящей поставке Товара направляется по </w:t>
      </w:r>
      <w:r w:rsidR="00095158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почте</w:t>
      </w:r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посредством телефонной связи. </w:t>
      </w:r>
    </w:p>
    <w:p w:rsidR="000A4103" w:rsidRPr="006A100D" w:rsidRDefault="000A4103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 собственности на Товар, риск случайной гибели, случайной порчи или утраты Товара переходит к Заказчику с момента его передачи и подписания обеими сторонами </w:t>
      </w:r>
      <w:r w:rsidR="00846797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 о приемке</w:t>
      </w:r>
      <w:r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4103" w:rsidRPr="006A100D" w:rsidRDefault="00606A6C" w:rsidP="000A4103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="000A4103" w:rsidRPr="006A10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0A4103" w:rsidRPr="006A100D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Поставка Товара должна быть осуществлена Поставщиком в полном объеме, в соответствии с условиями Договора.</w:t>
      </w:r>
    </w:p>
    <w:p w:rsidR="00AA079F" w:rsidRPr="00DC22C8" w:rsidRDefault="00AA079F" w:rsidP="000D4C0E">
      <w:pPr>
        <w:tabs>
          <w:tab w:val="num" w:pos="360"/>
          <w:tab w:val="left" w:pos="10065"/>
        </w:tabs>
        <w:spacing w:after="0" w:line="240" w:lineRule="auto"/>
        <w:ind w:left="-567" w:right="-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79F" w:rsidRDefault="00AA079F" w:rsidP="00AA079F">
      <w:pPr>
        <w:tabs>
          <w:tab w:val="num" w:pos="360"/>
          <w:tab w:val="left" w:pos="10065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7CD" w:rsidRPr="00AA079F" w:rsidRDefault="003E77CD" w:rsidP="00AA079F">
      <w:pPr>
        <w:tabs>
          <w:tab w:val="num" w:pos="360"/>
          <w:tab w:val="left" w:pos="10065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1EF" w:rsidRPr="004621EF" w:rsidRDefault="004621EF" w:rsidP="004621EF">
      <w:pPr>
        <w:tabs>
          <w:tab w:val="left" w:pos="0"/>
          <w:tab w:val="left" w:pos="1134"/>
          <w:tab w:val="left" w:pos="1843"/>
        </w:tabs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1EF">
        <w:rPr>
          <w:rFonts w:ascii="Times New Roman" w:eastAsia="Calibri" w:hAnsi="Times New Roman" w:cs="Times New Roman"/>
          <w:sz w:val="24"/>
          <w:szCs w:val="24"/>
        </w:rPr>
        <w:t>Разработано: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810"/>
        <w:gridCol w:w="4760"/>
      </w:tblGrid>
      <w:tr w:rsidR="004621EF" w:rsidRPr="004621EF" w:rsidTr="003D0E7A">
        <w:tc>
          <w:tcPr>
            <w:tcW w:w="4810" w:type="dxa"/>
            <w:shd w:val="clear" w:color="auto" w:fill="auto"/>
          </w:tcPr>
          <w:p w:rsidR="004621EF" w:rsidRDefault="004621EF" w:rsidP="004621EF">
            <w:pPr>
              <w:tabs>
                <w:tab w:val="left" w:pos="0"/>
                <w:tab w:val="left" w:pos="1134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62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</w:t>
            </w:r>
            <w:proofErr w:type="gramStart"/>
            <w:r w:rsidRPr="004621E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462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общим </w:t>
            </w:r>
          </w:p>
          <w:p w:rsidR="004621EF" w:rsidRPr="004621EF" w:rsidRDefault="004621EF" w:rsidP="004621EF">
            <w:pPr>
              <w:tabs>
                <w:tab w:val="left" w:pos="0"/>
                <w:tab w:val="left" w:pos="1134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вопросам деятельности учреждения                                                        </w:t>
            </w:r>
          </w:p>
        </w:tc>
        <w:tc>
          <w:tcPr>
            <w:tcW w:w="4760" w:type="dxa"/>
            <w:shd w:val="clear" w:color="auto" w:fill="auto"/>
          </w:tcPr>
          <w:p w:rsidR="004621EF" w:rsidRPr="004621EF" w:rsidRDefault="004621EF" w:rsidP="004621EF">
            <w:pPr>
              <w:tabs>
                <w:tab w:val="left" w:pos="0"/>
                <w:tab w:val="left" w:pos="1134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1EF" w:rsidRPr="004621EF" w:rsidRDefault="004621EF" w:rsidP="004621EF">
            <w:pPr>
              <w:tabs>
                <w:tab w:val="left" w:pos="0"/>
                <w:tab w:val="left" w:pos="1134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И.В. Середин</w:t>
            </w:r>
          </w:p>
        </w:tc>
      </w:tr>
    </w:tbl>
    <w:p w:rsidR="0048270E" w:rsidRDefault="0048270E">
      <w:pPr>
        <w:jc w:val="center"/>
      </w:pPr>
    </w:p>
    <w:sectPr w:rsidR="0048270E" w:rsidSect="00530ABF">
      <w:pgSz w:w="11906" w:h="16838"/>
      <w:pgMar w:top="709" w:right="68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WenQuanYi Zen Hei Sharp">
    <w:charset w:val="00"/>
    <w:family w:val="auto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1F6A"/>
    <w:multiLevelType w:val="hybridMultilevel"/>
    <w:tmpl w:val="8208D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549C3"/>
    <w:multiLevelType w:val="multilevel"/>
    <w:tmpl w:val="FF8AE5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B660CF"/>
    <w:multiLevelType w:val="multilevel"/>
    <w:tmpl w:val="9676A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97" w:hanging="1188"/>
      </w:pPr>
    </w:lvl>
    <w:lvl w:ilvl="2">
      <w:start w:val="1"/>
      <w:numFmt w:val="decimal"/>
      <w:isLgl/>
      <w:lvlText w:val="%1.%2.%3."/>
      <w:lvlJc w:val="left"/>
      <w:pPr>
        <w:ind w:left="2246" w:hanging="1188"/>
      </w:pPr>
    </w:lvl>
    <w:lvl w:ilvl="3">
      <w:start w:val="1"/>
      <w:numFmt w:val="decimal"/>
      <w:isLgl/>
      <w:lvlText w:val="%1.%2.%3.%4."/>
      <w:lvlJc w:val="left"/>
      <w:pPr>
        <w:ind w:left="2595" w:hanging="1188"/>
      </w:pPr>
    </w:lvl>
    <w:lvl w:ilvl="4">
      <w:start w:val="1"/>
      <w:numFmt w:val="decimal"/>
      <w:isLgl/>
      <w:lvlText w:val="%1.%2.%3.%4.%5."/>
      <w:lvlJc w:val="left"/>
      <w:pPr>
        <w:ind w:left="2944" w:hanging="1188"/>
      </w:pPr>
    </w:lvl>
    <w:lvl w:ilvl="5">
      <w:start w:val="1"/>
      <w:numFmt w:val="decimal"/>
      <w:isLgl/>
      <w:lvlText w:val="%1.%2.%3.%4.%5.%6."/>
      <w:lvlJc w:val="left"/>
      <w:pPr>
        <w:ind w:left="3293" w:hanging="1188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">
    <w:nsid w:val="6D4D030E"/>
    <w:multiLevelType w:val="multilevel"/>
    <w:tmpl w:val="AB3A47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0E"/>
    <w:rsid w:val="00006276"/>
    <w:rsid w:val="00031B77"/>
    <w:rsid w:val="00036D6D"/>
    <w:rsid w:val="00042AF5"/>
    <w:rsid w:val="000504AE"/>
    <w:rsid w:val="00057C4E"/>
    <w:rsid w:val="0006545B"/>
    <w:rsid w:val="000854B8"/>
    <w:rsid w:val="0008772B"/>
    <w:rsid w:val="000922C9"/>
    <w:rsid w:val="00095158"/>
    <w:rsid w:val="000A4103"/>
    <w:rsid w:val="000B3156"/>
    <w:rsid w:val="000D4C0E"/>
    <w:rsid w:val="000E2769"/>
    <w:rsid w:val="0013338A"/>
    <w:rsid w:val="00141DC5"/>
    <w:rsid w:val="001950AD"/>
    <w:rsid w:val="00211E6B"/>
    <w:rsid w:val="00253BD3"/>
    <w:rsid w:val="00275A14"/>
    <w:rsid w:val="002D271F"/>
    <w:rsid w:val="002E43DC"/>
    <w:rsid w:val="00355C94"/>
    <w:rsid w:val="003A49B0"/>
    <w:rsid w:val="003E77CD"/>
    <w:rsid w:val="003F0145"/>
    <w:rsid w:val="003F0187"/>
    <w:rsid w:val="00422453"/>
    <w:rsid w:val="00422A63"/>
    <w:rsid w:val="00442940"/>
    <w:rsid w:val="004621EF"/>
    <w:rsid w:val="0048270E"/>
    <w:rsid w:val="00504A2D"/>
    <w:rsid w:val="00530ABF"/>
    <w:rsid w:val="00543B5B"/>
    <w:rsid w:val="0056053E"/>
    <w:rsid w:val="005629F1"/>
    <w:rsid w:val="00606A6C"/>
    <w:rsid w:val="00646852"/>
    <w:rsid w:val="0065735D"/>
    <w:rsid w:val="00683AD3"/>
    <w:rsid w:val="006947D4"/>
    <w:rsid w:val="006B1C47"/>
    <w:rsid w:val="006E0611"/>
    <w:rsid w:val="00731EAB"/>
    <w:rsid w:val="00737646"/>
    <w:rsid w:val="00807A25"/>
    <w:rsid w:val="00813E1F"/>
    <w:rsid w:val="00844A8C"/>
    <w:rsid w:val="00846797"/>
    <w:rsid w:val="00857DAB"/>
    <w:rsid w:val="0089337E"/>
    <w:rsid w:val="00897499"/>
    <w:rsid w:val="008A2A76"/>
    <w:rsid w:val="008C629C"/>
    <w:rsid w:val="00927619"/>
    <w:rsid w:val="009428C3"/>
    <w:rsid w:val="009462A4"/>
    <w:rsid w:val="00A4053E"/>
    <w:rsid w:val="00A60E7C"/>
    <w:rsid w:val="00A83345"/>
    <w:rsid w:val="00A85C16"/>
    <w:rsid w:val="00A9220D"/>
    <w:rsid w:val="00A94377"/>
    <w:rsid w:val="00A975FF"/>
    <w:rsid w:val="00AA079F"/>
    <w:rsid w:val="00AB3A01"/>
    <w:rsid w:val="00AC649E"/>
    <w:rsid w:val="00AF1405"/>
    <w:rsid w:val="00B330D0"/>
    <w:rsid w:val="00B33D87"/>
    <w:rsid w:val="00BB1035"/>
    <w:rsid w:val="00C52812"/>
    <w:rsid w:val="00C61E13"/>
    <w:rsid w:val="00D22E41"/>
    <w:rsid w:val="00D30B1F"/>
    <w:rsid w:val="00D41BCD"/>
    <w:rsid w:val="00D95925"/>
    <w:rsid w:val="00DC22C8"/>
    <w:rsid w:val="00DD4501"/>
    <w:rsid w:val="00DD7417"/>
    <w:rsid w:val="00E22CC7"/>
    <w:rsid w:val="00E24648"/>
    <w:rsid w:val="00E37579"/>
    <w:rsid w:val="00E62B40"/>
    <w:rsid w:val="00E7647E"/>
    <w:rsid w:val="00EB0C0D"/>
    <w:rsid w:val="00F022BF"/>
    <w:rsid w:val="00F1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F1"/>
    <w:pPr>
      <w:spacing w:after="200" w:line="276" w:lineRule="auto"/>
    </w:pPr>
    <w:rPr>
      <w:sz w:val="22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-">
    <w:name w:val="Интернет-ссылка"/>
    <w:basedOn w:val="a1"/>
    <w:uiPriority w:val="99"/>
    <w:unhideWhenUsed/>
    <w:rsid w:val="00DE2968"/>
    <w:rPr>
      <w:color w:val="0000FF" w:themeColor="hyperlink"/>
      <w:u w:val="single"/>
    </w:rPr>
  </w:style>
  <w:style w:type="character" w:customStyle="1" w:styleId="ListLabel10">
    <w:name w:val="ListLabel 10"/>
    <w:qFormat/>
    <w:rPr>
      <w:b w:val="0"/>
      <w:bCs w:val="0"/>
      <w:color w:val="000000"/>
      <w:u w:val="none"/>
    </w:rPr>
  </w:style>
  <w:style w:type="character" w:styleId="a6">
    <w:name w:val="Strong"/>
    <w:basedOn w:val="a1"/>
    <w:uiPriority w:val="22"/>
    <w:qFormat/>
    <w:rsid w:val="00244951"/>
    <w:rPr>
      <w:b/>
      <w:bCs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000000" w:themeColor="text1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000000" w:themeColor="text1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 w:themeColor="text1"/>
      <w:sz w:val="20"/>
      <w:szCs w:val="20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 w:themeColor="text1"/>
      <w:sz w:val="20"/>
      <w:szCs w:val="20"/>
      <w:u w:val="non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1"/>
    <w:qFormat/>
    <w:rsid w:val="00887AAC"/>
    <w:rPr>
      <w:sz w:val="22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Заголовок списка"/>
    <w:basedOn w:val="a"/>
    <w:qFormat/>
  </w:style>
  <w:style w:type="paragraph" w:customStyle="1" w:styleId="af">
    <w:name w:val="Содержимое списка"/>
    <w:basedOn w:val="a"/>
    <w:qFormat/>
    <w:pPr>
      <w:ind w:left="567"/>
    </w:pPr>
  </w:style>
  <w:style w:type="paragraph" w:customStyle="1" w:styleId="western">
    <w:name w:val="western"/>
    <w:basedOn w:val="a"/>
    <w:qFormat/>
    <w:rsid w:val="00244951"/>
    <w:pPr>
      <w:spacing w:beforeAutospacing="1" w:after="142"/>
    </w:pPr>
    <w:rPr>
      <w:rFonts w:ascii="Calibri" w:eastAsia="Times New Roman" w:hAnsi="Calibri" w:cs="Calibri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qFormat/>
    <w:rsid w:val="00244951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2"/>
    <w:uiPriority w:val="59"/>
    <w:rsid w:val="0088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A079F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65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7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F1"/>
    <w:pPr>
      <w:spacing w:after="200" w:line="276" w:lineRule="auto"/>
    </w:pPr>
    <w:rPr>
      <w:sz w:val="22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-">
    <w:name w:val="Интернет-ссылка"/>
    <w:basedOn w:val="a1"/>
    <w:uiPriority w:val="99"/>
    <w:unhideWhenUsed/>
    <w:rsid w:val="00DE2968"/>
    <w:rPr>
      <w:color w:val="0000FF" w:themeColor="hyperlink"/>
      <w:u w:val="single"/>
    </w:rPr>
  </w:style>
  <w:style w:type="character" w:customStyle="1" w:styleId="ListLabel10">
    <w:name w:val="ListLabel 10"/>
    <w:qFormat/>
    <w:rPr>
      <w:b w:val="0"/>
      <w:bCs w:val="0"/>
      <w:color w:val="000000"/>
      <w:u w:val="none"/>
    </w:rPr>
  </w:style>
  <w:style w:type="character" w:styleId="a6">
    <w:name w:val="Strong"/>
    <w:basedOn w:val="a1"/>
    <w:uiPriority w:val="22"/>
    <w:qFormat/>
    <w:rsid w:val="00244951"/>
    <w:rPr>
      <w:b/>
      <w:bCs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000000" w:themeColor="text1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000000" w:themeColor="text1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 w:themeColor="text1"/>
      <w:sz w:val="20"/>
      <w:szCs w:val="20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 w:themeColor="text1"/>
      <w:sz w:val="20"/>
      <w:szCs w:val="20"/>
      <w:u w:val="non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1"/>
    <w:qFormat/>
    <w:rsid w:val="00887AAC"/>
    <w:rPr>
      <w:sz w:val="22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Заголовок списка"/>
    <w:basedOn w:val="a"/>
    <w:qFormat/>
  </w:style>
  <w:style w:type="paragraph" w:customStyle="1" w:styleId="af">
    <w:name w:val="Содержимое списка"/>
    <w:basedOn w:val="a"/>
    <w:qFormat/>
    <w:pPr>
      <w:ind w:left="567"/>
    </w:pPr>
  </w:style>
  <w:style w:type="paragraph" w:customStyle="1" w:styleId="western">
    <w:name w:val="western"/>
    <w:basedOn w:val="a"/>
    <w:qFormat/>
    <w:rsid w:val="00244951"/>
    <w:pPr>
      <w:spacing w:beforeAutospacing="1" w:after="142"/>
    </w:pPr>
    <w:rPr>
      <w:rFonts w:ascii="Calibri" w:eastAsia="Times New Roman" w:hAnsi="Calibri" w:cs="Calibri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qFormat/>
    <w:rsid w:val="00244951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2"/>
    <w:uiPriority w:val="59"/>
    <w:rsid w:val="0088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A079F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65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2BAE-A4D1-4BFA-941C-C803169A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ЕАВИИАС_МСЭ</dc:creator>
  <dc:description/>
  <cp:lastModifiedBy>Анна Алексеевна Каногина</cp:lastModifiedBy>
  <cp:revision>82</cp:revision>
  <cp:lastPrinted>2022-04-08T12:13:00Z</cp:lastPrinted>
  <dcterms:created xsi:type="dcterms:W3CDTF">2021-06-08T07:39:00Z</dcterms:created>
  <dcterms:modified xsi:type="dcterms:W3CDTF">2026-06-10T07:50:00Z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