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9A8" w:rsidRPr="007B37DC" w:rsidRDefault="006C61EA" w:rsidP="0064244A">
      <w:pPr>
        <w:spacing w:line="276" w:lineRule="auto"/>
        <w:rPr>
          <w:b/>
          <w:sz w:val="28"/>
        </w:rPr>
      </w:pPr>
      <w:r>
        <w:rPr>
          <w:b/>
          <w:color w:val="000000"/>
          <w:sz w:val="28"/>
        </w:rPr>
        <w:t>«Проект</w:t>
      </w:r>
      <w:r w:rsidR="005C4A72">
        <w:rPr>
          <w:b/>
          <w:color w:val="000000"/>
          <w:sz w:val="28"/>
        </w:rPr>
        <w:t xml:space="preserve">»:  </w:t>
      </w:r>
      <w:r w:rsidR="0064244A">
        <w:rPr>
          <w:b/>
          <w:color w:val="000000"/>
          <w:sz w:val="28"/>
        </w:rPr>
        <w:t xml:space="preserve">                 </w:t>
      </w:r>
      <w:r w:rsidR="0064244A" w:rsidRPr="007B37DC">
        <w:rPr>
          <w:b/>
          <w:color w:val="000000"/>
          <w:sz w:val="28"/>
        </w:rPr>
        <w:t>Государственн</w:t>
      </w:r>
      <w:r w:rsidR="0064244A">
        <w:rPr>
          <w:b/>
          <w:color w:val="000000"/>
          <w:sz w:val="28"/>
        </w:rPr>
        <w:t xml:space="preserve">ый </w:t>
      </w:r>
      <w:r w:rsidR="0064244A" w:rsidRPr="007B37DC">
        <w:rPr>
          <w:b/>
          <w:color w:val="000000"/>
          <w:sz w:val="28"/>
        </w:rPr>
        <w:t>контракт</w:t>
      </w:r>
      <w:r w:rsidR="004039A8" w:rsidRPr="007B37DC">
        <w:rPr>
          <w:b/>
          <w:color w:val="000000"/>
          <w:sz w:val="28"/>
        </w:rPr>
        <w:t xml:space="preserve"> №</w:t>
      </w:r>
      <w:r w:rsidR="00934701" w:rsidRPr="007B37DC">
        <w:rPr>
          <w:b/>
          <w:color w:val="000000"/>
          <w:sz w:val="28"/>
        </w:rPr>
        <w:t>___</w:t>
      </w:r>
    </w:p>
    <w:p w:rsidR="00355D70" w:rsidRPr="0064244A" w:rsidRDefault="0064244A" w:rsidP="008B3D07">
      <w:pPr>
        <w:spacing w:line="276" w:lineRule="auto"/>
        <w:jc w:val="center"/>
        <w:rPr>
          <w:b/>
          <w:bCs/>
          <w:sz w:val="26"/>
          <w:szCs w:val="26"/>
        </w:rPr>
      </w:pPr>
      <w:r>
        <w:rPr>
          <w:b/>
          <w:bCs/>
          <w:sz w:val="26"/>
          <w:szCs w:val="26"/>
        </w:rPr>
        <w:t>н</w:t>
      </w:r>
      <w:r w:rsidRPr="0064244A">
        <w:rPr>
          <w:b/>
          <w:bCs/>
          <w:sz w:val="26"/>
          <w:szCs w:val="26"/>
        </w:rPr>
        <w:t xml:space="preserve">а </w:t>
      </w:r>
      <w:r w:rsidR="00DE146D">
        <w:rPr>
          <w:b/>
          <w:bCs/>
          <w:sz w:val="26"/>
          <w:szCs w:val="26"/>
        </w:rPr>
        <w:t>выполнение работ</w:t>
      </w:r>
    </w:p>
    <w:p w:rsidR="004039A8" w:rsidRPr="0064244A" w:rsidRDefault="00EC0548" w:rsidP="008B3D07">
      <w:pPr>
        <w:tabs>
          <w:tab w:val="left" w:pos="8016"/>
        </w:tabs>
        <w:spacing w:line="276" w:lineRule="auto"/>
        <w:rPr>
          <w:b/>
          <w:bCs/>
          <w:color w:val="000000"/>
        </w:rPr>
      </w:pPr>
      <w:r w:rsidRPr="0064244A">
        <w:rPr>
          <w:b/>
          <w:bCs/>
          <w:color w:val="000000"/>
        </w:rPr>
        <w:t xml:space="preserve">г. Владимир                                                      </w:t>
      </w:r>
      <w:r w:rsidR="003C50E4" w:rsidRPr="0064244A">
        <w:rPr>
          <w:b/>
          <w:bCs/>
          <w:color w:val="000000"/>
        </w:rPr>
        <w:t xml:space="preserve">             </w:t>
      </w:r>
      <w:r w:rsidR="008B3D07" w:rsidRPr="0064244A">
        <w:rPr>
          <w:b/>
          <w:bCs/>
          <w:color w:val="000000"/>
        </w:rPr>
        <w:t xml:space="preserve">        </w:t>
      </w:r>
      <w:r w:rsidR="006C61EA" w:rsidRPr="0064244A">
        <w:rPr>
          <w:b/>
          <w:bCs/>
          <w:color w:val="000000"/>
        </w:rPr>
        <w:t xml:space="preserve">  «</w:t>
      </w:r>
      <w:r w:rsidR="004039A8" w:rsidRPr="0064244A">
        <w:rPr>
          <w:b/>
          <w:bCs/>
          <w:color w:val="000000"/>
        </w:rPr>
        <w:t>___»   ______________ 20</w:t>
      </w:r>
      <w:r w:rsidR="00380DC1" w:rsidRPr="0064244A">
        <w:rPr>
          <w:b/>
          <w:bCs/>
          <w:color w:val="000000"/>
        </w:rPr>
        <w:t>2</w:t>
      </w:r>
      <w:r w:rsidR="0010035B">
        <w:rPr>
          <w:b/>
          <w:bCs/>
          <w:color w:val="000000"/>
        </w:rPr>
        <w:t>6</w:t>
      </w:r>
      <w:r w:rsidR="004039A8" w:rsidRPr="0064244A">
        <w:rPr>
          <w:b/>
          <w:bCs/>
          <w:color w:val="000000"/>
        </w:rPr>
        <w:t xml:space="preserve"> г</w:t>
      </w:r>
      <w:r w:rsidRPr="0064244A">
        <w:rPr>
          <w:b/>
          <w:bCs/>
          <w:color w:val="000000"/>
        </w:rPr>
        <w:t>.</w:t>
      </w:r>
    </w:p>
    <w:p w:rsidR="00355D70" w:rsidRPr="008B3D07" w:rsidRDefault="00355D70" w:rsidP="008B3D07">
      <w:pPr>
        <w:tabs>
          <w:tab w:val="left" w:pos="8016"/>
        </w:tabs>
        <w:spacing w:line="276" w:lineRule="auto"/>
        <w:rPr>
          <w:b/>
          <w:color w:val="000000"/>
        </w:rPr>
      </w:pPr>
    </w:p>
    <w:p w:rsidR="00CD3016" w:rsidRDefault="00CD3016" w:rsidP="006C61EA">
      <w:pPr>
        <w:ind w:firstLine="567"/>
        <w:jc w:val="both"/>
      </w:pPr>
      <w:r>
        <w:rPr>
          <w:b/>
        </w:rPr>
        <w:t xml:space="preserve">Федеральное казенное учреждение «Исправительная колония № 3 Управления Федеральной службы исполнения наказаний по Владимирской области» </w:t>
      </w:r>
      <w:r>
        <w:rPr>
          <w:b/>
        </w:rPr>
        <w:br/>
        <w:t>(далее именуемое - ФКУ ИК-3 УФСИН России по Владимирской области)</w:t>
      </w:r>
      <w:r>
        <w:t xml:space="preserve">, </w:t>
      </w:r>
      <w:r>
        <w:rPr>
          <w:bCs/>
        </w:rPr>
        <w:t>выступающее от имени Российской Федерации, в целях обеспечения государственных нужд,</w:t>
      </w:r>
      <w:r>
        <w:rPr>
          <w:b/>
          <w:bCs/>
        </w:rPr>
        <w:t xml:space="preserve"> </w:t>
      </w:r>
      <w:r>
        <w:t xml:space="preserve">именуемое в дальнейшем </w:t>
      </w:r>
      <w:r w:rsidRPr="00840E4E">
        <w:rPr>
          <w:b/>
        </w:rPr>
        <w:t>«Государственный заказчик»</w:t>
      </w:r>
      <w:r w:rsidR="006C61EA">
        <w:rPr>
          <w:b/>
        </w:rPr>
        <w:t xml:space="preserve"> (далее – «Заказчик»)</w:t>
      </w:r>
      <w:r>
        <w:t>,</w:t>
      </w:r>
      <w:r w:rsidR="006C61EA">
        <w:br/>
      </w:r>
      <w:r>
        <w:t xml:space="preserve"> в лице ________________________________________________, действующего на основании _______________________</w:t>
      </w:r>
      <w:r>
        <w:rPr>
          <w:bCs/>
        </w:rPr>
        <w:t xml:space="preserve">, с </w:t>
      </w:r>
      <w:r>
        <w:t xml:space="preserve">одной стороны, и </w:t>
      </w:r>
    </w:p>
    <w:p w:rsidR="00CD3016" w:rsidRDefault="00CD3016" w:rsidP="006C61EA">
      <w:pPr>
        <w:ind w:firstLine="567"/>
        <w:jc w:val="both"/>
      </w:pPr>
      <w:r>
        <w:rPr>
          <w:b/>
        </w:rPr>
        <w:t>____________________________________________,</w:t>
      </w:r>
      <w:r>
        <w:t xml:space="preserve"> именуемое в дальнейшем </w:t>
      </w:r>
      <w:r w:rsidRPr="00840E4E">
        <w:rPr>
          <w:b/>
        </w:rPr>
        <w:t>«</w:t>
      </w:r>
      <w:r w:rsidR="00DE146D">
        <w:rPr>
          <w:b/>
        </w:rPr>
        <w:t>Подрядчик</w:t>
      </w:r>
      <w:r w:rsidRPr="00840E4E">
        <w:rPr>
          <w:b/>
        </w:rPr>
        <w:t>»,</w:t>
      </w:r>
      <w:r>
        <w:t xml:space="preserve"> в лице _____________________________________________, действующей на основании ________ с другой стороны, в дальнейшем совместно именуемые </w:t>
      </w:r>
      <w:r w:rsidRPr="00840E4E">
        <w:rPr>
          <w:b/>
        </w:rPr>
        <w:t>«Стороны»</w:t>
      </w:r>
      <w:r>
        <w:t xml:space="preserve">, </w:t>
      </w:r>
    </w:p>
    <w:p w:rsidR="00CD3016" w:rsidRPr="0064244A" w:rsidRDefault="00CD3016" w:rsidP="006C61EA">
      <w:pPr>
        <w:ind w:firstLine="567"/>
        <w:jc w:val="both"/>
        <w:rPr>
          <w:u w:val="single"/>
        </w:rPr>
      </w:pPr>
      <w:r w:rsidRPr="0064244A">
        <w:rPr>
          <w:u w:val="single"/>
        </w:rPr>
        <w:t>с соблюдением требований Гражданского кодекса Российской Федерации,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 иных нормативных правовых актов Российской Федерации в сфере государственных закупок, заключили настоящий Государственный контракт (далее по тексту – Контракт) о нижеследующем:</w:t>
      </w:r>
    </w:p>
    <w:p w:rsidR="00934701" w:rsidRPr="008B3D07" w:rsidRDefault="00934701" w:rsidP="006C61EA">
      <w:pPr>
        <w:pStyle w:val="ConsPlusNormal"/>
        <w:jc w:val="both"/>
        <w:rPr>
          <w:rFonts w:ascii="Times New Roman" w:hAnsi="Times New Roman"/>
        </w:rPr>
      </w:pPr>
    </w:p>
    <w:p w:rsidR="00CE5A82" w:rsidRPr="008B3D07" w:rsidRDefault="004039A8" w:rsidP="008B3D07">
      <w:pPr>
        <w:pStyle w:val="Iiiaeuiue"/>
        <w:widowControl/>
        <w:spacing w:line="276" w:lineRule="auto"/>
        <w:ind w:firstLine="709"/>
        <w:jc w:val="center"/>
        <w:rPr>
          <w:b/>
          <w:bCs/>
          <w:sz w:val="24"/>
          <w:szCs w:val="24"/>
        </w:rPr>
      </w:pPr>
      <w:r w:rsidRPr="008B3D07">
        <w:rPr>
          <w:b/>
          <w:bCs/>
          <w:sz w:val="24"/>
          <w:szCs w:val="24"/>
        </w:rPr>
        <w:t>1. Предмет контракта</w:t>
      </w:r>
      <w:r w:rsidR="0006744C" w:rsidRPr="008B3D07">
        <w:rPr>
          <w:b/>
          <w:bCs/>
          <w:sz w:val="24"/>
          <w:szCs w:val="24"/>
        </w:rPr>
        <w:t>.</w:t>
      </w:r>
    </w:p>
    <w:p w:rsidR="006C61EA" w:rsidRPr="006C61EA" w:rsidRDefault="006C61EA" w:rsidP="006C61EA">
      <w:pPr>
        <w:tabs>
          <w:tab w:val="left" w:pos="567"/>
        </w:tabs>
        <w:ind w:firstLine="567"/>
        <w:jc w:val="both"/>
        <w:rPr>
          <w:rFonts w:eastAsia="Calibri"/>
          <w:b/>
          <w:color w:val="000000"/>
        </w:rPr>
      </w:pPr>
      <w:r w:rsidRPr="00C11AB9">
        <w:rPr>
          <w:rFonts w:eastAsia="Calibri"/>
          <w:color w:val="000000"/>
        </w:rPr>
        <w:t>1.1.</w:t>
      </w:r>
      <w:r w:rsidRPr="00C11AB9">
        <w:rPr>
          <w:rFonts w:eastAsia="Calibri"/>
          <w:b/>
          <w:color w:val="000000"/>
        </w:rPr>
        <w:t xml:space="preserve"> </w:t>
      </w:r>
      <w:r w:rsidRPr="00D44598">
        <w:rPr>
          <w:rFonts w:eastAsia="Calibri"/>
          <w:bCs/>
          <w:color w:val="000000"/>
        </w:rPr>
        <w:t xml:space="preserve">Заказчик поручает, а </w:t>
      </w:r>
      <w:r w:rsidR="00DE146D">
        <w:rPr>
          <w:rFonts w:eastAsia="Calibri"/>
          <w:bCs/>
          <w:color w:val="000000"/>
        </w:rPr>
        <w:t>Подрядчик</w:t>
      </w:r>
      <w:r w:rsidRPr="00D44598">
        <w:rPr>
          <w:rFonts w:eastAsia="Calibri"/>
          <w:bCs/>
          <w:color w:val="000000"/>
        </w:rPr>
        <w:t xml:space="preserve"> обязуется </w:t>
      </w:r>
      <w:r w:rsidR="00DE146D">
        <w:rPr>
          <w:rFonts w:eastAsia="Calibri"/>
          <w:b/>
          <w:color w:val="000000"/>
        </w:rPr>
        <w:t>выполнить работы по ремонту кабельной линии 6 кВ (замена муфты)</w:t>
      </w:r>
      <w:r w:rsidR="00897EE0">
        <w:rPr>
          <w:rFonts w:eastAsia="Calibri"/>
          <w:b/>
          <w:color w:val="000000"/>
        </w:rPr>
        <w:t>, и определения повреждения и ремонта кабельной линии 0,4 кВ</w:t>
      </w:r>
      <w:r w:rsidR="00DE146D">
        <w:rPr>
          <w:rFonts w:eastAsia="Calibri"/>
          <w:b/>
          <w:color w:val="000000"/>
        </w:rPr>
        <w:t xml:space="preserve"> </w:t>
      </w:r>
      <w:r w:rsidRPr="00D44598">
        <w:rPr>
          <w:rFonts w:eastAsia="Calibri"/>
          <w:b/>
          <w:color w:val="000000"/>
        </w:rPr>
        <w:t>для нужд</w:t>
      </w:r>
      <w:r w:rsidR="00DE146D">
        <w:rPr>
          <w:rFonts w:eastAsia="Calibri"/>
          <w:b/>
          <w:color w:val="000000"/>
        </w:rPr>
        <w:t xml:space="preserve"> ЭМО </w:t>
      </w:r>
      <w:r w:rsidRPr="00D44598">
        <w:rPr>
          <w:rFonts w:eastAsia="Calibri"/>
          <w:b/>
          <w:color w:val="000000"/>
        </w:rPr>
        <w:t xml:space="preserve"> </w:t>
      </w:r>
      <w:r>
        <w:rPr>
          <w:rFonts w:eastAsia="Calibri"/>
          <w:b/>
          <w:color w:val="000000"/>
        </w:rPr>
        <w:t xml:space="preserve">ФКУ ИК-3 УФСИН России   </w:t>
      </w:r>
      <w:r w:rsidR="00897EE0">
        <w:rPr>
          <w:rFonts w:eastAsia="Calibri"/>
          <w:b/>
          <w:color w:val="000000"/>
        </w:rPr>
        <w:br/>
      </w:r>
      <w:r>
        <w:rPr>
          <w:rFonts w:eastAsia="Calibri"/>
          <w:b/>
          <w:color w:val="000000"/>
        </w:rPr>
        <w:t>по Владимирской области</w:t>
      </w:r>
      <w:r w:rsidRPr="00D44598">
        <w:rPr>
          <w:rFonts w:eastAsia="Calibri"/>
          <w:bCs/>
          <w:color w:val="000000"/>
        </w:rPr>
        <w:t xml:space="preserve"> (далее – </w:t>
      </w:r>
      <w:r>
        <w:rPr>
          <w:rFonts w:eastAsia="Calibri"/>
          <w:bCs/>
          <w:color w:val="000000"/>
        </w:rPr>
        <w:t>«</w:t>
      </w:r>
      <w:r w:rsidR="00DE146D">
        <w:rPr>
          <w:rFonts w:eastAsia="Calibri"/>
          <w:bCs/>
          <w:color w:val="000000"/>
        </w:rPr>
        <w:t>Работы</w:t>
      </w:r>
      <w:r>
        <w:rPr>
          <w:rFonts w:eastAsia="Calibri"/>
          <w:bCs/>
          <w:color w:val="000000"/>
        </w:rPr>
        <w:t>»</w:t>
      </w:r>
      <w:r w:rsidRPr="00D44598">
        <w:rPr>
          <w:rFonts w:eastAsia="Calibri"/>
          <w:bCs/>
          <w:color w:val="000000"/>
        </w:rPr>
        <w:t xml:space="preserve">) и сдать их результат Заказчику, а Заказчик обязуется принять результат </w:t>
      </w:r>
      <w:r w:rsidR="00DE146D">
        <w:rPr>
          <w:rFonts w:eastAsia="Calibri"/>
          <w:bCs/>
          <w:color w:val="000000"/>
        </w:rPr>
        <w:t>работ</w:t>
      </w:r>
      <w:r w:rsidRPr="00D44598">
        <w:rPr>
          <w:rFonts w:eastAsia="Calibri"/>
          <w:bCs/>
          <w:color w:val="000000"/>
        </w:rPr>
        <w:t xml:space="preserve"> и оплатить </w:t>
      </w:r>
      <w:r w:rsidR="00DE146D">
        <w:rPr>
          <w:rFonts w:eastAsia="Calibri"/>
          <w:bCs/>
          <w:color w:val="000000"/>
        </w:rPr>
        <w:t>их</w:t>
      </w:r>
      <w:r w:rsidRPr="00D44598">
        <w:rPr>
          <w:rFonts w:eastAsia="Calibri"/>
          <w:bCs/>
          <w:color w:val="000000"/>
        </w:rPr>
        <w:t xml:space="preserve"> на условиях, предусмотренных настоящим Контрактом.</w:t>
      </w:r>
    </w:p>
    <w:p w:rsidR="006C61EA" w:rsidRPr="00C11AB9" w:rsidRDefault="006C61EA" w:rsidP="006C61EA">
      <w:pPr>
        <w:tabs>
          <w:tab w:val="left" w:pos="0"/>
        </w:tabs>
        <w:ind w:firstLine="567"/>
        <w:jc w:val="both"/>
        <w:rPr>
          <w:color w:val="FF0000"/>
        </w:rPr>
      </w:pPr>
      <w:r w:rsidRPr="00C11AB9">
        <w:rPr>
          <w:rFonts w:eastAsia="Calibri"/>
          <w:color w:val="000000"/>
        </w:rPr>
        <w:t xml:space="preserve">1.2. </w:t>
      </w:r>
      <w:r w:rsidRPr="00C11AB9">
        <w:rPr>
          <w:rFonts w:eastAsia="Calibri"/>
        </w:rPr>
        <w:t xml:space="preserve">Состав, </w:t>
      </w:r>
      <w:r w:rsidRPr="00C11AB9">
        <w:rPr>
          <w:rFonts w:eastAsia="Calibri"/>
          <w:color w:val="000000"/>
        </w:rPr>
        <w:t xml:space="preserve">объем, </w:t>
      </w:r>
      <w:r w:rsidRPr="00C11AB9">
        <w:rPr>
          <w:rFonts w:eastAsia="Calibri"/>
        </w:rPr>
        <w:t>единицы измерения</w:t>
      </w:r>
      <w:r w:rsidRPr="00C11AB9">
        <w:rPr>
          <w:rFonts w:eastAsia="Calibri"/>
          <w:color w:val="000000"/>
        </w:rPr>
        <w:t xml:space="preserve"> </w:t>
      </w:r>
      <w:r w:rsidR="00DE146D">
        <w:rPr>
          <w:rFonts w:eastAsia="Calibri"/>
          <w:color w:val="000000"/>
        </w:rPr>
        <w:t>выполняемых работ</w:t>
      </w:r>
      <w:r w:rsidRPr="00C11AB9">
        <w:rPr>
          <w:rFonts w:eastAsia="Calibri"/>
          <w:color w:val="000000"/>
        </w:rPr>
        <w:t xml:space="preserve"> по контракту установлен </w:t>
      </w:r>
      <w:r>
        <w:rPr>
          <w:rFonts w:eastAsia="Calibri"/>
          <w:color w:val="000000"/>
        </w:rPr>
        <w:t>Техническим заданием</w:t>
      </w:r>
      <w:r w:rsidRPr="00C11AB9">
        <w:rPr>
          <w:rFonts w:eastAsia="Calibri"/>
          <w:color w:val="000000"/>
        </w:rPr>
        <w:t xml:space="preserve"> (Приложение № </w:t>
      </w:r>
      <w:r>
        <w:rPr>
          <w:rFonts w:eastAsia="Calibri"/>
          <w:color w:val="000000"/>
        </w:rPr>
        <w:t xml:space="preserve">1 </w:t>
      </w:r>
      <w:r w:rsidRPr="00C11AB9">
        <w:rPr>
          <w:rFonts w:eastAsia="Calibri"/>
          <w:color w:val="000000"/>
        </w:rPr>
        <w:t xml:space="preserve">к контракту). </w:t>
      </w:r>
    </w:p>
    <w:p w:rsidR="006C61EA" w:rsidRPr="00C11AB9" w:rsidRDefault="006C61EA" w:rsidP="006C61EA">
      <w:pPr>
        <w:autoSpaceDE w:val="0"/>
        <w:autoSpaceDN w:val="0"/>
        <w:adjustRightInd w:val="0"/>
        <w:ind w:firstLine="567"/>
        <w:jc w:val="both"/>
        <w:rPr>
          <w:snapToGrid w:val="0"/>
        </w:rPr>
      </w:pPr>
      <w:r w:rsidRPr="00C11AB9">
        <w:rPr>
          <w:snapToGrid w:val="0"/>
        </w:rPr>
        <w:t>1</w:t>
      </w:r>
      <w:r w:rsidRPr="00C11AB9">
        <w:rPr>
          <w:rFonts w:eastAsia="Calibri"/>
          <w:color w:val="000000"/>
        </w:rPr>
        <w:t xml:space="preserve">.3. Место </w:t>
      </w:r>
      <w:r w:rsidR="00DE146D">
        <w:rPr>
          <w:rFonts w:eastAsia="Calibri"/>
          <w:color w:val="000000"/>
        </w:rPr>
        <w:t>выполнения работ</w:t>
      </w:r>
      <w:r w:rsidRPr="00C11AB9">
        <w:rPr>
          <w:snapToGrid w:val="0"/>
        </w:rPr>
        <w:t xml:space="preserve">: </w:t>
      </w:r>
      <w:r>
        <w:rPr>
          <w:snapToGrid w:val="0"/>
        </w:rPr>
        <w:t>по месту нахождения «</w:t>
      </w:r>
      <w:r w:rsidR="00DE146D">
        <w:rPr>
          <w:snapToGrid w:val="0"/>
        </w:rPr>
        <w:t>Государственного Заказчика</w:t>
      </w:r>
      <w:r>
        <w:t>»</w:t>
      </w:r>
      <w:r w:rsidR="0010035B">
        <w:t>, г. Владимир, ул. Полины Осипенко, д.49/г. Владимир, ул. Полины Осипенко, д. 66 «а».</w:t>
      </w:r>
    </w:p>
    <w:p w:rsidR="006C61EA" w:rsidRPr="0010035B" w:rsidRDefault="006C61EA" w:rsidP="006C61EA">
      <w:pPr>
        <w:widowControl w:val="0"/>
        <w:autoSpaceDE w:val="0"/>
        <w:autoSpaceDN w:val="0"/>
        <w:adjustRightInd w:val="0"/>
        <w:ind w:firstLine="567"/>
        <w:jc w:val="both"/>
      </w:pPr>
      <w:r w:rsidRPr="00C11AB9">
        <w:rPr>
          <w:rFonts w:eastAsia="Calibri"/>
          <w:color w:val="000000"/>
        </w:rPr>
        <w:t xml:space="preserve">1.4. </w:t>
      </w:r>
      <w:r w:rsidRPr="00C11AB9">
        <w:rPr>
          <w:rFonts w:eastAsia="Calibri"/>
        </w:rPr>
        <w:t>Идентификационный код закупки</w:t>
      </w:r>
      <w:r w:rsidRPr="00C11AB9">
        <w:rPr>
          <w:rFonts w:eastAsia="Calibri"/>
          <w:color w:val="000000"/>
        </w:rPr>
        <w:t>:</w:t>
      </w:r>
      <w:r w:rsidRPr="00C11AB9">
        <w:t xml:space="preserve"> </w:t>
      </w:r>
      <w:bookmarkStart w:id="0" w:name="_GoBack"/>
      <w:r w:rsidR="005C4A72">
        <w:t>2613328102753332801001008</w:t>
      </w:r>
      <w:r w:rsidR="005C4A72">
        <w:t>343211</w:t>
      </w:r>
      <w:r w:rsidR="005C4A72">
        <w:t>48244</w:t>
      </w:r>
      <w:bookmarkEnd w:id="0"/>
      <w:r w:rsidRPr="0010035B">
        <w:rPr>
          <w:b/>
          <w:bCs/>
          <w:i/>
          <w:iCs/>
        </w:rPr>
        <w:t>.</w:t>
      </w:r>
    </w:p>
    <w:p w:rsidR="00FE198B" w:rsidRDefault="002459FD" w:rsidP="002459FD">
      <w:pPr>
        <w:autoSpaceDE w:val="0"/>
        <w:autoSpaceDN w:val="0"/>
        <w:adjustRightInd w:val="0"/>
        <w:jc w:val="both"/>
        <w:rPr>
          <w:rFonts w:eastAsia="Calibri"/>
          <w:color w:val="000000"/>
          <w:lang w:eastAsia="ar-SA"/>
        </w:rPr>
      </w:pPr>
      <w:r>
        <w:rPr>
          <w:color w:val="000000"/>
        </w:rPr>
        <w:t xml:space="preserve">         </w:t>
      </w:r>
      <w:r w:rsidR="00E20CE5">
        <w:rPr>
          <w:color w:val="000000"/>
        </w:rPr>
        <w:t xml:space="preserve"> </w:t>
      </w:r>
      <w:r w:rsidR="00FE198B" w:rsidRPr="008B3D07">
        <w:rPr>
          <w:color w:val="000000"/>
        </w:rPr>
        <w:t>1.</w:t>
      </w:r>
      <w:r w:rsidR="00E20CE5">
        <w:rPr>
          <w:color w:val="000000"/>
        </w:rPr>
        <w:t>5</w:t>
      </w:r>
      <w:r w:rsidR="00FE198B" w:rsidRPr="008B3D07">
        <w:rPr>
          <w:color w:val="000000"/>
        </w:rPr>
        <w:t xml:space="preserve">. Срок </w:t>
      </w:r>
      <w:r w:rsidR="00DE146D">
        <w:rPr>
          <w:color w:val="000000"/>
        </w:rPr>
        <w:t>выполнения работ</w:t>
      </w:r>
      <w:r w:rsidR="00FE198B" w:rsidRPr="008B3D07">
        <w:rPr>
          <w:color w:val="000000"/>
        </w:rPr>
        <w:t xml:space="preserve"> </w:t>
      </w:r>
      <w:r w:rsidR="0038511E" w:rsidRPr="008B3D07">
        <w:rPr>
          <w:color w:val="000000"/>
        </w:rPr>
        <w:t xml:space="preserve">с момента подписания Государственного контракта </w:t>
      </w:r>
      <w:r w:rsidR="005C4A72">
        <w:rPr>
          <w:color w:val="000000"/>
        </w:rPr>
        <w:br/>
      </w:r>
      <w:r w:rsidR="00DE146D">
        <w:rPr>
          <w:color w:val="000000"/>
        </w:rPr>
        <w:t>в течение 30 (тридцати) рабочих дней.</w:t>
      </w:r>
      <w:r w:rsidR="003B60C1">
        <w:rPr>
          <w:color w:val="000000"/>
        </w:rPr>
        <w:t xml:space="preserve">           </w:t>
      </w:r>
    </w:p>
    <w:p w:rsidR="005C4A72" w:rsidRPr="002459FD" w:rsidRDefault="002459FD" w:rsidP="002459FD">
      <w:pPr>
        <w:autoSpaceDE w:val="0"/>
        <w:autoSpaceDN w:val="0"/>
        <w:adjustRightInd w:val="0"/>
        <w:jc w:val="both"/>
        <w:rPr>
          <w:rFonts w:eastAsia="Calibri"/>
          <w:color w:val="000000"/>
          <w:lang w:eastAsia="ar-SA"/>
        </w:rPr>
      </w:pPr>
      <w:r>
        <w:rPr>
          <w:rFonts w:eastAsia="Calibri"/>
          <w:color w:val="000000"/>
          <w:lang w:eastAsia="ar-SA"/>
        </w:rPr>
        <w:t xml:space="preserve">        </w:t>
      </w:r>
      <w:r w:rsidRPr="002459FD">
        <w:rPr>
          <w:rFonts w:eastAsia="Calibri"/>
          <w:color w:val="000000"/>
          <w:lang w:eastAsia="ar-SA"/>
        </w:rPr>
        <w:t xml:space="preserve">Срок исполнения контракта установлен </w:t>
      </w:r>
      <w:r w:rsidRPr="002459FD">
        <w:rPr>
          <w:rFonts w:eastAsia="Calibri"/>
          <w:color w:val="000000"/>
          <w:u w:val="single"/>
          <w:lang w:eastAsia="ar-SA"/>
        </w:rPr>
        <w:t xml:space="preserve">с даты заключения контракта </w:t>
      </w:r>
      <w:r>
        <w:rPr>
          <w:rFonts w:eastAsia="Calibri"/>
          <w:color w:val="000000"/>
          <w:u w:val="single"/>
          <w:lang w:eastAsia="ar-SA"/>
        </w:rPr>
        <w:br/>
      </w:r>
      <w:bookmarkStart w:id="1" w:name="_Hlk188964447"/>
      <w:r w:rsidRPr="008B3D07">
        <w:rPr>
          <w:color w:val="000000"/>
        </w:rPr>
        <w:t xml:space="preserve">до </w:t>
      </w:r>
      <w:r>
        <w:rPr>
          <w:color w:val="000000"/>
        </w:rPr>
        <w:t>«</w:t>
      </w:r>
      <w:r w:rsidR="0010035B">
        <w:rPr>
          <w:color w:val="000000"/>
        </w:rPr>
        <w:t>01</w:t>
      </w:r>
      <w:r>
        <w:rPr>
          <w:color w:val="000000"/>
        </w:rPr>
        <w:t>»</w:t>
      </w:r>
      <w:r w:rsidRPr="008B3D07">
        <w:rPr>
          <w:color w:val="000000"/>
        </w:rPr>
        <w:t xml:space="preserve"> </w:t>
      </w:r>
      <w:r w:rsidR="0010035B">
        <w:rPr>
          <w:color w:val="000000"/>
        </w:rPr>
        <w:t>августа</w:t>
      </w:r>
      <w:r>
        <w:rPr>
          <w:color w:val="000000"/>
        </w:rPr>
        <w:t xml:space="preserve"> </w:t>
      </w:r>
      <w:r w:rsidRPr="008B3D07">
        <w:rPr>
          <w:color w:val="000000"/>
        </w:rPr>
        <w:t>202</w:t>
      </w:r>
      <w:r w:rsidR="0010035B">
        <w:rPr>
          <w:color w:val="000000"/>
        </w:rPr>
        <w:t>6</w:t>
      </w:r>
      <w:r>
        <w:rPr>
          <w:color w:val="000000"/>
        </w:rPr>
        <w:t xml:space="preserve"> </w:t>
      </w:r>
      <w:r w:rsidRPr="008B3D07">
        <w:rPr>
          <w:color w:val="000000"/>
        </w:rPr>
        <w:t>года</w:t>
      </w:r>
      <w:r>
        <w:rPr>
          <w:color w:val="000000"/>
        </w:rPr>
        <w:t xml:space="preserve">, </w:t>
      </w:r>
      <w:r w:rsidRPr="002459FD">
        <w:rPr>
          <w:rFonts w:eastAsia="Calibri"/>
          <w:color w:val="000000"/>
          <w:lang w:eastAsia="ar-SA"/>
        </w:rPr>
        <w:t xml:space="preserve">и </w:t>
      </w:r>
      <w:r w:rsidRPr="002459FD">
        <w:rPr>
          <w:color w:val="000000"/>
        </w:rPr>
        <w:t xml:space="preserve">включает срок </w:t>
      </w:r>
      <w:r w:rsidR="00DE146D">
        <w:rPr>
          <w:color w:val="000000"/>
        </w:rPr>
        <w:t>выполнения работ Подрядчиком</w:t>
      </w:r>
      <w:r w:rsidRPr="002459FD">
        <w:rPr>
          <w:color w:val="000000"/>
        </w:rPr>
        <w:t xml:space="preserve"> (предусмотренных контрактом) в полном объеме, срок приемки (с оформлением документа о приемке) и оплаты заказчиком </w:t>
      </w:r>
      <w:r w:rsidR="00DE146D">
        <w:rPr>
          <w:color w:val="000000"/>
        </w:rPr>
        <w:t>таких работ</w:t>
      </w:r>
      <w:r w:rsidRPr="002459FD">
        <w:rPr>
          <w:color w:val="000000"/>
        </w:rPr>
        <w:t>.</w:t>
      </w:r>
      <w:r w:rsidRPr="002459FD">
        <w:rPr>
          <w:rFonts w:eastAsia="Calibri"/>
          <w:color w:val="000000"/>
          <w:lang w:eastAsia="ar-SA"/>
        </w:rPr>
        <w:t xml:space="preserve"> (п.8 ч. 1ст. 42 Закона, п. 8.4 ч.1 ст.3 Закона)</w:t>
      </w:r>
      <w:bookmarkEnd w:id="1"/>
      <w:r w:rsidR="005C4A72">
        <w:rPr>
          <w:rFonts w:eastAsia="Calibri"/>
          <w:color w:val="000000"/>
          <w:lang w:eastAsia="ar-SA"/>
        </w:rPr>
        <w:t xml:space="preserve">. </w:t>
      </w:r>
    </w:p>
    <w:p w:rsidR="00E20CE5" w:rsidRDefault="00E20CE5" w:rsidP="006C61EA">
      <w:pPr>
        <w:spacing w:line="276" w:lineRule="auto"/>
        <w:jc w:val="both"/>
        <w:rPr>
          <w:b/>
          <w:bCs/>
          <w:color w:val="000000"/>
        </w:rPr>
      </w:pPr>
      <w:r>
        <w:rPr>
          <w:color w:val="000000"/>
        </w:rPr>
        <w:t xml:space="preserve">         1.6. </w:t>
      </w:r>
      <w:r w:rsidRPr="00E20CE5">
        <w:rPr>
          <w:b/>
          <w:bCs/>
          <w:color w:val="000000"/>
        </w:rPr>
        <w:t>Единицы измерения</w:t>
      </w:r>
      <w:r>
        <w:rPr>
          <w:b/>
          <w:bCs/>
          <w:color w:val="000000"/>
        </w:rPr>
        <w:t xml:space="preserve">: </w:t>
      </w:r>
      <w:r w:rsidRPr="00E20CE5">
        <w:rPr>
          <w:b/>
          <w:bCs/>
          <w:color w:val="000000"/>
        </w:rPr>
        <w:t>Условная единица (усл. ед</w:t>
      </w:r>
      <w:r w:rsidR="00647172">
        <w:rPr>
          <w:b/>
          <w:bCs/>
          <w:color w:val="000000"/>
        </w:rPr>
        <w:t>.</w:t>
      </w:r>
      <w:r w:rsidRPr="00E20CE5">
        <w:rPr>
          <w:b/>
          <w:bCs/>
          <w:color w:val="000000"/>
        </w:rPr>
        <w:t>)</w:t>
      </w:r>
      <w:r>
        <w:rPr>
          <w:b/>
          <w:bCs/>
          <w:color w:val="000000"/>
        </w:rPr>
        <w:t>;</w:t>
      </w:r>
    </w:p>
    <w:p w:rsidR="00B053BE" w:rsidRDefault="00E20CE5" w:rsidP="00E20CE5">
      <w:pPr>
        <w:spacing w:line="276" w:lineRule="auto"/>
        <w:jc w:val="both"/>
        <w:rPr>
          <w:b/>
          <w:bCs/>
          <w:color w:val="000000"/>
        </w:rPr>
      </w:pPr>
      <w:r>
        <w:rPr>
          <w:b/>
          <w:bCs/>
          <w:color w:val="000000"/>
        </w:rPr>
        <w:t xml:space="preserve">                </w:t>
      </w:r>
      <w:r w:rsidRPr="00E20CE5">
        <w:rPr>
          <w:b/>
          <w:bCs/>
          <w:color w:val="000000"/>
        </w:rPr>
        <w:t xml:space="preserve">Количество товара, объем </w:t>
      </w:r>
      <w:r w:rsidR="00DE146D">
        <w:rPr>
          <w:b/>
          <w:bCs/>
          <w:color w:val="000000"/>
        </w:rPr>
        <w:t>работ</w:t>
      </w:r>
      <w:r>
        <w:rPr>
          <w:b/>
          <w:bCs/>
          <w:color w:val="000000"/>
        </w:rPr>
        <w:t xml:space="preserve">: </w:t>
      </w:r>
      <w:r w:rsidR="0010035B">
        <w:rPr>
          <w:b/>
          <w:bCs/>
          <w:color w:val="000000"/>
        </w:rPr>
        <w:t>2</w:t>
      </w:r>
      <w:r w:rsidR="00DE146D">
        <w:rPr>
          <w:b/>
          <w:bCs/>
          <w:color w:val="000000"/>
        </w:rPr>
        <w:t>.</w:t>
      </w:r>
    </w:p>
    <w:p w:rsidR="002459FD" w:rsidRPr="002459FD" w:rsidRDefault="002459FD" w:rsidP="00E20CE5">
      <w:pPr>
        <w:spacing w:line="276" w:lineRule="auto"/>
        <w:jc w:val="both"/>
        <w:rPr>
          <w:color w:val="000000"/>
        </w:rPr>
      </w:pPr>
      <w:r w:rsidRPr="002459FD">
        <w:rPr>
          <w:color w:val="000000"/>
        </w:rPr>
        <w:t xml:space="preserve">         1.7. </w:t>
      </w:r>
    </w:p>
    <w:tbl>
      <w:tblPr>
        <w:tblW w:w="9645" w:type="dxa"/>
        <w:tblInd w:w="108" w:type="dxa"/>
        <w:tblLayout w:type="fixed"/>
        <w:tblLook w:val="04A0" w:firstRow="1" w:lastRow="0" w:firstColumn="1" w:lastColumn="0" w:noHBand="0" w:noVBand="1"/>
      </w:tblPr>
      <w:tblGrid>
        <w:gridCol w:w="3546"/>
        <w:gridCol w:w="2408"/>
        <w:gridCol w:w="3691"/>
      </w:tblGrid>
      <w:tr w:rsidR="00B053BE" w:rsidTr="00B053BE">
        <w:tc>
          <w:tcPr>
            <w:tcW w:w="3546" w:type="dxa"/>
            <w:tcBorders>
              <w:top w:val="single" w:sz="4" w:space="0" w:color="000000"/>
              <w:left w:val="single" w:sz="4" w:space="0" w:color="000000"/>
              <w:bottom w:val="single" w:sz="4" w:space="0" w:color="000000"/>
              <w:right w:val="nil"/>
            </w:tcBorders>
            <w:hideMark/>
          </w:tcPr>
          <w:p w:rsidR="00B053BE" w:rsidRPr="006C61EA" w:rsidRDefault="00B053BE" w:rsidP="006C61EA">
            <w:pPr>
              <w:spacing w:line="276" w:lineRule="auto"/>
              <w:jc w:val="center"/>
              <w:rPr>
                <w:b/>
                <w:lang w:eastAsia="en-US"/>
              </w:rPr>
            </w:pPr>
            <w:r w:rsidRPr="006C61EA">
              <w:rPr>
                <w:b/>
                <w:lang w:eastAsia="en-US"/>
              </w:rPr>
              <w:t>Код бюджетной классификации</w:t>
            </w:r>
          </w:p>
        </w:tc>
        <w:tc>
          <w:tcPr>
            <w:tcW w:w="2408" w:type="dxa"/>
            <w:tcBorders>
              <w:top w:val="single" w:sz="4" w:space="0" w:color="000000"/>
              <w:left w:val="single" w:sz="4" w:space="0" w:color="000000"/>
              <w:bottom w:val="single" w:sz="4" w:space="0" w:color="000000"/>
              <w:right w:val="single" w:sz="4" w:space="0" w:color="000000"/>
            </w:tcBorders>
            <w:hideMark/>
          </w:tcPr>
          <w:p w:rsidR="00B053BE" w:rsidRPr="006C61EA" w:rsidRDefault="00B053BE" w:rsidP="006C61EA">
            <w:pPr>
              <w:spacing w:line="276" w:lineRule="auto"/>
              <w:jc w:val="center"/>
              <w:rPr>
                <w:b/>
                <w:lang w:eastAsia="en-US"/>
              </w:rPr>
            </w:pPr>
            <w:r w:rsidRPr="006C61EA">
              <w:rPr>
                <w:b/>
                <w:lang w:eastAsia="en-US"/>
              </w:rPr>
              <w:t>Код по ОКПД 2</w:t>
            </w:r>
          </w:p>
        </w:tc>
        <w:tc>
          <w:tcPr>
            <w:tcW w:w="3691" w:type="dxa"/>
            <w:tcBorders>
              <w:top w:val="single" w:sz="4" w:space="0" w:color="000000"/>
              <w:left w:val="single" w:sz="4" w:space="0" w:color="000000"/>
              <w:bottom w:val="single" w:sz="4" w:space="0" w:color="000000"/>
              <w:right w:val="single" w:sz="4" w:space="0" w:color="000000"/>
            </w:tcBorders>
            <w:hideMark/>
          </w:tcPr>
          <w:p w:rsidR="00B053BE" w:rsidRPr="006C61EA" w:rsidRDefault="00B053BE" w:rsidP="006C61EA">
            <w:pPr>
              <w:spacing w:line="276" w:lineRule="auto"/>
              <w:jc w:val="center"/>
              <w:rPr>
                <w:b/>
                <w:color w:val="000000"/>
                <w:lang w:eastAsia="en-US"/>
              </w:rPr>
            </w:pPr>
            <w:r w:rsidRPr="006C61EA">
              <w:rPr>
                <w:b/>
                <w:color w:val="000000"/>
                <w:lang w:eastAsia="en-US"/>
              </w:rPr>
              <w:t>КТРУ</w:t>
            </w:r>
          </w:p>
        </w:tc>
      </w:tr>
      <w:tr w:rsidR="00B053BE" w:rsidTr="00B053BE">
        <w:trPr>
          <w:trHeight w:val="766"/>
        </w:trPr>
        <w:tc>
          <w:tcPr>
            <w:tcW w:w="3546" w:type="dxa"/>
            <w:tcBorders>
              <w:top w:val="single" w:sz="4" w:space="0" w:color="000000"/>
              <w:left w:val="single" w:sz="4" w:space="0" w:color="000000"/>
              <w:bottom w:val="single" w:sz="4" w:space="0" w:color="000000"/>
              <w:right w:val="nil"/>
            </w:tcBorders>
            <w:vAlign w:val="center"/>
            <w:hideMark/>
          </w:tcPr>
          <w:p w:rsidR="00B053BE" w:rsidRPr="006C61EA" w:rsidRDefault="00B053BE" w:rsidP="006C61EA">
            <w:pPr>
              <w:spacing w:line="276" w:lineRule="auto"/>
              <w:jc w:val="center"/>
              <w:rPr>
                <w:lang w:eastAsia="en-US"/>
              </w:rPr>
            </w:pPr>
            <w:r w:rsidRPr="006C61EA">
              <w:rPr>
                <w:lang w:eastAsia="en-US"/>
              </w:rPr>
              <w:t>320 0305 4240690048 24</w:t>
            </w:r>
            <w:r w:rsidR="00DE146D">
              <w:rPr>
                <w:lang w:eastAsia="en-US"/>
              </w:rPr>
              <w:t>4</w:t>
            </w:r>
          </w:p>
        </w:tc>
        <w:tc>
          <w:tcPr>
            <w:tcW w:w="2408" w:type="dxa"/>
            <w:tcBorders>
              <w:top w:val="single" w:sz="4" w:space="0" w:color="000000"/>
              <w:left w:val="single" w:sz="4" w:space="0" w:color="000000"/>
              <w:bottom w:val="single" w:sz="4" w:space="0" w:color="000000"/>
              <w:right w:val="single" w:sz="4" w:space="0" w:color="000000"/>
            </w:tcBorders>
          </w:tcPr>
          <w:p w:rsidR="00B053BE" w:rsidRPr="006C61EA" w:rsidRDefault="00B053BE" w:rsidP="006C61EA">
            <w:pPr>
              <w:spacing w:line="276" w:lineRule="auto"/>
              <w:jc w:val="center"/>
              <w:rPr>
                <w:lang w:eastAsia="en-US"/>
              </w:rPr>
            </w:pPr>
          </w:p>
          <w:p w:rsidR="00B053BE" w:rsidRPr="006C61EA" w:rsidRDefault="006C61EA" w:rsidP="00DE146D">
            <w:pPr>
              <w:jc w:val="center"/>
              <w:rPr>
                <w:lang w:eastAsia="en-US"/>
              </w:rPr>
            </w:pPr>
            <w:r w:rsidRPr="006C61EA">
              <w:rPr>
                <w:lang w:eastAsia="en-US"/>
              </w:rPr>
              <w:t xml:space="preserve">ОКПД </w:t>
            </w:r>
            <w:r w:rsidR="00DE146D" w:rsidRPr="00DE146D">
              <w:rPr>
                <w:lang w:eastAsia="en-US"/>
              </w:rPr>
              <w:t xml:space="preserve">43.21.10.290 - </w:t>
            </w:r>
            <w:r w:rsidR="00DE146D" w:rsidRPr="00DE146D">
              <w:rPr>
                <w:u w:val="single"/>
                <w:lang w:eastAsia="en-US"/>
              </w:rPr>
              <w:t xml:space="preserve">Работы электромонтажные прочие, не </w:t>
            </w:r>
            <w:r w:rsidR="00DE146D" w:rsidRPr="00DE146D">
              <w:rPr>
                <w:u w:val="single"/>
                <w:lang w:eastAsia="en-US"/>
              </w:rPr>
              <w:lastRenderedPageBreak/>
              <w:t>включенные в другие группировки</w:t>
            </w:r>
          </w:p>
        </w:tc>
        <w:tc>
          <w:tcPr>
            <w:tcW w:w="3691" w:type="dxa"/>
            <w:tcBorders>
              <w:top w:val="single" w:sz="4" w:space="0" w:color="000000"/>
              <w:left w:val="single" w:sz="4" w:space="0" w:color="000000"/>
              <w:bottom w:val="single" w:sz="4" w:space="0" w:color="000000"/>
              <w:right w:val="single" w:sz="4" w:space="0" w:color="000000"/>
            </w:tcBorders>
            <w:vAlign w:val="center"/>
            <w:hideMark/>
          </w:tcPr>
          <w:p w:rsidR="00DE146D" w:rsidRPr="00DE146D" w:rsidRDefault="00DE146D" w:rsidP="006C61EA">
            <w:pPr>
              <w:spacing w:line="276" w:lineRule="auto"/>
              <w:jc w:val="center"/>
              <w:rPr>
                <w:u w:val="single"/>
                <w:lang w:eastAsia="en-US"/>
              </w:rPr>
            </w:pPr>
            <w:hyperlink r:id="rId7" w:history="1">
              <w:r w:rsidRPr="00DE146D">
                <w:rPr>
                  <w:rStyle w:val="aa"/>
                  <w:color w:val="auto"/>
                  <w:lang w:eastAsia="en-US"/>
                </w:rPr>
                <w:t>43.21.10.000-00000004 - Работы электромонтажные</w:t>
              </w:r>
            </w:hyperlink>
            <w:r w:rsidRPr="00DE146D">
              <w:rPr>
                <w:u w:val="single"/>
                <w:lang w:eastAsia="en-US"/>
              </w:rPr>
              <w:t xml:space="preserve"> </w:t>
            </w:r>
          </w:p>
          <w:p w:rsidR="00B053BE" w:rsidRPr="006C61EA" w:rsidRDefault="006C61EA" w:rsidP="0010035B">
            <w:pPr>
              <w:spacing w:line="276" w:lineRule="auto"/>
              <w:jc w:val="center"/>
              <w:rPr>
                <w:lang w:eastAsia="en-US"/>
              </w:rPr>
            </w:pPr>
            <w:r>
              <w:rPr>
                <w:lang w:eastAsia="en-US"/>
              </w:rPr>
              <w:t>(</w:t>
            </w:r>
            <w:r w:rsidRPr="006C61EA">
              <w:rPr>
                <w:lang w:eastAsia="en-US"/>
              </w:rPr>
              <w:t>Обязательна к применению с: 01.01.202</w:t>
            </w:r>
            <w:r w:rsidR="0010035B">
              <w:rPr>
                <w:lang w:eastAsia="en-US"/>
              </w:rPr>
              <w:t>7</w:t>
            </w:r>
            <w:r>
              <w:rPr>
                <w:lang w:eastAsia="en-US"/>
              </w:rPr>
              <w:t>)</w:t>
            </w:r>
          </w:p>
        </w:tc>
      </w:tr>
    </w:tbl>
    <w:p w:rsidR="002459FD" w:rsidRPr="008B3D07" w:rsidRDefault="002459FD" w:rsidP="006C61EA">
      <w:pPr>
        <w:suppressAutoHyphens/>
        <w:overflowPunct w:val="0"/>
        <w:autoSpaceDE w:val="0"/>
        <w:spacing w:line="276" w:lineRule="auto"/>
        <w:jc w:val="both"/>
        <w:textAlignment w:val="baseline"/>
        <w:rPr>
          <w:color w:val="000000"/>
        </w:rPr>
      </w:pPr>
    </w:p>
    <w:p w:rsidR="00CE5A82" w:rsidRPr="008B3D07" w:rsidRDefault="000A352B" w:rsidP="008B3D07">
      <w:pPr>
        <w:spacing w:line="276" w:lineRule="auto"/>
        <w:ind w:left="1080"/>
        <w:jc w:val="center"/>
        <w:rPr>
          <w:b/>
          <w:bCs/>
        </w:rPr>
      </w:pPr>
      <w:r w:rsidRPr="008B3D07">
        <w:rPr>
          <w:b/>
          <w:bCs/>
        </w:rPr>
        <w:t xml:space="preserve">2. </w:t>
      </w:r>
      <w:r w:rsidR="004039A8" w:rsidRPr="008B3D07">
        <w:rPr>
          <w:b/>
          <w:bCs/>
        </w:rPr>
        <w:t>Стоимость контракта</w:t>
      </w:r>
      <w:r w:rsidR="00CE5A82" w:rsidRPr="008B3D07">
        <w:rPr>
          <w:b/>
          <w:bCs/>
        </w:rPr>
        <w:t>.</w:t>
      </w:r>
    </w:p>
    <w:p w:rsidR="006C61EA" w:rsidRPr="006C61EA" w:rsidRDefault="006C61EA" w:rsidP="006C61EA">
      <w:pPr>
        <w:pStyle w:val="1"/>
        <w:keepNext w:val="0"/>
        <w:widowControl w:val="0"/>
        <w:tabs>
          <w:tab w:val="clear" w:pos="432"/>
          <w:tab w:val="left" w:pos="567"/>
        </w:tabs>
        <w:suppressAutoHyphens w:val="0"/>
        <w:ind w:left="0" w:right="0" w:firstLine="567"/>
        <w:jc w:val="both"/>
        <w:rPr>
          <w:rFonts w:ascii="Times New Roman" w:hAnsi="Times New Roman" w:cs="Times New Roman"/>
          <w:b w:val="0"/>
          <w:bCs w:val="0"/>
          <w:color w:val="000000"/>
          <w:sz w:val="24"/>
          <w:szCs w:val="24"/>
        </w:rPr>
      </w:pPr>
      <w:r w:rsidRPr="006C61EA">
        <w:rPr>
          <w:rFonts w:ascii="Times New Roman" w:hAnsi="Times New Roman" w:cs="Times New Roman"/>
          <w:b w:val="0"/>
          <w:color w:val="000000"/>
          <w:sz w:val="24"/>
          <w:szCs w:val="24"/>
        </w:rPr>
        <w:t>2.1. Цена контракта</w:t>
      </w:r>
      <w:r w:rsidRPr="006C61EA">
        <w:rPr>
          <w:rFonts w:ascii="Times New Roman" w:hAnsi="Times New Roman" w:cs="Times New Roman"/>
          <w:color w:val="000000"/>
          <w:sz w:val="24"/>
          <w:szCs w:val="24"/>
        </w:rPr>
        <w:t xml:space="preserve"> </w:t>
      </w:r>
      <w:r w:rsidRPr="006C61EA">
        <w:rPr>
          <w:rFonts w:ascii="Times New Roman" w:hAnsi="Times New Roman" w:cs="Times New Roman"/>
          <w:b w:val="0"/>
          <w:bCs w:val="0"/>
          <w:color w:val="000000"/>
          <w:sz w:val="24"/>
          <w:szCs w:val="24"/>
        </w:rPr>
        <w:t xml:space="preserve">составляет: </w:t>
      </w:r>
      <w:r w:rsidRPr="006C61EA">
        <w:rPr>
          <w:rFonts w:ascii="Times New Roman" w:hAnsi="Times New Roman" w:cs="Times New Roman"/>
          <w:color w:val="000000"/>
          <w:sz w:val="24"/>
          <w:szCs w:val="24"/>
        </w:rPr>
        <w:t>______ (____) рублей _____ копеек</w:t>
      </w:r>
      <w:r w:rsidRPr="006C61EA">
        <w:rPr>
          <w:rFonts w:ascii="Times New Roman" w:hAnsi="Times New Roman" w:cs="Times New Roman"/>
          <w:b w:val="0"/>
          <w:bCs w:val="0"/>
          <w:color w:val="000000"/>
          <w:sz w:val="24"/>
          <w:szCs w:val="24"/>
        </w:rPr>
        <w:t>, в том числе налог на добавленную стоимость (далее – НДС), или НДС не облагается.</w:t>
      </w:r>
    </w:p>
    <w:p w:rsidR="006C61EA" w:rsidRPr="006C61EA" w:rsidRDefault="006C61EA" w:rsidP="006C61EA">
      <w:pPr>
        <w:tabs>
          <w:tab w:val="left" w:pos="0"/>
        </w:tabs>
        <w:ind w:firstLine="567"/>
        <w:jc w:val="both"/>
        <w:rPr>
          <w:color w:val="000000"/>
          <w:lang w:eastAsia="ar-SA"/>
        </w:rPr>
      </w:pPr>
      <w:r w:rsidRPr="006C61EA">
        <w:rPr>
          <w:rFonts w:eastAsia="Calibri"/>
          <w:color w:val="000000"/>
        </w:rPr>
        <w:t xml:space="preserve"> </w:t>
      </w:r>
      <w:r w:rsidRPr="006C61EA">
        <w:rPr>
          <w:color w:val="000000"/>
          <w:lang w:eastAsia="ar-SA"/>
        </w:rPr>
        <w:t xml:space="preserve">Цена контракта включает в себя уплату налогов, сборов, других обязательных платежей и иных расходов </w:t>
      </w:r>
      <w:r w:rsidR="00DE146D">
        <w:rPr>
          <w:color w:val="000000"/>
          <w:lang w:eastAsia="ar-SA"/>
        </w:rPr>
        <w:t>подрядчика</w:t>
      </w:r>
      <w:r w:rsidRPr="006C61EA">
        <w:rPr>
          <w:color w:val="000000"/>
          <w:lang w:eastAsia="ar-SA"/>
        </w:rPr>
        <w:t xml:space="preserve">, связанных с выполнением обязательств </w:t>
      </w:r>
      <w:r w:rsidR="005C4A72">
        <w:rPr>
          <w:color w:val="000000"/>
          <w:lang w:eastAsia="ar-SA"/>
        </w:rPr>
        <w:br/>
      </w:r>
      <w:r w:rsidRPr="006C61EA">
        <w:rPr>
          <w:color w:val="000000"/>
          <w:lang w:eastAsia="ar-SA"/>
        </w:rPr>
        <w:t>по контракту.</w:t>
      </w:r>
    </w:p>
    <w:p w:rsidR="006C61EA" w:rsidRPr="006C61EA" w:rsidRDefault="006C61EA" w:rsidP="006C61EA">
      <w:pPr>
        <w:tabs>
          <w:tab w:val="left" w:pos="0"/>
          <w:tab w:val="left" w:pos="567"/>
        </w:tabs>
        <w:ind w:firstLine="567"/>
        <w:jc w:val="both"/>
        <w:rPr>
          <w:rFonts w:eastAsia="Calibri"/>
          <w:color w:val="000000"/>
        </w:rPr>
      </w:pPr>
      <w:r w:rsidRPr="006C61EA">
        <w:rPr>
          <w:rFonts w:eastAsia="Calibri"/>
          <w:color w:val="000000"/>
        </w:rPr>
        <w:t xml:space="preserve">2.2. </w:t>
      </w:r>
      <w:r w:rsidRPr="006C61EA">
        <w:rPr>
          <w:color w:val="000000"/>
          <w:lang w:eastAsia="ar-SA"/>
        </w:rPr>
        <w:t>Цена контракта является твердой, определена на весь срок исполнения контракта. (</w:t>
      </w:r>
      <w:r w:rsidRPr="006C61EA">
        <w:rPr>
          <w:color w:val="000000"/>
        </w:rPr>
        <w:t>ч.2 ст. 34 Закона)</w:t>
      </w:r>
    </w:p>
    <w:p w:rsidR="006C61EA" w:rsidRPr="006C61EA" w:rsidRDefault="006C61EA" w:rsidP="006C61EA">
      <w:pPr>
        <w:tabs>
          <w:tab w:val="left" w:pos="0"/>
          <w:tab w:val="left" w:pos="567"/>
        </w:tabs>
        <w:ind w:firstLine="567"/>
        <w:jc w:val="both"/>
        <w:rPr>
          <w:rFonts w:eastAsia="Calibri"/>
          <w:color w:val="000000"/>
        </w:rPr>
      </w:pPr>
      <w:r w:rsidRPr="006C61EA">
        <w:rPr>
          <w:rFonts w:eastAsia="Calibri"/>
          <w:color w:val="000000"/>
        </w:rPr>
        <w:t xml:space="preserve">2.3. Валюта цены контракта и расчетов с </w:t>
      </w:r>
      <w:r w:rsidR="00DE146D">
        <w:rPr>
          <w:rFonts w:eastAsia="Calibri"/>
          <w:color w:val="000000"/>
        </w:rPr>
        <w:t>подрядчиком</w:t>
      </w:r>
      <w:r w:rsidRPr="006C61EA">
        <w:rPr>
          <w:rFonts w:eastAsia="Calibri"/>
          <w:color w:val="000000"/>
        </w:rPr>
        <w:t xml:space="preserve"> - Российский рубль. (п. 1 ч.13 ст. 34 Закона (порядок оплаты)</w:t>
      </w:r>
    </w:p>
    <w:p w:rsidR="006C61EA" w:rsidRPr="006C61EA" w:rsidRDefault="006C61EA" w:rsidP="006C61EA">
      <w:pPr>
        <w:pStyle w:val="1"/>
        <w:keepNext w:val="0"/>
        <w:widowControl w:val="0"/>
        <w:tabs>
          <w:tab w:val="clear" w:pos="432"/>
          <w:tab w:val="left" w:pos="0"/>
          <w:tab w:val="left" w:pos="567"/>
        </w:tabs>
        <w:suppressAutoHyphens w:val="0"/>
        <w:ind w:left="0" w:right="0" w:firstLine="567"/>
        <w:jc w:val="both"/>
        <w:rPr>
          <w:rFonts w:ascii="Times New Roman" w:eastAsia="Calibri" w:hAnsi="Times New Roman" w:cs="Times New Roman"/>
          <w:b w:val="0"/>
          <w:color w:val="000000"/>
          <w:sz w:val="24"/>
          <w:szCs w:val="24"/>
        </w:rPr>
      </w:pPr>
      <w:r w:rsidRPr="006C61EA">
        <w:rPr>
          <w:rFonts w:ascii="Times New Roman" w:hAnsi="Times New Roman" w:cs="Times New Roman"/>
          <w:b w:val="0"/>
          <w:color w:val="000000"/>
          <w:sz w:val="24"/>
          <w:szCs w:val="24"/>
        </w:rPr>
        <w:t>2.4. Срок оплаты обязательств по контракту. (п.1 ч.13, ч.13.1 ст. 34 Закона (сроки оплаты))</w:t>
      </w:r>
      <w:r w:rsidR="00E20CE5">
        <w:rPr>
          <w:rFonts w:ascii="Times New Roman" w:hAnsi="Times New Roman" w:cs="Times New Roman"/>
          <w:b w:val="0"/>
          <w:color w:val="000000"/>
          <w:sz w:val="24"/>
          <w:szCs w:val="24"/>
        </w:rPr>
        <w:t>.</w:t>
      </w:r>
    </w:p>
    <w:p w:rsidR="00E20CE5" w:rsidRPr="00E20CE5" w:rsidRDefault="006C61EA" w:rsidP="00E20CE5">
      <w:pPr>
        <w:widowControl w:val="0"/>
        <w:tabs>
          <w:tab w:val="left" w:pos="0"/>
        </w:tabs>
        <w:ind w:firstLine="567"/>
        <w:jc w:val="both"/>
        <w:rPr>
          <w:rFonts w:eastAsia="Calibri"/>
          <w:color w:val="000000"/>
          <w:vertAlign w:val="superscript"/>
        </w:rPr>
      </w:pPr>
      <w:r w:rsidRPr="006C61EA">
        <w:rPr>
          <w:rFonts w:eastAsia="Calibri"/>
          <w:color w:val="000000"/>
        </w:rPr>
        <w:t xml:space="preserve">Оплата </w:t>
      </w:r>
      <w:r w:rsidR="00DE146D">
        <w:rPr>
          <w:rFonts w:eastAsia="Calibri"/>
          <w:color w:val="000000"/>
        </w:rPr>
        <w:t xml:space="preserve">за выполненные работы </w:t>
      </w:r>
      <w:r w:rsidRPr="006C61EA">
        <w:rPr>
          <w:rFonts w:eastAsia="Calibri"/>
          <w:color w:val="000000"/>
        </w:rPr>
        <w:t xml:space="preserve"> производится заказчиком  в размерах, установленных контрактом, исходя из фактически оказанных услуг, в срок не более </w:t>
      </w:r>
      <w:r w:rsidR="00E20CE5">
        <w:rPr>
          <w:rFonts w:eastAsia="Calibri"/>
          <w:color w:val="000000"/>
        </w:rPr>
        <w:t>10 (десяти)</w:t>
      </w:r>
      <w:r w:rsidRPr="006C61EA">
        <w:rPr>
          <w:rFonts w:eastAsia="Calibri"/>
          <w:color w:val="000000"/>
        </w:rPr>
        <w:t xml:space="preserve"> рабочих дней с даты подписания заказчиком документа о приемке (</w:t>
      </w:r>
      <w:hyperlink r:id="rId8" w:history="1">
        <w:r w:rsidRPr="006C61EA">
          <w:rPr>
            <w:rFonts w:eastAsia="Calibri"/>
            <w:color w:val="000000"/>
          </w:rPr>
          <w:t>ч. 7 ст. 94</w:t>
        </w:r>
      </w:hyperlink>
      <w:r w:rsidRPr="006C61EA">
        <w:rPr>
          <w:rFonts w:eastAsia="Calibri"/>
          <w:color w:val="000000"/>
        </w:rPr>
        <w:t xml:space="preserve"> Закона), предусмотренного </w:t>
      </w:r>
      <w:hyperlink r:id="rId9" w:history="1">
        <w:r w:rsidRPr="006C61EA">
          <w:rPr>
            <w:rFonts w:eastAsia="Calibri"/>
            <w:color w:val="000000"/>
          </w:rPr>
          <w:t>частью 7 статьи 94</w:t>
        </w:r>
      </w:hyperlink>
      <w:r w:rsidRPr="006C61EA">
        <w:rPr>
          <w:rFonts w:eastAsia="Calibri"/>
          <w:color w:val="000000"/>
        </w:rPr>
        <w:t xml:space="preserve"> Закона.</w:t>
      </w:r>
      <w:r w:rsidRPr="006C61EA">
        <w:rPr>
          <w:rFonts w:eastAsia="Calibri"/>
          <w:color w:val="000000"/>
          <w:vertAlign w:val="superscript"/>
        </w:rPr>
        <w:t xml:space="preserve"> </w:t>
      </w:r>
    </w:p>
    <w:p w:rsidR="006C61EA" w:rsidRPr="002459FD" w:rsidRDefault="006C61EA" w:rsidP="006C61EA">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Cs w:val="0"/>
          <w:color w:val="000000"/>
          <w:sz w:val="24"/>
          <w:szCs w:val="24"/>
          <w:u w:val="single"/>
        </w:rPr>
      </w:pPr>
      <w:r w:rsidRPr="006C61EA">
        <w:rPr>
          <w:rFonts w:ascii="Times New Roman" w:hAnsi="Times New Roman" w:cs="Times New Roman"/>
          <w:b w:val="0"/>
          <w:color w:val="000000"/>
          <w:sz w:val="24"/>
          <w:szCs w:val="24"/>
        </w:rPr>
        <w:t>2.</w:t>
      </w:r>
      <w:r w:rsidRPr="002459FD">
        <w:rPr>
          <w:rFonts w:ascii="Times New Roman" w:hAnsi="Times New Roman" w:cs="Times New Roman"/>
          <w:b w:val="0"/>
          <w:color w:val="000000"/>
          <w:sz w:val="24"/>
          <w:szCs w:val="24"/>
          <w:u w:val="single"/>
        </w:rPr>
        <w:t xml:space="preserve">4.1. </w:t>
      </w:r>
      <w:r w:rsidRPr="002459FD">
        <w:rPr>
          <w:rFonts w:ascii="Times New Roman" w:hAnsi="Times New Roman" w:cs="Times New Roman"/>
          <w:bCs w:val="0"/>
          <w:color w:val="000000"/>
          <w:sz w:val="24"/>
          <w:szCs w:val="24"/>
          <w:u w:val="single"/>
        </w:rPr>
        <w:t>Авансирование не предусмотрено.</w:t>
      </w:r>
      <w:r w:rsidR="002459FD" w:rsidRPr="002459FD">
        <w:rPr>
          <w:rFonts w:ascii="Times New Roman" w:hAnsi="Times New Roman" w:cs="Times New Roman"/>
          <w:bCs w:val="0"/>
          <w:color w:val="000000"/>
          <w:sz w:val="24"/>
          <w:szCs w:val="24"/>
          <w:u w:val="single"/>
        </w:rPr>
        <w:t xml:space="preserve"> Предусмотрен один этап исполнения контракта. </w:t>
      </w:r>
    </w:p>
    <w:p w:rsidR="006C61EA" w:rsidRPr="006C61EA" w:rsidRDefault="006C61EA" w:rsidP="006C61EA">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000000"/>
          <w:sz w:val="24"/>
          <w:szCs w:val="24"/>
        </w:rPr>
      </w:pPr>
      <w:r w:rsidRPr="006C61EA">
        <w:rPr>
          <w:rFonts w:ascii="Times New Roman" w:hAnsi="Times New Roman" w:cs="Times New Roman"/>
          <w:b w:val="0"/>
          <w:color w:val="000000"/>
          <w:sz w:val="24"/>
          <w:szCs w:val="24"/>
        </w:rPr>
        <w:t>2.5. Порядок оплаты обязательств по контракту. (п.1 ч.13 ст. 34 Закона (порядок оплаты)</w:t>
      </w:r>
    </w:p>
    <w:p w:rsidR="006C61EA" w:rsidRPr="006C61EA" w:rsidRDefault="006C61EA" w:rsidP="006C61EA">
      <w:pPr>
        <w:tabs>
          <w:tab w:val="left" w:pos="0"/>
          <w:tab w:val="left" w:pos="709"/>
        </w:tabs>
        <w:autoSpaceDE w:val="0"/>
        <w:autoSpaceDN w:val="0"/>
        <w:adjustRightInd w:val="0"/>
        <w:ind w:firstLine="567"/>
        <w:jc w:val="both"/>
        <w:rPr>
          <w:rFonts w:eastAsia="Calibri"/>
          <w:color w:val="000000"/>
        </w:rPr>
      </w:pPr>
      <w:r w:rsidRPr="006C61EA">
        <w:rPr>
          <w:rFonts w:eastAsia="Calibri"/>
          <w:color w:val="000000"/>
        </w:rPr>
        <w:t>2.5.1. Оплата производится путём перечисления денежных средств заказчиком</w:t>
      </w:r>
      <w:r w:rsidR="00E20CE5">
        <w:rPr>
          <w:rFonts w:eastAsia="Calibri"/>
          <w:color w:val="000000"/>
        </w:rPr>
        <w:br/>
      </w:r>
      <w:r w:rsidRPr="006C61EA">
        <w:rPr>
          <w:rFonts w:eastAsia="Calibri"/>
          <w:color w:val="000000"/>
        </w:rPr>
        <w:t xml:space="preserve"> на расчётный счёт </w:t>
      </w:r>
      <w:r w:rsidR="00DE146D">
        <w:rPr>
          <w:rFonts w:eastAsia="Calibri"/>
          <w:color w:val="000000"/>
        </w:rPr>
        <w:t>подрядчика</w:t>
      </w:r>
      <w:r w:rsidRPr="006C61EA">
        <w:rPr>
          <w:rFonts w:eastAsia="Calibri"/>
          <w:color w:val="000000"/>
        </w:rPr>
        <w:t xml:space="preserve">, указанный в настоящем контракте. </w:t>
      </w:r>
    </w:p>
    <w:p w:rsidR="006C61EA" w:rsidRPr="006C61EA" w:rsidRDefault="006C61EA" w:rsidP="006C61EA">
      <w:pPr>
        <w:tabs>
          <w:tab w:val="left" w:pos="0"/>
          <w:tab w:val="left" w:pos="709"/>
        </w:tabs>
        <w:autoSpaceDE w:val="0"/>
        <w:autoSpaceDN w:val="0"/>
        <w:adjustRightInd w:val="0"/>
        <w:ind w:firstLine="567"/>
        <w:jc w:val="both"/>
        <w:rPr>
          <w:rFonts w:eastAsia="Calibri"/>
          <w:color w:val="000000"/>
        </w:rPr>
      </w:pPr>
      <w:r w:rsidRPr="006C61EA">
        <w:rPr>
          <w:rFonts w:eastAsia="Calibri"/>
          <w:color w:val="000000"/>
        </w:rPr>
        <w:t xml:space="preserve">2.5.2. </w:t>
      </w:r>
      <w:r w:rsidR="00DE146D">
        <w:rPr>
          <w:rFonts w:eastAsia="Calibri"/>
          <w:color w:val="000000"/>
          <w:u w:val="single"/>
        </w:rPr>
        <w:t>Подрядчик</w:t>
      </w:r>
      <w:r w:rsidRPr="002459FD">
        <w:rPr>
          <w:rFonts w:eastAsia="Calibri"/>
          <w:color w:val="000000"/>
          <w:u w:val="single"/>
        </w:rPr>
        <w:t xml:space="preserve"> не вправе требовать от заказчика оплаты дополнительных </w:t>
      </w:r>
      <w:r w:rsidR="00DE146D">
        <w:rPr>
          <w:rFonts w:eastAsia="Calibri"/>
          <w:color w:val="000000"/>
          <w:u w:val="single"/>
        </w:rPr>
        <w:t>работ</w:t>
      </w:r>
      <w:r w:rsidRPr="002459FD">
        <w:rPr>
          <w:rFonts w:eastAsia="Calibri"/>
          <w:color w:val="000000"/>
          <w:u w:val="single"/>
        </w:rPr>
        <w:t xml:space="preserve">, которые были </w:t>
      </w:r>
      <w:r w:rsidR="00DE146D">
        <w:rPr>
          <w:rFonts w:eastAsia="Calibri"/>
          <w:color w:val="000000"/>
          <w:u w:val="single"/>
        </w:rPr>
        <w:t>выполнены</w:t>
      </w:r>
      <w:r w:rsidRPr="002459FD">
        <w:rPr>
          <w:rFonts w:eastAsia="Calibri"/>
          <w:color w:val="000000"/>
          <w:u w:val="single"/>
        </w:rPr>
        <w:t xml:space="preserve"> им без письменного согласования с заказчиком</w:t>
      </w:r>
      <w:r w:rsidRPr="006C61EA">
        <w:rPr>
          <w:rFonts w:eastAsia="Calibri"/>
          <w:color w:val="000000"/>
        </w:rPr>
        <w:t xml:space="preserve">. </w:t>
      </w:r>
    </w:p>
    <w:p w:rsidR="006C61EA" w:rsidRPr="006C61EA" w:rsidRDefault="006C61EA" w:rsidP="006C61EA">
      <w:pPr>
        <w:widowControl w:val="0"/>
        <w:ind w:firstLine="567"/>
        <w:jc w:val="both"/>
        <w:rPr>
          <w:color w:val="000000"/>
        </w:rPr>
      </w:pPr>
      <w:r w:rsidRPr="006C61EA">
        <w:rPr>
          <w:rFonts w:eastAsia="Calibri"/>
          <w:color w:val="000000"/>
        </w:rPr>
        <w:t xml:space="preserve">2.5.3. В случае неисполнения </w:t>
      </w:r>
      <w:r w:rsidR="00DE146D">
        <w:rPr>
          <w:rFonts w:eastAsia="Calibri"/>
          <w:color w:val="000000"/>
        </w:rPr>
        <w:t>подрядчиком</w:t>
      </w:r>
      <w:r w:rsidRPr="006C61EA">
        <w:rPr>
          <w:rFonts w:eastAsia="Calibri"/>
          <w:color w:val="000000"/>
        </w:rPr>
        <w:t xml:space="preserve"> в установленный срок письменного требования заказчика об уплате неустоек (штрафов, пеней), предъявляемого </w:t>
      </w:r>
      <w:r w:rsidR="002459FD">
        <w:rPr>
          <w:rFonts w:eastAsia="Calibri"/>
          <w:color w:val="000000"/>
        </w:rPr>
        <w:br/>
      </w:r>
      <w:r w:rsidRPr="006C61EA">
        <w:rPr>
          <w:rFonts w:eastAsia="Calibri"/>
          <w:color w:val="000000"/>
        </w:rPr>
        <w:t>в соответствии с Законом, заказчик осуществляет удержание из суммы, подлежащей оплате. (</w:t>
      </w:r>
      <w:r w:rsidRPr="006C61EA">
        <w:rPr>
          <w:color w:val="000000"/>
        </w:rPr>
        <w:t>п. 2 ч.14 ст. 34 Закона)</w:t>
      </w:r>
    </w:p>
    <w:p w:rsidR="006C61EA" w:rsidRPr="006C61EA" w:rsidRDefault="006C61EA" w:rsidP="006C61EA">
      <w:pPr>
        <w:tabs>
          <w:tab w:val="left" w:pos="0"/>
          <w:tab w:val="left" w:pos="709"/>
        </w:tabs>
        <w:autoSpaceDE w:val="0"/>
        <w:autoSpaceDN w:val="0"/>
        <w:adjustRightInd w:val="0"/>
        <w:ind w:firstLine="567"/>
        <w:jc w:val="both"/>
        <w:rPr>
          <w:rFonts w:eastAsia="Calibri"/>
          <w:color w:val="000000"/>
        </w:rPr>
      </w:pPr>
      <w:r w:rsidRPr="006C61EA">
        <w:rPr>
          <w:rFonts w:eastAsia="Calibri"/>
          <w:color w:val="000000"/>
        </w:rPr>
        <w:t xml:space="preserve">2.5.4. В соответствии с пунктом 2 части 13 статьи 34 Закона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2459FD">
        <w:rPr>
          <w:rFonts w:eastAsia="Calibri"/>
          <w:color w:val="000000"/>
        </w:rPr>
        <w:br/>
      </w:r>
      <w:r w:rsidRPr="006C61EA">
        <w:rPr>
          <w:rFonts w:eastAsia="Calibri"/>
          <w:color w:val="000000"/>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(п. 2 ч. 13 ст. 34 Закона)</w:t>
      </w:r>
    </w:p>
    <w:p w:rsidR="006C61EA" w:rsidRPr="006C61EA" w:rsidRDefault="006C61EA" w:rsidP="006C61EA">
      <w:pPr>
        <w:tabs>
          <w:tab w:val="left" w:pos="0"/>
          <w:tab w:val="left" w:pos="709"/>
        </w:tabs>
        <w:autoSpaceDE w:val="0"/>
        <w:autoSpaceDN w:val="0"/>
        <w:adjustRightInd w:val="0"/>
        <w:ind w:firstLine="567"/>
        <w:jc w:val="both"/>
        <w:rPr>
          <w:rFonts w:eastAsia="Calibri"/>
          <w:color w:val="000000"/>
        </w:rPr>
      </w:pPr>
      <w:r w:rsidRPr="006C61EA">
        <w:rPr>
          <w:rFonts w:eastAsia="Calibri"/>
          <w:color w:val="000000"/>
        </w:rPr>
        <w:t xml:space="preserve">2.5.5. Оплата </w:t>
      </w:r>
      <w:r w:rsidR="00DE146D">
        <w:rPr>
          <w:rFonts w:eastAsia="Calibri"/>
          <w:color w:val="000000"/>
        </w:rPr>
        <w:t>выполненной работы</w:t>
      </w:r>
      <w:r w:rsidRPr="006C61EA">
        <w:rPr>
          <w:rFonts w:eastAsia="Calibri"/>
          <w:color w:val="000000"/>
        </w:rPr>
        <w:t xml:space="preserve"> осуществляется по цене единицы </w:t>
      </w:r>
      <w:r w:rsidR="00647172">
        <w:rPr>
          <w:rFonts w:eastAsia="Calibri"/>
          <w:color w:val="000000"/>
        </w:rPr>
        <w:t xml:space="preserve">работ </w:t>
      </w:r>
      <w:r w:rsidRPr="006C61EA">
        <w:rPr>
          <w:rFonts w:eastAsia="Calibri"/>
          <w:color w:val="000000"/>
        </w:rPr>
        <w:t xml:space="preserve">исходя из количества </w:t>
      </w:r>
      <w:r w:rsidR="00945599">
        <w:rPr>
          <w:rFonts w:eastAsia="Calibri"/>
          <w:color w:val="000000"/>
        </w:rPr>
        <w:t>выполненной</w:t>
      </w:r>
      <w:r w:rsidR="00DE146D">
        <w:rPr>
          <w:rFonts w:eastAsia="Calibri"/>
          <w:color w:val="000000"/>
        </w:rPr>
        <w:t xml:space="preserve"> работы</w:t>
      </w:r>
      <w:r w:rsidRPr="006C61EA">
        <w:rPr>
          <w:rFonts w:eastAsia="Calibri"/>
          <w:color w:val="000000"/>
        </w:rPr>
        <w:t xml:space="preserve">, но в размере, не превышающем максимального значения цены контракта (устанавливается в случае, если количество </w:t>
      </w:r>
      <w:r w:rsidR="00647172">
        <w:rPr>
          <w:rFonts w:eastAsia="Calibri"/>
          <w:color w:val="000000"/>
        </w:rPr>
        <w:t>выполненной работы</w:t>
      </w:r>
      <w:r w:rsidRPr="006C61EA">
        <w:rPr>
          <w:rFonts w:eastAsia="Calibri"/>
          <w:color w:val="000000"/>
        </w:rPr>
        <w:t xml:space="preserve"> невозможно определить (п.1 ч.13 ст.34 Закона).</w:t>
      </w:r>
      <w:r w:rsidR="00945599">
        <w:rPr>
          <w:rFonts w:eastAsia="Calibri"/>
          <w:color w:val="000000"/>
        </w:rPr>
        <w:t xml:space="preserve"> </w:t>
      </w:r>
    </w:p>
    <w:p w:rsidR="006C61EA" w:rsidRPr="006C61EA" w:rsidRDefault="006C61EA" w:rsidP="006C61EA">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bCs w:val="0"/>
          <w:color w:val="000000"/>
          <w:sz w:val="24"/>
          <w:szCs w:val="24"/>
        </w:rPr>
      </w:pPr>
      <w:r w:rsidRPr="006C61EA">
        <w:rPr>
          <w:rFonts w:ascii="Times New Roman" w:hAnsi="Times New Roman" w:cs="Times New Roman"/>
          <w:b w:val="0"/>
          <w:color w:val="000000"/>
          <w:sz w:val="24"/>
          <w:szCs w:val="24"/>
        </w:rPr>
        <w:t xml:space="preserve">2.6. Казначейское сопровождение контракта </w:t>
      </w:r>
      <w:r w:rsidRPr="006C61EA">
        <w:rPr>
          <w:rFonts w:ascii="Times New Roman" w:hAnsi="Times New Roman" w:cs="Times New Roman"/>
          <w:b w:val="0"/>
          <w:bCs w:val="0"/>
          <w:color w:val="000000"/>
          <w:sz w:val="24"/>
          <w:szCs w:val="24"/>
        </w:rPr>
        <w:t>не предусмотрено.</w:t>
      </w:r>
    </w:p>
    <w:p w:rsidR="006C61EA" w:rsidRDefault="006C61EA" w:rsidP="00E20CE5">
      <w:pPr>
        <w:pStyle w:val="1"/>
        <w:keepNext w:val="0"/>
        <w:widowControl w:val="0"/>
        <w:tabs>
          <w:tab w:val="clear" w:pos="432"/>
          <w:tab w:val="left" w:pos="0"/>
          <w:tab w:val="left" w:pos="567"/>
        </w:tabs>
        <w:suppressAutoHyphens w:val="0"/>
        <w:ind w:left="0" w:right="0" w:firstLine="567"/>
        <w:jc w:val="both"/>
        <w:rPr>
          <w:rFonts w:ascii="Times New Roman" w:eastAsia="Calibri" w:hAnsi="Times New Roman" w:cs="Times New Roman"/>
          <w:b w:val="0"/>
          <w:bCs w:val="0"/>
          <w:color w:val="000000"/>
          <w:sz w:val="24"/>
          <w:szCs w:val="24"/>
        </w:rPr>
      </w:pPr>
      <w:r w:rsidRPr="006C61EA">
        <w:rPr>
          <w:rFonts w:ascii="Times New Roman" w:hAnsi="Times New Roman" w:cs="Times New Roman"/>
          <w:b w:val="0"/>
          <w:bCs w:val="0"/>
          <w:color w:val="000000"/>
          <w:sz w:val="24"/>
          <w:szCs w:val="24"/>
        </w:rPr>
        <w:t>2.7. Банковское сопровождение контракта не предусмотрено.</w:t>
      </w:r>
      <w:r w:rsidRPr="006C61EA">
        <w:rPr>
          <w:rFonts w:ascii="Times New Roman" w:eastAsia="Calibri" w:hAnsi="Times New Roman" w:cs="Times New Roman"/>
          <w:b w:val="0"/>
          <w:bCs w:val="0"/>
          <w:color w:val="000000"/>
          <w:sz w:val="24"/>
          <w:szCs w:val="24"/>
        </w:rPr>
        <w:t xml:space="preserve"> </w:t>
      </w:r>
    </w:p>
    <w:p w:rsidR="003C463E" w:rsidRPr="00E20CE5" w:rsidRDefault="003C463E" w:rsidP="00E20CE5">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bCs w:val="0"/>
          <w:color w:val="000000"/>
          <w:sz w:val="24"/>
          <w:szCs w:val="24"/>
        </w:rPr>
      </w:pPr>
      <w:r>
        <w:rPr>
          <w:rFonts w:ascii="Times New Roman" w:eastAsia="Calibri" w:hAnsi="Times New Roman" w:cs="Times New Roman"/>
          <w:b w:val="0"/>
          <w:bCs w:val="0"/>
          <w:color w:val="000000"/>
          <w:sz w:val="24"/>
          <w:szCs w:val="24"/>
        </w:rPr>
        <w:t>2.8. Обеспечение исполнения контракта</w:t>
      </w:r>
      <w:r w:rsidR="00286ED1">
        <w:rPr>
          <w:rFonts w:ascii="Times New Roman" w:eastAsia="Calibri" w:hAnsi="Times New Roman" w:cs="Times New Roman"/>
          <w:b w:val="0"/>
          <w:bCs w:val="0"/>
          <w:color w:val="000000"/>
          <w:sz w:val="24"/>
          <w:szCs w:val="24"/>
        </w:rPr>
        <w:t xml:space="preserve">, обеспечние исполнения гарантийных обязательств настоящим Контрактом </w:t>
      </w:r>
      <w:r>
        <w:rPr>
          <w:rFonts w:ascii="Times New Roman" w:eastAsia="Calibri" w:hAnsi="Times New Roman" w:cs="Times New Roman"/>
          <w:b w:val="0"/>
          <w:bCs w:val="0"/>
          <w:color w:val="000000"/>
          <w:sz w:val="24"/>
          <w:szCs w:val="24"/>
        </w:rPr>
        <w:t xml:space="preserve"> не предусмотрено.</w:t>
      </w:r>
    </w:p>
    <w:p w:rsidR="00444F12" w:rsidRPr="006A4449" w:rsidRDefault="00E20CE5" w:rsidP="006A4449">
      <w:pPr>
        <w:pStyle w:val="a7"/>
        <w:jc w:val="both"/>
        <w:rPr>
          <w:rFonts w:ascii="Times New Roman" w:hAnsi="Times New Roman"/>
          <w:sz w:val="24"/>
          <w:szCs w:val="24"/>
        </w:rPr>
      </w:pPr>
      <w:r>
        <w:rPr>
          <w:rFonts w:ascii="Times New Roman" w:hAnsi="Times New Roman"/>
          <w:sz w:val="24"/>
          <w:szCs w:val="24"/>
        </w:rPr>
        <w:t xml:space="preserve">         </w:t>
      </w:r>
      <w:r w:rsidR="003C463E">
        <w:rPr>
          <w:rFonts w:ascii="Times New Roman" w:hAnsi="Times New Roman"/>
          <w:sz w:val="24"/>
          <w:szCs w:val="24"/>
        </w:rPr>
        <w:t xml:space="preserve"> </w:t>
      </w:r>
      <w:r w:rsidR="004039A8" w:rsidRPr="008B3D07">
        <w:rPr>
          <w:rFonts w:ascii="Times New Roman" w:hAnsi="Times New Roman"/>
          <w:sz w:val="24"/>
          <w:szCs w:val="24"/>
        </w:rPr>
        <w:t>2.</w:t>
      </w:r>
      <w:r w:rsidR="003C463E">
        <w:rPr>
          <w:rFonts w:ascii="Times New Roman" w:hAnsi="Times New Roman"/>
          <w:sz w:val="24"/>
          <w:szCs w:val="24"/>
        </w:rPr>
        <w:t>9</w:t>
      </w:r>
      <w:r w:rsidR="004039A8" w:rsidRPr="008B3D07">
        <w:rPr>
          <w:rFonts w:ascii="Times New Roman" w:hAnsi="Times New Roman"/>
          <w:sz w:val="24"/>
          <w:szCs w:val="24"/>
        </w:rPr>
        <w:t xml:space="preserve">. В случае изменения банковских реквизитов </w:t>
      </w:r>
      <w:r w:rsidR="00286ED1">
        <w:rPr>
          <w:rFonts w:ascii="Times New Roman" w:hAnsi="Times New Roman"/>
          <w:sz w:val="24"/>
          <w:szCs w:val="24"/>
        </w:rPr>
        <w:t>Подрядчик</w:t>
      </w:r>
      <w:r w:rsidR="004039A8" w:rsidRPr="008B3D07">
        <w:rPr>
          <w:rFonts w:ascii="Times New Roman" w:hAnsi="Times New Roman"/>
          <w:sz w:val="24"/>
          <w:szCs w:val="24"/>
        </w:rPr>
        <w:t xml:space="preserve"> обязан в течение </w:t>
      </w:r>
      <w:r w:rsidR="004B2088">
        <w:rPr>
          <w:rFonts w:ascii="Times New Roman" w:hAnsi="Times New Roman"/>
          <w:sz w:val="24"/>
          <w:szCs w:val="24"/>
        </w:rPr>
        <w:t xml:space="preserve">            </w:t>
      </w:r>
      <w:r w:rsidR="004039A8" w:rsidRPr="008B3D07">
        <w:rPr>
          <w:rFonts w:ascii="Times New Roman" w:hAnsi="Times New Roman"/>
          <w:sz w:val="24"/>
          <w:szCs w:val="24"/>
        </w:rPr>
        <w:t xml:space="preserve">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w:t>
      </w:r>
      <w:r w:rsidR="004B2088">
        <w:rPr>
          <w:rFonts w:ascii="Times New Roman" w:hAnsi="Times New Roman"/>
          <w:sz w:val="24"/>
          <w:szCs w:val="24"/>
        </w:rPr>
        <w:t xml:space="preserve">                     </w:t>
      </w:r>
      <w:r w:rsidR="004039A8" w:rsidRPr="008B3D07">
        <w:rPr>
          <w:rFonts w:ascii="Times New Roman" w:hAnsi="Times New Roman"/>
          <w:sz w:val="24"/>
          <w:szCs w:val="24"/>
        </w:rPr>
        <w:t xml:space="preserve">с </w:t>
      </w:r>
      <w:r w:rsidR="004039A8" w:rsidRPr="008B3D07">
        <w:rPr>
          <w:rFonts w:ascii="Times New Roman" w:hAnsi="Times New Roman"/>
          <w:sz w:val="24"/>
          <w:szCs w:val="24"/>
        </w:rPr>
        <w:lastRenderedPageBreak/>
        <w:t xml:space="preserve">перечислением Государственным заказчиком денежных средств по указанным </w:t>
      </w:r>
      <w:r>
        <w:rPr>
          <w:rFonts w:ascii="Times New Roman" w:hAnsi="Times New Roman"/>
          <w:sz w:val="24"/>
          <w:szCs w:val="24"/>
        </w:rPr>
        <w:br/>
      </w:r>
      <w:r w:rsidR="004039A8" w:rsidRPr="008B3D07">
        <w:rPr>
          <w:rFonts w:ascii="Times New Roman" w:hAnsi="Times New Roman"/>
          <w:sz w:val="24"/>
          <w:szCs w:val="24"/>
        </w:rPr>
        <w:t xml:space="preserve">в Контракте реквизитам </w:t>
      </w:r>
      <w:r w:rsidR="00286ED1">
        <w:rPr>
          <w:rFonts w:ascii="Times New Roman" w:hAnsi="Times New Roman"/>
          <w:sz w:val="24"/>
          <w:szCs w:val="24"/>
        </w:rPr>
        <w:t>Подрядчика</w:t>
      </w:r>
      <w:r w:rsidR="004039A8" w:rsidRPr="008B3D07">
        <w:rPr>
          <w:rFonts w:ascii="Times New Roman" w:hAnsi="Times New Roman"/>
          <w:sz w:val="24"/>
          <w:szCs w:val="24"/>
        </w:rPr>
        <w:t xml:space="preserve">, несет </w:t>
      </w:r>
      <w:r w:rsidR="00286ED1">
        <w:rPr>
          <w:rFonts w:ascii="Times New Roman" w:hAnsi="Times New Roman"/>
          <w:sz w:val="24"/>
          <w:szCs w:val="24"/>
        </w:rPr>
        <w:t>Подрядчик</w:t>
      </w:r>
      <w:r w:rsidR="004039A8" w:rsidRPr="008B3D07">
        <w:rPr>
          <w:rFonts w:ascii="Times New Roman" w:hAnsi="Times New Roman"/>
          <w:sz w:val="24"/>
          <w:szCs w:val="24"/>
        </w:rPr>
        <w:t>.</w:t>
      </w:r>
    </w:p>
    <w:p w:rsidR="006A4449" w:rsidRDefault="006A4449" w:rsidP="00444F12">
      <w:pPr>
        <w:ind w:firstLine="567"/>
        <w:jc w:val="both"/>
      </w:pPr>
    </w:p>
    <w:p w:rsidR="006A4449" w:rsidRDefault="006A4449" w:rsidP="006A4449">
      <w:pPr>
        <w:jc w:val="center"/>
        <w:rPr>
          <w:b/>
        </w:rPr>
      </w:pPr>
      <w:r>
        <w:rPr>
          <w:b/>
        </w:rPr>
        <w:t>3. КАЧЕСТВО ВЫПОЛНЕННЫХ РАБОТ. ГАРАНТИЙНЫЕ ОБЯЗАТЕЛЬСТВА.</w:t>
      </w:r>
      <w:bookmarkStart w:id="2" w:name="_ref_21267931"/>
    </w:p>
    <w:p w:rsidR="006A4449" w:rsidRDefault="006A4449" w:rsidP="006A4449">
      <w:pPr>
        <w:ind w:firstLine="851"/>
        <w:jc w:val="both"/>
      </w:pPr>
      <w:r>
        <w:t xml:space="preserve">3.1. </w:t>
      </w:r>
      <w:bookmarkEnd w:id="2"/>
      <w:r>
        <w:t xml:space="preserve">Качество выполненной работы должно соответствовать требованиям документов стандартизации и технического регулирования (ГОСТ, ТУ и других), установленных для данного типа (вида) Работ. </w:t>
      </w:r>
    </w:p>
    <w:p w:rsidR="006A4449" w:rsidRDefault="006A4449" w:rsidP="006A4449">
      <w:pPr>
        <w:ind w:firstLine="851"/>
        <w:jc w:val="both"/>
      </w:pPr>
      <w:bookmarkStart w:id="3" w:name="_ref_21267933"/>
      <w:r>
        <w:t xml:space="preserve">3.2. Подрядчик гарантирует надлежащее качество и безопасность результата выполненных работ и несет за него ответственность в течение всего гарантийного срока. Гарантийный срок выполненных работ </w:t>
      </w:r>
      <w:r w:rsidRPr="00231547">
        <w:t xml:space="preserve">составляет </w:t>
      </w:r>
      <w:r>
        <w:t>12 месяцев</w:t>
      </w:r>
      <w:r w:rsidRPr="00231547">
        <w:t xml:space="preserve"> с момента</w:t>
      </w:r>
      <w:r>
        <w:t xml:space="preserve"> подписания Государственным заказчиком документа о приемке выполненной работы. </w:t>
      </w:r>
    </w:p>
    <w:p w:rsidR="006A4449" w:rsidRDefault="006A4449" w:rsidP="006A4449">
      <w:pPr>
        <w:ind w:firstLine="851"/>
        <w:jc w:val="both"/>
      </w:pPr>
      <w:r>
        <w:t>В случае обнаружения недостатков в течение гарантийного срока Подрядчик обязуется безвозмездно их устранить. В случае предъявления Государственным заказчиком требования об устранении недостатков выполненной работы они должны быть устранены Подрядчиком в течение 15 календарных дней с момента получения этого требования.</w:t>
      </w:r>
      <w:bookmarkStart w:id="4" w:name="_ref_21267934"/>
      <w:bookmarkEnd w:id="3"/>
    </w:p>
    <w:p w:rsidR="006A4449" w:rsidRDefault="006A4449" w:rsidP="006A4449">
      <w:pPr>
        <w:ind w:firstLine="851"/>
        <w:jc w:val="both"/>
      </w:pPr>
      <w:r>
        <w:t>3.3. Государственный заказчик вправе устранять недостатки выполненной Подрядчиком работы самостоятельно или с привлечением третьих лиц и требовать от Подрядчика возмещения расходов на их устранение.</w:t>
      </w:r>
      <w:bookmarkEnd w:id="4"/>
    </w:p>
    <w:p w:rsidR="006A4449" w:rsidRDefault="006A4449" w:rsidP="006A4449">
      <w:pPr>
        <w:ind w:firstLine="851"/>
        <w:jc w:val="both"/>
      </w:pPr>
      <w:r>
        <w:t xml:space="preserve">3.4. Подрядчик обязан возместить расходы Государственного заказчика на устранение недостатков выполненной работы в течение 15 календарных дней </w:t>
      </w:r>
      <w:r w:rsidRPr="008B4771">
        <w:rPr>
          <w:color w:val="000000"/>
        </w:rPr>
        <w:t>с момента устранения недостатков</w:t>
      </w:r>
      <w:r>
        <w:t>. Расходы подлежат возмещению при условии представления Государственным заказчиком подтверждающих их документов.</w:t>
      </w:r>
    </w:p>
    <w:p w:rsidR="006A4449" w:rsidRDefault="006A4449" w:rsidP="006A4449">
      <w:pPr>
        <w:ind w:firstLine="851"/>
        <w:jc w:val="both"/>
      </w:pPr>
      <w:bookmarkStart w:id="5" w:name="_ref_21267935"/>
      <w:r>
        <w:t>3.5. Если отступления в работе от условий Контракта или иные недостатки результата работы не были устранены в установленный Контрактом срок, либо являются существенными и неустранимыми, Государственным заказчик вправе отказаться от исполнения Контракта и потребовать возмещения причиненных убытков.</w:t>
      </w:r>
      <w:bookmarkEnd w:id="5"/>
    </w:p>
    <w:p w:rsidR="006A4449" w:rsidRDefault="006A4449" w:rsidP="006A4449">
      <w:pPr>
        <w:jc w:val="both"/>
      </w:pPr>
    </w:p>
    <w:p w:rsidR="006A4449" w:rsidRDefault="006A4449" w:rsidP="006A4449">
      <w:pPr>
        <w:jc w:val="center"/>
        <w:rPr>
          <w:b/>
        </w:rPr>
      </w:pPr>
      <w:r>
        <w:rPr>
          <w:b/>
        </w:rPr>
        <w:t>4. ПОРЯДОК, СРОКИ И УСЛОВИЯ ПРИЕМКИ ВЫПОЛНЕННОЙ РАБОТЫ.</w:t>
      </w:r>
    </w:p>
    <w:p w:rsidR="006A4449" w:rsidRDefault="006A4449" w:rsidP="006A4449">
      <w:pPr>
        <w:ind w:firstLine="851"/>
        <w:jc w:val="both"/>
      </w:pPr>
      <w:r>
        <w:t>4.1. Подрядчик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выполнения работ, предусмотренные Контрактом, результаты отдельного этапа исполнения контракта, при этом Государственный заказчик обязан обеспечить приемку оказанной работы в соответствии со ст. 94 Закона № 44-ФЗ.</w:t>
      </w:r>
    </w:p>
    <w:p w:rsidR="005C4A72" w:rsidRDefault="005C4A72" w:rsidP="005C4A72">
      <w:pPr>
        <w:ind w:firstLine="851"/>
        <w:jc w:val="both"/>
      </w:pPr>
      <w:r>
        <w:t>4.1.1.</w:t>
      </w:r>
      <w:r w:rsidRPr="005C4A72">
        <w:t xml:space="preserve"> </w:t>
      </w:r>
      <w:r>
        <w:t>Подрядчик</w:t>
      </w:r>
      <w:r>
        <w:t xml:space="preserve"> в течение 2 (двух) рабочих дней с даты </w:t>
      </w:r>
      <w:r>
        <w:t>выполнения работ</w:t>
      </w:r>
      <w:r>
        <w:t xml:space="preserve"> Государственному заказчику, документ о приемке.</w:t>
      </w:r>
    </w:p>
    <w:p w:rsidR="005C4A72" w:rsidRDefault="005C4A72" w:rsidP="005C4A72">
      <w:pPr>
        <w:ind w:firstLine="851"/>
        <w:jc w:val="both"/>
      </w:pPr>
      <w:r>
        <w:t xml:space="preserve">К документу о приемке прилагаются документы, которые считаются </w:t>
      </w:r>
      <w:r>
        <w:br/>
      </w:r>
      <w:r>
        <w:t>его неотъемлемой частью:</w:t>
      </w:r>
    </w:p>
    <w:p w:rsidR="005C4A72" w:rsidRDefault="005C4A72" w:rsidP="005C4A72">
      <w:pPr>
        <w:ind w:firstLine="851"/>
        <w:jc w:val="both"/>
      </w:pPr>
      <w:r>
        <w:t>-счет на оплату;</w:t>
      </w:r>
    </w:p>
    <w:p w:rsidR="005C4A72" w:rsidRDefault="005C4A72" w:rsidP="005C4A72">
      <w:pPr>
        <w:ind w:firstLine="851"/>
        <w:jc w:val="both"/>
      </w:pPr>
      <w:r>
        <w:t xml:space="preserve">- счет – фактуру; (в случае, если </w:t>
      </w:r>
      <w:r>
        <w:t>Подрядчик является плательщиком НДС)</w:t>
      </w:r>
    </w:p>
    <w:p w:rsidR="005C4A72" w:rsidRDefault="005C4A72" w:rsidP="005C4A72">
      <w:pPr>
        <w:ind w:firstLine="851"/>
        <w:jc w:val="both"/>
      </w:pPr>
      <w:r>
        <w:t>- Акт приемки товаров, работ, услуг (ф.0510452) по унифицированной форме, устано</w:t>
      </w:r>
      <w:r>
        <w:t>вленной Приказом Минфина России от 15.06.2021 № 61н</w:t>
      </w:r>
      <w:r>
        <w:t>, в 2(двух) экземплярах</w:t>
      </w:r>
    </w:p>
    <w:p w:rsidR="005C4A72" w:rsidRDefault="005C4A72" w:rsidP="005C4A72">
      <w:pPr>
        <w:ind w:firstLine="851"/>
        <w:jc w:val="both"/>
      </w:pPr>
      <w:r>
        <w:t xml:space="preserve"> (по одному) экземпляру для каждой из Сторон;</w:t>
      </w:r>
    </w:p>
    <w:p w:rsidR="005C4A72" w:rsidRDefault="005C4A72" w:rsidP="005C4A72">
      <w:pPr>
        <w:ind w:firstLine="851"/>
        <w:jc w:val="both"/>
      </w:pPr>
      <w:r>
        <w:t>УПД.</w:t>
      </w:r>
    </w:p>
    <w:p w:rsidR="005C4A72" w:rsidRDefault="005C4A72" w:rsidP="005C4A72">
      <w:pPr>
        <w:ind w:firstLine="851"/>
        <w:jc w:val="both"/>
      </w:pPr>
      <w:r>
        <w:t>документы, подтверждающие качество поставляемой продукции: сертификат соответствия – в том случае если товар подлежит обязательной сертификации; декларация о соответствии – в том случае если подтверждение соответствия осуществляется в форме принятия декларации о соответствии (оригиналы или копии, заверенные в установленном законодательством Российской Федерации порядке);</w:t>
      </w:r>
    </w:p>
    <w:p w:rsidR="005C4A72" w:rsidRDefault="005C4A72" w:rsidP="005C4A72">
      <w:pPr>
        <w:ind w:firstLine="851"/>
        <w:jc w:val="both"/>
      </w:pPr>
      <w:r>
        <w:t xml:space="preserve">Данные документы могут быть переданы </w:t>
      </w:r>
      <w:r>
        <w:t>Подрядчиком</w:t>
      </w:r>
      <w:r>
        <w:t xml:space="preserve"> Государственному заказчику вместе с товаром. </w:t>
      </w:r>
    </w:p>
    <w:p w:rsidR="005C4A72" w:rsidRDefault="005C4A72" w:rsidP="005C4A72">
      <w:pPr>
        <w:ind w:firstLine="851"/>
        <w:jc w:val="both"/>
      </w:pPr>
      <w:r>
        <w:lastRenderedPageBreak/>
        <w:t xml:space="preserve">При этом в случае, если информация, содержащаяся в прилагаемых документах, не соответствует информации, содержащейся </w:t>
      </w:r>
    </w:p>
    <w:p w:rsidR="005C4A72" w:rsidRDefault="005C4A72" w:rsidP="005C4A72">
      <w:pPr>
        <w:ind w:firstLine="851"/>
        <w:jc w:val="both"/>
      </w:pPr>
      <w:r>
        <w:t>в документе о приемке, приоритет имеет информация, содержащаяся в документе о приемке.</w:t>
      </w:r>
    </w:p>
    <w:p w:rsidR="006A4449" w:rsidRDefault="006A4449" w:rsidP="006A4449">
      <w:pPr>
        <w:ind w:firstLine="851"/>
        <w:jc w:val="both"/>
      </w:pPr>
      <w:bookmarkStart w:id="6" w:name="_ref_21960628"/>
      <w:r>
        <w:t>4.2. Государственный заказчик либо его надлежаще уполномоченный представитель обязуется осуществить с участием Подрядчика осмотр, проверку результата выполненной работы в течение 10 рабочих дней после получения извещения от Подрядчика о готовности результата работ к сдаче</w:t>
      </w:r>
      <w:bookmarkEnd w:id="6"/>
      <w:r>
        <w:t>.</w:t>
      </w:r>
    </w:p>
    <w:p w:rsidR="006A4449" w:rsidRPr="006A4449" w:rsidRDefault="006A4449" w:rsidP="006A4449">
      <w:pPr>
        <w:ind w:firstLine="851"/>
        <w:jc w:val="both"/>
        <w:rPr>
          <w:u w:val="single"/>
        </w:rPr>
      </w:pPr>
      <w:r w:rsidRPr="006A4449">
        <w:rPr>
          <w:u w:val="single"/>
        </w:rPr>
        <w:t xml:space="preserve">Подрядчик выполнят работы из материалов предоставленных Государственным Заказчиком. </w:t>
      </w:r>
    </w:p>
    <w:p w:rsidR="006A4449" w:rsidRDefault="006A4449" w:rsidP="006A4449">
      <w:pPr>
        <w:ind w:firstLine="851"/>
        <w:jc w:val="both"/>
      </w:pPr>
      <w:r>
        <w:t xml:space="preserve">При обнаружении отступлений от Контракта, ухудшающих результат работы, или иных недостатков в работе (далее-недостатки), Подрядчик обязан в </w:t>
      </w:r>
      <w:r w:rsidRPr="004F453A">
        <w:rPr>
          <w:shd w:val="clear" w:color="auto" w:fill="FFFFFF"/>
        </w:rPr>
        <w:t>течение 15 календарных</w:t>
      </w:r>
      <w:r>
        <w:t xml:space="preserve"> дней устранить выявленные недостатки.</w:t>
      </w:r>
    </w:p>
    <w:p w:rsidR="006A4449" w:rsidRDefault="006A4449" w:rsidP="006A4449">
      <w:pPr>
        <w:ind w:firstLine="851"/>
        <w:jc w:val="both"/>
      </w:pPr>
      <w:r>
        <w:t>4.3.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6A4449" w:rsidRDefault="006A4449" w:rsidP="006A4449">
      <w:pPr>
        <w:ind w:firstLine="851"/>
        <w:jc w:val="both"/>
      </w:pPr>
      <w:r>
        <w:t xml:space="preserve">Государственный заказчик в течение 10 рабочих дней с момента предоставления требуемых в соответствии с условиями Контракта документов проводит экспертизу выполненной Подрядчиком работы, предусмотренной настоящим Контрактом, в части ее соответствия условиям настоящего Контракта. </w:t>
      </w:r>
    </w:p>
    <w:p w:rsidR="006A4449" w:rsidRDefault="006A4449" w:rsidP="006A4449">
      <w:pPr>
        <w:ind w:firstLine="851"/>
        <w:jc w:val="both"/>
      </w:pPr>
      <w:bookmarkStart w:id="7" w:name="_ref_21960636"/>
      <w:r>
        <w:t xml:space="preserve">4.4. Приемка результатов выполненной работы осуществляется в порядке и в сроки, которые установлены Контрактом, и оформляется документом о приемке,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Государственным заказчиком), либо Подрядчику в те же сроки Государственным заказчиком направляется в письменной форме мотивированный отказ от подписания такого документа. </w:t>
      </w:r>
      <w:bookmarkStart w:id="8" w:name="_ref_21960635"/>
      <w:r>
        <w:t>При обнаружении в ходе приёмки недостатков результата работы составляется акт о недостатках, подписываемый обеими</w:t>
      </w:r>
      <w:bookmarkEnd w:id="8"/>
      <w:r>
        <w:t xml:space="preserve"> сторонами.</w:t>
      </w:r>
    </w:p>
    <w:p w:rsidR="006A4449" w:rsidRDefault="006A4449" w:rsidP="006A4449">
      <w:pPr>
        <w:ind w:firstLine="851"/>
        <w:jc w:val="both"/>
      </w:pPr>
      <w: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оказанной работы Государственный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A4449" w:rsidRDefault="006A4449" w:rsidP="00897EE0">
      <w:pPr>
        <w:ind w:firstLine="851"/>
        <w:jc w:val="both"/>
      </w:pPr>
      <w:r>
        <w:t>4.5. Заказчик вправе не отказывать в приемке выполненной работы в случае выявления несоответствия этих результатов либо работы условиям Контракта, если выявленное несоответствие не препятствует приемке этих результатов либо этой работы и устранено Подрядчиком.</w:t>
      </w:r>
    </w:p>
    <w:p w:rsidR="006A4449" w:rsidRDefault="006A4449" w:rsidP="006A4449">
      <w:pPr>
        <w:ind w:firstLine="851"/>
        <w:jc w:val="both"/>
      </w:pPr>
      <w:r>
        <w:t>4.</w:t>
      </w:r>
      <w:r w:rsidR="00897EE0">
        <w:t>6</w:t>
      </w:r>
      <w:r>
        <w:t>. Извещение об обнаружении Государственным заказчиком скрытых недостатков в результате выполнения работ должно быть направлено Подрядчику не позднее 5 календарных дней с момента их обнаружения.</w:t>
      </w:r>
      <w:bookmarkEnd w:id="7"/>
    </w:p>
    <w:p w:rsidR="006A4449" w:rsidRDefault="006A4449" w:rsidP="006A4449">
      <w:pPr>
        <w:ind w:firstLine="851"/>
        <w:jc w:val="both"/>
      </w:pPr>
      <w:bookmarkStart w:id="9" w:name="_ref_21960637"/>
      <w:r w:rsidRPr="009261B1">
        <w:t>При возникновении между Государственным заказчиком и Подрядчиком спора по поводу недостатков выполненной работы или их причин по требованию любой из Сторон должна быть назначена независимая экспертиза. Расходы на независимую экспертизу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9"/>
    </w:p>
    <w:p w:rsidR="006A4449" w:rsidRDefault="006A4449" w:rsidP="006A4449">
      <w:pPr>
        <w:ind w:firstLine="851"/>
        <w:jc w:val="both"/>
      </w:pPr>
      <w:bookmarkStart w:id="10" w:name="_ref_33526465"/>
      <w:r>
        <w:lastRenderedPageBreak/>
        <w:t>4.</w:t>
      </w:r>
      <w:r w:rsidR="00897EE0">
        <w:t>7</w:t>
      </w:r>
      <w:r>
        <w:t>. Риск гибели или повреждения имущества Государственного заказчика в результате выполнения работ несет Подрядчик.</w:t>
      </w:r>
      <w:bookmarkEnd w:id="10"/>
    </w:p>
    <w:p w:rsidR="006A4449" w:rsidRDefault="006A4449" w:rsidP="006A4449">
      <w:pPr>
        <w:ind w:firstLine="851"/>
        <w:jc w:val="both"/>
      </w:pPr>
      <w:r>
        <w:t>4.</w:t>
      </w:r>
      <w:r w:rsidR="00897EE0">
        <w:t>8</w:t>
      </w:r>
      <w:r>
        <w:t>. При отсутствии претензий относительно количества и качества выполненной работы Государственный заказчик в течение 20 (двадцати) рабочих дней, следующих за днем поступления от Подрядчика Документа о приемке, подписывает усиленной электронной подписью лица, имеющего право действовать от имени Государственного заказчика, и размещает в ЕИС Документ о приемке.</w:t>
      </w:r>
    </w:p>
    <w:p w:rsidR="006A4449" w:rsidRDefault="006A4449" w:rsidP="006A4449">
      <w:pPr>
        <w:jc w:val="both"/>
      </w:pPr>
    </w:p>
    <w:p w:rsidR="006A4449" w:rsidRDefault="006A4449" w:rsidP="006A4449">
      <w:pPr>
        <w:jc w:val="center"/>
        <w:rPr>
          <w:b/>
        </w:rPr>
      </w:pPr>
      <w:r>
        <w:rPr>
          <w:b/>
        </w:rPr>
        <w:t>5. ПРАВА И ОБЯЗАННОСТИ СТОРОН.</w:t>
      </w:r>
    </w:p>
    <w:p w:rsidR="006A4449" w:rsidRDefault="006A4449" w:rsidP="006A4449">
      <w:pPr>
        <w:ind w:firstLine="851"/>
        <w:jc w:val="both"/>
      </w:pPr>
      <w:r>
        <w:t xml:space="preserve">5.1. </w:t>
      </w:r>
      <w:r w:rsidRPr="00B84B6D">
        <w:rPr>
          <w:b/>
        </w:rPr>
        <w:t>Подрядчик обязан</w:t>
      </w:r>
      <w:r>
        <w:t>:</w:t>
      </w:r>
    </w:p>
    <w:p w:rsidR="006A4449" w:rsidRDefault="006A4449" w:rsidP="006A4449">
      <w:pPr>
        <w:ind w:firstLine="851"/>
        <w:jc w:val="both"/>
      </w:pPr>
      <w:r>
        <w:t>Выполнить работу в соответствии с условиями настоящего Контракта.</w:t>
      </w:r>
    </w:p>
    <w:p w:rsidR="006A4449" w:rsidRDefault="006A4449" w:rsidP="006A4449">
      <w:pPr>
        <w:ind w:firstLine="851"/>
        <w:jc w:val="both"/>
      </w:pPr>
      <w:r>
        <w:t>Выполнить работу из  материалов</w:t>
      </w:r>
      <w:r w:rsidR="00897EE0">
        <w:t xml:space="preserve"> Государственного Заказчика</w:t>
      </w:r>
      <w:r>
        <w:t xml:space="preserve">, своими силами </w:t>
      </w:r>
      <w:r w:rsidR="005C4A72">
        <w:br/>
      </w:r>
      <w:r>
        <w:t>и средствами.</w:t>
      </w:r>
    </w:p>
    <w:p w:rsidR="006A4449" w:rsidRDefault="006A4449" w:rsidP="006A4449">
      <w:pPr>
        <w:ind w:firstLine="851"/>
        <w:jc w:val="both"/>
      </w:pPr>
      <w:r>
        <w:t>Выполнить работу в срок, указанный в п. 1.</w:t>
      </w:r>
      <w:r w:rsidR="00897EE0">
        <w:t>5</w:t>
      </w:r>
      <w:r>
        <w:t>. настоящего Контракта.</w:t>
      </w:r>
    </w:p>
    <w:p w:rsidR="006A4449" w:rsidRDefault="006A4449" w:rsidP="006A4449">
      <w:pPr>
        <w:ind w:firstLine="851"/>
        <w:jc w:val="both"/>
      </w:pPr>
      <w:r>
        <w:t xml:space="preserve">Исправить по требованию Государственного заказчика за свой счет выявленные недостатки, если в процессе выполнения работы Подрядчик допустил отступления </w:t>
      </w:r>
      <w:r w:rsidR="005C4A72">
        <w:br/>
      </w:r>
      <w:r>
        <w:t>от условий настоящего Контракта, ухудшившее качество результата выполненной работы, в срок дополнительно согласованный Сторонами.</w:t>
      </w:r>
    </w:p>
    <w:p w:rsidR="006A4449" w:rsidRDefault="006A4449" w:rsidP="006A4449">
      <w:pPr>
        <w:ind w:firstLine="851"/>
        <w:jc w:val="both"/>
      </w:pPr>
      <w:r>
        <w:t xml:space="preserve">Подрядчик в соответствии с ч. 2 ст. 94 Закона № 44-ФЗ и условиями контракта обязан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выполнения работы, предусмотренные Контрактом. </w:t>
      </w:r>
    </w:p>
    <w:p w:rsidR="006A4449" w:rsidRPr="0038783E" w:rsidRDefault="006A4449" w:rsidP="006A4449">
      <w:pPr>
        <w:ind w:firstLine="851"/>
        <w:jc w:val="both"/>
        <w:rPr>
          <w:b/>
        </w:rPr>
      </w:pPr>
      <w:r>
        <w:rPr>
          <w:b/>
        </w:rPr>
        <w:t>Подрядчик</w:t>
      </w:r>
      <w:r w:rsidRPr="0038783E">
        <w:rPr>
          <w:b/>
        </w:rPr>
        <w:t xml:space="preserve"> вправе:</w:t>
      </w:r>
    </w:p>
    <w:p w:rsidR="006A4449" w:rsidRDefault="006A4449" w:rsidP="006A4449">
      <w:pPr>
        <w:ind w:firstLine="851"/>
        <w:jc w:val="both"/>
      </w:pPr>
      <w:r>
        <w:t>Не приступать к оказанию работы, приостановить оказание работ, а также отказаться от исполнения Контракта и потребовать возмещения убытков в случаях, когда нарушение Государственным заказчиком своих обязанностей по настоящему Контракту препятствует оказанию работы.</w:t>
      </w:r>
    </w:p>
    <w:p w:rsidR="006A4449" w:rsidRPr="0038783E" w:rsidRDefault="006A4449" w:rsidP="006A4449">
      <w:pPr>
        <w:ind w:firstLine="851"/>
        <w:jc w:val="both"/>
        <w:rPr>
          <w:b/>
        </w:rPr>
      </w:pPr>
      <w:r w:rsidRPr="0038783E">
        <w:rPr>
          <w:b/>
        </w:rPr>
        <w:t>Государственный заказчик обязан:</w:t>
      </w:r>
    </w:p>
    <w:p w:rsidR="006A4449" w:rsidRDefault="006A4449" w:rsidP="006A4449">
      <w:pPr>
        <w:ind w:firstLine="851"/>
        <w:jc w:val="both"/>
      </w:pPr>
      <w:r>
        <w:t>Оплатить выполненные работы в порядке, согласованном в п. 2.3 настоящего Контракта.</w:t>
      </w:r>
    </w:p>
    <w:p w:rsidR="006A4449" w:rsidRDefault="006A4449" w:rsidP="006A4449">
      <w:pPr>
        <w:ind w:firstLine="851"/>
        <w:jc w:val="both"/>
      </w:pPr>
      <w:r>
        <w:t>Предоставлять по запросу Подрядчика разъяснения и документацию, необходимые последнему для надлежащего выполнения работ по настоящему Контракту.</w:t>
      </w:r>
    </w:p>
    <w:p w:rsidR="006A4449" w:rsidRDefault="006A4449" w:rsidP="006A4449">
      <w:pPr>
        <w:ind w:firstLine="851"/>
        <w:jc w:val="both"/>
      </w:pPr>
      <w:r>
        <w:t>Принять выполненные работы в соответствии с условиями настоящего Контракта.</w:t>
      </w:r>
    </w:p>
    <w:p w:rsidR="006A4449" w:rsidRPr="0038783E" w:rsidRDefault="006A4449" w:rsidP="006A4449">
      <w:pPr>
        <w:ind w:firstLine="851"/>
        <w:jc w:val="both"/>
        <w:rPr>
          <w:b/>
        </w:rPr>
      </w:pPr>
      <w:r w:rsidRPr="0038783E">
        <w:rPr>
          <w:b/>
        </w:rPr>
        <w:t>Государственный заказчик имеет право:</w:t>
      </w:r>
    </w:p>
    <w:p w:rsidR="006A4449" w:rsidRDefault="006A4449" w:rsidP="006A4449">
      <w:pPr>
        <w:ind w:firstLine="851"/>
        <w:jc w:val="both"/>
      </w:pPr>
      <w:r>
        <w:t>В любое время в рабочие часы проверять ход и качество выполняемых Подрядчиком  работ, не вмешиваясь в его деятельность.</w:t>
      </w:r>
    </w:p>
    <w:p w:rsidR="006A4449" w:rsidRDefault="006A4449" w:rsidP="006A4449">
      <w:pPr>
        <w:ind w:firstLine="851"/>
        <w:jc w:val="both"/>
      </w:pPr>
      <w:r>
        <w:t>Отказаться от условий, оговоренных в Контракте, и потребовать возмещения убытков, если Подрядчик не приступает своевременно к выполнению работ или выполняет ее настолько медленно, что завершение выполнения работы к сроку становится явно невозможным.</w:t>
      </w:r>
    </w:p>
    <w:p w:rsidR="006A4449" w:rsidRDefault="006A4449" w:rsidP="006A4449">
      <w:pPr>
        <w:jc w:val="both"/>
      </w:pPr>
    </w:p>
    <w:p w:rsidR="006A4449" w:rsidRDefault="006A4449" w:rsidP="006A4449">
      <w:pPr>
        <w:jc w:val="center"/>
        <w:rPr>
          <w:b/>
        </w:rPr>
      </w:pPr>
      <w:r>
        <w:rPr>
          <w:b/>
        </w:rPr>
        <w:t>6. ОТВЕТСТВЕННОСТЬ СТОРОН</w:t>
      </w:r>
    </w:p>
    <w:p w:rsidR="006A4449" w:rsidRDefault="006A4449" w:rsidP="006A4449">
      <w:pPr>
        <w:ind w:firstLine="851"/>
        <w:jc w:val="both"/>
      </w:pPr>
      <w: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6A4449" w:rsidRDefault="006A4449" w:rsidP="006A4449">
      <w:pPr>
        <w:ind w:firstLine="851"/>
        <w:jc w:val="both"/>
      </w:pPr>
      <w:r>
        <w:t xml:space="preserve">6.2. В случае расторжения настоящего Контракта в связи с односторонним отказом от его исполнения (в случае полного или частичного неисполнения условий настоящего Контракта Подрядчиком) Государственный заказчик вправе потребовать возмещения понесенных убытков, обусловленных обстоятельствами, являющимися основанием для принятия Государственным заказчиком решения об одностороннем отказе от исполнения </w:t>
      </w:r>
      <w:r>
        <w:lastRenderedPageBreak/>
        <w:t>настоящего Контракта (ст. 393 Гражданского кодекса РФ). Убытки определяются в соответствии с правилами, предусмотренными ст. 15 Гражданского кодекса РФ.</w:t>
      </w:r>
    </w:p>
    <w:p w:rsidR="006A4449" w:rsidRDefault="006A4449" w:rsidP="006A4449">
      <w:pPr>
        <w:ind w:firstLine="851"/>
        <w:jc w:val="both"/>
      </w:pPr>
      <w:r>
        <w:t>6.3.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rsidR="006A4449" w:rsidRDefault="006A4449" w:rsidP="006A4449">
      <w:pPr>
        <w:ind w:firstLine="851"/>
        <w:jc w:val="both"/>
      </w:pPr>
      <w:bookmarkStart w:id="11" w:name="P216"/>
      <w:bookmarkEnd w:id="11"/>
      <w:r>
        <w:t>6.4. 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исполнения Контракта, уменьшенной на сумму, пропорциональную объему обязательств, предусмотренных настоящим Контрактом и фактически исполненных Подрядчиком.</w:t>
      </w:r>
    </w:p>
    <w:p w:rsidR="006A4449" w:rsidRDefault="006A4449" w:rsidP="006A4449">
      <w:pPr>
        <w:ind w:firstLine="851"/>
        <w:jc w:val="both"/>
      </w:pPr>
      <w:r>
        <w:t xml:space="preserve">6.5. За каждый факт неисполнения или ненадлежащего исполнения Подрядчиком обязательств, предусмотренных настоящим Контрактом, за исключением просрочки Подрядчиком обязательств, предусмотренных настоящим Контрактом, Подрядчик </w:t>
      </w:r>
      <w:r w:rsidRPr="00B63C94">
        <w:rPr>
          <w:color w:val="000000"/>
        </w:rPr>
        <w:t>уплачивает Государственному заказчику штраф. Размер штрафа определяется в</w:t>
      </w:r>
      <w:r>
        <w:t xml:space="preserve"> соответстви</w:t>
      </w:r>
      <w:r w:rsidRPr="00B63C94">
        <w:rPr>
          <w:color w:val="000000"/>
        </w:rPr>
        <w:t xml:space="preserve">и с </w:t>
      </w:r>
      <w:hyperlink r:id="rId10" w:history="1">
        <w:r w:rsidRPr="00B63C94">
          <w:rPr>
            <w:rStyle w:val="aa"/>
            <w:color w:val="000000"/>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5 процентов цены Контракта.</w:t>
      </w:r>
      <w:bookmarkStart w:id="12" w:name="P218"/>
      <w:bookmarkEnd w:id="12"/>
    </w:p>
    <w:p w:rsidR="006A4449" w:rsidRDefault="006A4449" w:rsidP="006A4449">
      <w:pPr>
        <w:ind w:firstLine="851"/>
        <w:jc w:val="both"/>
      </w:pPr>
      <w:r>
        <w:t>6.6. За каждый факт неисполнения или ненадлежащего исполнения Подрядчиком обязательства, предусмотренного настоящим Контрактом, которое не имеет стоимостного выражения, Подрядчик уплачивает Государственному заказчику  штраф. Размер штрафа определяется в соответствии с Правилами и составляет 5000 (пять тысяч) рублей 00 копеек.</w:t>
      </w:r>
    </w:p>
    <w:p w:rsidR="006A4449" w:rsidRDefault="006A4449" w:rsidP="006A4449">
      <w:pPr>
        <w:ind w:firstLine="851"/>
        <w:jc w:val="both"/>
      </w:pPr>
      <w:r>
        <w:t>6.7.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Подрядчик вправе потребовать уплаты неустоек (штрафов, пеней).</w:t>
      </w:r>
    </w:p>
    <w:p w:rsidR="006A4449" w:rsidRDefault="006A4449" w:rsidP="006A4449">
      <w:pPr>
        <w:ind w:firstLine="851"/>
        <w:jc w:val="both"/>
      </w:pPr>
      <w:r>
        <w:t>6.8. В случае просрочки исполнения обязательств Государственным заказчиком,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6A4449" w:rsidRDefault="006A4449" w:rsidP="006A4449">
      <w:pPr>
        <w:ind w:firstLine="851"/>
        <w:jc w:val="both"/>
      </w:pPr>
      <w:r>
        <w:t>6.9.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Подрядчик вправе потребовать уплату штрафа. Размер штрафа определяется в соответствии с Правилами и составляет 5000 (пять тысяч) рублей 00 копеек.</w:t>
      </w:r>
    </w:p>
    <w:p w:rsidR="006A4449" w:rsidRDefault="006A4449" w:rsidP="006A4449">
      <w:pPr>
        <w:ind w:firstLine="851"/>
        <w:jc w:val="both"/>
      </w:pPr>
      <w:r>
        <w:t>6.10. Применение неустойки (штрафа, пени) не освобождает Стороны от исполнения обязательств по настоящему Контракту.</w:t>
      </w:r>
    </w:p>
    <w:p w:rsidR="006A4449" w:rsidRDefault="006A4449" w:rsidP="006A4449">
      <w:pPr>
        <w:ind w:firstLine="851"/>
        <w:jc w:val="both"/>
      </w:pPr>
      <w:r>
        <w:lastRenderedPageBreak/>
        <w:t>6.11. Общая сумма начисленных штрафов за неисполнение или ненадлежащее исполнение Подрядчиком обязательств, предусмотренных настоящим Контрактом, не может превышать цену Контракта.</w:t>
      </w:r>
    </w:p>
    <w:p w:rsidR="006A4449" w:rsidRDefault="006A4449" w:rsidP="006A4449">
      <w:pPr>
        <w:ind w:firstLine="851"/>
        <w:jc w:val="both"/>
      </w:pPr>
      <w:r>
        <w:t>6.12.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6A4449" w:rsidRDefault="006A4449" w:rsidP="006A4449">
      <w:pPr>
        <w:ind w:firstLine="851"/>
        <w:jc w:val="both"/>
      </w:pPr>
      <w:r>
        <w:t>6.13. В случае неисполнения Подрядчиком условий настоящего Контракта Государственный заказчик вправе обратиться в суд с требованием о расторжении настоящего Контракта.</w:t>
      </w:r>
    </w:p>
    <w:p w:rsidR="006A4449" w:rsidRDefault="006A4449" w:rsidP="006A4449">
      <w:pPr>
        <w:ind w:firstLine="851"/>
        <w:jc w:val="both"/>
      </w:pPr>
      <w:r>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A4449" w:rsidRDefault="006A4449" w:rsidP="006A4449">
      <w:pPr>
        <w:ind w:firstLine="851"/>
        <w:jc w:val="both"/>
      </w:pPr>
      <w:bookmarkStart w:id="13" w:name="P231"/>
      <w:bookmarkEnd w:id="13"/>
      <w:r>
        <w:t>6.15. В случае обмена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Государственного Заказчика, Подрядчика, и размещаются в единой информационной системе без размещения на официальном сайте (часть 16 статьи 94 Закона 44-ФЗ).</w:t>
      </w:r>
    </w:p>
    <w:p w:rsidR="006A4449" w:rsidRDefault="006A4449" w:rsidP="006A4449">
      <w:pPr>
        <w:ind w:firstLine="851"/>
        <w:jc w:val="both"/>
      </w:pPr>
      <w:r>
        <w:t>6.16 Заказчик оставляет за собой право на удержание суммы неисполненных Подрядчиком требований об уплате неустоек (штрафов, пеней), предъявленных Государственным заказчиком в соответствии с Законом № 44-ФЗ, из суммы, подлежащей оплате Подрядчику (п. 2 ч. 14 ст. 34 Закона №44-ФЗ) или возврата обеспечения исполнения Контракта, уменьшенного на размер начисленных неустоек.</w:t>
      </w:r>
    </w:p>
    <w:p w:rsidR="006A4449" w:rsidRDefault="006A4449" w:rsidP="006A4449">
      <w:pPr>
        <w:jc w:val="both"/>
      </w:pPr>
    </w:p>
    <w:p w:rsidR="006A4449" w:rsidRDefault="006A4449" w:rsidP="006A4449">
      <w:pPr>
        <w:jc w:val="center"/>
        <w:rPr>
          <w:b/>
        </w:rPr>
      </w:pPr>
      <w:r>
        <w:rPr>
          <w:b/>
        </w:rPr>
        <w:t>7. ПОРЯДОК РАЗРЕШЕНИЯ СПОРОВ.</w:t>
      </w:r>
    </w:p>
    <w:p w:rsidR="006A4449" w:rsidRDefault="006A4449" w:rsidP="006A4449">
      <w:pPr>
        <w:ind w:firstLine="851"/>
        <w:jc w:val="both"/>
      </w:pPr>
      <w:r>
        <w:t xml:space="preserve">7.1. Все споры, возникающие в процессе заключения и исполнения настоящего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w:t>
      </w:r>
      <w:r w:rsidR="005C4A72">
        <w:br/>
      </w:r>
      <w:r>
        <w:t xml:space="preserve">в Арбитражном суде </w:t>
      </w:r>
      <w:r w:rsidR="00897EE0">
        <w:t>Владимирской области</w:t>
      </w:r>
      <w:r>
        <w:t>.</w:t>
      </w:r>
    </w:p>
    <w:p w:rsidR="006A4449" w:rsidRDefault="006A4449" w:rsidP="006A4449">
      <w:pPr>
        <w:ind w:firstLine="851"/>
        <w:jc w:val="both"/>
      </w:pPr>
      <w:r>
        <w:t xml:space="preserve">7.2. Претензия в письменной форме направляется Стороне, допустившей нарушение условий Контракта. В претензии указываются допущенные нарушения </w:t>
      </w:r>
      <w:r w:rsidR="005C4A72">
        <w:br/>
      </w:r>
      <w:r>
        <w:t xml:space="preserve">со ссылкой на соответствующие положения государственного Контракта или </w:t>
      </w:r>
      <w:r w:rsidR="005C4A72">
        <w:br/>
      </w:r>
      <w:r>
        <w:t>его приложений, стоимостная оценка ответственности (неустойки</w:t>
      </w:r>
      <w:r w:rsidR="00897EE0">
        <w:t>), а</w:t>
      </w:r>
      <w:r>
        <w:t xml:space="preserve"> </w:t>
      </w:r>
      <w:r w:rsidR="005C4A72">
        <w:t>также действия</w:t>
      </w:r>
      <w:r>
        <w:t xml:space="preserve">,  которые  должны  быть  </w:t>
      </w:r>
      <w:r w:rsidR="00897EE0">
        <w:t>произведены для</w:t>
      </w:r>
      <w:r>
        <w:t xml:space="preserve">  устранения нарушений.</w:t>
      </w:r>
    </w:p>
    <w:p w:rsidR="006A4449" w:rsidRDefault="006A4449" w:rsidP="006A4449">
      <w:pPr>
        <w:ind w:firstLine="851"/>
        <w:jc w:val="both"/>
      </w:pPr>
      <w:r>
        <w:t xml:space="preserve">7.3. Срок рассмотрения писем, уведомлений или претензий не может превышать 10 (десять) </w:t>
      </w:r>
      <w:r w:rsidR="00897EE0">
        <w:t>календарных дней</w:t>
      </w:r>
      <w:r>
        <w:t xml:space="preserve"> со дня их получения.</w:t>
      </w:r>
    </w:p>
    <w:p w:rsidR="006A4449" w:rsidRDefault="006A4449" w:rsidP="006A4449">
      <w:pPr>
        <w:jc w:val="both"/>
      </w:pPr>
    </w:p>
    <w:p w:rsidR="006A4449" w:rsidRDefault="006A4449" w:rsidP="006A4449">
      <w:pPr>
        <w:jc w:val="center"/>
        <w:rPr>
          <w:b/>
        </w:rPr>
      </w:pPr>
      <w:r>
        <w:rPr>
          <w:b/>
        </w:rPr>
        <w:t>8. ФОРС-МАЖОРНЫЕ ОБСТОЯТЕЛЬСТВА.</w:t>
      </w:r>
    </w:p>
    <w:p w:rsidR="006A4449" w:rsidRDefault="006A4449" w:rsidP="006A4449">
      <w:pPr>
        <w:ind w:firstLine="851"/>
        <w:jc w:val="both"/>
      </w:pPr>
      <w: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землетрясение, наводнение, пожар, тайфун, ураган, другие стихийные бедствия, военные действия, массовые заболевания, действия органов государственной власти и управления, связанные с предметом Контракта и влияющие на возможность исполнения Сторонами своих обязательств по Контракту.</w:t>
      </w:r>
    </w:p>
    <w:p w:rsidR="006A4449" w:rsidRDefault="006A4449" w:rsidP="006A4449">
      <w:pPr>
        <w:ind w:firstLine="851"/>
        <w:jc w:val="both"/>
      </w:pPr>
      <w:r>
        <w:t xml:space="preserve">Указанные события должны носить чрезвычайный, непредвиденный </w:t>
      </w:r>
      <w:r w:rsidR="005C4A72">
        <w:br/>
      </w:r>
      <w:r>
        <w:t>и непредотвратимый характер, возникнуть после заключения Контракта и не зависеть</w:t>
      </w:r>
      <w:r w:rsidR="005C4A72">
        <w:br/>
      </w:r>
      <w:r>
        <w:t xml:space="preserve"> от воли Сторон.</w:t>
      </w:r>
    </w:p>
    <w:p w:rsidR="006A4449" w:rsidRDefault="006A4449" w:rsidP="006A4449">
      <w:pPr>
        <w:ind w:firstLine="851"/>
        <w:jc w:val="both"/>
      </w:pPr>
      <w:r>
        <w:lastRenderedPageBreak/>
        <w:t>При наступлении обстоятельств непреодолимой силы Сторона должна без промедления, но не позднее 3 (трех)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A4449" w:rsidRDefault="006A4449" w:rsidP="006A4449">
      <w:pPr>
        <w:ind w:firstLine="851"/>
        <w:jc w:val="both"/>
      </w:pPr>
      <w:r>
        <w:t>При прекращении форс-мажорных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rsidR="006A4449" w:rsidRDefault="006A4449" w:rsidP="006A4449">
      <w:pPr>
        <w:ind w:firstLine="851"/>
        <w:jc w:val="both"/>
      </w:pPr>
      <w:r>
        <w:t>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6A4449" w:rsidRDefault="006A4449" w:rsidP="006A4449">
      <w:pPr>
        <w:ind w:firstLine="851"/>
        <w:jc w:val="both"/>
      </w:pPr>
      <w: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A4449" w:rsidRDefault="006A4449" w:rsidP="006A4449">
      <w:pPr>
        <w:jc w:val="both"/>
      </w:pPr>
    </w:p>
    <w:p w:rsidR="006A4449" w:rsidRDefault="006A4449" w:rsidP="006A4449">
      <w:pPr>
        <w:jc w:val="center"/>
        <w:rPr>
          <w:b/>
        </w:rPr>
      </w:pPr>
      <w:r>
        <w:rPr>
          <w:b/>
        </w:rPr>
        <w:t>9. СРОК ДЕЙСТВИЯ И ПОРЯДОК ИЗМЕНЕНИЯ,</w:t>
      </w:r>
    </w:p>
    <w:p w:rsidR="006A4449" w:rsidRDefault="006A4449" w:rsidP="006A4449">
      <w:pPr>
        <w:jc w:val="center"/>
      </w:pPr>
      <w:r>
        <w:rPr>
          <w:b/>
        </w:rPr>
        <w:t>РАСТОРЖЕНИЯ КОНТРАКТА.</w:t>
      </w:r>
    </w:p>
    <w:p w:rsidR="006A4449" w:rsidRDefault="00897EE0" w:rsidP="00897EE0">
      <w:pPr>
        <w:ind w:firstLine="567"/>
        <w:jc w:val="both"/>
      </w:pPr>
      <w:r>
        <w:t xml:space="preserve">     </w:t>
      </w:r>
      <w:r w:rsidR="006A4449">
        <w:t xml:space="preserve">9.1. </w:t>
      </w:r>
      <w:r>
        <w:t>Контракт вступает в силу с момента его подписания Сторонами и действует до «31» декабря 202</w:t>
      </w:r>
      <w:r w:rsidR="005C4A72">
        <w:t>6</w:t>
      </w:r>
      <w:r>
        <w:t xml:space="preserve"> года включительно. Срок исполнения контракта </w:t>
      </w:r>
      <w:r w:rsidR="005C4A72">
        <w:br/>
      </w:r>
      <w:r>
        <w:t>по «</w:t>
      </w:r>
      <w:r w:rsidR="005C4A72">
        <w:t>01</w:t>
      </w:r>
      <w:r>
        <w:t xml:space="preserve">» </w:t>
      </w:r>
      <w:r w:rsidR="005C4A72">
        <w:t>августа</w:t>
      </w:r>
      <w:r>
        <w:t xml:space="preserve"> 202</w:t>
      </w:r>
      <w:r w:rsidR="005C4A72">
        <w:t>6</w:t>
      </w:r>
      <w:r>
        <w:t xml:space="preserve">г., а в части осуществления оплаты и гарантийных обязательств - до их полного исполнения. </w:t>
      </w:r>
      <w:r w:rsidR="006A4449">
        <w:t>Окончание срока действия настоящего Контракта не влечет прекращения неисполненных обязательств Сторон по настоящему Контракту.</w:t>
      </w:r>
    </w:p>
    <w:p w:rsidR="006A4449" w:rsidRDefault="006A4449" w:rsidP="006A4449">
      <w:pPr>
        <w:ind w:firstLine="851"/>
        <w:jc w:val="both"/>
      </w:pPr>
      <w:r>
        <w:t>9.2. Условия настоящего Контракта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6A4449" w:rsidRDefault="006A4449" w:rsidP="006A4449">
      <w:pPr>
        <w:ind w:firstLine="851"/>
        <w:jc w:val="both"/>
      </w:pPr>
      <w:r>
        <w:t>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6A4449" w:rsidRDefault="006A4449" w:rsidP="006A4449">
      <w:pPr>
        <w:ind w:firstLine="851"/>
        <w:jc w:val="both"/>
      </w:pPr>
      <w:r>
        <w:t>9.3.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статьями 34, 95, 112 Закона № 44-ФЗ.</w:t>
      </w:r>
    </w:p>
    <w:p w:rsidR="006A4449" w:rsidRDefault="006A4449" w:rsidP="006A4449">
      <w:pPr>
        <w:ind w:firstLine="851"/>
        <w:jc w:val="both"/>
      </w:pPr>
      <w:r>
        <w:t>9.4. Настоящий Контракт может быть расторгнут по соглашению Сторон, по решению суда, а также в случае одностороннего отказа Государственного заказчика от исполнения Контракта в соответствии с гражданским законодательством РФ.</w:t>
      </w:r>
    </w:p>
    <w:p w:rsidR="006A4449" w:rsidRDefault="006A4449" w:rsidP="006A4449">
      <w:pPr>
        <w:ind w:firstLine="851"/>
        <w:jc w:val="both"/>
      </w:pPr>
      <w:r>
        <w:t>9.5.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Подрядчика об одностороннем отказе от исполнения Контракта.</w:t>
      </w:r>
    </w:p>
    <w:p w:rsidR="006A4449" w:rsidRDefault="006A4449" w:rsidP="006A4449">
      <w:pPr>
        <w:ind w:firstLine="851"/>
        <w:jc w:val="both"/>
      </w:pPr>
      <w:r>
        <w:t xml:space="preserve">Заказчик, в установленном Законом № 44-ФЗ порядке, направляет обращение в уполномоченный орган о включении информации о Подрядчике в реестр недобросовестных поставщиков (подрядчиков, исполнителей). </w:t>
      </w:r>
    </w:p>
    <w:p w:rsidR="006A4449" w:rsidRDefault="006A4449" w:rsidP="006A4449">
      <w:pPr>
        <w:ind w:firstLine="851"/>
        <w:jc w:val="both"/>
      </w:pPr>
      <w:r>
        <w:t>9.6. В случае расторжения контракта в связи с односторонним отказом Государственного заказчика от исполнения контракта Государственный заказчик вправе осуществить закупку работ, оказание, которых являлось предметом расторгнутого контракта.</w:t>
      </w:r>
    </w:p>
    <w:p w:rsidR="006A4449" w:rsidRDefault="006A4449" w:rsidP="006A4449">
      <w:pPr>
        <w:ind w:firstLine="851"/>
        <w:jc w:val="both"/>
      </w:pPr>
      <w:r>
        <w:t>9.7.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6A4449" w:rsidRDefault="006A4449" w:rsidP="006A4449">
      <w:pPr>
        <w:ind w:firstLine="851"/>
        <w:jc w:val="both"/>
      </w:pPr>
      <w:r>
        <w:lastRenderedPageBreak/>
        <w:t>9.8. В случае изменения юридических адресов, банковских или иных реквизитов Сторона обязана сообщить об этом другой Стороне в течение пяти рабочих дней в письменном виде.</w:t>
      </w:r>
    </w:p>
    <w:p w:rsidR="006A4449" w:rsidRDefault="006A4449" w:rsidP="006A4449">
      <w:pPr>
        <w:jc w:val="both"/>
      </w:pPr>
    </w:p>
    <w:p w:rsidR="006A4449" w:rsidRDefault="006A4449" w:rsidP="006A4449">
      <w:pPr>
        <w:jc w:val="center"/>
        <w:rPr>
          <w:b/>
        </w:rPr>
      </w:pPr>
      <w:r>
        <w:rPr>
          <w:b/>
        </w:rPr>
        <w:t>10. АНТИКОРРУПЦИОННАЯ ОГОВОРКА.</w:t>
      </w:r>
    </w:p>
    <w:p w:rsidR="006A4449" w:rsidRDefault="006A4449" w:rsidP="006A4449">
      <w:pPr>
        <w:ind w:firstLine="851"/>
        <w:jc w:val="both"/>
      </w:pPr>
      <w: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A4449" w:rsidRDefault="006A4449" w:rsidP="006A4449">
      <w:pPr>
        <w:ind w:firstLine="851"/>
        <w:jc w:val="both"/>
      </w:pPr>
      <w: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A4449" w:rsidRDefault="006A4449" w:rsidP="006A4449">
      <w:pPr>
        <w:ind w:firstLine="851"/>
        <w:jc w:val="both"/>
      </w:pPr>
      <w: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A4449" w:rsidRDefault="006A4449" w:rsidP="006A4449">
      <w:pPr>
        <w:ind w:firstLine="851"/>
        <w:jc w:val="both"/>
      </w:pPr>
      <w: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6A4449" w:rsidRDefault="006A4449" w:rsidP="006A4449">
      <w:pPr>
        <w:ind w:firstLine="851"/>
        <w:jc w:val="both"/>
      </w:pPr>
      <w:r>
        <w:t>10.4.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r>
        <w:tab/>
      </w:r>
    </w:p>
    <w:p w:rsidR="006A4449" w:rsidRDefault="006A4449" w:rsidP="006A4449">
      <w:pPr>
        <w:ind w:firstLine="851"/>
        <w:jc w:val="both"/>
      </w:pPr>
    </w:p>
    <w:p w:rsidR="006A4449" w:rsidRDefault="006A4449" w:rsidP="006A4449">
      <w:pPr>
        <w:ind w:firstLine="851"/>
        <w:jc w:val="center"/>
      </w:pPr>
      <w:r>
        <w:t>11. ОБЕСПЕЧЕНИЕ ИСПОЛНЕНИЯ КОНТРАКТА</w:t>
      </w:r>
    </w:p>
    <w:p w:rsidR="006A4449" w:rsidRPr="008C2643" w:rsidRDefault="006A4449" w:rsidP="00897EE0">
      <w:pPr>
        <w:ind w:firstLine="851"/>
        <w:jc w:val="both"/>
        <w:rPr>
          <w:color w:val="000000"/>
        </w:rPr>
      </w:pPr>
      <w:r>
        <w:rPr>
          <w:bCs/>
        </w:rPr>
        <w:t>11</w:t>
      </w:r>
      <w:r w:rsidRPr="008C2643">
        <w:rPr>
          <w:bCs/>
        </w:rPr>
        <w:t>.1.</w:t>
      </w:r>
      <w:r w:rsidRPr="008C2643">
        <w:rPr>
          <w:color w:val="000000"/>
        </w:rPr>
        <w:t xml:space="preserve"> </w:t>
      </w:r>
      <w:r w:rsidR="00897EE0">
        <w:rPr>
          <w:color w:val="000000"/>
        </w:rPr>
        <w:t xml:space="preserve">Обеспечение исполнения контракта не предусмотрено. </w:t>
      </w:r>
    </w:p>
    <w:p w:rsidR="006A4449" w:rsidRDefault="006A4449" w:rsidP="006A4449">
      <w:pPr>
        <w:ind w:firstLine="851"/>
        <w:jc w:val="center"/>
      </w:pPr>
    </w:p>
    <w:p w:rsidR="006A4449" w:rsidRDefault="006A4449" w:rsidP="006A4449">
      <w:pPr>
        <w:jc w:val="both"/>
      </w:pPr>
    </w:p>
    <w:p w:rsidR="006A4449" w:rsidRDefault="006A4449" w:rsidP="006A4449">
      <w:pPr>
        <w:jc w:val="center"/>
        <w:rPr>
          <w:b/>
        </w:rPr>
      </w:pPr>
      <w:r>
        <w:rPr>
          <w:b/>
        </w:rPr>
        <w:t>12. ЗАКЛЮЧИТЕЛЬНЫЕ ПОЛОЖЕНИЯ.</w:t>
      </w:r>
    </w:p>
    <w:p w:rsidR="006A4449" w:rsidRDefault="006A4449" w:rsidP="006A4449">
      <w:pPr>
        <w:ind w:firstLine="851"/>
        <w:jc w:val="both"/>
      </w:pPr>
      <w:r>
        <w:t>12.1. Во всем, что не оговорено в настоящем Контракте, Стороны руководствуются действующим законодательством Российской Федерации.</w:t>
      </w:r>
    </w:p>
    <w:p w:rsidR="006A4449" w:rsidRDefault="006A4449" w:rsidP="006A4449">
      <w:pPr>
        <w:ind w:firstLine="851"/>
        <w:jc w:val="both"/>
      </w:pPr>
      <w:r>
        <w:t>12.2. Неотъемлемой частью настоящего Контракта является следующее:</w:t>
      </w:r>
    </w:p>
    <w:p w:rsidR="006A4449" w:rsidRDefault="006A4449" w:rsidP="006A4449">
      <w:pPr>
        <w:ind w:firstLine="851"/>
        <w:jc w:val="both"/>
      </w:pPr>
      <w:r w:rsidRPr="00175716">
        <w:t>Приложение № 1</w:t>
      </w:r>
      <w:r>
        <w:t xml:space="preserve"> – Техническое задание.</w:t>
      </w:r>
    </w:p>
    <w:p w:rsidR="006A4449" w:rsidRDefault="00A638E8" w:rsidP="00A638E8">
      <w:pPr>
        <w:tabs>
          <w:tab w:val="left" w:pos="1455"/>
        </w:tabs>
      </w:pPr>
      <w:r>
        <w:t xml:space="preserve">               </w:t>
      </w:r>
      <w:r w:rsidRPr="00A638E8">
        <w:t xml:space="preserve">Приложение № 2 –  «Форма акта приема-передачи </w:t>
      </w:r>
      <w:r>
        <w:t>работ</w:t>
      </w:r>
      <w:r w:rsidRPr="00A638E8">
        <w:t>».</w:t>
      </w:r>
    </w:p>
    <w:p w:rsidR="006A4449" w:rsidRPr="008B3D07" w:rsidRDefault="006A4449" w:rsidP="00444F12">
      <w:pPr>
        <w:ind w:firstLine="567"/>
        <w:jc w:val="both"/>
      </w:pPr>
    </w:p>
    <w:p w:rsidR="00934701" w:rsidRPr="008B3D07" w:rsidRDefault="004039A8" w:rsidP="00444F12">
      <w:pPr>
        <w:suppressAutoHyphens/>
        <w:overflowPunct w:val="0"/>
        <w:autoSpaceDE w:val="0"/>
        <w:spacing w:line="276" w:lineRule="auto"/>
        <w:ind w:right="10" w:firstLine="709"/>
        <w:jc w:val="center"/>
        <w:textAlignment w:val="baseline"/>
        <w:rPr>
          <w:b/>
          <w:bCs/>
          <w:color w:val="000000"/>
        </w:rPr>
      </w:pPr>
      <w:r w:rsidRPr="008B3D07">
        <w:rPr>
          <w:b/>
          <w:bCs/>
          <w:color w:val="000000"/>
        </w:rPr>
        <w:t>1</w:t>
      </w:r>
      <w:r w:rsidR="00A638E8">
        <w:rPr>
          <w:b/>
          <w:bCs/>
          <w:color w:val="000000"/>
        </w:rPr>
        <w:t>3</w:t>
      </w:r>
      <w:r w:rsidRPr="008B3D07">
        <w:rPr>
          <w:b/>
          <w:bCs/>
          <w:color w:val="000000"/>
        </w:rPr>
        <w:t xml:space="preserve">. Юридические адреса и банковские реквизиты </w:t>
      </w:r>
      <w:r w:rsidR="00375A0F" w:rsidRPr="008B3D07">
        <w:rPr>
          <w:b/>
          <w:bCs/>
          <w:color w:val="000000"/>
        </w:rPr>
        <w:t>С</w:t>
      </w:r>
      <w:r w:rsidRPr="008B3D07">
        <w:rPr>
          <w:b/>
          <w:bCs/>
          <w:color w:val="000000"/>
        </w:rPr>
        <w:t>торон</w:t>
      </w:r>
      <w:r w:rsidR="00375A0F" w:rsidRPr="008B3D07">
        <w:rPr>
          <w:b/>
          <w:bCs/>
          <w:color w:val="000000"/>
        </w:rPr>
        <w:t>.</w:t>
      </w:r>
    </w:p>
    <w:tbl>
      <w:tblPr>
        <w:tblW w:w="0" w:type="auto"/>
        <w:tblLayout w:type="fixed"/>
        <w:tblLook w:val="0000" w:firstRow="0" w:lastRow="0" w:firstColumn="0" w:lastColumn="0" w:noHBand="0" w:noVBand="0"/>
      </w:tblPr>
      <w:tblGrid>
        <w:gridCol w:w="5212"/>
        <w:gridCol w:w="4897"/>
      </w:tblGrid>
      <w:tr w:rsidR="007659FD" w:rsidRPr="008B3D07" w:rsidTr="00444F12">
        <w:trPr>
          <w:trHeight w:val="5490"/>
        </w:trPr>
        <w:tc>
          <w:tcPr>
            <w:tcW w:w="5212" w:type="dxa"/>
          </w:tcPr>
          <w:p w:rsidR="0065137C" w:rsidRPr="0065137C" w:rsidRDefault="0065137C" w:rsidP="0065137C">
            <w:pPr>
              <w:spacing w:line="276" w:lineRule="auto"/>
              <w:rPr>
                <w:b/>
                <w:bCs/>
                <w:color w:val="000000"/>
              </w:rPr>
            </w:pPr>
            <w:r w:rsidRPr="0065137C">
              <w:rPr>
                <w:b/>
                <w:bCs/>
                <w:color w:val="000000"/>
              </w:rPr>
              <w:lastRenderedPageBreak/>
              <w:t>«Государственный Заказчик»:</w:t>
            </w:r>
          </w:p>
          <w:p w:rsidR="0065137C" w:rsidRPr="0065137C" w:rsidRDefault="0065137C" w:rsidP="0065137C">
            <w:pPr>
              <w:spacing w:line="276" w:lineRule="auto"/>
              <w:rPr>
                <w:bCs/>
                <w:color w:val="000000"/>
              </w:rPr>
            </w:pPr>
            <w:r w:rsidRPr="0065137C">
              <w:rPr>
                <w:bCs/>
                <w:color w:val="000000"/>
              </w:rPr>
              <w:t>Сокращенное наименование:</w:t>
            </w:r>
          </w:p>
          <w:p w:rsidR="0065137C" w:rsidRPr="0065137C" w:rsidRDefault="0065137C" w:rsidP="0065137C">
            <w:pPr>
              <w:spacing w:line="276" w:lineRule="auto"/>
              <w:rPr>
                <w:bCs/>
                <w:color w:val="000000"/>
              </w:rPr>
            </w:pPr>
            <w:r w:rsidRPr="0065137C">
              <w:rPr>
                <w:bCs/>
                <w:color w:val="000000"/>
              </w:rPr>
              <w:t xml:space="preserve">ФКУ ИК-3 УФСИН России </w:t>
            </w:r>
          </w:p>
          <w:p w:rsidR="0065137C" w:rsidRPr="0065137C" w:rsidRDefault="0065137C" w:rsidP="0065137C">
            <w:pPr>
              <w:spacing w:line="276" w:lineRule="auto"/>
              <w:rPr>
                <w:bCs/>
                <w:color w:val="000000"/>
              </w:rPr>
            </w:pPr>
            <w:r w:rsidRPr="0065137C">
              <w:rPr>
                <w:bCs/>
                <w:color w:val="000000"/>
              </w:rPr>
              <w:t>по Владимирской области</w:t>
            </w:r>
          </w:p>
          <w:p w:rsidR="0065137C" w:rsidRPr="0065137C" w:rsidRDefault="0065137C" w:rsidP="0065137C">
            <w:pPr>
              <w:spacing w:line="276" w:lineRule="auto"/>
              <w:rPr>
                <w:bCs/>
                <w:color w:val="000000"/>
              </w:rPr>
            </w:pPr>
            <w:r w:rsidRPr="0065137C">
              <w:rPr>
                <w:b/>
                <w:bCs/>
                <w:color w:val="000000"/>
              </w:rPr>
              <w:t>Адрес юридический / почтовый:</w:t>
            </w:r>
            <w:r w:rsidRPr="0065137C">
              <w:rPr>
                <w:bCs/>
                <w:color w:val="000000"/>
              </w:rPr>
              <w:t xml:space="preserve"> 600007, </w:t>
            </w:r>
          </w:p>
          <w:p w:rsidR="0065137C" w:rsidRPr="0065137C" w:rsidRDefault="0065137C" w:rsidP="0065137C">
            <w:pPr>
              <w:spacing w:line="276" w:lineRule="auto"/>
              <w:rPr>
                <w:bCs/>
                <w:color w:val="000000"/>
              </w:rPr>
            </w:pPr>
            <w:r w:rsidRPr="0065137C">
              <w:rPr>
                <w:bCs/>
                <w:color w:val="000000"/>
              </w:rPr>
              <w:t xml:space="preserve">г. Владимир, ул. П. Осипенко, д.49. </w:t>
            </w:r>
          </w:p>
          <w:p w:rsidR="0065137C" w:rsidRPr="0065137C" w:rsidRDefault="0065137C" w:rsidP="0065137C">
            <w:pPr>
              <w:spacing w:line="276" w:lineRule="auto"/>
              <w:rPr>
                <w:bCs/>
                <w:color w:val="000000"/>
              </w:rPr>
            </w:pPr>
            <w:r w:rsidRPr="0065137C">
              <w:rPr>
                <w:bCs/>
                <w:color w:val="000000"/>
              </w:rPr>
              <w:t>Тел/факс: (4922) 53-32-06/53-08-90</w:t>
            </w:r>
          </w:p>
          <w:p w:rsidR="0065137C" w:rsidRPr="0065137C" w:rsidRDefault="0065137C" w:rsidP="0065137C">
            <w:pPr>
              <w:spacing w:line="276" w:lineRule="auto"/>
              <w:rPr>
                <w:bCs/>
                <w:color w:val="000000"/>
              </w:rPr>
            </w:pPr>
            <w:r w:rsidRPr="0065137C">
              <w:rPr>
                <w:bCs/>
                <w:color w:val="000000"/>
                <w:lang w:val="en-US"/>
              </w:rPr>
              <w:t>e</w:t>
            </w:r>
            <w:r w:rsidRPr="0065137C">
              <w:rPr>
                <w:bCs/>
                <w:color w:val="000000"/>
              </w:rPr>
              <w:t>-</w:t>
            </w:r>
            <w:r w:rsidRPr="0065137C">
              <w:rPr>
                <w:bCs/>
                <w:color w:val="000000"/>
                <w:lang w:val="en-US"/>
              </w:rPr>
              <w:t>mail</w:t>
            </w:r>
            <w:r w:rsidRPr="0065137C">
              <w:rPr>
                <w:bCs/>
                <w:color w:val="000000"/>
              </w:rPr>
              <w:t xml:space="preserve">: </w:t>
            </w:r>
            <w:hyperlink r:id="rId11" w:history="1">
              <w:r w:rsidRPr="0065137C">
                <w:rPr>
                  <w:color w:val="0000FF"/>
                  <w:u w:val="single"/>
                  <w:lang w:val="en-US"/>
                </w:rPr>
                <w:t>vladik</w:t>
              </w:r>
              <w:r w:rsidRPr="0065137C">
                <w:rPr>
                  <w:color w:val="0000FF"/>
                  <w:u w:val="single"/>
                </w:rPr>
                <w:t>3-79@</w:t>
              </w:r>
              <w:r w:rsidRPr="0065137C">
                <w:rPr>
                  <w:color w:val="0000FF"/>
                  <w:u w:val="single"/>
                  <w:lang w:val="en-US"/>
                </w:rPr>
                <w:t>mail</w:t>
              </w:r>
              <w:r w:rsidRPr="0065137C">
                <w:rPr>
                  <w:color w:val="0000FF"/>
                  <w:u w:val="single"/>
                </w:rPr>
                <w:t>.</w:t>
              </w:r>
              <w:r w:rsidRPr="0065137C">
                <w:rPr>
                  <w:color w:val="0000FF"/>
                  <w:u w:val="single"/>
                  <w:lang w:val="en-US"/>
                </w:rPr>
                <w:t>ru</w:t>
              </w:r>
            </w:hyperlink>
          </w:p>
          <w:p w:rsidR="0065137C" w:rsidRPr="0065137C" w:rsidRDefault="0065137C" w:rsidP="0065137C">
            <w:pPr>
              <w:spacing w:line="276" w:lineRule="auto"/>
              <w:rPr>
                <w:b/>
                <w:spacing w:val="1"/>
              </w:rPr>
            </w:pPr>
            <w:r w:rsidRPr="0065137C">
              <w:rPr>
                <w:b/>
                <w:bCs/>
                <w:color w:val="000000"/>
              </w:rPr>
              <w:t>Банковские   реквизиты:</w:t>
            </w:r>
            <w:r w:rsidRPr="0065137C">
              <w:rPr>
                <w:bCs/>
                <w:color w:val="000000"/>
              </w:rPr>
              <w:t xml:space="preserve"> </w:t>
            </w:r>
          </w:p>
          <w:p w:rsidR="0065137C" w:rsidRPr="0065137C" w:rsidRDefault="0065137C" w:rsidP="0065137C">
            <w:pPr>
              <w:spacing w:line="276" w:lineRule="auto"/>
              <w:rPr>
                <w:spacing w:val="1"/>
              </w:rPr>
            </w:pPr>
            <w:r w:rsidRPr="0065137C">
              <w:rPr>
                <w:spacing w:val="1"/>
              </w:rPr>
              <w:t>Казначейский счет 03211643000000012801</w:t>
            </w:r>
          </w:p>
          <w:p w:rsidR="0065137C" w:rsidRPr="0065137C" w:rsidRDefault="0065137C" w:rsidP="0065137C">
            <w:pPr>
              <w:spacing w:line="276" w:lineRule="auto"/>
            </w:pPr>
            <w:r w:rsidRPr="0065137C">
              <w:rPr>
                <w:spacing w:val="1"/>
              </w:rPr>
              <w:t>Единый казначейский счет 40102810945370000020</w:t>
            </w:r>
          </w:p>
          <w:p w:rsidR="0065137C" w:rsidRPr="0065137C" w:rsidRDefault="0065137C" w:rsidP="0065137C">
            <w:pPr>
              <w:spacing w:line="276" w:lineRule="auto"/>
              <w:ind w:right="-363"/>
              <w:outlineLvl w:val="0"/>
            </w:pPr>
            <w:r w:rsidRPr="0065137C">
              <w:t>Отделение  Владимир Банка России//УФК по</w:t>
            </w:r>
          </w:p>
          <w:p w:rsidR="0065137C" w:rsidRPr="0065137C" w:rsidRDefault="0065137C" w:rsidP="0065137C">
            <w:pPr>
              <w:spacing w:line="276" w:lineRule="auto"/>
              <w:ind w:right="-363"/>
              <w:outlineLvl w:val="0"/>
            </w:pPr>
            <w:r w:rsidRPr="0065137C">
              <w:t xml:space="preserve">Владимирской области г. Владимир </w:t>
            </w:r>
          </w:p>
          <w:p w:rsidR="0065137C" w:rsidRPr="0065137C" w:rsidRDefault="0065137C" w:rsidP="0065137C">
            <w:pPr>
              <w:spacing w:line="276" w:lineRule="auto"/>
              <w:ind w:right="-363"/>
              <w:outlineLvl w:val="0"/>
            </w:pPr>
            <w:r w:rsidRPr="0065137C">
              <w:t>л/с 03281194060).</w:t>
            </w:r>
          </w:p>
          <w:p w:rsidR="0065137C" w:rsidRPr="0065137C" w:rsidRDefault="0065137C" w:rsidP="0065137C">
            <w:pPr>
              <w:spacing w:line="276" w:lineRule="auto"/>
              <w:rPr>
                <w:spacing w:val="-1"/>
              </w:rPr>
            </w:pPr>
            <w:r w:rsidRPr="0065137C">
              <w:rPr>
                <w:spacing w:val="-1"/>
              </w:rPr>
              <w:t xml:space="preserve">БИК </w:t>
            </w:r>
            <w:r w:rsidRPr="0065137C">
              <w:t>011708377</w:t>
            </w:r>
            <w:r w:rsidRPr="0065137C">
              <w:rPr>
                <w:spacing w:val="-1"/>
              </w:rPr>
              <w:t xml:space="preserve"> </w:t>
            </w:r>
          </w:p>
          <w:p w:rsidR="007659FD" w:rsidRPr="00444F12" w:rsidRDefault="0065137C" w:rsidP="008B3D07">
            <w:pPr>
              <w:spacing w:line="276" w:lineRule="auto"/>
            </w:pPr>
            <w:r w:rsidRPr="0065137C">
              <w:rPr>
                <w:spacing w:val="1"/>
              </w:rPr>
              <w:t xml:space="preserve">ИНН </w:t>
            </w:r>
            <w:r w:rsidRPr="0065137C">
              <w:t>3328102753</w:t>
            </w:r>
            <w:r w:rsidRPr="0065137C">
              <w:rPr>
                <w:spacing w:val="1"/>
              </w:rPr>
              <w:t>/</w:t>
            </w:r>
            <w:r w:rsidRPr="0065137C">
              <w:rPr>
                <w:spacing w:val="-1"/>
              </w:rPr>
              <w:t xml:space="preserve">КПП </w:t>
            </w:r>
            <w:r w:rsidRPr="0065137C">
              <w:t>332801001</w:t>
            </w:r>
          </w:p>
          <w:p w:rsidR="007659FD" w:rsidRPr="008B3D07" w:rsidRDefault="007659FD" w:rsidP="008B3D07">
            <w:pPr>
              <w:spacing w:line="276" w:lineRule="auto"/>
              <w:rPr>
                <w:b/>
                <w:bCs/>
              </w:rPr>
            </w:pPr>
          </w:p>
        </w:tc>
        <w:tc>
          <w:tcPr>
            <w:tcW w:w="4897" w:type="dxa"/>
          </w:tcPr>
          <w:p w:rsidR="007659FD" w:rsidRPr="008B3D07" w:rsidRDefault="007659FD" w:rsidP="008B3D07">
            <w:pPr>
              <w:snapToGrid w:val="0"/>
              <w:spacing w:line="276" w:lineRule="auto"/>
              <w:jc w:val="center"/>
              <w:rPr>
                <w:b/>
              </w:rPr>
            </w:pPr>
            <w:r w:rsidRPr="008B3D07">
              <w:rPr>
                <w:b/>
              </w:rPr>
              <w:t>«Исполнитель»:</w:t>
            </w:r>
          </w:p>
          <w:p w:rsidR="00EF2092" w:rsidRPr="008B3D07" w:rsidRDefault="00EF2092" w:rsidP="008B3D07">
            <w:pPr>
              <w:snapToGrid w:val="0"/>
              <w:spacing w:line="276" w:lineRule="auto"/>
              <w:jc w:val="center"/>
              <w:rPr>
                <w:b/>
              </w:rPr>
            </w:pPr>
          </w:p>
          <w:p w:rsidR="007659FD" w:rsidRPr="008B3D07" w:rsidRDefault="007659FD" w:rsidP="008B3D07">
            <w:pPr>
              <w:spacing w:line="276" w:lineRule="auto"/>
            </w:pPr>
          </w:p>
        </w:tc>
      </w:tr>
    </w:tbl>
    <w:p w:rsidR="007659FD" w:rsidRPr="008B3D07" w:rsidRDefault="007659FD" w:rsidP="008B3D07">
      <w:pPr>
        <w:spacing w:line="276" w:lineRule="auto"/>
        <w:jc w:val="center"/>
        <w:rPr>
          <w:b/>
          <w:bCs/>
        </w:rPr>
      </w:pPr>
      <w:r w:rsidRPr="008B3D07">
        <w:rPr>
          <w:b/>
          <w:bCs/>
        </w:rPr>
        <w:t>14. Подписи Сторон:</w:t>
      </w:r>
    </w:p>
    <w:p w:rsidR="007659FD" w:rsidRPr="008B3D07" w:rsidRDefault="007659FD" w:rsidP="008B3D07">
      <w:pPr>
        <w:spacing w:line="276" w:lineRule="auto"/>
        <w:jc w:val="center"/>
        <w:rPr>
          <w:b/>
          <w:bCs/>
        </w:rPr>
      </w:pPr>
    </w:p>
    <w:tbl>
      <w:tblPr>
        <w:tblW w:w="5143" w:type="pct"/>
        <w:tblCellMar>
          <w:left w:w="0" w:type="dxa"/>
          <w:right w:w="0" w:type="dxa"/>
        </w:tblCellMar>
        <w:tblLook w:val="0000" w:firstRow="0" w:lastRow="0" w:firstColumn="0" w:lastColumn="0" w:noHBand="0" w:noVBand="0"/>
      </w:tblPr>
      <w:tblGrid>
        <w:gridCol w:w="4819"/>
        <w:gridCol w:w="4804"/>
      </w:tblGrid>
      <w:tr w:rsidR="0065137C" w:rsidTr="006C1897">
        <w:tblPrEx>
          <w:tblCellMar>
            <w:top w:w="0" w:type="dxa"/>
            <w:left w:w="0" w:type="dxa"/>
            <w:bottom w:w="0" w:type="dxa"/>
            <w:right w:w="0" w:type="dxa"/>
          </w:tblCellMar>
        </w:tblPrEx>
        <w:tc>
          <w:tcPr>
            <w:tcW w:w="2504" w:type="pct"/>
            <w:shd w:val="clear" w:color="auto" w:fill="auto"/>
          </w:tcPr>
          <w:p w:rsidR="0065137C" w:rsidRDefault="0065137C" w:rsidP="006C1897">
            <w:pPr>
              <w:spacing w:line="276" w:lineRule="auto"/>
              <w:jc w:val="both"/>
              <w:rPr>
                <w:b/>
                <w:bCs/>
                <w:color w:val="000000"/>
              </w:rPr>
            </w:pPr>
            <w:r>
              <w:rPr>
                <w:b/>
                <w:bCs/>
                <w:color w:val="000000"/>
              </w:rPr>
              <w:t>От «Государственного Заказчика»:</w:t>
            </w:r>
          </w:p>
        </w:tc>
        <w:tc>
          <w:tcPr>
            <w:tcW w:w="2496" w:type="pct"/>
            <w:shd w:val="clear" w:color="auto" w:fill="auto"/>
          </w:tcPr>
          <w:p w:rsidR="0065137C" w:rsidRDefault="0065137C" w:rsidP="0065137C">
            <w:pPr>
              <w:spacing w:line="276" w:lineRule="auto"/>
              <w:ind w:left="350" w:hanging="8"/>
              <w:jc w:val="both"/>
              <w:rPr>
                <w:b/>
                <w:bCs/>
                <w:color w:val="000000"/>
              </w:rPr>
            </w:pPr>
            <w:r>
              <w:rPr>
                <w:b/>
                <w:bCs/>
                <w:color w:val="000000"/>
              </w:rPr>
              <w:t>От «Исполнителя»:</w:t>
            </w:r>
          </w:p>
        </w:tc>
      </w:tr>
      <w:tr w:rsidR="0065137C" w:rsidTr="006C1897">
        <w:tblPrEx>
          <w:tblCellMar>
            <w:top w:w="0" w:type="dxa"/>
            <w:left w:w="0" w:type="dxa"/>
            <w:bottom w:w="0" w:type="dxa"/>
            <w:right w:w="0" w:type="dxa"/>
          </w:tblCellMar>
        </w:tblPrEx>
        <w:tc>
          <w:tcPr>
            <w:tcW w:w="2504" w:type="pct"/>
            <w:shd w:val="clear" w:color="auto" w:fill="auto"/>
          </w:tcPr>
          <w:p w:rsidR="0065137C" w:rsidRDefault="0065137C" w:rsidP="006C1897">
            <w:pPr>
              <w:spacing w:line="276" w:lineRule="auto"/>
              <w:rPr>
                <w:color w:val="000000"/>
              </w:rPr>
            </w:pPr>
            <w:r>
              <w:rPr>
                <w:color w:val="000000"/>
              </w:rPr>
              <w:t>________________________________</w:t>
            </w:r>
          </w:p>
          <w:p w:rsidR="0065137C" w:rsidRPr="00E876BC" w:rsidRDefault="0065137C" w:rsidP="006C1897">
            <w:pPr>
              <w:spacing w:line="276" w:lineRule="auto"/>
              <w:rPr>
                <w:color w:val="000000"/>
              </w:rPr>
            </w:pPr>
            <w:r>
              <w:rPr>
                <w:color w:val="000000"/>
              </w:rPr>
              <w:t>________________________________</w:t>
            </w:r>
          </w:p>
        </w:tc>
        <w:tc>
          <w:tcPr>
            <w:tcW w:w="2496" w:type="pct"/>
            <w:shd w:val="clear" w:color="auto" w:fill="auto"/>
          </w:tcPr>
          <w:p w:rsidR="0065137C" w:rsidRDefault="0065137C" w:rsidP="006C1897">
            <w:pPr>
              <w:spacing w:line="276" w:lineRule="auto"/>
              <w:rPr>
                <w:color w:val="000000"/>
              </w:rPr>
            </w:pPr>
            <w:r>
              <w:rPr>
                <w:color w:val="000000"/>
              </w:rPr>
              <w:t>________________________________</w:t>
            </w:r>
          </w:p>
          <w:p w:rsidR="0065137C" w:rsidRPr="00840E4E" w:rsidRDefault="0065137C" w:rsidP="006C1897">
            <w:pPr>
              <w:spacing w:line="276" w:lineRule="auto"/>
              <w:rPr>
                <w:color w:val="000000"/>
              </w:rPr>
            </w:pPr>
            <w:r>
              <w:rPr>
                <w:color w:val="000000"/>
              </w:rPr>
              <w:t>________________________________</w:t>
            </w:r>
          </w:p>
        </w:tc>
      </w:tr>
      <w:tr w:rsidR="0065137C" w:rsidTr="006C1897">
        <w:tblPrEx>
          <w:tblCellMar>
            <w:top w:w="0" w:type="dxa"/>
            <w:left w:w="0" w:type="dxa"/>
            <w:bottom w:w="0" w:type="dxa"/>
            <w:right w:w="0" w:type="dxa"/>
          </w:tblCellMar>
        </w:tblPrEx>
        <w:trPr>
          <w:trHeight w:val="80"/>
        </w:trPr>
        <w:tc>
          <w:tcPr>
            <w:tcW w:w="2504" w:type="pct"/>
            <w:shd w:val="clear" w:color="auto" w:fill="auto"/>
          </w:tcPr>
          <w:p w:rsidR="0065137C" w:rsidRPr="00840E4E" w:rsidRDefault="0065137C" w:rsidP="006C1897">
            <w:pPr>
              <w:spacing w:line="276" w:lineRule="auto"/>
              <w:jc w:val="both"/>
              <w:rPr>
                <w:color w:val="000000"/>
              </w:rPr>
            </w:pPr>
            <w:r>
              <w:rPr>
                <w:color w:val="000000"/>
              </w:rPr>
              <w:t xml:space="preserve"> </w:t>
            </w:r>
            <w:r w:rsidRPr="00840E4E">
              <w:rPr>
                <w:color w:val="000000"/>
              </w:rPr>
              <w:t xml:space="preserve"> ____________________ </w:t>
            </w:r>
          </w:p>
          <w:p w:rsidR="0065137C" w:rsidRPr="00840E4E" w:rsidRDefault="0065137C" w:rsidP="006C1897">
            <w:pPr>
              <w:spacing w:line="276" w:lineRule="auto"/>
              <w:jc w:val="both"/>
              <w:rPr>
                <w:color w:val="000000"/>
              </w:rPr>
            </w:pPr>
            <w:r w:rsidRPr="00840E4E">
              <w:rPr>
                <w:color w:val="000000"/>
              </w:rPr>
              <w:t>М.П.</w:t>
            </w:r>
          </w:p>
          <w:p w:rsidR="0065137C" w:rsidRPr="00840E4E" w:rsidRDefault="0065137C" w:rsidP="0010035B">
            <w:pPr>
              <w:spacing w:line="276" w:lineRule="auto"/>
              <w:jc w:val="both"/>
              <w:rPr>
                <w:color w:val="000000"/>
              </w:rPr>
            </w:pPr>
            <w:r w:rsidRPr="00840E4E">
              <w:rPr>
                <w:color w:val="000000"/>
              </w:rPr>
              <w:t>«___» ______________ 202</w:t>
            </w:r>
            <w:r w:rsidR="0010035B">
              <w:rPr>
                <w:color w:val="000000"/>
              </w:rPr>
              <w:t>6</w:t>
            </w:r>
            <w:r w:rsidRPr="00840E4E">
              <w:rPr>
                <w:color w:val="000000"/>
              </w:rPr>
              <w:t>г.</w:t>
            </w:r>
          </w:p>
        </w:tc>
        <w:tc>
          <w:tcPr>
            <w:tcW w:w="2496" w:type="pct"/>
            <w:shd w:val="clear" w:color="auto" w:fill="auto"/>
          </w:tcPr>
          <w:p w:rsidR="0065137C" w:rsidRPr="00840E4E" w:rsidRDefault="0065137C" w:rsidP="006C1897">
            <w:pPr>
              <w:spacing w:line="276" w:lineRule="auto"/>
              <w:jc w:val="both"/>
              <w:rPr>
                <w:color w:val="000000"/>
              </w:rPr>
            </w:pPr>
            <w:r>
              <w:rPr>
                <w:color w:val="000000"/>
              </w:rPr>
              <w:t xml:space="preserve"> </w:t>
            </w:r>
            <w:r w:rsidRPr="00840E4E">
              <w:rPr>
                <w:color w:val="000000"/>
              </w:rPr>
              <w:t xml:space="preserve"> ____________________ </w:t>
            </w:r>
          </w:p>
          <w:p w:rsidR="0065137C" w:rsidRPr="00840E4E" w:rsidRDefault="0065137C" w:rsidP="006C1897">
            <w:pPr>
              <w:spacing w:line="276" w:lineRule="auto"/>
              <w:jc w:val="both"/>
              <w:rPr>
                <w:color w:val="000000"/>
              </w:rPr>
            </w:pPr>
            <w:r w:rsidRPr="00840E4E">
              <w:rPr>
                <w:color w:val="000000"/>
              </w:rPr>
              <w:t>М.П.</w:t>
            </w:r>
          </w:p>
          <w:p w:rsidR="0065137C" w:rsidRPr="00840E4E" w:rsidRDefault="0065137C" w:rsidP="0010035B">
            <w:pPr>
              <w:spacing w:line="276" w:lineRule="auto"/>
              <w:jc w:val="both"/>
              <w:rPr>
                <w:color w:val="000000"/>
              </w:rPr>
            </w:pPr>
            <w:r w:rsidRPr="00840E4E">
              <w:rPr>
                <w:color w:val="000000"/>
              </w:rPr>
              <w:t>«___» ______________ 202</w:t>
            </w:r>
            <w:r w:rsidR="0010035B">
              <w:rPr>
                <w:color w:val="000000"/>
              </w:rPr>
              <w:t>6</w:t>
            </w:r>
            <w:r w:rsidRPr="00840E4E">
              <w:rPr>
                <w:color w:val="000000"/>
              </w:rPr>
              <w:t>г.</w:t>
            </w:r>
          </w:p>
        </w:tc>
      </w:tr>
    </w:tbl>
    <w:p w:rsidR="004039A8" w:rsidRPr="008B3D07" w:rsidRDefault="004039A8" w:rsidP="008B3D07">
      <w:pPr>
        <w:spacing w:line="276" w:lineRule="auto"/>
        <w:jc w:val="center"/>
        <w:rPr>
          <w:b/>
          <w:bCs/>
        </w:rPr>
      </w:pPr>
    </w:p>
    <w:p w:rsidR="004039A8" w:rsidRPr="008B3D07" w:rsidRDefault="004039A8" w:rsidP="008B3D07">
      <w:pPr>
        <w:spacing w:line="276" w:lineRule="auto"/>
        <w:jc w:val="right"/>
        <w:rPr>
          <w:color w:val="000000"/>
        </w:rPr>
        <w:sectPr w:rsidR="004039A8" w:rsidRPr="008B3D07" w:rsidSect="008B3D07">
          <w:pgSz w:w="11906" w:h="16838"/>
          <w:pgMar w:top="1134" w:right="850" w:bottom="1134" w:left="1701" w:header="851" w:footer="573" w:gutter="0"/>
          <w:cols w:space="708"/>
          <w:titlePg/>
          <w:docGrid w:linePitch="360"/>
        </w:sectPr>
      </w:pPr>
    </w:p>
    <w:p w:rsidR="007659FD" w:rsidRPr="008B3D07" w:rsidRDefault="007659FD" w:rsidP="008B3D07">
      <w:pPr>
        <w:spacing w:line="276" w:lineRule="auto"/>
        <w:jc w:val="right"/>
      </w:pPr>
      <w:r w:rsidRPr="008B3D07">
        <w:lastRenderedPageBreak/>
        <w:t xml:space="preserve">Приложение №1 </w:t>
      </w:r>
    </w:p>
    <w:p w:rsidR="007659FD" w:rsidRPr="008B3D07" w:rsidRDefault="007659FD" w:rsidP="008B3D07">
      <w:pPr>
        <w:spacing w:line="276" w:lineRule="auto"/>
        <w:jc w:val="right"/>
      </w:pPr>
      <w:r w:rsidRPr="008B3D07">
        <w:t>к г</w:t>
      </w:r>
      <w:r w:rsidR="003C50E4" w:rsidRPr="008B3D07">
        <w:t>осударственному контракту № _</w:t>
      </w:r>
      <w:r w:rsidR="00934701" w:rsidRPr="008B3D07">
        <w:t>__</w:t>
      </w:r>
      <w:r w:rsidRPr="008B3D07">
        <w:t>_ от ________________</w:t>
      </w:r>
    </w:p>
    <w:p w:rsidR="007659FD" w:rsidRPr="008B3D07" w:rsidRDefault="007659FD" w:rsidP="008B3D07">
      <w:pPr>
        <w:spacing w:line="276" w:lineRule="auto"/>
        <w:jc w:val="center"/>
        <w:rPr>
          <w:b/>
        </w:rPr>
      </w:pPr>
    </w:p>
    <w:p w:rsidR="003C463E" w:rsidRDefault="003C463E" w:rsidP="008B3D07">
      <w:pPr>
        <w:spacing w:line="276" w:lineRule="auto"/>
        <w:jc w:val="center"/>
        <w:rPr>
          <w:b/>
        </w:rPr>
      </w:pPr>
    </w:p>
    <w:p w:rsidR="00A638E8" w:rsidRPr="00D5216A" w:rsidRDefault="00A638E8" w:rsidP="00A638E8">
      <w:pPr>
        <w:spacing w:line="276" w:lineRule="auto"/>
        <w:ind w:right="-1"/>
        <w:rPr>
          <w:sz w:val="20"/>
          <w:szCs w:val="20"/>
        </w:rPr>
      </w:pPr>
    </w:p>
    <w:p w:rsidR="0010035B" w:rsidRPr="00D45A11" w:rsidRDefault="0010035B" w:rsidP="0010035B">
      <w:pPr>
        <w:pStyle w:val="22"/>
        <w:numPr>
          <w:ilvl w:val="0"/>
          <w:numId w:val="0"/>
        </w:numPr>
        <w:spacing w:line="240" w:lineRule="auto"/>
        <w:jc w:val="center"/>
        <w:rPr>
          <w:rFonts w:ascii="PT Astra Serif" w:hAnsi="PT Astra Serif"/>
          <w:szCs w:val="24"/>
          <w:lang w:val="ru-RU"/>
        </w:rPr>
      </w:pPr>
      <w:r w:rsidRPr="00D45A11">
        <w:rPr>
          <w:rFonts w:ascii="PT Astra Serif" w:hAnsi="PT Astra Serif"/>
          <w:szCs w:val="24"/>
          <w:lang w:val="ru-RU"/>
        </w:rPr>
        <w:t>Техническое задание</w:t>
      </w:r>
    </w:p>
    <w:p w:rsidR="0010035B" w:rsidRPr="00D45A11" w:rsidRDefault="0010035B" w:rsidP="0010035B">
      <w:pPr>
        <w:pStyle w:val="22"/>
        <w:numPr>
          <w:ilvl w:val="0"/>
          <w:numId w:val="0"/>
        </w:numPr>
        <w:spacing w:line="240" w:lineRule="auto"/>
        <w:jc w:val="center"/>
        <w:rPr>
          <w:rFonts w:ascii="PT Astra Serif" w:hAnsi="PT Astra Serif"/>
          <w:szCs w:val="24"/>
          <w:lang w:val="ru-RU"/>
        </w:rPr>
      </w:pPr>
      <w:r w:rsidRPr="00D45A11">
        <w:rPr>
          <w:rFonts w:ascii="PT Astra Serif" w:hAnsi="PT Astra Serif"/>
          <w:szCs w:val="24"/>
          <w:lang w:val="ru-RU"/>
        </w:rPr>
        <w:t xml:space="preserve">на оказание услуг по подключению кабельной линий 380В, с установкой счетчика </w:t>
      </w:r>
      <w:r>
        <w:rPr>
          <w:rFonts w:ascii="PT Astra Serif" w:hAnsi="PT Astra Serif"/>
          <w:szCs w:val="24"/>
          <w:lang w:val="ru-RU"/>
        </w:rPr>
        <w:t xml:space="preserve">концевых муфт </w:t>
      </w:r>
      <w:r w:rsidRPr="00D45A11">
        <w:rPr>
          <w:rFonts w:ascii="PT Astra Serif" w:hAnsi="PT Astra Serif"/>
          <w:szCs w:val="24"/>
          <w:lang w:val="ru-RU"/>
        </w:rPr>
        <w:t>и трансформаторов тока.</w:t>
      </w:r>
    </w:p>
    <w:p w:rsidR="0010035B" w:rsidRPr="00D45A11" w:rsidRDefault="0010035B" w:rsidP="0010035B">
      <w:pPr>
        <w:pStyle w:val="22"/>
        <w:numPr>
          <w:ilvl w:val="0"/>
          <w:numId w:val="0"/>
        </w:numPr>
        <w:spacing w:line="240" w:lineRule="auto"/>
        <w:jc w:val="center"/>
        <w:rPr>
          <w:rFonts w:ascii="PT Astra Serif" w:hAnsi="PT Astra Serif"/>
          <w:szCs w:val="24"/>
          <w:lang w:val="ru-RU"/>
        </w:rPr>
      </w:pPr>
    </w:p>
    <w:p w:rsidR="0010035B" w:rsidRPr="00D45A11" w:rsidRDefault="0010035B" w:rsidP="0010035B">
      <w:pPr>
        <w:spacing w:line="300" w:lineRule="exact"/>
        <w:jc w:val="center"/>
        <w:rPr>
          <w:rFonts w:ascii="PT Astra Serif" w:eastAsia="Calibri" w:hAnsi="PT Astra Serif"/>
          <w:lang w:eastAsia="zh-CN"/>
        </w:rPr>
      </w:pPr>
      <w:r w:rsidRPr="00D45A11">
        <w:rPr>
          <w:rFonts w:ascii="PT Astra Serif" w:eastAsia="Calibri" w:hAnsi="PT Astra Serif"/>
          <w:b/>
          <w:lang w:eastAsia="en-US"/>
        </w:rPr>
        <w:t>1.</w:t>
      </w:r>
      <w:r w:rsidRPr="00D45A11">
        <w:rPr>
          <w:rFonts w:ascii="PT Astra Serif" w:hAnsi="PT Astra Serif"/>
          <w:b/>
        </w:rPr>
        <w:t>Общие требования.</w:t>
      </w:r>
    </w:p>
    <w:p w:rsidR="0010035B" w:rsidRPr="00D45A11" w:rsidRDefault="0010035B" w:rsidP="0010035B">
      <w:pPr>
        <w:rPr>
          <w:rFonts w:ascii="PT Astra Serif" w:eastAsia="Calibri" w:hAnsi="PT Astra Serif"/>
          <w:lang w:eastAsia="en-US"/>
        </w:rPr>
      </w:pPr>
      <w:r w:rsidRPr="00D45A11">
        <w:rPr>
          <w:rFonts w:ascii="PT Astra Serif" w:eastAsia="Calibri" w:hAnsi="PT Astra Serif"/>
          <w:b/>
          <w:lang w:eastAsia="zh-CN"/>
        </w:rPr>
        <w:t xml:space="preserve">        Место оказания услуг: </w:t>
      </w:r>
      <w:r w:rsidRPr="00D45A11">
        <w:rPr>
          <w:rFonts w:ascii="PT Astra Serif" w:eastAsia="Calibri" w:hAnsi="PT Astra Serif"/>
          <w:lang w:eastAsia="en-US"/>
        </w:rPr>
        <w:t>г. Владимир, ул. Полины Осипенко д.49</w:t>
      </w:r>
    </w:p>
    <w:p w:rsidR="0010035B" w:rsidRPr="00D45A11" w:rsidRDefault="0010035B" w:rsidP="0010035B">
      <w:pPr>
        <w:pStyle w:val="af1"/>
        <w:ind w:left="0"/>
        <w:jc w:val="both"/>
        <w:rPr>
          <w:rFonts w:ascii="PT Astra Serif" w:hAnsi="PT Astra Serif"/>
        </w:rPr>
      </w:pPr>
      <w:r w:rsidRPr="00D45A11">
        <w:rPr>
          <w:rFonts w:ascii="PT Astra Serif" w:hAnsi="PT Astra Serif"/>
        </w:rPr>
        <w:t>Услуги оказываются в строгом соответствии с требованиями законодательства Российской Федерации и следующих нормативных документов:</w:t>
      </w:r>
    </w:p>
    <w:p w:rsidR="0010035B" w:rsidRPr="00D45A11" w:rsidRDefault="0010035B" w:rsidP="0010035B">
      <w:pPr>
        <w:pStyle w:val="af1"/>
        <w:ind w:left="0"/>
        <w:jc w:val="both"/>
        <w:rPr>
          <w:rFonts w:ascii="PT Astra Serif" w:hAnsi="PT Astra Serif"/>
        </w:rPr>
      </w:pPr>
      <w:r w:rsidRPr="00D45A11">
        <w:rPr>
          <w:rFonts w:ascii="PT Astra Serif" w:hAnsi="PT Astra Serif"/>
        </w:rPr>
        <w:t>ПУЭ 7 изд. «Правила устройства электроустановок»;</w:t>
      </w:r>
    </w:p>
    <w:p w:rsidR="0010035B" w:rsidRPr="00D45A11" w:rsidRDefault="0010035B" w:rsidP="0010035B">
      <w:pPr>
        <w:pStyle w:val="af1"/>
        <w:ind w:left="0"/>
        <w:jc w:val="both"/>
        <w:rPr>
          <w:rFonts w:ascii="PT Astra Serif" w:hAnsi="PT Astra Serif"/>
        </w:rPr>
      </w:pPr>
      <w:r w:rsidRPr="00D45A11">
        <w:rPr>
          <w:rFonts w:ascii="PT Astra Serif" w:hAnsi="PT Astra Serif"/>
        </w:rPr>
        <w:t>ПТЭЭП «Правила технической эксплуатации электроустановок потребителей»;</w:t>
      </w:r>
    </w:p>
    <w:p w:rsidR="0010035B" w:rsidRPr="00D45A11" w:rsidRDefault="0010035B" w:rsidP="0010035B">
      <w:pPr>
        <w:pStyle w:val="af1"/>
        <w:ind w:left="0"/>
        <w:jc w:val="both"/>
        <w:rPr>
          <w:rFonts w:ascii="PT Astra Serif" w:hAnsi="PT Astra Serif"/>
        </w:rPr>
      </w:pPr>
      <w:r w:rsidRPr="00D45A11">
        <w:rPr>
          <w:rFonts w:ascii="PT Astra Serif" w:hAnsi="PT Astra Serif"/>
        </w:rPr>
        <w:t>ГОСТ 12.1.038-82 Система стандартов безопасности труда. Электробезопасность. Предельно допустимые значения напряжений прикосновения и токов;</w:t>
      </w:r>
    </w:p>
    <w:p w:rsidR="0010035B" w:rsidRPr="00D45A11" w:rsidRDefault="0010035B" w:rsidP="0010035B">
      <w:pPr>
        <w:pStyle w:val="af1"/>
        <w:ind w:left="0"/>
        <w:jc w:val="both"/>
        <w:rPr>
          <w:rFonts w:ascii="PT Astra Serif" w:hAnsi="PT Astra Serif"/>
        </w:rPr>
      </w:pPr>
      <w:r w:rsidRPr="00D45A11">
        <w:rPr>
          <w:rFonts w:ascii="PT Astra Serif" w:hAnsi="PT Astra Serif"/>
        </w:rPr>
        <w:t>СНиП 21-01-97 «Пожарная безопасность зданий и сооружений»;</w:t>
      </w:r>
    </w:p>
    <w:p w:rsidR="0010035B" w:rsidRPr="00D45A11" w:rsidRDefault="0010035B" w:rsidP="0010035B">
      <w:pPr>
        <w:pStyle w:val="af1"/>
        <w:ind w:left="0"/>
        <w:jc w:val="both"/>
        <w:rPr>
          <w:rFonts w:ascii="PT Astra Serif" w:hAnsi="PT Astra Serif"/>
        </w:rPr>
      </w:pPr>
      <w:r w:rsidRPr="00D45A11">
        <w:rPr>
          <w:rFonts w:ascii="PT Astra Serif" w:hAnsi="PT Astra Serif"/>
        </w:rPr>
        <w:t>СО-153-34.04.181-2003, «Правила организации технического обслуживания и ремонта оборудования, зданий и сооружений электростанций и сетей»;</w:t>
      </w:r>
    </w:p>
    <w:p w:rsidR="0010035B" w:rsidRPr="00D45A11" w:rsidRDefault="0010035B" w:rsidP="0010035B">
      <w:pPr>
        <w:pStyle w:val="af1"/>
        <w:ind w:left="0"/>
        <w:jc w:val="both"/>
        <w:rPr>
          <w:rFonts w:ascii="PT Astra Serif" w:hAnsi="PT Astra Serif"/>
        </w:rPr>
      </w:pPr>
      <w:r w:rsidRPr="00D45A11">
        <w:rPr>
          <w:rFonts w:ascii="PT Astra Serif" w:hAnsi="PT Astra Serif"/>
        </w:rPr>
        <w:t xml:space="preserve">Правила противопожарного режима (Постановление правительства России от 25 апреля </w:t>
      </w:r>
      <w:smartTag w:uri="urn:schemas-microsoft-com:office:smarttags" w:element="metricconverter">
        <w:smartTagPr>
          <w:attr w:name="ProductID" w:val="2012 г"/>
        </w:smartTagPr>
        <w:r w:rsidRPr="00D45A11">
          <w:rPr>
            <w:rFonts w:ascii="PT Astra Serif" w:hAnsi="PT Astra Serif"/>
          </w:rPr>
          <w:t>2012 г</w:t>
        </w:r>
      </w:smartTag>
      <w:r w:rsidRPr="00D45A11">
        <w:rPr>
          <w:rFonts w:ascii="PT Astra Serif" w:hAnsi="PT Astra Serif"/>
        </w:rPr>
        <w:t>. №390);</w:t>
      </w:r>
    </w:p>
    <w:p w:rsidR="0010035B" w:rsidRPr="00D45A11" w:rsidRDefault="0010035B" w:rsidP="0010035B">
      <w:pPr>
        <w:pStyle w:val="af1"/>
        <w:ind w:left="0"/>
        <w:jc w:val="both"/>
        <w:rPr>
          <w:rFonts w:ascii="PT Astra Serif" w:hAnsi="PT Astra Serif"/>
        </w:rPr>
      </w:pPr>
      <w:r w:rsidRPr="00D45A11">
        <w:rPr>
          <w:rFonts w:ascii="PT Astra Serif" w:hAnsi="PT Astra Serif"/>
        </w:rPr>
        <w:t>Правила по охране труда при эксплуатации электроустановок.</w:t>
      </w:r>
    </w:p>
    <w:p w:rsidR="0010035B" w:rsidRPr="00D45A11" w:rsidRDefault="0010035B" w:rsidP="0010035B">
      <w:pPr>
        <w:rPr>
          <w:rFonts w:ascii="PT Astra Serif" w:hAnsi="PT Astra Serif"/>
        </w:rPr>
      </w:pPr>
      <w:r w:rsidRPr="00D45A11">
        <w:rPr>
          <w:rFonts w:ascii="PT Astra Serif" w:hAnsi="PT Astra Serif"/>
        </w:rPr>
        <w:t>Обеспечение выполнения комплекса пусконаладочных работ и обслуживания</w:t>
      </w:r>
    </w:p>
    <w:p w:rsidR="0010035B" w:rsidRPr="00D45A11" w:rsidRDefault="0010035B" w:rsidP="0010035B">
      <w:pPr>
        <w:rPr>
          <w:rFonts w:ascii="PT Astra Serif" w:hAnsi="PT Astra Serif"/>
        </w:rPr>
      </w:pPr>
      <w:r w:rsidRPr="00D45A11">
        <w:rPr>
          <w:rFonts w:ascii="PT Astra Serif" w:hAnsi="PT Astra Serif"/>
        </w:rPr>
        <w:t>кабельных электросетей и энергообъектов с уровнем напряжения 10/6/0,4кВ.</w:t>
      </w:r>
    </w:p>
    <w:p w:rsidR="0010035B" w:rsidRPr="00D45A11" w:rsidRDefault="0010035B" w:rsidP="0010035B">
      <w:pPr>
        <w:rPr>
          <w:rFonts w:ascii="PT Astra Serif" w:hAnsi="PT Astra Serif"/>
        </w:rPr>
      </w:pPr>
    </w:p>
    <w:p w:rsidR="0010035B" w:rsidRPr="00D45A11" w:rsidRDefault="0010035B" w:rsidP="0010035B">
      <w:pPr>
        <w:jc w:val="center"/>
        <w:rPr>
          <w:rFonts w:ascii="PT Astra Serif" w:hAnsi="PT Astra Serif"/>
          <w:b/>
        </w:rPr>
      </w:pPr>
      <w:r w:rsidRPr="00D45A11">
        <w:rPr>
          <w:rFonts w:ascii="PT Astra Serif" w:hAnsi="PT Astra Serif"/>
          <w:b/>
        </w:rPr>
        <w:t>2. Назначение работ</w:t>
      </w:r>
    </w:p>
    <w:p w:rsidR="0010035B" w:rsidRPr="00D45A11" w:rsidRDefault="0010035B" w:rsidP="0010035B">
      <w:pPr>
        <w:jc w:val="center"/>
        <w:rPr>
          <w:rFonts w:ascii="PT Astra Serif" w:hAnsi="PT Astra Serif"/>
          <w:b/>
        </w:rPr>
      </w:pPr>
    </w:p>
    <w:p w:rsidR="0010035B" w:rsidRPr="00D45A11" w:rsidRDefault="0010035B" w:rsidP="0010035B">
      <w:pPr>
        <w:rPr>
          <w:rFonts w:ascii="PT Astra Serif" w:hAnsi="PT Astra Serif"/>
        </w:rPr>
      </w:pPr>
      <w:r w:rsidRPr="00D45A11">
        <w:rPr>
          <w:rFonts w:ascii="PT Astra Serif" w:hAnsi="PT Astra Serif"/>
        </w:rPr>
        <w:t>- высоковольтные испытания электротехнического оборудования подстанций</w:t>
      </w:r>
    </w:p>
    <w:p w:rsidR="0010035B" w:rsidRPr="00D45A11" w:rsidRDefault="0010035B" w:rsidP="0010035B">
      <w:pPr>
        <w:rPr>
          <w:rFonts w:ascii="PT Astra Serif" w:hAnsi="PT Astra Serif"/>
        </w:rPr>
      </w:pPr>
      <w:r w:rsidRPr="00D45A11">
        <w:rPr>
          <w:rFonts w:ascii="PT Astra Serif" w:hAnsi="PT Astra Serif"/>
        </w:rPr>
        <w:t>различных типов с уровнем напряжения до 1 кВ включительно;</w:t>
      </w:r>
    </w:p>
    <w:p w:rsidR="0010035B" w:rsidRPr="00D45A11" w:rsidRDefault="0010035B" w:rsidP="0010035B">
      <w:pPr>
        <w:rPr>
          <w:rFonts w:ascii="PT Astra Serif" w:hAnsi="PT Astra Serif"/>
        </w:rPr>
      </w:pPr>
      <w:r w:rsidRPr="00D45A11">
        <w:rPr>
          <w:rFonts w:ascii="PT Astra Serif" w:hAnsi="PT Astra Serif"/>
        </w:rPr>
        <w:t xml:space="preserve">- </w:t>
      </w:r>
      <w:r>
        <w:rPr>
          <w:rFonts w:ascii="PT Astra Serif" w:hAnsi="PT Astra Serif"/>
        </w:rPr>
        <w:t>П</w:t>
      </w:r>
      <w:r w:rsidRPr="00D45A11">
        <w:rPr>
          <w:rFonts w:ascii="PT Astra Serif" w:hAnsi="PT Astra Serif"/>
        </w:rPr>
        <w:t>одключение кабельной линии у распределительному устройству 380В</w:t>
      </w:r>
      <w:r>
        <w:rPr>
          <w:rFonts w:ascii="PT Astra Serif" w:hAnsi="PT Astra Serif"/>
        </w:rPr>
        <w:t>,</w:t>
      </w:r>
      <w:r w:rsidRPr="00D45A11">
        <w:rPr>
          <w:rFonts w:ascii="PT Astra Serif" w:hAnsi="PT Astra Serif"/>
        </w:rPr>
        <w:t xml:space="preserve"> 2  условные единицы</w:t>
      </w:r>
      <w:r>
        <w:rPr>
          <w:rFonts w:ascii="PT Astra Serif" w:hAnsi="PT Astra Serif"/>
        </w:rPr>
        <w:t xml:space="preserve"> с применением концевых муфт</w:t>
      </w:r>
      <w:r w:rsidRPr="00D45A11">
        <w:rPr>
          <w:rFonts w:ascii="PT Astra Serif" w:hAnsi="PT Astra Serif"/>
        </w:rPr>
        <w:t>;</w:t>
      </w:r>
    </w:p>
    <w:p w:rsidR="0010035B" w:rsidRDefault="0010035B" w:rsidP="0010035B">
      <w:pPr>
        <w:rPr>
          <w:rFonts w:ascii="PT Astra Serif" w:hAnsi="PT Astra Serif"/>
        </w:rPr>
      </w:pPr>
      <w:r w:rsidRPr="00D45A11">
        <w:rPr>
          <w:rFonts w:ascii="PT Astra Serif" w:hAnsi="PT Astra Serif"/>
        </w:rPr>
        <w:t xml:space="preserve">- </w:t>
      </w:r>
      <w:r>
        <w:rPr>
          <w:rFonts w:ascii="PT Astra Serif" w:hAnsi="PT Astra Serif"/>
        </w:rPr>
        <w:t>У</w:t>
      </w:r>
      <w:r w:rsidRPr="00D45A11">
        <w:rPr>
          <w:rFonts w:ascii="PT Astra Serif" w:hAnsi="PT Astra Serif"/>
        </w:rPr>
        <w:t>становка трехфазного счетчика электрическ</w:t>
      </w:r>
      <w:r>
        <w:rPr>
          <w:rFonts w:ascii="PT Astra Serif" w:hAnsi="PT Astra Serif"/>
        </w:rPr>
        <w:t xml:space="preserve">ого </w:t>
      </w:r>
      <w:r w:rsidRPr="00D45A11">
        <w:rPr>
          <w:rFonts w:ascii="PT Astra Serif" w:hAnsi="PT Astra Serif"/>
          <w:lang w:val="en-US"/>
        </w:rPr>
        <w:t>CE</w:t>
      </w:r>
      <w:r w:rsidRPr="00D45A11">
        <w:rPr>
          <w:rFonts w:ascii="PT Astra Serif" w:hAnsi="PT Astra Serif"/>
        </w:rPr>
        <w:t xml:space="preserve"> 308 </w:t>
      </w:r>
      <w:r w:rsidRPr="00D45A11">
        <w:rPr>
          <w:rFonts w:ascii="PT Astra Serif" w:hAnsi="PT Astra Serif"/>
          <w:lang w:val="en-US"/>
        </w:rPr>
        <w:t>S</w:t>
      </w:r>
      <w:r w:rsidRPr="00D45A11">
        <w:rPr>
          <w:rFonts w:ascii="PT Astra Serif" w:hAnsi="PT Astra Serif"/>
        </w:rPr>
        <w:t xml:space="preserve"> 31.503</w:t>
      </w:r>
      <w:r>
        <w:rPr>
          <w:rFonts w:ascii="PT Astra Serif" w:hAnsi="PT Astra Serif"/>
        </w:rPr>
        <w:t>, 2 шт;</w:t>
      </w:r>
    </w:p>
    <w:p w:rsidR="0010035B" w:rsidRDefault="0010035B" w:rsidP="0010035B">
      <w:pPr>
        <w:rPr>
          <w:rFonts w:ascii="PT Astra Serif" w:hAnsi="PT Astra Serif"/>
        </w:rPr>
      </w:pPr>
      <w:r>
        <w:rPr>
          <w:rFonts w:ascii="PT Astra Serif" w:hAnsi="PT Astra Serif"/>
        </w:rPr>
        <w:t>- Установка 2 ед. трансформаторов тока для трехфазного счетчика на нагрузку до 250 А;</w:t>
      </w:r>
    </w:p>
    <w:p w:rsidR="0010035B" w:rsidRPr="00D45A11" w:rsidRDefault="0010035B" w:rsidP="0010035B">
      <w:pPr>
        <w:rPr>
          <w:rFonts w:ascii="PT Astra Serif" w:hAnsi="PT Astra Serif"/>
        </w:rPr>
      </w:pPr>
      <w:r>
        <w:rPr>
          <w:rFonts w:ascii="PT Astra Serif" w:hAnsi="PT Astra Serif"/>
        </w:rPr>
        <w:t xml:space="preserve">- Проверка и испытания кабельной линии 2 ед. </w:t>
      </w:r>
    </w:p>
    <w:p w:rsidR="0010035B" w:rsidRPr="00D45A11" w:rsidRDefault="0010035B" w:rsidP="0010035B">
      <w:pPr>
        <w:rPr>
          <w:rFonts w:ascii="PT Astra Serif" w:hAnsi="PT Astra Serif"/>
          <w:b/>
        </w:rPr>
      </w:pPr>
    </w:p>
    <w:p w:rsidR="0010035B" w:rsidRPr="00D45A11" w:rsidRDefault="0010035B" w:rsidP="0010035B">
      <w:pPr>
        <w:rPr>
          <w:rFonts w:ascii="PT Astra Serif" w:hAnsi="PT Astra Serif"/>
        </w:rPr>
      </w:pPr>
    </w:p>
    <w:p w:rsidR="0010035B" w:rsidRPr="00D45A11" w:rsidRDefault="0010035B" w:rsidP="0010035B">
      <w:pPr>
        <w:pStyle w:val="af1"/>
        <w:ind w:left="0"/>
        <w:jc w:val="center"/>
        <w:rPr>
          <w:rFonts w:ascii="PT Astra Serif" w:hAnsi="PT Astra Serif"/>
          <w:b/>
        </w:rPr>
      </w:pPr>
      <w:r>
        <w:rPr>
          <w:rFonts w:ascii="PT Astra Serif" w:hAnsi="PT Astra Serif"/>
          <w:b/>
        </w:rPr>
        <w:t>3</w:t>
      </w:r>
      <w:r w:rsidRPr="00D45A11">
        <w:rPr>
          <w:rFonts w:ascii="PT Astra Serif" w:hAnsi="PT Astra Serif"/>
          <w:b/>
        </w:rPr>
        <w:t>.Требования к безопасности при оказании услуг.</w:t>
      </w:r>
    </w:p>
    <w:p w:rsidR="0010035B" w:rsidRPr="00D45A11" w:rsidRDefault="0010035B" w:rsidP="0010035B">
      <w:pPr>
        <w:pStyle w:val="af1"/>
        <w:ind w:left="0"/>
        <w:jc w:val="center"/>
        <w:rPr>
          <w:rFonts w:ascii="PT Astra Serif" w:hAnsi="PT Astra Serif"/>
          <w:b/>
        </w:rPr>
      </w:pPr>
    </w:p>
    <w:p w:rsidR="0010035B" w:rsidRPr="00D45A11" w:rsidRDefault="0010035B" w:rsidP="0010035B">
      <w:pPr>
        <w:pStyle w:val="af1"/>
        <w:ind w:left="0" w:firstLine="708"/>
        <w:jc w:val="both"/>
        <w:rPr>
          <w:rFonts w:ascii="PT Astra Serif" w:hAnsi="PT Astra Serif"/>
        </w:rPr>
      </w:pPr>
      <w:r w:rsidRPr="00D45A11">
        <w:rPr>
          <w:rFonts w:ascii="PT Astra Serif" w:hAnsi="PT Astra Serif"/>
        </w:rPr>
        <w:t>До начала оказания услуг Исполнитель направляет Заказчику письмо со списком электротехнического персонала привлечённого для выполнения работ с указанием группы по электробезопасности, проходит вводный инструктаж по технике безопасности. Одновременно на объекте могут находиться не более двух человек Исполнителя. При производстве работ персонал Исполнителя выполняет требования «Правил по охране труда при эксплуатации электроустановок», «Правил технической эксплуатации электроустановок потребителей» и внутреннего распорядка Заказчика.</w:t>
      </w:r>
    </w:p>
    <w:p w:rsidR="0010035B" w:rsidRPr="00D45A11" w:rsidRDefault="0010035B" w:rsidP="0010035B">
      <w:pPr>
        <w:pStyle w:val="af1"/>
        <w:ind w:left="0"/>
        <w:jc w:val="both"/>
        <w:rPr>
          <w:rFonts w:ascii="PT Astra Serif" w:hAnsi="PT Astra Serif"/>
        </w:rPr>
      </w:pPr>
    </w:p>
    <w:p w:rsidR="0010035B" w:rsidRPr="00D45A11" w:rsidRDefault="0010035B" w:rsidP="0010035B">
      <w:pPr>
        <w:pStyle w:val="af1"/>
        <w:ind w:left="0"/>
        <w:jc w:val="center"/>
        <w:rPr>
          <w:rFonts w:ascii="PT Astra Serif" w:hAnsi="PT Astra Serif"/>
          <w:b/>
        </w:rPr>
      </w:pPr>
      <w:r>
        <w:rPr>
          <w:rFonts w:ascii="PT Astra Serif" w:hAnsi="PT Astra Serif"/>
          <w:b/>
        </w:rPr>
        <w:t>4</w:t>
      </w:r>
      <w:r w:rsidRPr="00D45A11">
        <w:rPr>
          <w:rFonts w:ascii="PT Astra Serif" w:hAnsi="PT Astra Serif"/>
          <w:b/>
        </w:rPr>
        <w:t>.Требование к оказанию услуг, и их качеству.</w:t>
      </w:r>
    </w:p>
    <w:p w:rsidR="0010035B" w:rsidRPr="00D45A11" w:rsidRDefault="0010035B" w:rsidP="0010035B">
      <w:pPr>
        <w:pStyle w:val="af1"/>
        <w:ind w:left="0"/>
        <w:jc w:val="center"/>
        <w:rPr>
          <w:rFonts w:ascii="PT Astra Serif" w:hAnsi="PT Astra Serif"/>
        </w:rPr>
      </w:pPr>
    </w:p>
    <w:p w:rsidR="0010035B" w:rsidRPr="00D45A11" w:rsidRDefault="0010035B" w:rsidP="0010035B">
      <w:pPr>
        <w:pStyle w:val="af1"/>
        <w:ind w:left="0" w:firstLine="708"/>
        <w:jc w:val="both"/>
        <w:rPr>
          <w:rFonts w:ascii="PT Astra Serif" w:hAnsi="PT Astra Serif"/>
        </w:rPr>
      </w:pPr>
      <w:r w:rsidRPr="00D45A11">
        <w:rPr>
          <w:rFonts w:ascii="PT Astra Serif" w:hAnsi="PT Astra Serif"/>
        </w:rPr>
        <w:t>Исполнитель должен иметь Свидетельство о регистрации электролаборатории от Федеральной службы по экологическому, технологическому и атомному надзору.</w:t>
      </w:r>
    </w:p>
    <w:p w:rsidR="0010035B" w:rsidRPr="00D45A11" w:rsidRDefault="0010035B" w:rsidP="0010035B">
      <w:pPr>
        <w:pStyle w:val="af1"/>
        <w:ind w:left="0"/>
        <w:jc w:val="both"/>
        <w:rPr>
          <w:rFonts w:ascii="PT Astra Serif" w:hAnsi="PT Astra Serif"/>
        </w:rPr>
      </w:pPr>
      <w:r w:rsidRPr="00D45A11">
        <w:rPr>
          <w:rFonts w:ascii="PT Astra Serif" w:hAnsi="PT Astra Serif"/>
        </w:rPr>
        <w:t xml:space="preserve">Услуги оказываются обученным персоналом обеспеченным спецодеждой и оборудованием. </w:t>
      </w:r>
    </w:p>
    <w:p w:rsidR="0010035B" w:rsidRPr="00D45A11" w:rsidRDefault="0010035B" w:rsidP="0010035B">
      <w:pPr>
        <w:pStyle w:val="af1"/>
        <w:ind w:left="0" w:firstLine="708"/>
        <w:jc w:val="both"/>
        <w:rPr>
          <w:rFonts w:ascii="PT Astra Serif" w:hAnsi="PT Astra Serif"/>
        </w:rPr>
      </w:pPr>
      <w:r w:rsidRPr="00D45A11">
        <w:rPr>
          <w:rFonts w:ascii="PT Astra Serif" w:hAnsi="PT Astra Serif"/>
        </w:rPr>
        <w:t xml:space="preserve">За нарушение условий технического задания, повлекшее ухудшение результата оказанных услуг, Заказчик вправе потребовать от Исполнителя безвозмездного устранения </w:t>
      </w:r>
      <w:r w:rsidRPr="00D45A11">
        <w:rPr>
          <w:rFonts w:ascii="PT Astra Serif" w:hAnsi="PT Astra Serif"/>
        </w:rPr>
        <w:lastRenderedPageBreak/>
        <w:t>дефектов и недостатков в сроки, установленные Заказчиком либо соразмерного уменьшения стоимости работ.</w:t>
      </w:r>
    </w:p>
    <w:p w:rsidR="0010035B" w:rsidRPr="00D45A11" w:rsidRDefault="0010035B" w:rsidP="0010035B">
      <w:pPr>
        <w:pStyle w:val="af1"/>
        <w:ind w:left="0"/>
        <w:jc w:val="both"/>
        <w:rPr>
          <w:rFonts w:ascii="PT Astra Serif" w:hAnsi="PT Astra Serif"/>
        </w:rPr>
      </w:pPr>
      <w:r w:rsidRPr="00D45A11">
        <w:rPr>
          <w:rFonts w:ascii="PT Astra Serif" w:hAnsi="PT Astra Serif"/>
        </w:rPr>
        <w:t xml:space="preserve">Исполнитель несёт ответственность за убытки, понесёнными Заказчиком по причине неисполнения либо ненадлежащего исполнения Исполнителем своих обязательств по настоящему Техническому заданию. </w:t>
      </w:r>
    </w:p>
    <w:p w:rsidR="0010035B" w:rsidRPr="00D45A11" w:rsidRDefault="0010035B" w:rsidP="0010035B">
      <w:pPr>
        <w:pStyle w:val="af1"/>
        <w:ind w:left="0"/>
        <w:jc w:val="both"/>
        <w:rPr>
          <w:rFonts w:ascii="PT Astra Serif" w:hAnsi="PT Astra Serif"/>
        </w:rPr>
      </w:pPr>
    </w:p>
    <w:p w:rsidR="0010035B" w:rsidRDefault="0010035B" w:rsidP="0010035B">
      <w:pPr>
        <w:pStyle w:val="af1"/>
        <w:ind w:left="0"/>
        <w:jc w:val="center"/>
        <w:rPr>
          <w:rFonts w:ascii="PT Astra Serif" w:hAnsi="PT Astra Serif"/>
          <w:b/>
        </w:rPr>
      </w:pPr>
      <w:r>
        <w:rPr>
          <w:rFonts w:ascii="PT Astra Serif" w:hAnsi="PT Astra Serif"/>
          <w:b/>
        </w:rPr>
        <w:t>5</w:t>
      </w:r>
      <w:r w:rsidRPr="00D45A11">
        <w:rPr>
          <w:rFonts w:ascii="PT Astra Serif" w:hAnsi="PT Astra Serif"/>
          <w:b/>
        </w:rPr>
        <w:t>.Отчётная документация.</w:t>
      </w:r>
    </w:p>
    <w:p w:rsidR="0010035B" w:rsidRPr="00D45A11" w:rsidRDefault="0010035B" w:rsidP="0010035B">
      <w:pPr>
        <w:pStyle w:val="af1"/>
        <w:ind w:left="0"/>
        <w:jc w:val="center"/>
        <w:rPr>
          <w:rFonts w:ascii="PT Astra Serif" w:hAnsi="PT Astra Serif"/>
        </w:rPr>
      </w:pPr>
    </w:p>
    <w:p w:rsidR="0010035B" w:rsidRPr="00D45A11" w:rsidRDefault="0010035B" w:rsidP="0010035B">
      <w:pPr>
        <w:ind w:firstLine="708"/>
        <w:rPr>
          <w:rFonts w:ascii="PT Astra Serif" w:hAnsi="PT Astra Serif"/>
        </w:rPr>
      </w:pPr>
      <w:r w:rsidRPr="00D45A11">
        <w:rPr>
          <w:rFonts w:ascii="PT Astra Serif" w:hAnsi="PT Astra Serif"/>
        </w:rPr>
        <w:t xml:space="preserve">Исполнитель после оказания услуг должен предоставить Заказчику Технический отчёт по испытаниям кабельной линии </w:t>
      </w:r>
      <w:r>
        <w:rPr>
          <w:rFonts w:ascii="PT Astra Serif" w:hAnsi="PT Astra Serif"/>
        </w:rPr>
        <w:t>и акт готовности оборудования к работе.</w:t>
      </w:r>
    </w:p>
    <w:p w:rsidR="0010035B" w:rsidRPr="00D45A11" w:rsidRDefault="0010035B" w:rsidP="0010035B">
      <w:pPr>
        <w:rPr>
          <w:rFonts w:ascii="PT Astra Serif" w:hAnsi="PT Astra Serif"/>
        </w:rPr>
      </w:pPr>
    </w:p>
    <w:p w:rsidR="0010035B" w:rsidRPr="00D45A11" w:rsidRDefault="0010035B" w:rsidP="0010035B">
      <w:pPr>
        <w:pStyle w:val="af1"/>
        <w:ind w:left="0"/>
        <w:jc w:val="center"/>
        <w:rPr>
          <w:rFonts w:ascii="PT Astra Serif" w:hAnsi="PT Astra Serif"/>
          <w:b/>
        </w:rPr>
      </w:pPr>
      <w:r w:rsidRPr="00D45A11">
        <w:rPr>
          <w:rFonts w:ascii="PT Astra Serif" w:hAnsi="PT Astra Serif"/>
          <w:b/>
        </w:rPr>
        <w:t>9. Перечень объектов для проведения испытаний и наименование услуг.</w:t>
      </w:r>
    </w:p>
    <w:p w:rsidR="0010035B" w:rsidRPr="00D45A11" w:rsidRDefault="0010035B" w:rsidP="0010035B">
      <w:pPr>
        <w:pStyle w:val="af1"/>
        <w:ind w:left="0"/>
        <w:jc w:val="center"/>
        <w:rPr>
          <w:rFonts w:ascii="PT Astra Serif" w:hAnsi="PT Astra Serif"/>
          <w:b/>
        </w:rPr>
      </w:pPr>
    </w:p>
    <w:p w:rsidR="0010035B" w:rsidRPr="00D45A11" w:rsidRDefault="0010035B" w:rsidP="0010035B">
      <w:pPr>
        <w:pStyle w:val="af1"/>
        <w:ind w:left="0" w:firstLine="708"/>
        <w:jc w:val="both"/>
        <w:rPr>
          <w:rFonts w:ascii="PT Astra Serif" w:hAnsi="PT Astra Serif"/>
        </w:rPr>
      </w:pPr>
      <w:r w:rsidRPr="00D45A11">
        <w:rPr>
          <w:rFonts w:ascii="PT Astra Serif" w:hAnsi="PT Astra Serif"/>
        </w:rPr>
        <w:t>Здания ФКУ ИК-3 УФСИН России по Владимирской области  по адресу:</w:t>
      </w:r>
    </w:p>
    <w:p w:rsidR="0010035B" w:rsidRPr="00D45A11" w:rsidRDefault="0010035B" w:rsidP="0010035B">
      <w:pPr>
        <w:pStyle w:val="af1"/>
        <w:ind w:left="0"/>
        <w:jc w:val="both"/>
        <w:rPr>
          <w:rFonts w:ascii="PT Astra Serif" w:hAnsi="PT Astra Serif"/>
        </w:rPr>
      </w:pPr>
      <w:r w:rsidRPr="00D45A11">
        <w:rPr>
          <w:rFonts w:ascii="PT Astra Serif" w:eastAsia="Calibri" w:hAnsi="PT Astra Serif"/>
          <w:lang w:eastAsia="en-US"/>
        </w:rPr>
        <w:t>г. Владимир, ул. Полины Осипенко д.</w:t>
      </w:r>
      <w:r>
        <w:rPr>
          <w:rFonts w:ascii="PT Astra Serif" w:eastAsia="Calibri" w:hAnsi="PT Astra Serif"/>
          <w:lang w:eastAsia="en-US"/>
        </w:rPr>
        <w:t>49</w:t>
      </w:r>
      <w:r w:rsidRPr="00D45A11">
        <w:rPr>
          <w:rFonts w:ascii="PT Astra Serif" w:eastAsia="Calibri" w:hAnsi="PT Astra Serif"/>
          <w:lang w:eastAsia="en-US"/>
        </w:rPr>
        <w:t>.</w:t>
      </w:r>
    </w:p>
    <w:p w:rsidR="0010035B" w:rsidRPr="00D45A11" w:rsidRDefault="0010035B" w:rsidP="0010035B">
      <w:pPr>
        <w:pStyle w:val="13"/>
        <w:widowControl w:val="0"/>
        <w:suppressAutoHyphens/>
        <w:spacing w:after="0" w:line="240" w:lineRule="auto"/>
        <w:ind w:left="0" w:firstLine="708"/>
        <w:rPr>
          <w:rFonts w:ascii="PT Astra Serif" w:hAnsi="PT Astra Serif"/>
          <w:sz w:val="24"/>
          <w:szCs w:val="24"/>
        </w:rPr>
      </w:pPr>
    </w:p>
    <w:p w:rsidR="00A638E8" w:rsidRPr="00D5216A" w:rsidRDefault="00A638E8" w:rsidP="00A638E8">
      <w:pPr>
        <w:spacing w:line="276" w:lineRule="auto"/>
        <w:ind w:right="-1"/>
        <w:rPr>
          <w:sz w:val="20"/>
          <w:szCs w:val="20"/>
        </w:rPr>
      </w:pPr>
    </w:p>
    <w:tbl>
      <w:tblPr>
        <w:tblW w:w="5143" w:type="pct"/>
        <w:tblCellMar>
          <w:left w:w="0" w:type="dxa"/>
          <w:right w:w="0" w:type="dxa"/>
        </w:tblCellMar>
        <w:tblLook w:val="0000" w:firstRow="0" w:lastRow="0" w:firstColumn="0" w:lastColumn="0" w:noHBand="0" w:noVBand="0"/>
      </w:tblPr>
      <w:tblGrid>
        <w:gridCol w:w="5037"/>
        <w:gridCol w:w="5021"/>
      </w:tblGrid>
      <w:tr w:rsidR="0010035B" w:rsidTr="00C42998">
        <w:tblPrEx>
          <w:tblCellMar>
            <w:top w:w="0" w:type="dxa"/>
            <w:left w:w="0" w:type="dxa"/>
            <w:bottom w:w="0" w:type="dxa"/>
            <w:right w:w="0" w:type="dxa"/>
          </w:tblCellMar>
        </w:tblPrEx>
        <w:tc>
          <w:tcPr>
            <w:tcW w:w="2504" w:type="pct"/>
            <w:shd w:val="clear" w:color="auto" w:fill="auto"/>
          </w:tcPr>
          <w:p w:rsidR="0010035B" w:rsidRDefault="0010035B" w:rsidP="00C42998">
            <w:pPr>
              <w:spacing w:line="276" w:lineRule="auto"/>
              <w:jc w:val="both"/>
              <w:rPr>
                <w:b/>
                <w:bCs/>
                <w:color w:val="000000"/>
              </w:rPr>
            </w:pPr>
            <w:r>
              <w:rPr>
                <w:b/>
                <w:bCs/>
                <w:color w:val="000000"/>
              </w:rPr>
              <w:t>От «Государственного Заказчика»:</w:t>
            </w:r>
          </w:p>
        </w:tc>
        <w:tc>
          <w:tcPr>
            <w:tcW w:w="2496" w:type="pct"/>
            <w:shd w:val="clear" w:color="auto" w:fill="auto"/>
          </w:tcPr>
          <w:p w:rsidR="0010035B" w:rsidRDefault="0010035B" w:rsidP="00C42998">
            <w:pPr>
              <w:spacing w:line="276" w:lineRule="auto"/>
              <w:ind w:left="350" w:hanging="8"/>
              <w:jc w:val="both"/>
              <w:rPr>
                <w:b/>
                <w:bCs/>
                <w:color w:val="000000"/>
              </w:rPr>
            </w:pPr>
            <w:r>
              <w:rPr>
                <w:b/>
                <w:bCs/>
                <w:color w:val="000000"/>
              </w:rPr>
              <w:t>От «Исполнителя»:</w:t>
            </w:r>
          </w:p>
        </w:tc>
      </w:tr>
      <w:tr w:rsidR="0010035B" w:rsidRPr="00840E4E" w:rsidTr="00C42998">
        <w:tblPrEx>
          <w:tblCellMar>
            <w:top w:w="0" w:type="dxa"/>
            <w:left w:w="0" w:type="dxa"/>
            <w:bottom w:w="0" w:type="dxa"/>
            <w:right w:w="0" w:type="dxa"/>
          </w:tblCellMar>
        </w:tblPrEx>
        <w:tc>
          <w:tcPr>
            <w:tcW w:w="2504" w:type="pct"/>
            <w:shd w:val="clear" w:color="auto" w:fill="auto"/>
          </w:tcPr>
          <w:p w:rsidR="0010035B" w:rsidRDefault="0010035B" w:rsidP="00C42998">
            <w:pPr>
              <w:spacing w:line="276" w:lineRule="auto"/>
              <w:rPr>
                <w:color w:val="000000"/>
              </w:rPr>
            </w:pPr>
            <w:r>
              <w:rPr>
                <w:color w:val="000000"/>
              </w:rPr>
              <w:t>________________________________</w:t>
            </w:r>
          </w:p>
          <w:p w:rsidR="0010035B" w:rsidRPr="00E876BC" w:rsidRDefault="0010035B" w:rsidP="00C42998">
            <w:pPr>
              <w:spacing w:line="276" w:lineRule="auto"/>
              <w:rPr>
                <w:color w:val="000000"/>
              </w:rPr>
            </w:pPr>
            <w:r>
              <w:rPr>
                <w:color w:val="000000"/>
              </w:rPr>
              <w:t>________________________________</w:t>
            </w:r>
          </w:p>
        </w:tc>
        <w:tc>
          <w:tcPr>
            <w:tcW w:w="2496" w:type="pct"/>
            <w:shd w:val="clear" w:color="auto" w:fill="auto"/>
          </w:tcPr>
          <w:p w:rsidR="0010035B" w:rsidRDefault="0010035B" w:rsidP="00C42998">
            <w:pPr>
              <w:spacing w:line="276" w:lineRule="auto"/>
              <w:rPr>
                <w:color w:val="000000"/>
              </w:rPr>
            </w:pPr>
            <w:r>
              <w:rPr>
                <w:color w:val="000000"/>
              </w:rPr>
              <w:t>________________________________</w:t>
            </w:r>
          </w:p>
          <w:p w:rsidR="0010035B" w:rsidRPr="00840E4E" w:rsidRDefault="0010035B" w:rsidP="00C42998">
            <w:pPr>
              <w:spacing w:line="276" w:lineRule="auto"/>
              <w:rPr>
                <w:color w:val="000000"/>
              </w:rPr>
            </w:pPr>
            <w:r>
              <w:rPr>
                <w:color w:val="000000"/>
              </w:rPr>
              <w:t>________________________________</w:t>
            </w:r>
          </w:p>
        </w:tc>
      </w:tr>
      <w:tr w:rsidR="0010035B" w:rsidRPr="00840E4E" w:rsidTr="00C42998">
        <w:tblPrEx>
          <w:tblCellMar>
            <w:top w:w="0" w:type="dxa"/>
            <w:left w:w="0" w:type="dxa"/>
            <w:bottom w:w="0" w:type="dxa"/>
            <w:right w:w="0" w:type="dxa"/>
          </w:tblCellMar>
        </w:tblPrEx>
        <w:trPr>
          <w:trHeight w:val="80"/>
        </w:trPr>
        <w:tc>
          <w:tcPr>
            <w:tcW w:w="2504" w:type="pct"/>
            <w:shd w:val="clear" w:color="auto" w:fill="auto"/>
          </w:tcPr>
          <w:p w:rsidR="0010035B" w:rsidRPr="00840E4E" w:rsidRDefault="0010035B" w:rsidP="00C42998">
            <w:pPr>
              <w:spacing w:line="276" w:lineRule="auto"/>
              <w:jc w:val="both"/>
              <w:rPr>
                <w:color w:val="000000"/>
              </w:rPr>
            </w:pPr>
            <w:r>
              <w:rPr>
                <w:color w:val="000000"/>
              </w:rPr>
              <w:t xml:space="preserve"> </w:t>
            </w:r>
            <w:r w:rsidRPr="00840E4E">
              <w:rPr>
                <w:color w:val="000000"/>
              </w:rPr>
              <w:t xml:space="preserve"> ____________________ </w:t>
            </w:r>
          </w:p>
          <w:p w:rsidR="0010035B" w:rsidRPr="00840E4E" w:rsidRDefault="0010035B" w:rsidP="00C42998">
            <w:pPr>
              <w:spacing w:line="276" w:lineRule="auto"/>
              <w:jc w:val="both"/>
              <w:rPr>
                <w:color w:val="000000"/>
              </w:rPr>
            </w:pPr>
            <w:r w:rsidRPr="00840E4E">
              <w:rPr>
                <w:color w:val="000000"/>
              </w:rPr>
              <w:t>М.П.</w:t>
            </w:r>
          </w:p>
          <w:p w:rsidR="0010035B" w:rsidRPr="00840E4E" w:rsidRDefault="0010035B" w:rsidP="0010035B">
            <w:pPr>
              <w:spacing w:line="276" w:lineRule="auto"/>
              <w:jc w:val="both"/>
              <w:rPr>
                <w:color w:val="000000"/>
              </w:rPr>
            </w:pPr>
            <w:r w:rsidRPr="00840E4E">
              <w:rPr>
                <w:color w:val="000000"/>
              </w:rPr>
              <w:t>«___» ______________ 202</w:t>
            </w:r>
            <w:r>
              <w:rPr>
                <w:color w:val="000000"/>
              </w:rPr>
              <w:t>6</w:t>
            </w:r>
            <w:r w:rsidRPr="00840E4E">
              <w:rPr>
                <w:color w:val="000000"/>
              </w:rPr>
              <w:t>г.</w:t>
            </w:r>
          </w:p>
        </w:tc>
        <w:tc>
          <w:tcPr>
            <w:tcW w:w="2496" w:type="pct"/>
            <w:shd w:val="clear" w:color="auto" w:fill="auto"/>
          </w:tcPr>
          <w:p w:rsidR="0010035B" w:rsidRPr="00840E4E" w:rsidRDefault="0010035B" w:rsidP="00C42998">
            <w:pPr>
              <w:spacing w:line="276" w:lineRule="auto"/>
              <w:jc w:val="both"/>
              <w:rPr>
                <w:color w:val="000000"/>
              </w:rPr>
            </w:pPr>
            <w:r>
              <w:rPr>
                <w:color w:val="000000"/>
              </w:rPr>
              <w:t xml:space="preserve"> </w:t>
            </w:r>
            <w:r w:rsidRPr="00840E4E">
              <w:rPr>
                <w:color w:val="000000"/>
              </w:rPr>
              <w:t xml:space="preserve"> ____________________ </w:t>
            </w:r>
          </w:p>
          <w:p w:rsidR="0010035B" w:rsidRPr="00840E4E" w:rsidRDefault="0010035B" w:rsidP="00C42998">
            <w:pPr>
              <w:spacing w:line="276" w:lineRule="auto"/>
              <w:jc w:val="both"/>
              <w:rPr>
                <w:color w:val="000000"/>
              </w:rPr>
            </w:pPr>
            <w:r w:rsidRPr="00840E4E">
              <w:rPr>
                <w:color w:val="000000"/>
              </w:rPr>
              <w:t>М.П.</w:t>
            </w:r>
          </w:p>
          <w:p w:rsidR="0010035B" w:rsidRPr="00840E4E" w:rsidRDefault="0010035B" w:rsidP="0010035B">
            <w:pPr>
              <w:spacing w:line="276" w:lineRule="auto"/>
              <w:jc w:val="both"/>
              <w:rPr>
                <w:color w:val="000000"/>
              </w:rPr>
            </w:pPr>
            <w:r w:rsidRPr="00840E4E">
              <w:rPr>
                <w:color w:val="000000"/>
              </w:rPr>
              <w:t>«___» ______________ 202</w:t>
            </w:r>
            <w:r>
              <w:rPr>
                <w:color w:val="000000"/>
              </w:rPr>
              <w:t>6</w:t>
            </w:r>
            <w:r w:rsidRPr="00840E4E">
              <w:rPr>
                <w:color w:val="000000"/>
              </w:rPr>
              <w:t>г.</w:t>
            </w:r>
          </w:p>
        </w:tc>
      </w:tr>
    </w:tbl>
    <w:p w:rsidR="00A638E8" w:rsidRPr="008B3D07" w:rsidRDefault="00A638E8" w:rsidP="008B3D07">
      <w:pPr>
        <w:spacing w:line="276" w:lineRule="auto"/>
      </w:pPr>
    </w:p>
    <w:sectPr w:rsidR="00A638E8" w:rsidRPr="008B3D07" w:rsidSect="00CC50FE">
      <w:headerReference w:type="default" r:id="rId12"/>
      <w:footnotePr>
        <w:pos w:val="beneathText"/>
      </w:footnotePr>
      <w:pgSz w:w="11905" w:h="16837"/>
      <w:pgMar w:top="567" w:right="709" w:bottom="794" w:left="1418" w:header="8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00C" w:rsidRDefault="0085100C">
      <w:r>
        <w:separator/>
      </w:r>
    </w:p>
  </w:endnote>
  <w:endnote w:type="continuationSeparator" w:id="0">
    <w:p w:rsidR="0085100C" w:rsidRDefault="0085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00C" w:rsidRDefault="0085100C">
      <w:r>
        <w:separator/>
      </w:r>
    </w:p>
  </w:footnote>
  <w:footnote w:type="continuationSeparator" w:id="0">
    <w:p w:rsidR="0085100C" w:rsidRDefault="00851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701" w:rsidRDefault="00934701">
    <w:pPr>
      <w:pStyle w:val="ae"/>
      <w:jc w:val="center"/>
    </w:pPr>
    <w:r>
      <w:fldChar w:fldCharType="begin"/>
    </w:r>
    <w:r>
      <w:instrText xml:space="preserve"> PAGE </w:instrText>
    </w:r>
    <w:r>
      <w:fldChar w:fldCharType="separate"/>
    </w:r>
    <w:r w:rsidR="004479C9">
      <w:rPr>
        <w:noProof/>
      </w:rPr>
      <w:t>12</w:t>
    </w:r>
    <w:r>
      <w:fldChar w:fldCharType="end"/>
    </w:r>
  </w:p>
  <w:p w:rsidR="00934701" w:rsidRDefault="00934701">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1FFD"/>
    <w:multiLevelType w:val="multilevel"/>
    <w:tmpl w:val="CA18AAF2"/>
    <w:lvl w:ilvl="0">
      <w:start w:val="5"/>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3014205C"/>
    <w:multiLevelType w:val="multilevel"/>
    <w:tmpl w:val="0F6855AE"/>
    <w:lvl w:ilvl="0">
      <w:start w:val="1"/>
      <w:numFmt w:val="decimal"/>
      <w:lvlText w:val="РАЗДЕЛ I.%1"/>
      <w:lvlJc w:val="left"/>
      <w:pPr>
        <w:tabs>
          <w:tab w:val="num" w:pos="998"/>
        </w:tabs>
        <w:ind w:left="0" w:firstLine="0"/>
      </w:pPr>
      <w:rPr>
        <w:rFonts w:hint="default"/>
        <w:sz w:val="28"/>
        <w:szCs w:val="28"/>
      </w:rPr>
    </w:lvl>
    <w:lvl w:ilvl="1">
      <w:start w:val="1"/>
      <w:numFmt w:val="decimal"/>
      <w:pStyle w:val="22"/>
      <w:lvlText w:val="I.%1.%2"/>
      <w:lvlJc w:val="left"/>
      <w:pPr>
        <w:tabs>
          <w:tab w:val="num" w:pos="964"/>
        </w:tabs>
        <w:ind w:left="0" w:firstLine="0"/>
      </w:pPr>
      <w:rPr>
        <w:rFonts w:hint="default"/>
      </w:rPr>
    </w:lvl>
    <w:lvl w:ilvl="2">
      <w:start w:val="1"/>
      <w:numFmt w:val="decimal"/>
      <w:lvlText w:val="%1.%2.%3"/>
      <w:lvlJc w:val="left"/>
      <w:pPr>
        <w:tabs>
          <w:tab w:val="num" w:pos="793"/>
        </w:tabs>
        <w:ind w:left="566" w:firstLine="0"/>
      </w:pPr>
      <w:rPr>
        <w:rFonts w:hint="default"/>
        <w:b w:val="0"/>
        <w:i w:val="0"/>
      </w:rPr>
    </w:lvl>
    <w:lvl w:ilvl="3">
      <w:start w:val="1"/>
      <w:numFmt w:val="decimal"/>
      <w:lvlText w:val="%1.%2.%3.%4"/>
      <w:lvlJc w:val="left"/>
      <w:pPr>
        <w:tabs>
          <w:tab w:val="num" w:pos="1430"/>
        </w:tabs>
        <w:ind w:left="1430" w:hanging="864"/>
      </w:pPr>
      <w:rPr>
        <w:rFonts w:hint="default"/>
      </w:rPr>
    </w:lvl>
    <w:lvl w:ilvl="4">
      <w:start w:val="1"/>
      <w:numFmt w:val="decimal"/>
      <w:lvlText w:val="%1.%2.%3.%4.%5"/>
      <w:lvlJc w:val="left"/>
      <w:pPr>
        <w:tabs>
          <w:tab w:val="num" w:pos="1574"/>
        </w:tabs>
        <w:ind w:left="1574" w:hanging="1008"/>
      </w:pPr>
      <w:rPr>
        <w:rFonts w:hint="default"/>
      </w:rPr>
    </w:lvl>
    <w:lvl w:ilvl="5">
      <w:start w:val="1"/>
      <w:numFmt w:val="decimal"/>
      <w:lvlText w:val="%1.%2.%3.%4.%5.%6"/>
      <w:lvlJc w:val="left"/>
      <w:pPr>
        <w:tabs>
          <w:tab w:val="num" w:pos="1718"/>
        </w:tabs>
        <w:ind w:left="1718" w:hanging="1152"/>
      </w:pPr>
      <w:rPr>
        <w:rFonts w:hint="default"/>
      </w:rPr>
    </w:lvl>
    <w:lvl w:ilvl="6">
      <w:start w:val="1"/>
      <w:numFmt w:val="decimal"/>
      <w:lvlText w:val="%1.%2.%3.%4.%5.%6.%7"/>
      <w:lvlJc w:val="left"/>
      <w:pPr>
        <w:tabs>
          <w:tab w:val="num" w:pos="1862"/>
        </w:tabs>
        <w:ind w:left="1862" w:hanging="1296"/>
      </w:pPr>
      <w:rPr>
        <w:rFonts w:hint="default"/>
      </w:rPr>
    </w:lvl>
    <w:lvl w:ilvl="7">
      <w:start w:val="1"/>
      <w:numFmt w:val="decimal"/>
      <w:lvlText w:val="%1.%2.%3.%4.%5.%6.%7.%8"/>
      <w:lvlJc w:val="left"/>
      <w:pPr>
        <w:tabs>
          <w:tab w:val="num" w:pos="2006"/>
        </w:tabs>
        <w:ind w:left="2006" w:hanging="1440"/>
      </w:pPr>
      <w:rPr>
        <w:rFonts w:hint="default"/>
      </w:rPr>
    </w:lvl>
    <w:lvl w:ilvl="8">
      <w:start w:val="1"/>
      <w:numFmt w:val="decimal"/>
      <w:lvlText w:val="%1.%2.%3.%4.%5.%6.%7.%8.%9"/>
      <w:lvlJc w:val="left"/>
      <w:pPr>
        <w:tabs>
          <w:tab w:val="num" w:pos="2150"/>
        </w:tabs>
        <w:ind w:left="2150" w:hanging="1584"/>
      </w:pPr>
      <w:rPr>
        <w:rFonts w:hint="default"/>
      </w:rPr>
    </w:lvl>
  </w:abstractNum>
  <w:abstractNum w:abstractNumId="2" w15:restartNumberingAfterBreak="0">
    <w:nsid w:val="4CD0073B"/>
    <w:multiLevelType w:val="hybridMultilevel"/>
    <w:tmpl w:val="F15CE23C"/>
    <w:lvl w:ilvl="0" w:tplc="A524C7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1B121EF"/>
    <w:multiLevelType w:val="hybridMultilevel"/>
    <w:tmpl w:val="FB1C2808"/>
    <w:lvl w:ilvl="0" w:tplc="E6EEC27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9A8"/>
    <w:rsid w:val="00043325"/>
    <w:rsid w:val="0005797F"/>
    <w:rsid w:val="00063995"/>
    <w:rsid w:val="0006744C"/>
    <w:rsid w:val="00085056"/>
    <w:rsid w:val="00086175"/>
    <w:rsid w:val="00086820"/>
    <w:rsid w:val="000A352B"/>
    <w:rsid w:val="000A7E5D"/>
    <w:rsid w:val="000B1D33"/>
    <w:rsid w:val="000B42AE"/>
    <w:rsid w:val="000C639B"/>
    <w:rsid w:val="000D1C13"/>
    <w:rsid w:val="000D531B"/>
    <w:rsid w:val="000D5B13"/>
    <w:rsid w:val="000D68D1"/>
    <w:rsid w:val="000D7027"/>
    <w:rsid w:val="0010035B"/>
    <w:rsid w:val="001078B8"/>
    <w:rsid w:val="00114D70"/>
    <w:rsid w:val="00115423"/>
    <w:rsid w:val="00126504"/>
    <w:rsid w:val="001435A6"/>
    <w:rsid w:val="001504A8"/>
    <w:rsid w:val="00155A89"/>
    <w:rsid w:val="0019174E"/>
    <w:rsid w:val="001B1DCB"/>
    <w:rsid w:val="001E792E"/>
    <w:rsid w:val="001E7CB2"/>
    <w:rsid w:val="001F2525"/>
    <w:rsid w:val="001F63B2"/>
    <w:rsid w:val="002059C8"/>
    <w:rsid w:val="00210C0B"/>
    <w:rsid w:val="00232D78"/>
    <w:rsid w:val="0023537E"/>
    <w:rsid w:val="002459FD"/>
    <w:rsid w:val="00250766"/>
    <w:rsid w:val="00272B92"/>
    <w:rsid w:val="00286ED1"/>
    <w:rsid w:val="00294C23"/>
    <w:rsid w:val="002A1E1E"/>
    <w:rsid w:val="002B3DEA"/>
    <w:rsid w:val="002D56C4"/>
    <w:rsid w:val="003037C1"/>
    <w:rsid w:val="00305668"/>
    <w:rsid w:val="003257ED"/>
    <w:rsid w:val="00331797"/>
    <w:rsid w:val="00333D98"/>
    <w:rsid w:val="0033795F"/>
    <w:rsid w:val="00341187"/>
    <w:rsid w:val="00355D70"/>
    <w:rsid w:val="00375A0F"/>
    <w:rsid w:val="00375F7F"/>
    <w:rsid w:val="00380DC1"/>
    <w:rsid w:val="0038511E"/>
    <w:rsid w:val="003877F6"/>
    <w:rsid w:val="003A6D59"/>
    <w:rsid w:val="003A78B7"/>
    <w:rsid w:val="003B60C1"/>
    <w:rsid w:val="003C463E"/>
    <w:rsid w:val="003C50E4"/>
    <w:rsid w:val="003D0689"/>
    <w:rsid w:val="003E2FB4"/>
    <w:rsid w:val="003E66A6"/>
    <w:rsid w:val="003F026F"/>
    <w:rsid w:val="004039A8"/>
    <w:rsid w:val="00406F92"/>
    <w:rsid w:val="00414A4B"/>
    <w:rsid w:val="00431D23"/>
    <w:rsid w:val="00432DA8"/>
    <w:rsid w:val="004417D1"/>
    <w:rsid w:val="00441C5D"/>
    <w:rsid w:val="00444F12"/>
    <w:rsid w:val="00445202"/>
    <w:rsid w:val="004479C9"/>
    <w:rsid w:val="004519DF"/>
    <w:rsid w:val="00460C27"/>
    <w:rsid w:val="00466B20"/>
    <w:rsid w:val="00480B63"/>
    <w:rsid w:val="004B2088"/>
    <w:rsid w:val="004C0007"/>
    <w:rsid w:val="004C3B91"/>
    <w:rsid w:val="004C40DB"/>
    <w:rsid w:val="004D0EAC"/>
    <w:rsid w:val="004E3DFD"/>
    <w:rsid w:val="004F65E9"/>
    <w:rsid w:val="005035E2"/>
    <w:rsid w:val="00514E49"/>
    <w:rsid w:val="00523A24"/>
    <w:rsid w:val="00530A9C"/>
    <w:rsid w:val="0054203A"/>
    <w:rsid w:val="00544EE9"/>
    <w:rsid w:val="00546995"/>
    <w:rsid w:val="00553E10"/>
    <w:rsid w:val="00554259"/>
    <w:rsid w:val="00561E25"/>
    <w:rsid w:val="00575F0D"/>
    <w:rsid w:val="00584E93"/>
    <w:rsid w:val="00587514"/>
    <w:rsid w:val="005C4A72"/>
    <w:rsid w:val="005D6A38"/>
    <w:rsid w:val="005E2224"/>
    <w:rsid w:val="005E3FED"/>
    <w:rsid w:val="005F7C50"/>
    <w:rsid w:val="00604C51"/>
    <w:rsid w:val="006145D2"/>
    <w:rsid w:val="00617EC7"/>
    <w:rsid w:val="00637D13"/>
    <w:rsid w:val="0064244A"/>
    <w:rsid w:val="00647172"/>
    <w:rsid w:val="0065137C"/>
    <w:rsid w:val="00653B2B"/>
    <w:rsid w:val="006746EF"/>
    <w:rsid w:val="00695557"/>
    <w:rsid w:val="006A4449"/>
    <w:rsid w:val="006C1069"/>
    <w:rsid w:val="006C1897"/>
    <w:rsid w:val="006C2014"/>
    <w:rsid w:val="006C61EA"/>
    <w:rsid w:val="006C78F6"/>
    <w:rsid w:val="006E0E86"/>
    <w:rsid w:val="006E1C18"/>
    <w:rsid w:val="006F1A3C"/>
    <w:rsid w:val="007055DE"/>
    <w:rsid w:val="0071168D"/>
    <w:rsid w:val="007134BB"/>
    <w:rsid w:val="0073120D"/>
    <w:rsid w:val="007330DA"/>
    <w:rsid w:val="00746132"/>
    <w:rsid w:val="0074661B"/>
    <w:rsid w:val="007574A9"/>
    <w:rsid w:val="00761E63"/>
    <w:rsid w:val="007659FD"/>
    <w:rsid w:val="0078134C"/>
    <w:rsid w:val="00787DFD"/>
    <w:rsid w:val="007A5D9E"/>
    <w:rsid w:val="007A6108"/>
    <w:rsid w:val="007A7DE2"/>
    <w:rsid w:val="007B37DC"/>
    <w:rsid w:val="007B6048"/>
    <w:rsid w:val="007C486B"/>
    <w:rsid w:val="007C5D30"/>
    <w:rsid w:val="007D048A"/>
    <w:rsid w:val="007D630B"/>
    <w:rsid w:val="007F1185"/>
    <w:rsid w:val="007F59D8"/>
    <w:rsid w:val="008004E6"/>
    <w:rsid w:val="00807A8C"/>
    <w:rsid w:val="0081268B"/>
    <w:rsid w:val="0082710C"/>
    <w:rsid w:val="00834A2F"/>
    <w:rsid w:val="008477BE"/>
    <w:rsid w:val="0085100C"/>
    <w:rsid w:val="008727B1"/>
    <w:rsid w:val="008930DD"/>
    <w:rsid w:val="00897EE0"/>
    <w:rsid w:val="008B3D07"/>
    <w:rsid w:val="008C0027"/>
    <w:rsid w:val="008D6737"/>
    <w:rsid w:val="008E3E0C"/>
    <w:rsid w:val="008E52B5"/>
    <w:rsid w:val="008F0219"/>
    <w:rsid w:val="008F026D"/>
    <w:rsid w:val="009059E5"/>
    <w:rsid w:val="009202BA"/>
    <w:rsid w:val="00934701"/>
    <w:rsid w:val="009364C2"/>
    <w:rsid w:val="00936E82"/>
    <w:rsid w:val="00945599"/>
    <w:rsid w:val="00962FFB"/>
    <w:rsid w:val="009A4569"/>
    <w:rsid w:val="009A7948"/>
    <w:rsid w:val="009B44B8"/>
    <w:rsid w:val="009C2ACC"/>
    <w:rsid w:val="009D6499"/>
    <w:rsid w:val="009D66ED"/>
    <w:rsid w:val="009D6BD0"/>
    <w:rsid w:val="00A15E2E"/>
    <w:rsid w:val="00A20BB7"/>
    <w:rsid w:val="00A45ACE"/>
    <w:rsid w:val="00A51578"/>
    <w:rsid w:val="00A609FD"/>
    <w:rsid w:val="00A638E8"/>
    <w:rsid w:val="00A82341"/>
    <w:rsid w:val="00A823BA"/>
    <w:rsid w:val="00A8438E"/>
    <w:rsid w:val="00AB081A"/>
    <w:rsid w:val="00AB286A"/>
    <w:rsid w:val="00AC746C"/>
    <w:rsid w:val="00AF7CB6"/>
    <w:rsid w:val="00B00F38"/>
    <w:rsid w:val="00B053BE"/>
    <w:rsid w:val="00B1757A"/>
    <w:rsid w:val="00B32291"/>
    <w:rsid w:val="00B3276E"/>
    <w:rsid w:val="00B361E3"/>
    <w:rsid w:val="00B4326F"/>
    <w:rsid w:val="00B44FD4"/>
    <w:rsid w:val="00B470DC"/>
    <w:rsid w:val="00B70FDB"/>
    <w:rsid w:val="00B751DF"/>
    <w:rsid w:val="00B81304"/>
    <w:rsid w:val="00B81369"/>
    <w:rsid w:val="00B847DC"/>
    <w:rsid w:val="00B85F0C"/>
    <w:rsid w:val="00BA616D"/>
    <w:rsid w:val="00BB3217"/>
    <w:rsid w:val="00BC7E5D"/>
    <w:rsid w:val="00BD753F"/>
    <w:rsid w:val="00BE602F"/>
    <w:rsid w:val="00C16481"/>
    <w:rsid w:val="00C358FF"/>
    <w:rsid w:val="00C4207E"/>
    <w:rsid w:val="00C43EEA"/>
    <w:rsid w:val="00C56D0F"/>
    <w:rsid w:val="00C747B7"/>
    <w:rsid w:val="00C74F6E"/>
    <w:rsid w:val="00CA2C0A"/>
    <w:rsid w:val="00CB2FD8"/>
    <w:rsid w:val="00CB6FFD"/>
    <w:rsid w:val="00CC50FE"/>
    <w:rsid w:val="00CD3016"/>
    <w:rsid w:val="00CD7421"/>
    <w:rsid w:val="00CE5A82"/>
    <w:rsid w:val="00CE71E2"/>
    <w:rsid w:val="00CF2816"/>
    <w:rsid w:val="00D0761F"/>
    <w:rsid w:val="00D14025"/>
    <w:rsid w:val="00D2136E"/>
    <w:rsid w:val="00D36EFC"/>
    <w:rsid w:val="00D37C18"/>
    <w:rsid w:val="00D47031"/>
    <w:rsid w:val="00D51773"/>
    <w:rsid w:val="00D52C3E"/>
    <w:rsid w:val="00D64E73"/>
    <w:rsid w:val="00D73A07"/>
    <w:rsid w:val="00D73D6B"/>
    <w:rsid w:val="00D74561"/>
    <w:rsid w:val="00D86291"/>
    <w:rsid w:val="00D872BD"/>
    <w:rsid w:val="00D879A7"/>
    <w:rsid w:val="00D919C9"/>
    <w:rsid w:val="00DB046D"/>
    <w:rsid w:val="00DB26E9"/>
    <w:rsid w:val="00DC25DD"/>
    <w:rsid w:val="00DE146D"/>
    <w:rsid w:val="00E00D49"/>
    <w:rsid w:val="00E05834"/>
    <w:rsid w:val="00E10FD9"/>
    <w:rsid w:val="00E15766"/>
    <w:rsid w:val="00E20CE5"/>
    <w:rsid w:val="00E34F48"/>
    <w:rsid w:val="00E35729"/>
    <w:rsid w:val="00E37A56"/>
    <w:rsid w:val="00E41CE5"/>
    <w:rsid w:val="00E575C5"/>
    <w:rsid w:val="00E825AA"/>
    <w:rsid w:val="00E86D2A"/>
    <w:rsid w:val="00E974CC"/>
    <w:rsid w:val="00EB0C30"/>
    <w:rsid w:val="00EB7367"/>
    <w:rsid w:val="00EC0548"/>
    <w:rsid w:val="00ED6C29"/>
    <w:rsid w:val="00EE271A"/>
    <w:rsid w:val="00EE4686"/>
    <w:rsid w:val="00EE630B"/>
    <w:rsid w:val="00EF2092"/>
    <w:rsid w:val="00EF6723"/>
    <w:rsid w:val="00F16E39"/>
    <w:rsid w:val="00F322D3"/>
    <w:rsid w:val="00F35D98"/>
    <w:rsid w:val="00F36065"/>
    <w:rsid w:val="00F41A7E"/>
    <w:rsid w:val="00F502D1"/>
    <w:rsid w:val="00F65DCB"/>
    <w:rsid w:val="00F96CB8"/>
    <w:rsid w:val="00F96EA6"/>
    <w:rsid w:val="00FB3AB1"/>
    <w:rsid w:val="00FB73C0"/>
    <w:rsid w:val="00FC09DC"/>
    <w:rsid w:val="00FE198B"/>
    <w:rsid w:val="00FF3A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17EC9D"/>
  <w15:chartTrackingRefBased/>
  <w15:docId w15:val="{EBEA19DF-1A01-4CD6-BCBA-078A2748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9A8"/>
    <w:rPr>
      <w:rFonts w:ascii="Times New Roman" w:eastAsia="Times New Roman" w:hAnsi="Times New Roman"/>
      <w:sz w:val="24"/>
      <w:szCs w:val="24"/>
    </w:rPr>
  </w:style>
  <w:style w:type="paragraph" w:styleId="1">
    <w:name w:val="heading 1"/>
    <w:basedOn w:val="a"/>
    <w:link w:val="11"/>
    <w:qFormat/>
    <w:rsid w:val="006C61EA"/>
    <w:pPr>
      <w:keepNext/>
      <w:tabs>
        <w:tab w:val="left" w:pos="432"/>
      </w:tabs>
      <w:suppressAutoHyphens/>
      <w:ind w:left="-1204" w:right="-851" w:firstLine="283"/>
      <w:jc w:val="center"/>
      <w:outlineLvl w:val="0"/>
    </w:pPr>
    <w:rPr>
      <w:rFonts w:ascii="Cambria" w:hAnsi="Cambria" w:cs="Arial"/>
      <w:b/>
      <w:bCs/>
      <w:color w:val="00000A"/>
      <w:sz w:val="32"/>
      <w:szCs w:val="32"/>
      <w:lang w:eastAsia="ar-SA"/>
    </w:rPr>
  </w:style>
  <w:style w:type="paragraph" w:styleId="2">
    <w:name w:val="heading 2"/>
    <w:basedOn w:val="a"/>
    <w:next w:val="a"/>
    <w:link w:val="20"/>
    <w:uiPriority w:val="9"/>
    <w:semiHidden/>
    <w:unhideWhenUsed/>
    <w:qFormat/>
    <w:rsid w:val="0010035B"/>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4039A8"/>
    <w:pPr>
      <w:autoSpaceDE w:val="0"/>
      <w:autoSpaceDN w:val="0"/>
      <w:adjustRightInd w:val="0"/>
      <w:ind w:firstLine="720"/>
    </w:pPr>
    <w:rPr>
      <w:rFonts w:ascii="Arial" w:eastAsia="Times New Roman" w:hAnsi="Arial"/>
      <w:sz w:val="24"/>
      <w:szCs w:val="24"/>
    </w:rPr>
  </w:style>
  <w:style w:type="paragraph" w:styleId="a3">
    <w:name w:val="Body Text Indent"/>
    <w:basedOn w:val="a"/>
    <w:link w:val="a4"/>
    <w:uiPriority w:val="99"/>
    <w:rsid w:val="004039A8"/>
    <w:pPr>
      <w:spacing w:after="120"/>
      <w:ind w:left="283"/>
    </w:pPr>
  </w:style>
  <w:style w:type="character" w:customStyle="1" w:styleId="a4">
    <w:name w:val="Основной текст с отступом Знак"/>
    <w:link w:val="a3"/>
    <w:uiPriority w:val="99"/>
    <w:rsid w:val="004039A8"/>
    <w:rPr>
      <w:rFonts w:ascii="Times New Roman" w:eastAsia="Times New Roman" w:hAnsi="Times New Roman" w:cs="Times New Roman"/>
      <w:sz w:val="24"/>
      <w:szCs w:val="24"/>
    </w:rPr>
  </w:style>
  <w:style w:type="paragraph" w:styleId="21">
    <w:name w:val="Body Text 2"/>
    <w:basedOn w:val="a"/>
    <w:link w:val="23"/>
    <w:rsid w:val="004039A8"/>
    <w:pPr>
      <w:spacing w:after="120" w:line="480" w:lineRule="auto"/>
    </w:pPr>
  </w:style>
  <w:style w:type="character" w:customStyle="1" w:styleId="23">
    <w:name w:val="Основной текст 2 Знак"/>
    <w:link w:val="21"/>
    <w:rsid w:val="004039A8"/>
    <w:rPr>
      <w:rFonts w:ascii="Times New Roman" w:eastAsia="Times New Roman" w:hAnsi="Times New Roman" w:cs="Times New Roman"/>
      <w:sz w:val="24"/>
      <w:szCs w:val="24"/>
    </w:rPr>
  </w:style>
  <w:style w:type="paragraph" w:styleId="a5">
    <w:name w:val="Body Text"/>
    <w:basedOn w:val="a"/>
    <w:link w:val="a6"/>
    <w:rsid w:val="004039A8"/>
    <w:pPr>
      <w:spacing w:after="120"/>
    </w:pPr>
  </w:style>
  <w:style w:type="character" w:customStyle="1" w:styleId="a6">
    <w:name w:val="Основной текст Знак"/>
    <w:link w:val="a5"/>
    <w:rsid w:val="004039A8"/>
    <w:rPr>
      <w:rFonts w:ascii="Times New Roman" w:eastAsia="Times New Roman" w:hAnsi="Times New Roman" w:cs="Times New Roman"/>
      <w:sz w:val="24"/>
      <w:szCs w:val="24"/>
    </w:rPr>
  </w:style>
  <w:style w:type="character" w:customStyle="1" w:styleId="ConsPlusNormal0">
    <w:name w:val="ConsPlusNormal Знак"/>
    <w:link w:val="ConsPlusNormal"/>
    <w:uiPriority w:val="99"/>
    <w:locked/>
    <w:rsid w:val="004039A8"/>
    <w:rPr>
      <w:rFonts w:ascii="Arial" w:eastAsia="Times New Roman" w:hAnsi="Arial"/>
      <w:sz w:val="24"/>
      <w:szCs w:val="24"/>
      <w:lang w:eastAsia="ru-RU" w:bidi="ar-SA"/>
    </w:rPr>
  </w:style>
  <w:style w:type="paragraph" w:styleId="a7">
    <w:name w:val="No Spacing"/>
    <w:link w:val="a8"/>
    <w:uiPriority w:val="99"/>
    <w:qFormat/>
    <w:rsid w:val="004039A8"/>
    <w:rPr>
      <w:rFonts w:eastAsia="Times New Roman"/>
      <w:sz w:val="22"/>
      <w:szCs w:val="22"/>
    </w:rPr>
  </w:style>
  <w:style w:type="paragraph" w:customStyle="1" w:styleId="10">
    <w:name w:val="Обычный1"/>
    <w:link w:val="CharChar"/>
    <w:uiPriority w:val="99"/>
    <w:qFormat/>
    <w:rsid w:val="004039A8"/>
    <w:pPr>
      <w:widowControl w:val="0"/>
      <w:spacing w:line="300" w:lineRule="auto"/>
      <w:ind w:firstLine="720"/>
      <w:jc w:val="both"/>
    </w:pPr>
    <w:rPr>
      <w:rFonts w:ascii="Times New Roman" w:eastAsia="Times New Roman" w:hAnsi="Times New Roman"/>
      <w:sz w:val="24"/>
    </w:rPr>
  </w:style>
  <w:style w:type="paragraph" w:customStyle="1" w:styleId="24">
    <w:name w:val="Обычный2"/>
    <w:rsid w:val="004039A8"/>
    <w:pPr>
      <w:widowControl w:val="0"/>
      <w:spacing w:line="300" w:lineRule="auto"/>
      <w:ind w:firstLine="720"/>
      <w:jc w:val="both"/>
    </w:pPr>
    <w:rPr>
      <w:rFonts w:ascii="Times New Roman" w:eastAsia="Times New Roman" w:hAnsi="Times New Roman"/>
      <w:sz w:val="24"/>
    </w:rPr>
  </w:style>
  <w:style w:type="paragraph" w:customStyle="1" w:styleId="3">
    <w:name w:val="Обычный3"/>
    <w:rsid w:val="004039A8"/>
    <w:rPr>
      <w:rFonts w:ascii="Times New Roman" w:eastAsia="Times New Roman" w:hAnsi="Times New Roman"/>
    </w:rPr>
  </w:style>
  <w:style w:type="paragraph" w:customStyle="1" w:styleId="Iiiaeuiue">
    <w:name w:val="Ii?iaeuiue"/>
    <w:rsid w:val="004039A8"/>
    <w:pPr>
      <w:widowControl w:val="0"/>
      <w:suppressAutoHyphens/>
      <w:overflowPunct w:val="0"/>
      <w:autoSpaceDE w:val="0"/>
    </w:pPr>
    <w:rPr>
      <w:rFonts w:ascii="Times New Roman" w:eastAsia="Times New Roman" w:hAnsi="Times New Roman"/>
      <w:lang w:eastAsia="ar-SA"/>
    </w:rPr>
  </w:style>
  <w:style w:type="character" w:customStyle="1" w:styleId="a9">
    <w:name w:val="Основной текст_"/>
    <w:link w:val="5"/>
    <w:rsid w:val="004039A8"/>
    <w:rPr>
      <w:sz w:val="24"/>
      <w:szCs w:val="24"/>
      <w:shd w:val="clear" w:color="auto" w:fill="FFFFFF"/>
    </w:rPr>
  </w:style>
  <w:style w:type="paragraph" w:customStyle="1" w:styleId="5">
    <w:name w:val="Основной текст5"/>
    <w:basedOn w:val="a"/>
    <w:link w:val="a9"/>
    <w:rsid w:val="004039A8"/>
    <w:pPr>
      <w:shd w:val="clear" w:color="auto" w:fill="FFFFFF"/>
      <w:spacing w:line="307" w:lineRule="exact"/>
      <w:ind w:hanging="1800"/>
      <w:jc w:val="center"/>
    </w:pPr>
    <w:rPr>
      <w:rFonts w:ascii="Calibri" w:eastAsia="Calibri" w:hAnsi="Calibri"/>
      <w:lang w:val="x-none" w:eastAsia="x-none"/>
    </w:rPr>
  </w:style>
  <w:style w:type="character" w:customStyle="1" w:styleId="textspanview">
    <w:name w:val="textspanview"/>
    <w:basedOn w:val="a0"/>
    <w:rsid w:val="0071168D"/>
  </w:style>
  <w:style w:type="character" w:styleId="aa">
    <w:name w:val="Hyperlink"/>
    <w:uiPriority w:val="99"/>
    <w:unhideWhenUsed/>
    <w:rsid w:val="00CF2816"/>
    <w:rPr>
      <w:color w:val="0000FF"/>
      <w:u w:val="single"/>
    </w:rPr>
  </w:style>
  <w:style w:type="table" w:styleId="ab">
    <w:name w:val="Table Grid"/>
    <w:basedOn w:val="a1"/>
    <w:uiPriority w:val="59"/>
    <w:rsid w:val="00466B2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Основной текст3"/>
    <w:rsid w:val="00466B20"/>
    <w:rPr>
      <w:rFonts w:ascii="Times New Roman" w:eastAsia="Times New Roman" w:hAnsi="Times New Roman" w:cs="Times New Roman"/>
      <w:b w:val="0"/>
      <w:bCs w:val="0"/>
      <w:i w:val="0"/>
      <w:iCs w:val="0"/>
      <w:smallCaps w:val="0"/>
      <w:strike w:val="0"/>
      <w:spacing w:val="0"/>
      <w:sz w:val="24"/>
      <w:szCs w:val="24"/>
      <w:u w:val="single"/>
      <w:shd w:val="clear" w:color="auto" w:fill="FFFFFF"/>
    </w:rPr>
  </w:style>
  <w:style w:type="character" w:customStyle="1" w:styleId="4">
    <w:name w:val="Основной текст4"/>
    <w:rsid w:val="00466B20"/>
    <w:rPr>
      <w:rFonts w:ascii="Times New Roman" w:eastAsia="Times New Roman" w:hAnsi="Times New Roman" w:cs="Times New Roman"/>
      <w:b w:val="0"/>
      <w:bCs w:val="0"/>
      <w:i w:val="0"/>
      <w:iCs w:val="0"/>
      <w:smallCaps w:val="0"/>
      <w:strike w:val="0"/>
      <w:spacing w:val="0"/>
      <w:sz w:val="24"/>
      <w:szCs w:val="24"/>
      <w:u w:val="single"/>
      <w:shd w:val="clear" w:color="auto" w:fill="FFFFFF"/>
    </w:rPr>
  </w:style>
  <w:style w:type="character" w:customStyle="1" w:styleId="25">
    <w:name w:val="Основной текст2"/>
    <w:rsid w:val="00466B20"/>
    <w:rPr>
      <w:rFonts w:ascii="Times New Roman" w:eastAsia="Times New Roman" w:hAnsi="Times New Roman" w:cs="Times New Roman"/>
      <w:b w:val="0"/>
      <w:bCs w:val="0"/>
      <w:i w:val="0"/>
      <w:iCs w:val="0"/>
      <w:smallCaps w:val="0"/>
      <w:strike w:val="0"/>
      <w:spacing w:val="0"/>
      <w:sz w:val="24"/>
      <w:szCs w:val="24"/>
      <w:u w:val="single"/>
      <w:shd w:val="clear" w:color="auto" w:fill="FFFFFF"/>
    </w:rPr>
  </w:style>
  <w:style w:type="paragraph" w:styleId="ac">
    <w:name w:val="Balloon Text"/>
    <w:basedOn w:val="a"/>
    <w:link w:val="ad"/>
    <w:uiPriority w:val="99"/>
    <w:semiHidden/>
    <w:unhideWhenUsed/>
    <w:rsid w:val="0023537E"/>
    <w:rPr>
      <w:rFonts w:ascii="Tahoma" w:hAnsi="Tahoma" w:cs="Tahoma"/>
      <w:sz w:val="16"/>
      <w:szCs w:val="16"/>
    </w:rPr>
  </w:style>
  <w:style w:type="character" w:customStyle="1" w:styleId="ad">
    <w:name w:val="Текст выноски Знак"/>
    <w:link w:val="ac"/>
    <w:uiPriority w:val="99"/>
    <w:semiHidden/>
    <w:rsid w:val="0023537E"/>
    <w:rPr>
      <w:rFonts w:ascii="Tahoma" w:eastAsia="Times New Roman" w:hAnsi="Tahoma" w:cs="Tahoma"/>
      <w:sz w:val="16"/>
      <w:szCs w:val="16"/>
    </w:rPr>
  </w:style>
  <w:style w:type="paragraph" w:styleId="ae">
    <w:name w:val="header"/>
    <w:basedOn w:val="a"/>
    <w:link w:val="af"/>
    <w:rsid w:val="00441C5D"/>
    <w:pPr>
      <w:tabs>
        <w:tab w:val="center" w:pos="4153"/>
        <w:tab w:val="right" w:pos="8306"/>
      </w:tabs>
    </w:pPr>
    <w:rPr>
      <w:sz w:val="20"/>
      <w:szCs w:val="20"/>
      <w:lang w:val="en-US"/>
    </w:rPr>
  </w:style>
  <w:style w:type="character" w:customStyle="1" w:styleId="af">
    <w:name w:val="Верхний колонтитул Знак"/>
    <w:link w:val="ae"/>
    <w:rsid w:val="00441C5D"/>
    <w:rPr>
      <w:rFonts w:ascii="Times New Roman" w:eastAsia="Times New Roman" w:hAnsi="Times New Roman"/>
      <w:lang w:val="en-US"/>
    </w:rPr>
  </w:style>
  <w:style w:type="paragraph" w:customStyle="1" w:styleId="Nonformat">
    <w:name w:val="Nonformat"/>
    <w:basedOn w:val="a"/>
    <w:rsid w:val="00441C5D"/>
    <w:pPr>
      <w:widowControl w:val="0"/>
    </w:pPr>
    <w:rPr>
      <w:rFonts w:ascii="Consultant" w:hAnsi="Consultant"/>
      <w:noProof/>
      <w:sz w:val="20"/>
      <w:szCs w:val="20"/>
      <w:lang w:val="en-US" w:eastAsia="en-US"/>
    </w:rPr>
  </w:style>
  <w:style w:type="character" w:customStyle="1" w:styleId="CharChar">
    <w:name w:val="Обычный Char Char"/>
    <w:link w:val="10"/>
    <w:uiPriority w:val="99"/>
    <w:locked/>
    <w:rsid w:val="00441C5D"/>
    <w:rPr>
      <w:rFonts w:ascii="Times New Roman" w:eastAsia="Times New Roman" w:hAnsi="Times New Roman"/>
      <w:sz w:val="24"/>
      <w:lang w:bidi="ar-SA"/>
    </w:rPr>
  </w:style>
  <w:style w:type="character" w:customStyle="1" w:styleId="12">
    <w:name w:val="Заголовок 1 Знак"/>
    <w:uiPriority w:val="9"/>
    <w:rsid w:val="006C61EA"/>
    <w:rPr>
      <w:rFonts w:ascii="Calibri Light" w:eastAsia="Times New Roman" w:hAnsi="Calibri Light" w:cs="Times New Roman"/>
      <w:b/>
      <w:bCs/>
      <w:kern w:val="32"/>
      <w:sz w:val="32"/>
      <w:szCs w:val="32"/>
    </w:rPr>
  </w:style>
  <w:style w:type="character" w:customStyle="1" w:styleId="11">
    <w:name w:val="Заголовок 1 Знак1"/>
    <w:link w:val="1"/>
    <w:locked/>
    <w:rsid w:val="006C61EA"/>
    <w:rPr>
      <w:rFonts w:ascii="Cambria" w:eastAsia="Times New Roman" w:hAnsi="Cambria" w:cs="Arial"/>
      <w:b/>
      <w:bCs/>
      <w:color w:val="00000A"/>
      <w:sz w:val="32"/>
      <w:szCs w:val="32"/>
      <w:lang w:eastAsia="ar-SA"/>
    </w:rPr>
  </w:style>
  <w:style w:type="character" w:customStyle="1" w:styleId="af0">
    <w:name w:val="Неразрешенное упоминание"/>
    <w:uiPriority w:val="99"/>
    <w:semiHidden/>
    <w:unhideWhenUsed/>
    <w:rsid w:val="00E20CE5"/>
    <w:rPr>
      <w:color w:val="605E5C"/>
      <w:shd w:val="clear" w:color="auto" w:fill="E1DFDD"/>
    </w:rPr>
  </w:style>
  <w:style w:type="paragraph" w:styleId="af1">
    <w:name w:val="List Paragraph"/>
    <w:basedOn w:val="a"/>
    <w:link w:val="af2"/>
    <w:uiPriority w:val="99"/>
    <w:qFormat/>
    <w:rsid w:val="00294C23"/>
    <w:pPr>
      <w:ind w:left="720"/>
      <w:contextualSpacing/>
    </w:pPr>
  </w:style>
  <w:style w:type="character" w:customStyle="1" w:styleId="af2">
    <w:name w:val="Абзац списка Знак"/>
    <w:link w:val="af1"/>
    <w:uiPriority w:val="34"/>
    <w:locked/>
    <w:rsid w:val="00294C23"/>
    <w:rPr>
      <w:rFonts w:ascii="Times New Roman" w:eastAsia="Times New Roman" w:hAnsi="Times New Roman"/>
      <w:sz w:val="24"/>
      <w:szCs w:val="24"/>
    </w:rPr>
  </w:style>
  <w:style w:type="paragraph" w:customStyle="1" w:styleId="af3">
    <w:basedOn w:val="a"/>
    <w:next w:val="af4"/>
    <w:uiPriority w:val="99"/>
    <w:unhideWhenUsed/>
    <w:rsid w:val="006A4449"/>
    <w:pPr>
      <w:spacing w:before="100" w:beforeAutospacing="1" w:after="100" w:afterAutospacing="1"/>
    </w:pPr>
  </w:style>
  <w:style w:type="paragraph" w:styleId="af4">
    <w:name w:val="Обычный (Интернет)"/>
    <w:basedOn w:val="a"/>
    <w:uiPriority w:val="99"/>
    <w:semiHidden/>
    <w:unhideWhenUsed/>
    <w:rsid w:val="006A4449"/>
  </w:style>
  <w:style w:type="paragraph" w:customStyle="1" w:styleId="13">
    <w:name w:val="Абзац списка1"/>
    <w:basedOn w:val="a"/>
    <w:rsid w:val="00897EE0"/>
    <w:pPr>
      <w:spacing w:after="200" w:line="276" w:lineRule="auto"/>
      <w:ind w:left="720"/>
      <w:contextualSpacing/>
    </w:pPr>
    <w:rPr>
      <w:rFonts w:ascii="Calibri" w:hAnsi="Calibri"/>
      <w:sz w:val="22"/>
      <w:szCs w:val="22"/>
    </w:rPr>
  </w:style>
  <w:style w:type="paragraph" w:styleId="af5">
    <w:name w:val="Title"/>
    <w:basedOn w:val="a"/>
    <w:link w:val="af6"/>
    <w:qFormat/>
    <w:rsid w:val="00A638E8"/>
    <w:pPr>
      <w:jc w:val="center"/>
    </w:pPr>
    <w:rPr>
      <w:b/>
      <w:bCs/>
      <w:sz w:val="28"/>
    </w:rPr>
  </w:style>
  <w:style w:type="character" w:customStyle="1" w:styleId="af6">
    <w:name w:val="Заголовок Знак"/>
    <w:link w:val="af5"/>
    <w:rsid w:val="00A638E8"/>
    <w:rPr>
      <w:rFonts w:ascii="Times New Roman" w:eastAsia="Times New Roman" w:hAnsi="Times New Roman"/>
      <w:b/>
      <w:bCs/>
      <w:sz w:val="28"/>
      <w:szCs w:val="24"/>
    </w:rPr>
  </w:style>
  <w:style w:type="character" w:customStyle="1" w:styleId="a8">
    <w:name w:val="Без интервала Знак"/>
    <w:link w:val="a7"/>
    <w:uiPriority w:val="99"/>
    <w:locked/>
    <w:rsid w:val="00A638E8"/>
    <w:rPr>
      <w:rFonts w:eastAsia="Times New Roman"/>
      <w:sz w:val="22"/>
      <w:szCs w:val="22"/>
    </w:rPr>
  </w:style>
  <w:style w:type="paragraph" w:customStyle="1" w:styleId="22">
    <w:name w:val="Заголовок 2_2"/>
    <w:basedOn w:val="2"/>
    <w:rsid w:val="0010035B"/>
    <w:pPr>
      <w:widowControl w:val="0"/>
      <w:numPr>
        <w:ilvl w:val="1"/>
        <w:numId w:val="4"/>
      </w:numPr>
      <w:tabs>
        <w:tab w:val="clear" w:pos="964"/>
      </w:tabs>
      <w:adjustRightInd w:val="0"/>
      <w:spacing w:before="0" w:after="0" w:line="360" w:lineRule="atLeast"/>
      <w:ind w:left="1800" w:hanging="360"/>
      <w:jc w:val="both"/>
      <w:textAlignment w:val="baseline"/>
    </w:pPr>
    <w:rPr>
      <w:rFonts w:ascii="Times New Roman" w:eastAsia="Times New Roman" w:hAnsi="Times New Roman" w:cs="Times New Roman"/>
      <w:bCs w:val="0"/>
      <w:i w:val="0"/>
      <w:iCs w:val="0"/>
      <w:sz w:val="24"/>
      <w:szCs w:val="20"/>
      <w:lang w:val="en-US"/>
    </w:rPr>
  </w:style>
  <w:style w:type="character" w:customStyle="1" w:styleId="20">
    <w:name w:val="Заголовок 2 Знак"/>
    <w:basedOn w:val="a0"/>
    <w:link w:val="2"/>
    <w:uiPriority w:val="9"/>
    <w:semiHidden/>
    <w:rsid w:val="0010035B"/>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81316">
      <w:bodyDiv w:val="1"/>
      <w:marLeft w:val="0"/>
      <w:marRight w:val="0"/>
      <w:marTop w:val="0"/>
      <w:marBottom w:val="0"/>
      <w:divBdr>
        <w:top w:val="none" w:sz="0" w:space="0" w:color="auto"/>
        <w:left w:val="none" w:sz="0" w:space="0" w:color="auto"/>
        <w:bottom w:val="none" w:sz="0" w:space="0" w:color="auto"/>
        <w:right w:val="none" w:sz="0" w:space="0" w:color="auto"/>
      </w:divBdr>
    </w:div>
    <w:div w:id="725228158">
      <w:bodyDiv w:val="1"/>
      <w:marLeft w:val="0"/>
      <w:marRight w:val="0"/>
      <w:marTop w:val="0"/>
      <w:marBottom w:val="0"/>
      <w:divBdr>
        <w:top w:val="none" w:sz="0" w:space="0" w:color="auto"/>
        <w:left w:val="none" w:sz="0" w:space="0" w:color="auto"/>
        <w:bottom w:val="none" w:sz="0" w:space="0" w:color="auto"/>
        <w:right w:val="none" w:sz="0" w:space="0" w:color="auto"/>
      </w:divBdr>
      <w:divsChild>
        <w:div w:id="660154425">
          <w:marLeft w:val="0"/>
          <w:marRight w:val="0"/>
          <w:marTop w:val="0"/>
          <w:marBottom w:val="0"/>
          <w:divBdr>
            <w:top w:val="none" w:sz="0" w:space="0" w:color="auto"/>
            <w:left w:val="none" w:sz="0" w:space="0" w:color="auto"/>
            <w:bottom w:val="none" w:sz="0" w:space="0" w:color="auto"/>
            <w:right w:val="none" w:sz="0" w:space="0" w:color="auto"/>
          </w:divBdr>
          <w:divsChild>
            <w:div w:id="329872340">
              <w:marLeft w:val="0"/>
              <w:marRight w:val="0"/>
              <w:marTop w:val="0"/>
              <w:marBottom w:val="0"/>
              <w:divBdr>
                <w:top w:val="none" w:sz="0" w:space="0" w:color="auto"/>
                <w:left w:val="none" w:sz="0" w:space="0" w:color="auto"/>
                <w:bottom w:val="none" w:sz="0" w:space="0" w:color="auto"/>
                <w:right w:val="none" w:sz="0" w:space="0" w:color="auto"/>
              </w:divBdr>
              <w:divsChild>
                <w:div w:id="7488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80007">
      <w:bodyDiv w:val="1"/>
      <w:marLeft w:val="0"/>
      <w:marRight w:val="0"/>
      <w:marTop w:val="0"/>
      <w:marBottom w:val="0"/>
      <w:divBdr>
        <w:top w:val="none" w:sz="0" w:space="0" w:color="auto"/>
        <w:left w:val="none" w:sz="0" w:space="0" w:color="auto"/>
        <w:bottom w:val="none" w:sz="0" w:space="0" w:color="auto"/>
        <w:right w:val="none" w:sz="0" w:space="0" w:color="auto"/>
      </w:divBdr>
    </w:div>
    <w:div w:id="1336298790">
      <w:bodyDiv w:val="1"/>
      <w:marLeft w:val="0"/>
      <w:marRight w:val="0"/>
      <w:marTop w:val="0"/>
      <w:marBottom w:val="0"/>
      <w:divBdr>
        <w:top w:val="none" w:sz="0" w:space="0" w:color="auto"/>
        <w:left w:val="none" w:sz="0" w:space="0" w:color="auto"/>
        <w:bottom w:val="none" w:sz="0" w:space="0" w:color="auto"/>
        <w:right w:val="none" w:sz="0" w:space="0" w:color="auto"/>
      </w:divBdr>
      <w:divsChild>
        <w:div w:id="1223759192">
          <w:marLeft w:val="0"/>
          <w:marRight w:val="0"/>
          <w:marTop w:val="0"/>
          <w:marBottom w:val="60"/>
          <w:divBdr>
            <w:top w:val="none" w:sz="0" w:space="0" w:color="auto"/>
            <w:left w:val="none" w:sz="0" w:space="0" w:color="auto"/>
            <w:bottom w:val="none" w:sz="0" w:space="0" w:color="auto"/>
            <w:right w:val="none" w:sz="0" w:space="0" w:color="auto"/>
          </w:divBdr>
        </w:div>
        <w:div w:id="1688487149">
          <w:marLeft w:val="0"/>
          <w:marRight w:val="0"/>
          <w:marTop w:val="0"/>
          <w:marBottom w:val="60"/>
          <w:divBdr>
            <w:top w:val="none" w:sz="0" w:space="0" w:color="auto"/>
            <w:left w:val="none" w:sz="0" w:space="0" w:color="auto"/>
            <w:bottom w:val="none" w:sz="0" w:space="0" w:color="auto"/>
            <w:right w:val="none" w:sz="0" w:space="0" w:color="auto"/>
          </w:divBdr>
          <w:divsChild>
            <w:div w:id="963577579">
              <w:marLeft w:val="75"/>
              <w:marRight w:val="0"/>
              <w:marTop w:val="0"/>
              <w:marBottom w:val="0"/>
              <w:divBdr>
                <w:top w:val="none" w:sz="0" w:space="0" w:color="auto"/>
                <w:left w:val="none" w:sz="0" w:space="0" w:color="auto"/>
                <w:bottom w:val="none" w:sz="0" w:space="0" w:color="auto"/>
                <w:right w:val="none" w:sz="0" w:space="0" w:color="auto"/>
              </w:divBdr>
            </w:div>
            <w:div w:id="19012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7316">
      <w:bodyDiv w:val="1"/>
      <w:marLeft w:val="0"/>
      <w:marRight w:val="0"/>
      <w:marTop w:val="0"/>
      <w:marBottom w:val="0"/>
      <w:divBdr>
        <w:top w:val="none" w:sz="0" w:space="0" w:color="auto"/>
        <w:left w:val="none" w:sz="0" w:space="0" w:color="auto"/>
        <w:bottom w:val="none" w:sz="0" w:space="0" w:color="auto"/>
        <w:right w:val="none" w:sz="0" w:space="0" w:color="auto"/>
      </w:divBdr>
      <w:divsChild>
        <w:div w:id="872694888">
          <w:marLeft w:val="0"/>
          <w:marRight w:val="0"/>
          <w:marTop w:val="0"/>
          <w:marBottom w:val="60"/>
          <w:divBdr>
            <w:top w:val="none" w:sz="0" w:space="0" w:color="auto"/>
            <w:left w:val="none" w:sz="0" w:space="0" w:color="auto"/>
            <w:bottom w:val="none" w:sz="0" w:space="0" w:color="auto"/>
            <w:right w:val="none" w:sz="0" w:space="0" w:color="auto"/>
          </w:divBdr>
          <w:divsChild>
            <w:div w:id="313337960">
              <w:marLeft w:val="75"/>
              <w:marRight w:val="0"/>
              <w:marTop w:val="0"/>
              <w:marBottom w:val="0"/>
              <w:divBdr>
                <w:top w:val="none" w:sz="0" w:space="0" w:color="auto"/>
                <w:left w:val="none" w:sz="0" w:space="0" w:color="auto"/>
                <w:bottom w:val="none" w:sz="0" w:space="0" w:color="auto"/>
                <w:right w:val="none" w:sz="0" w:space="0" w:color="auto"/>
              </w:divBdr>
            </w:div>
            <w:div w:id="869295845">
              <w:marLeft w:val="0"/>
              <w:marRight w:val="0"/>
              <w:marTop w:val="0"/>
              <w:marBottom w:val="0"/>
              <w:divBdr>
                <w:top w:val="none" w:sz="0" w:space="0" w:color="auto"/>
                <w:left w:val="none" w:sz="0" w:space="0" w:color="auto"/>
                <w:bottom w:val="none" w:sz="0" w:space="0" w:color="auto"/>
                <w:right w:val="none" w:sz="0" w:space="0" w:color="auto"/>
              </w:divBdr>
            </w:div>
          </w:divsChild>
        </w:div>
        <w:div w:id="1321272068">
          <w:marLeft w:val="0"/>
          <w:marRight w:val="0"/>
          <w:marTop w:val="0"/>
          <w:marBottom w:val="60"/>
          <w:divBdr>
            <w:top w:val="none" w:sz="0" w:space="0" w:color="auto"/>
            <w:left w:val="none" w:sz="0" w:space="0" w:color="auto"/>
            <w:bottom w:val="none" w:sz="0" w:space="0" w:color="auto"/>
            <w:right w:val="none" w:sz="0" w:space="0" w:color="auto"/>
          </w:divBdr>
        </w:div>
      </w:divsChild>
    </w:div>
    <w:div w:id="2066492702">
      <w:bodyDiv w:val="1"/>
      <w:marLeft w:val="0"/>
      <w:marRight w:val="0"/>
      <w:marTop w:val="0"/>
      <w:marBottom w:val="0"/>
      <w:divBdr>
        <w:top w:val="none" w:sz="0" w:space="0" w:color="auto"/>
        <w:left w:val="none" w:sz="0" w:space="0" w:color="auto"/>
        <w:bottom w:val="none" w:sz="0" w:space="0" w:color="auto"/>
        <w:right w:val="none" w:sz="0" w:space="0" w:color="auto"/>
      </w:divBdr>
      <w:divsChild>
        <w:div w:id="970480423">
          <w:marLeft w:val="0"/>
          <w:marRight w:val="0"/>
          <w:marTop w:val="0"/>
          <w:marBottom w:val="0"/>
          <w:divBdr>
            <w:top w:val="none" w:sz="0" w:space="0" w:color="auto"/>
            <w:left w:val="none" w:sz="0" w:space="0" w:color="auto"/>
            <w:bottom w:val="none" w:sz="0" w:space="0" w:color="auto"/>
            <w:right w:val="none" w:sz="0" w:space="0" w:color="auto"/>
          </w:divBdr>
          <w:divsChild>
            <w:div w:id="142090894">
              <w:marLeft w:val="0"/>
              <w:marRight w:val="0"/>
              <w:marTop w:val="0"/>
              <w:marBottom w:val="0"/>
              <w:divBdr>
                <w:top w:val="none" w:sz="0" w:space="0" w:color="auto"/>
                <w:left w:val="none" w:sz="0" w:space="0" w:color="auto"/>
                <w:bottom w:val="none" w:sz="0" w:space="0" w:color="auto"/>
                <w:right w:val="none" w:sz="0" w:space="0" w:color="auto"/>
              </w:divBdr>
              <w:divsChild>
                <w:div w:id="93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05E164C541B9535593C3F96E0F20C2A276077CA5AEFC911629F95C09AC8555387249769A540D1EFDBC14E42B7B37C360C9D8B3FD9F8F10Z3MB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upki44fz.ru/app/okpd2/43.21.10.000-00000004?utm_source=6735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ladik3-79@mail.ru" TargetMode="External"/><Relationship Id="rId5" Type="http://schemas.openxmlformats.org/officeDocument/2006/relationships/footnotes" Target="footnotes.xml"/><Relationship Id="rId10" Type="http://schemas.openxmlformats.org/officeDocument/2006/relationships/hyperlink" Target="consultantplus://offline/ref=75BFC60C18B21EDB1BEFA89F93EC90169B6318829B90016B670D667DC20A7C1886446AD2439D2430B28F099F7F839B9DAD65ACu638G" TargetMode="External"/><Relationship Id="rId4" Type="http://schemas.openxmlformats.org/officeDocument/2006/relationships/webSettings" Target="webSettings.xml"/><Relationship Id="rId9" Type="http://schemas.openxmlformats.org/officeDocument/2006/relationships/hyperlink" Target="consultantplus://offline/ref=FC05E164C541B9535593C3F96E0F20C2A276077CA5AEFC911629F95C09AC8555387249769A540D1EFDBC14E42B7B37C360C9D8B3FD9F8F10Z3MB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5114</Words>
  <Characters>29152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34198</CharactersWithSpaces>
  <SharedDoc>false</SharedDoc>
  <HLinks>
    <vt:vector size="30" baseType="variant">
      <vt:variant>
        <vt:i4>2555927</vt:i4>
      </vt:variant>
      <vt:variant>
        <vt:i4>12</vt:i4>
      </vt:variant>
      <vt:variant>
        <vt:i4>0</vt:i4>
      </vt:variant>
      <vt:variant>
        <vt:i4>5</vt:i4>
      </vt:variant>
      <vt:variant>
        <vt:lpwstr>mailto:vladik3-79@mail.ru</vt:lpwstr>
      </vt:variant>
      <vt:variant>
        <vt:lpwstr/>
      </vt:variant>
      <vt:variant>
        <vt:i4>5701715</vt:i4>
      </vt:variant>
      <vt:variant>
        <vt:i4>9</vt:i4>
      </vt:variant>
      <vt:variant>
        <vt:i4>0</vt:i4>
      </vt:variant>
      <vt:variant>
        <vt:i4>5</vt:i4>
      </vt:variant>
      <vt:variant>
        <vt:lpwstr>consultantplus://offline/ref=75BFC60C18B21EDB1BEFA89F93EC90169B6318829B90016B670D667DC20A7C1886446AD2439D2430B28F099F7F839B9DAD65ACu638G</vt:lpwstr>
      </vt:variant>
      <vt:variant>
        <vt:lpwstr/>
      </vt:variant>
      <vt:variant>
        <vt:i4>6881337</vt:i4>
      </vt:variant>
      <vt:variant>
        <vt:i4>6</vt:i4>
      </vt:variant>
      <vt:variant>
        <vt:i4>0</vt:i4>
      </vt:variant>
      <vt:variant>
        <vt:i4>5</vt:i4>
      </vt:variant>
      <vt:variant>
        <vt:lpwstr>consultantplus://offline/ref=FC05E164C541B9535593C3F96E0F20C2A276077CA5AEFC911629F95C09AC8555387249769A540D1EFDBC14E42B7B37C360C9D8B3FD9F8F10Z3MBI</vt:lpwstr>
      </vt:variant>
      <vt:variant>
        <vt:lpwstr/>
      </vt:variant>
      <vt:variant>
        <vt:i4>6881337</vt:i4>
      </vt:variant>
      <vt:variant>
        <vt:i4>3</vt:i4>
      </vt:variant>
      <vt:variant>
        <vt:i4>0</vt:i4>
      </vt:variant>
      <vt:variant>
        <vt:i4>5</vt:i4>
      </vt:variant>
      <vt:variant>
        <vt:lpwstr>consultantplus://offline/ref=FC05E164C541B9535593C3F96E0F20C2A276077CA5AEFC911629F95C09AC8555387249769A540D1EFDBC14E42B7B37C360C9D8B3FD9F8F10Z3MBI</vt:lpwstr>
      </vt:variant>
      <vt:variant>
        <vt:lpwstr/>
      </vt:variant>
      <vt:variant>
        <vt:i4>3407954</vt:i4>
      </vt:variant>
      <vt:variant>
        <vt:i4>0</vt:i4>
      </vt:variant>
      <vt:variant>
        <vt:i4>0</vt:i4>
      </vt:variant>
      <vt:variant>
        <vt:i4>5</vt:i4>
      </vt:variant>
      <vt:variant>
        <vt:lpwstr>https://zakupki44fz.ru/app/okpd2/43.21.10.000-00000004?utm_source=6735H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Подгорнова Е. Н.</dc:creator>
  <cp:keywords/>
  <cp:lastModifiedBy>SPECOTDEL</cp:lastModifiedBy>
  <cp:revision>2</cp:revision>
  <cp:lastPrinted>2022-04-29T08:21:00Z</cp:lastPrinted>
  <dcterms:created xsi:type="dcterms:W3CDTF">2026-06-01T11:09:00Z</dcterms:created>
  <dcterms:modified xsi:type="dcterms:W3CDTF">2026-06-01T11:09:00Z</dcterms:modified>
</cp:coreProperties>
</file>