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78B52" w14:textId="77777777" w:rsidR="00242FFC" w:rsidRDefault="00242FFC" w:rsidP="00242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242FFC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42FFC">
        <w:rPr>
          <w:rFonts w:ascii="Times New Roman" w:hAnsi="Times New Roman" w:cs="Times New Roman"/>
          <w:b/>
          <w:sz w:val="24"/>
          <w:szCs w:val="24"/>
        </w:rPr>
        <w:t xml:space="preserve"> Правительства Российской Федерации о мерах по предоставлению национального режима </w:t>
      </w:r>
    </w:p>
    <w:p w14:paraId="36A317A7" w14:textId="67F87B10" w:rsidR="000B2487" w:rsidRPr="00DE398A" w:rsidRDefault="00242FFC" w:rsidP="00242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FC">
        <w:rPr>
          <w:rFonts w:ascii="Times New Roman" w:hAnsi="Times New Roman" w:cs="Times New Roman"/>
          <w:b/>
          <w:sz w:val="24"/>
          <w:szCs w:val="24"/>
        </w:rPr>
        <w:t>от 23.12.2024 № 1875.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7228"/>
        <w:gridCol w:w="6290"/>
      </w:tblGrid>
      <w:tr w:rsidR="000B2487" w:rsidRPr="00AC40A0" w14:paraId="2F874E2C" w14:textId="77777777" w:rsidTr="00C16DE1">
        <w:trPr>
          <w:trHeight w:val="647"/>
        </w:trPr>
        <w:tc>
          <w:tcPr>
            <w:tcW w:w="377" w:type="pct"/>
          </w:tcPr>
          <w:p w14:paraId="42F68239" w14:textId="77777777" w:rsidR="00EF1F5A" w:rsidRDefault="000B2487" w:rsidP="00EF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0A0">
              <w:rPr>
                <w:rFonts w:ascii="Times New Roman" w:hAnsi="Times New Roman" w:cs="Times New Roman"/>
              </w:rPr>
              <w:t xml:space="preserve">№ </w:t>
            </w:r>
          </w:p>
          <w:p w14:paraId="29CF2149" w14:textId="05EEA332" w:rsidR="000B2487" w:rsidRPr="00AC40A0" w:rsidRDefault="000B2487" w:rsidP="00EF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40A0">
              <w:rPr>
                <w:rFonts w:ascii="Times New Roman" w:hAnsi="Times New Roman" w:cs="Times New Roman"/>
              </w:rPr>
              <w:t>п</w:t>
            </w:r>
            <w:proofErr w:type="gramEnd"/>
            <w:r w:rsidR="00EF1F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72" w:type="pct"/>
          </w:tcPr>
          <w:p w14:paraId="0A3CA92B" w14:textId="1D334B4B" w:rsidR="000B2487" w:rsidRPr="00AC40A0" w:rsidRDefault="00242FFC" w:rsidP="00EF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0A0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2151" w:type="pct"/>
          </w:tcPr>
          <w:p w14:paraId="54327A36" w14:textId="6EE33348" w:rsidR="000B2487" w:rsidRPr="00AC40A0" w:rsidRDefault="00242FFC" w:rsidP="00EF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0A0">
              <w:rPr>
                <w:rFonts w:ascii="Times New Roman" w:hAnsi="Times New Roman" w:cs="Times New Roman"/>
              </w:rPr>
              <w:t>Вид требования</w:t>
            </w:r>
          </w:p>
        </w:tc>
      </w:tr>
      <w:tr w:rsidR="009E7DE9" w:rsidRPr="00AC40A0" w14:paraId="386791A1" w14:textId="77777777" w:rsidTr="00692ADB">
        <w:tc>
          <w:tcPr>
            <w:tcW w:w="377" w:type="pct"/>
          </w:tcPr>
          <w:p w14:paraId="2778A896" w14:textId="2FF925C1" w:rsidR="009E7DE9" w:rsidRPr="00AC40A0" w:rsidRDefault="00242FFC" w:rsidP="00DD2EAE">
            <w:pPr>
              <w:jc w:val="center"/>
              <w:rPr>
                <w:rFonts w:ascii="Times New Roman" w:hAnsi="Times New Roman" w:cs="Times New Roman"/>
              </w:rPr>
            </w:pPr>
            <w:r w:rsidRPr="00AC40A0">
              <w:rPr>
                <w:rFonts w:ascii="Times New Roman" w:hAnsi="Times New Roman" w:cs="Times New Roman"/>
              </w:rPr>
              <w:t>1</w:t>
            </w:r>
            <w:r w:rsidR="009E7DE9" w:rsidRPr="00AC40A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2" w:type="pct"/>
          </w:tcPr>
          <w:p w14:paraId="672E4EAA" w14:textId="77777777" w:rsidR="00EF1F5A" w:rsidRDefault="00EF1F5A" w:rsidP="00EF1F5A">
            <w:pPr>
              <w:widowControl w:val="0"/>
              <w:tabs>
                <w:tab w:val="left" w:pos="980"/>
                <w:tab w:val="left" w:pos="42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Уничтожителя для бумаг (шредер)</w:t>
            </w:r>
          </w:p>
          <w:p w14:paraId="768CD055" w14:textId="77777777" w:rsidR="00EF1F5A" w:rsidRDefault="00EF1F5A" w:rsidP="00EF1F5A">
            <w:pPr>
              <w:widowControl w:val="0"/>
              <w:tabs>
                <w:tab w:val="left" w:pos="980"/>
                <w:tab w:val="left" w:pos="42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6014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28.23.23.000</w:t>
            </w:r>
          </w:p>
          <w:p w14:paraId="13214165" w14:textId="77777777" w:rsidR="00EF1F5A" w:rsidRPr="00601457" w:rsidRDefault="00EF1F5A" w:rsidP="00EF1F5A">
            <w:pPr>
              <w:widowControl w:val="0"/>
              <w:tabs>
                <w:tab w:val="left" w:pos="980"/>
                <w:tab w:val="left" w:pos="42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КТРУ: </w:t>
            </w:r>
            <w:r w:rsidRPr="00E572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28.23.23.000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-00000006</w:t>
            </w:r>
          </w:p>
          <w:p w14:paraId="1D6A8EBA" w14:textId="19282DA4" w:rsidR="009105D5" w:rsidRPr="00AC40A0" w:rsidRDefault="009105D5" w:rsidP="00B35A1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1" w:type="pct"/>
          </w:tcPr>
          <w:p w14:paraId="46FAD12B" w14:textId="77777777" w:rsidR="0014561E" w:rsidRPr="00AC40A0" w:rsidRDefault="0014561E" w:rsidP="00047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6BFD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6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случае установления Ограничения:</w:t>
            </w:r>
          </w:p>
          <w:p w14:paraId="21F588FA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Положения ПП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ЕАЭС, работы, услуги, соответственно выполняемой, оказываемой иностранным лицом, зарегистрированным на территории г</w:t>
            </w:r>
            <w:bookmarkStart w:id="0" w:name="_GoBack"/>
            <w:bookmarkEnd w:id="0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осударства - члена ЕАЭС (подп. “а” п. 4 ПП 1875).</w:t>
            </w:r>
          </w:p>
          <w:p w14:paraId="63949DE8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CB3C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1 - 433 Приложения № 2 к ПП 1875, информацией и документами, подтверждающими страну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 товара, являются:</w:t>
            </w:r>
          </w:p>
          <w:p w14:paraId="1CD3A39A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РФ:</w:t>
            </w:r>
          </w:p>
          <w:p w14:paraId="7E380683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из реестра российской промышленной продукции и справка, подтверждающая наличие специального инвестиционного контракта (предусмотренная п. 1.1 ПП РФ от 17 июля 2015 г. N 719);</w:t>
            </w:r>
          </w:p>
          <w:p w14:paraId="465EB8F0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или номер реестровой записи из реестра российской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продукции, содержащей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3AE9B803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РФ соответствующих операций (условий) (если в отношении товара ПП РФ от 17 июля 2015 г. № 719 установлены требования о совокупном количестве баллов), которое составляет или превышает значение, определенное ПП РФ от 17 июля 2015 г. № 719, включая значение, определенное ПП № 719 для целей осуществления закупок;</w:t>
            </w:r>
            <w:proofErr w:type="gramEnd"/>
          </w:p>
          <w:p w14:paraId="3345295A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об уровне радиоэлектронной продукции (для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товара, являющегося согласно ПП № 719 радиоэлектронной продукцией первого уровня или радиоэлектронной продукцией второго уровня) (подп. “а” п. 3 ПП 1875);</w:t>
            </w:r>
          </w:p>
          <w:p w14:paraId="7F502880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(за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продукции), если заказчиком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задекларировано отсутствие в реестре российской промышленной продукции товара с характеристиками, соответствующими потребности заказчика (подп. "з" п. 3 ПП № 1875);</w:t>
            </w:r>
          </w:p>
          <w:p w14:paraId="412EA94A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кроме РФ (Республика Армения, Республика Беларусь, Республика Казахстан,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Республика): номер реестровой записи из Евразийского реестра промышленных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оваров, содержащей в том числе:</w:t>
            </w:r>
          </w:p>
          <w:p w14:paraId="36216036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 совокупном количестве баллов за выполнение (освоение) на территории ЕАЭС соответствующих операций (условий) (если установлено Решением ЕЭК от 23.11.2020 № 105), которое составляет или превышает значение, определенное правом ЕАЭС;</w:t>
            </w:r>
          </w:p>
          <w:p w14:paraId="3974D9C6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информацию об уровне радиоэлектронной продукции (для товара, являющегося в соответствии с правом ЕАЭС радиоэлектронной продукцией первого уровня или радиоэлектронной продукцией второго уровня) (подп. “б” п. 3 ПП 1875).</w:t>
            </w:r>
          </w:p>
          <w:p w14:paraId="52D358D2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позиции 179 (мебель медицинская, включая хирургическую, стоматологическую или ветеринарную, и ее части, включенные в коды 32.50.30.110, 32.50.30.119, 32.50.50 по ОКПД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кровати больничной механической по НКМИ 120210, кровати больничной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стандартной с электроприводом по НКМИ 136210, стеллажа для палаты пациента по НКМИ 156900, шкафа вытяжного по НКМИ 181470, ширмы прикроватной по НКМИ 184200, стеллажа общего назначения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по НКМИ 260470, шкафа для сушки и хранения эндоскопов по НКМИ 271740), позициях 362 - 399 (некоторые виды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) и 433 (препараты лекарственные) Приложения № 2 к ПП 1875, если закупки объявлены либо контракты (договоры) с единственным поставщиком (подрядчиком, исполнителем) заключены по 31 августа 2025 г. включительно, страну происхождения товара также разрешается подтвердить следующей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 и документами:</w:t>
            </w:r>
            <w:proofErr w:type="gramEnd"/>
          </w:p>
          <w:p w14:paraId="11034C9B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из государств - членов ЕАЭС,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РФ, 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определения страны происхождения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предусмотренными Правилами определения страны происхождения товаров (сертификат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- 1) (подп. “в” п. 10 ПП 1875).</w:t>
            </w:r>
          </w:p>
          <w:p w14:paraId="469E8164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400 - 432 Приложения N 2 к ПП 1875, если закупки объявлены либо контракты (договоры) с единственным поставщиком (подрядчиком, исполнителем заключены по 31 августа 2025 г. включительно, страну происхождения из государств - членов ЕАЭС, 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РФ, вместо номера реестровой записи, подтверждает следующая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и документы в совокупности:</w:t>
            </w:r>
            <w:proofErr w:type="gramEnd"/>
          </w:p>
          <w:p w14:paraId="49D6C42D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 происхождении товара, выданный уполномоченным органом (организацией) государства - члена ЕАЭС по форме, установленной Правилами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СТ-1);</w:t>
            </w:r>
          </w:p>
          <w:p w14:paraId="4F30CCEF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акт экспертизы Торгово-промышленной палаты РФ или аналогичный документ, выданный уполномоченным органом (организацией) государства - члена ЕАЭС, содержащий информацию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рассчитанной в соответствии с подп. “в” п. 2.4.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Приложению № 4 к ПП 1875;</w:t>
            </w:r>
          </w:p>
          <w:p w14:paraId="1E32DDD2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 (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proofErr w:type="spellEnd"/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б”, “г” п. 10 ПП 1875).</w:t>
            </w:r>
          </w:p>
          <w:p w14:paraId="20747178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400 - 432 Приложения № 2 к ПП 1875, до 01 сентября 2025 года, не применяются подпункты "а" и "б" п. 3 ПП № 1875, касающиеся подтверждения страны происхождения товара номерами реестровых записей из реестра российской промышленной продукции, из евразийского реестра промышленных товаров (подпункты "б" и "г" п. 10 ПП № 1875, п. 7.2 письма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31.01.2025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24-01-06/8697).</w:t>
            </w:r>
            <w:proofErr w:type="gramEnd"/>
          </w:p>
          <w:p w14:paraId="2E31DA91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позиции 433 (препараты лекарственные) Приложения № 2 к ПП 1875 до внесения изменений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 право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ЕАЭС, предусматривающих подтверждение страны происхождения товаров путем предоставления информации из Евразийского реестра промышленных товаров, документом, подтверждающим страну происхождения из государств - членов ЕАЭ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РФ, является:</w:t>
            </w:r>
          </w:p>
          <w:p w14:paraId="499ABB93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 (сертификат СТ-1) (подп. “д” п. 10 ПП 1875).</w:t>
            </w:r>
          </w:p>
          <w:p w14:paraId="501ADA82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ЛС по позиции 433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– членов ЕАЭС в целях применения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“ф” пункта 4, в дополнение к вышеуказанным информации и документам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еобходимо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доставить:</w:t>
            </w:r>
          </w:p>
          <w:p w14:paraId="313D7A7B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ЕАЭС (в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. о стадиях производства молекулы действующего вещества фармацевтической субстанции), выданный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Минпромт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“в” п.3 ПП 1875).</w:t>
            </w:r>
          </w:p>
          <w:p w14:paraId="1E907E94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Подпункт “ф” п.4 применяется с 01.09.2025 только для перечня стратегически значимых лекарственных средств, производство которых должно быть обеспечено на территории РФ (утв. распоряжением Правительства РФ от 6 июля 2010 г. N 1141-р). </w:t>
            </w:r>
            <w:proofErr w:type="spell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. "ф" п. 4 в части препаратов, включенных в перечень после 01.09.2025, применяется при осуществлении закупок извещения (приглашения) о которых размещены (направлены) либо контракты с единственным поставщиком при осуществлении которых заключены с 1 сентября 2-го года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“ф” п.7 ПП 1875).</w:t>
            </w:r>
          </w:p>
          <w:p w14:paraId="2854A898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Для товаров, указанных в позициях 434 - 465 Приложения N 2 к ПП 1875 (продукты питания), из РФ или из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государства (кроме случаев, при которых предусмотрены иные информация и документы, подтверждающие происхождение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из государств - членов ЕАЭС):</w:t>
            </w:r>
          </w:p>
          <w:p w14:paraId="52D484DE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(подп. “з” п. 3 ПП 1875).</w:t>
            </w:r>
          </w:p>
          <w:p w14:paraId="3DFA1496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Для товаров, указанных в позициях 1 - 465 Приложения № 2 из инос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транного государства (не ЕАЭС):</w:t>
            </w:r>
          </w:p>
          <w:p w14:paraId="3DF49376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указание в заявке наименования страны происхождения товара (по Закону № 44–ФЗ такое указание осуществляется в соответствии с подп. “ б” п. 2 ч. 1 ст. 43 Закона № 44–ФЗ) (подп. “з” п. 3 ПП 1875).</w:t>
            </w:r>
          </w:p>
          <w:p w14:paraId="6AC9EEF4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105B8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Представление номера реестровой записи из единого реестра российской радиоэлектронной продукции для подтверждения происхождения радиоэлектронной продукции из РФ не предусмотрено (п. 7.1 письма Минфина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31.01.2025 № 24-01-06/8697).</w:t>
            </w:r>
          </w:p>
          <w:p w14:paraId="56A54014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Внимание! В случае непредставления в заявке участника информации и документов, подтверждающих страну происхождения товара, такая заявка приравнивается к заявке, в которой содержится предложение о поставке товаров, происходящ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из иностранного государства.</w:t>
            </w:r>
          </w:p>
          <w:p w14:paraId="1C98301C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Если участник закупки представит в заявке предложение в отношении товара, указанного в позициях 1 - 433 Приложения № 2 к ПП № 1875, произведенного в РФ, иных государствах - членах ЕАЭС, но не включенного в реестр российской промышленной продукции, в евразийский реестр промышленных товаров, то происхождение предлагаемого участником закупки товара, из РФ, из иных государств - членов ЕАЭС для целей ПП № 1875 будет считаться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одтвержденным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связи с чем:</w:t>
            </w:r>
          </w:p>
          <w:p w14:paraId="157A6AC8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 xml:space="preserve">такой товар участвует в закупках на условиях, предусмотренных для участия в закупках товара, </w:t>
            </w:r>
            <w:r w:rsidRPr="00145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происходящего из иностранного государства (не являющегося государством - членом ЕАЭС);</w:t>
            </w:r>
          </w:p>
          <w:p w14:paraId="145F2E82" w14:textId="77777777" w:rsidR="003B16F6" w:rsidRPr="0014561E" w:rsidRDefault="003B16F6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61E">
              <w:rPr>
                <w:rFonts w:ascii="Times New Roman" w:hAnsi="Times New Roman" w:cs="Times New Roman"/>
                <w:sz w:val="24"/>
                <w:szCs w:val="24"/>
              </w:rPr>
              <w:t>заявка на участие в закупке, содержащая предложение о таком товаре, приравнивается к заявке, в которой содержится предложение в отношении товара, происходящего из иностранного государства (не являющегося государством - членом ЕАЭС) (п. 7.2 письма Минфина России от 31.01.2025 № 24-01-06/8697).</w:t>
            </w:r>
          </w:p>
          <w:p w14:paraId="1BF245AC" w14:textId="637F9E35" w:rsidR="0014561E" w:rsidRPr="00AC40A0" w:rsidRDefault="0014561E" w:rsidP="003B1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73364" w14:textId="77777777" w:rsidR="00443806" w:rsidRDefault="00443806" w:rsidP="00242FFC">
      <w:pPr>
        <w:rPr>
          <w:rFonts w:asciiTheme="majorHAnsi" w:hAnsiTheme="majorHAnsi"/>
          <w:b/>
          <w:sz w:val="24"/>
          <w:szCs w:val="24"/>
        </w:rPr>
      </w:pPr>
      <w:bookmarkStart w:id="1" w:name="p0"/>
      <w:bookmarkEnd w:id="1"/>
    </w:p>
    <w:sectPr w:rsidR="00443806" w:rsidSect="00242F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87"/>
    <w:rsid w:val="000120EC"/>
    <w:rsid w:val="00015EAF"/>
    <w:rsid w:val="000162A3"/>
    <w:rsid w:val="000216C4"/>
    <w:rsid w:val="00047DE6"/>
    <w:rsid w:val="00052E07"/>
    <w:rsid w:val="00054994"/>
    <w:rsid w:val="0007078A"/>
    <w:rsid w:val="000A7CC0"/>
    <w:rsid w:val="000B2487"/>
    <w:rsid w:val="000B4160"/>
    <w:rsid w:val="000B765F"/>
    <w:rsid w:val="000E7D31"/>
    <w:rsid w:val="001001BE"/>
    <w:rsid w:val="001073F1"/>
    <w:rsid w:val="00120798"/>
    <w:rsid w:val="00121E5D"/>
    <w:rsid w:val="00126D57"/>
    <w:rsid w:val="00126F77"/>
    <w:rsid w:val="00132129"/>
    <w:rsid w:val="0014561E"/>
    <w:rsid w:val="00156E59"/>
    <w:rsid w:val="0016067E"/>
    <w:rsid w:val="001965F0"/>
    <w:rsid w:val="001A3117"/>
    <w:rsid w:val="001B10E2"/>
    <w:rsid w:val="001C33E0"/>
    <w:rsid w:val="001C3D25"/>
    <w:rsid w:val="001D7CEE"/>
    <w:rsid w:val="001E4CB7"/>
    <w:rsid w:val="001E4D13"/>
    <w:rsid w:val="001F2180"/>
    <w:rsid w:val="002128ED"/>
    <w:rsid w:val="00227A25"/>
    <w:rsid w:val="00242FFC"/>
    <w:rsid w:val="00261E6B"/>
    <w:rsid w:val="0026253A"/>
    <w:rsid w:val="00277E29"/>
    <w:rsid w:val="002B3A88"/>
    <w:rsid w:val="002F5192"/>
    <w:rsid w:val="00315867"/>
    <w:rsid w:val="00323FAF"/>
    <w:rsid w:val="0033056B"/>
    <w:rsid w:val="00366375"/>
    <w:rsid w:val="00371C36"/>
    <w:rsid w:val="0039353B"/>
    <w:rsid w:val="00396D99"/>
    <w:rsid w:val="003B16F6"/>
    <w:rsid w:val="003B4203"/>
    <w:rsid w:val="003C67D8"/>
    <w:rsid w:val="003D34F2"/>
    <w:rsid w:val="003F6346"/>
    <w:rsid w:val="00402FF1"/>
    <w:rsid w:val="00406D35"/>
    <w:rsid w:val="004109B1"/>
    <w:rsid w:val="00426C5E"/>
    <w:rsid w:val="0043478F"/>
    <w:rsid w:val="00443806"/>
    <w:rsid w:val="00490946"/>
    <w:rsid w:val="004A3AAE"/>
    <w:rsid w:val="004A5A8C"/>
    <w:rsid w:val="004A698B"/>
    <w:rsid w:val="004C381E"/>
    <w:rsid w:val="004D3D7F"/>
    <w:rsid w:val="004F60E0"/>
    <w:rsid w:val="00501AA9"/>
    <w:rsid w:val="005036A4"/>
    <w:rsid w:val="005137F8"/>
    <w:rsid w:val="00523EE6"/>
    <w:rsid w:val="00535897"/>
    <w:rsid w:val="00536576"/>
    <w:rsid w:val="00545715"/>
    <w:rsid w:val="00564C39"/>
    <w:rsid w:val="00571A92"/>
    <w:rsid w:val="00575659"/>
    <w:rsid w:val="00575F80"/>
    <w:rsid w:val="00576D28"/>
    <w:rsid w:val="00580D61"/>
    <w:rsid w:val="005A5F93"/>
    <w:rsid w:val="005B2654"/>
    <w:rsid w:val="005C2F2E"/>
    <w:rsid w:val="005E4B18"/>
    <w:rsid w:val="005E53D8"/>
    <w:rsid w:val="005F5026"/>
    <w:rsid w:val="006116BB"/>
    <w:rsid w:val="00616FAA"/>
    <w:rsid w:val="006210FC"/>
    <w:rsid w:val="00646270"/>
    <w:rsid w:val="0065395B"/>
    <w:rsid w:val="00692ADB"/>
    <w:rsid w:val="00694437"/>
    <w:rsid w:val="006B6107"/>
    <w:rsid w:val="006C1F01"/>
    <w:rsid w:val="006C42A6"/>
    <w:rsid w:val="006C6356"/>
    <w:rsid w:val="006D71CA"/>
    <w:rsid w:val="006D7CF3"/>
    <w:rsid w:val="006E500E"/>
    <w:rsid w:val="00700FD3"/>
    <w:rsid w:val="00712CFD"/>
    <w:rsid w:val="007144E8"/>
    <w:rsid w:val="007146D9"/>
    <w:rsid w:val="00717384"/>
    <w:rsid w:val="00721DE8"/>
    <w:rsid w:val="00732C75"/>
    <w:rsid w:val="00744C96"/>
    <w:rsid w:val="007658EC"/>
    <w:rsid w:val="00772F55"/>
    <w:rsid w:val="0077382E"/>
    <w:rsid w:val="00775D54"/>
    <w:rsid w:val="007E21B9"/>
    <w:rsid w:val="007F518F"/>
    <w:rsid w:val="008064EB"/>
    <w:rsid w:val="008119E2"/>
    <w:rsid w:val="00815EF1"/>
    <w:rsid w:val="00820849"/>
    <w:rsid w:val="00822847"/>
    <w:rsid w:val="008263E0"/>
    <w:rsid w:val="0084102D"/>
    <w:rsid w:val="00843A35"/>
    <w:rsid w:val="00846822"/>
    <w:rsid w:val="00854F0C"/>
    <w:rsid w:val="0086416A"/>
    <w:rsid w:val="00885D76"/>
    <w:rsid w:val="008E6069"/>
    <w:rsid w:val="009012F5"/>
    <w:rsid w:val="009105D5"/>
    <w:rsid w:val="009226EC"/>
    <w:rsid w:val="00943D4F"/>
    <w:rsid w:val="00944B32"/>
    <w:rsid w:val="0094513D"/>
    <w:rsid w:val="009476A8"/>
    <w:rsid w:val="009535E7"/>
    <w:rsid w:val="009835A0"/>
    <w:rsid w:val="009B259C"/>
    <w:rsid w:val="009C031D"/>
    <w:rsid w:val="009C0CB4"/>
    <w:rsid w:val="009D4A19"/>
    <w:rsid w:val="009D4C46"/>
    <w:rsid w:val="009D6C4F"/>
    <w:rsid w:val="009E7DE9"/>
    <w:rsid w:val="009F2879"/>
    <w:rsid w:val="00A01A0C"/>
    <w:rsid w:val="00A06903"/>
    <w:rsid w:val="00A0719D"/>
    <w:rsid w:val="00A1663A"/>
    <w:rsid w:val="00A23B8E"/>
    <w:rsid w:val="00A449E2"/>
    <w:rsid w:val="00A57128"/>
    <w:rsid w:val="00A61299"/>
    <w:rsid w:val="00AC40A0"/>
    <w:rsid w:val="00AC7B0E"/>
    <w:rsid w:val="00AF487A"/>
    <w:rsid w:val="00AF637A"/>
    <w:rsid w:val="00B10117"/>
    <w:rsid w:val="00B1290A"/>
    <w:rsid w:val="00B13219"/>
    <w:rsid w:val="00B35A19"/>
    <w:rsid w:val="00B60CEC"/>
    <w:rsid w:val="00B722A1"/>
    <w:rsid w:val="00B7725D"/>
    <w:rsid w:val="00B8325F"/>
    <w:rsid w:val="00B97930"/>
    <w:rsid w:val="00BA0D43"/>
    <w:rsid w:val="00BA0E85"/>
    <w:rsid w:val="00BC3434"/>
    <w:rsid w:val="00BE0FAA"/>
    <w:rsid w:val="00C01621"/>
    <w:rsid w:val="00C12921"/>
    <w:rsid w:val="00C16A12"/>
    <w:rsid w:val="00C16DE1"/>
    <w:rsid w:val="00C36D30"/>
    <w:rsid w:val="00C41421"/>
    <w:rsid w:val="00C47263"/>
    <w:rsid w:val="00C64DBF"/>
    <w:rsid w:val="00C9121F"/>
    <w:rsid w:val="00C96DBF"/>
    <w:rsid w:val="00CA4B10"/>
    <w:rsid w:val="00CB227A"/>
    <w:rsid w:val="00CD190C"/>
    <w:rsid w:val="00CE4D01"/>
    <w:rsid w:val="00CF3AB9"/>
    <w:rsid w:val="00CF5D00"/>
    <w:rsid w:val="00D04F2B"/>
    <w:rsid w:val="00D07A4E"/>
    <w:rsid w:val="00D10BA0"/>
    <w:rsid w:val="00D168FD"/>
    <w:rsid w:val="00D27A56"/>
    <w:rsid w:val="00D375F0"/>
    <w:rsid w:val="00D43A1A"/>
    <w:rsid w:val="00D536FA"/>
    <w:rsid w:val="00D61B06"/>
    <w:rsid w:val="00D65149"/>
    <w:rsid w:val="00D70BC0"/>
    <w:rsid w:val="00D8534A"/>
    <w:rsid w:val="00D90356"/>
    <w:rsid w:val="00D951AC"/>
    <w:rsid w:val="00DA7C81"/>
    <w:rsid w:val="00DB7DCD"/>
    <w:rsid w:val="00DD2EAE"/>
    <w:rsid w:val="00DE398A"/>
    <w:rsid w:val="00DF10F4"/>
    <w:rsid w:val="00E05D98"/>
    <w:rsid w:val="00E6440C"/>
    <w:rsid w:val="00EC4FFA"/>
    <w:rsid w:val="00EC5C28"/>
    <w:rsid w:val="00EE22B9"/>
    <w:rsid w:val="00EE4C5B"/>
    <w:rsid w:val="00EF1F5A"/>
    <w:rsid w:val="00F1565E"/>
    <w:rsid w:val="00F171EF"/>
    <w:rsid w:val="00F76950"/>
    <w:rsid w:val="00F861AA"/>
    <w:rsid w:val="00FB08CE"/>
    <w:rsid w:val="00FB5F0F"/>
    <w:rsid w:val="00FC5DBB"/>
    <w:rsid w:val="00FD03C2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C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24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B2487"/>
    <w:rPr>
      <w:color w:val="0000FF"/>
      <w:u w:val="single"/>
    </w:rPr>
  </w:style>
  <w:style w:type="paragraph" w:customStyle="1" w:styleId="alignleft">
    <w:name w:val="align_left"/>
    <w:basedOn w:val="a"/>
    <w:rsid w:val="00C1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519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веб) Знак Знак Знак Знак,Обычный (веб) Знак Знак Знак,Обычный (Web),Обычный (веб) Знак Знак Знак1,Знак Знак Знак1 Знак Знак,Знак Знак6,Обычный (веб) Знак Знак,Обычный (Web) Знак Знак Знак"/>
    <w:basedOn w:val="a"/>
    <w:link w:val="a7"/>
    <w:unhideWhenUsed/>
    <w:qFormat/>
    <w:rsid w:val="002F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веб) Знак Знак Знак Знак Знак,Обычный (веб) Знак Знак Знак Знак1,Обычный (Web) Знак,Обычный (веб) Знак Знак Знак1 Знак,Знак Знак Знак1 Знак Знак Знак,Знак Знак6 Знак,Обычный (веб) Знак Знак Знак2"/>
    <w:basedOn w:val="a0"/>
    <w:link w:val="a6"/>
    <w:locked/>
    <w:rsid w:val="002F5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24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B2487"/>
    <w:rPr>
      <w:color w:val="0000FF"/>
      <w:u w:val="single"/>
    </w:rPr>
  </w:style>
  <w:style w:type="paragraph" w:customStyle="1" w:styleId="alignleft">
    <w:name w:val="align_left"/>
    <w:basedOn w:val="a"/>
    <w:rsid w:val="00C1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F519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веб) Знак Знак Знак Знак,Обычный (веб) Знак Знак Знак,Обычный (Web),Обычный (веб) Знак Знак Знак1,Знак Знак Знак1 Знак Знак,Знак Знак6,Обычный (веб) Знак Знак,Обычный (Web) Знак Знак Знак"/>
    <w:basedOn w:val="a"/>
    <w:link w:val="a7"/>
    <w:unhideWhenUsed/>
    <w:qFormat/>
    <w:rsid w:val="002F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веб) Знак Знак Знак Знак Знак,Обычный (веб) Знак Знак Знак Знак1,Обычный (Web) Знак,Обычный (веб) Знак Знак Знак1 Знак,Знак Знак Знак1 Знак Знак Знак,Знак Знак6 Знак,Обычный (веб) Знак Знак Знак2"/>
    <w:basedOn w:val="a0"/>
    <w:link w:val="a6"/>
    <w:locked/>
    <w:rsid w:val="002F5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18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471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</cp:revision>
  <dcterms:created xsi:type="dcterms:W3CDTF">2024-09-26T13:18:00Z</dcterms:created>
  <dcterms:modified xsi:type="dcterms:W3CDTF">2026-06-23T06:44:00Z</dcterms:modified>
</cp:coreProperties>
</file>