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26" w:rsidRDefault="003603FA">
      <w:pPr>
        <w:pStyle w:val="Heading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Договор № 302/2026</w:t>
      </w:r>
    </w:p>
    <w:p w:rsidR="00DA4826" w:rsidRDefault="003603FA">
      <w:pPr>
        <w:pStyle w:val="Head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техническом обслуживании сетей </w:t>
      </w:r>
      <w:proofErr w:type="spellStart"/>
      <w:r>
        <w:rPr>
          <w:rFonts w:ascii="Times New Roman" w:hAnsi="Times New Roman" w:cs="Times New Roman"/>
          <w:b/>
        </w:rPr>
        <w:t>газопотребления</w:t>
      </w:r>
      <w:proofErr w:type="spellEnd"/>
      <w:r>
        <w:rPr>
          <w:rFonts w:ascii="Times New Roman" w:hAnsi="Times New Roman" w:cs="Times New Roman"/>
          <w:b/>
        </w:rPr>
        <w:t xml:space="preserve"> и газоиспользующего оборудования</w:t>
      </w:r>
    </w:p>
    <w:p w:rsidR="00F02F7C" w:rsidRDefault="00F02F7C">
      <w:pPr>
        <w:pStyle w:val="Head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ИКЗ </w:t>
      </w:r>
      <w:r w:rsidRPr="00F02F7C">
        <w:rPr>
          <w:rFonts w:ascii="Times New Roman" w:hAnsi="Times New Roman" w:cs="Times New Roman"/>
          <w:b/>
        </w:rPr>
        <w:t>261325005698932570100100360000000000</w:t>
      </w:r>
    </w:p>
    <w:p w:rsidR="00DA4826" w:rsidRDefault="00DA4826">
      <w:pPr>
        <w:pStyle w:val="Textbody"/>
        <w:rPr>
          <w:b/>
        </w:rPr>
      </w:pPr>
    </w:p>
    <w:tbl>
      <w:tblPr>
        <w:tblW w:w="9865" w:type="dxa"/>
        <w:tblInd w:w="-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8"/>
        <w:gridCol w:w="4957"/>
      </w:tblGrid>
      <w:tr w:rsidR="00DA4826">
        <w:tblPrEx>
          <w:tblCellMar>
            <w:top w:w="0" w:type="dxa"/>
            <w:bottom w:w="0" w:type="dxa"/>
          </w:tblCellMar>
        </w:tblPrEx>
        <w:tc>
          <w:tcPr>
            <w:tcW w:w="49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</w:pPr>
            <w:r>
              <w:t>г. Брянск</w:t>
            </w:r>
          </w:p>
        </w:tc>
        <w:tc>
          <w:tcPr>
            <w:tcW w:w="49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  <w:jc w:val="center"/>
            </w:pPr>
            <w:r>
              <w:t xml:space="preserve">     </w:t>
            </w:r>
            <w:r w:rsidR="006E40FB">
              <w:t xml:space="preserve">    </w:t>
            </w:r>
            <w:r>
              <w:t xml:space="preserve">            «____» ___________ 202</w:t>
            </w:r>
            <w:r w:rsidR="006E40FB">
              <w:t>6</w:t>
            </w:r>
            <w:r>
              <w:t>г.</w:t>
            </w:r>
          </w:p>
          <w:p w:rsidR="00DA4826" w:rsidRDefault="00DA4826">
            <w:pPr>
              <w:pStyle w:val="Standard"/>
              <w:jc w:val="right"/>
            </w:pPr>
          </w:p>
        </w:tc>
      </w:tr>
    </w:tbl>
    <w:p w:rsidR="00DA4826" w:rsidRDefault="003603FA">
      <w:pPr>
        <w:jc w:val="both"/>
      </w:pP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sz w:val="22"/>
        </w:rPr>
        <w:t>Акционерное общество «Газпром газораспределение Брянск»</w:t>
      </w:r>
      <w:r>
        <w:rPr>
          <w:rFonts w:ascii="Times New Roman" w:hAnsi="Times New Roman"/>
          <w:sz w:val="22"/>
        </w:rPr>
        <w:t xml:space="preserve">, именуемое в дальнейшем </w:t>
      </w:r>
      <w:r>
        <w:rPr>
          <w:rFonts w:ascii="Times New Roman" w:hAnsi="Times New Roman"/>
          <w:b/>
          <w:sz w:val="22"/>
        </w:rPr>
        <w:t>«Исполнитель»</w:t>
      </w:r>
      <w:r>
        <w:rPr>
          <w:rFonts w:ascii="Times New Roman" w:hAnsi="Times New Roman"/>
          <w:sz w:val="22"/>
        </w:rPr>
        <w:t>, в лице Главного инженера - заместителя директора филиала АО "Газпром газораспределение Брянск" Центральный Власенкова Олега Петровича, действующего на основании доверенности № 20 от 27 января 2025 года с одной стороны, и</w:t>
      </w:r>
    </w:p>
    <w:p w:rsidR="00DA4826" w:rsidRDefault="003603FA">
      <w:pPr>
        <w:pStyle w:val="Textbodyuser"/>
        <w:ind w:firstLine="708"/>
        <w:jc w:val="both"/>
      </w:pPr>
      <w:r>
        <w:rPr>
          <w:rFonts w:ascii="Times New Roman" w:hAnsi="Times New Roman" w:cs="Times New Roman"/>
          <w:b/>
        </w:rPr>
        <w:t xml:space="preserve">Главное управление МЧС России по Брянской области </w:t>
      </w:r>
      <w:r>
        <w:rPr>
          <w:rFonts w:ascii="Times New Roman" w:hAnsi="Times New Roman" w:cs="Times New Roman"/>
        </w:rPr>
        <w:t>именуемое в дальнейшем «</w:t>
      </w:r>
      <w:r>
        <w:rPr>
          <w:rFonts w:ascii="Times New Roman" w:hAnsi="Times New Roman" w:cs="Times New Roman"/>
          <w:b/>
        </w:rPr>
        <w:t>Заказчик</w:t>
      </w:r>
      <w:r>
        <w:rPr>
          <w:rFonts w:ascii="Times New Roman" w:hAnsi="Times New Roman" w:cs="Times New Roman"/>
        </w:rPr>
        <w:t xml:space="preserve">», в лице начальника управления материально-технического обеспечения Главного управления МЧС России по Брянской области </w:t>
      </w:r>
      <w:proofErr w:type="spellStart"/>
      <w:r>
        <w:rPr>
          <w:rFonts w:ascii="Times New Roman" w:hAnsi="Times New Roman" w:cs="Times New Roman"/>
        </w:rPr>
        <w:t>Знаменкина</w:t>
      </w:r>
      <w:proofErr w:type="spellEnd"/>
      <w:r>
        <w:rPr>
          <w:rFonts w:ascii="Times New Roman" w:hAnsi="Times New Roman" w:cs="Times New Roman"/>
        </w:rPr>
        <w:t xml:space="preserve"> Олега Николаевича, действующего на основании приказа от 21.11.2025 № 688 и </w:t>
      </w:r>
      <w:r>
        <w:rPr>
          <w:rFonts w:ascii="Times New Roman" w:hAnsi="Times New Roman" w:cs="Times New Roman"/>
          <w:spacing w:val="-7"/>
        </w:rPr>
        <w:t>доверенности от 21.11.2025 № 171,</w:t>
      </w:r>
      <w:r>
        <w:rPr>
          <w:rFonts w:ascii="Times New Roman" w:hAnsi="Times New Roman" w:cs="Times New Roman"/>
        </w:rPr>
        <w:t xml:space="preserve"> с другой стороны, на основании п. 4 ч.1 ст. 93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A4826" w:rsidRDefault="00DA4826">
      <w:pPr>
        <w:pStyle w:val="Textbodyuser"/>
        <w:rPr>
          <w:rFonts w:ascii="Times New Roman" w:hAnsi="Times New Roman" w:cs="Times New Roman"/>
          <w:b/>
        </w:rPr>
      </w:pPr>
    </w:p>
    <w:p w:rsidR="00DA4826" w:rsidRDefault="003603FA">
      <w:pPr>
        <w:pStyle w:val="Standarduser"/>
        <w:jc w:val="center"/>
      </w:pPr>
      <w:r>
        <w:rPr>
          <w:b/>
          <w:sz w:val="28"/>
        </w:rPr>
        <w:t>1. Термины и определения</w:t>
      </w:r>
    </w:p>
    <w:p w:rsidR="00DA4826" w:rsidRDefault="003603FA">
      <w:pPr>
        <w:pStyle w:val="Standarduser"/>
        <w:tabs>
          <w:tab w:val="left" w:pos="566"/>
        </w:tabs>
        <w:ind w:firstLine="720"/>
        <w:jc w:val="both"/>
      </w:pPr>
      <w:r>
        <w:rPr>
          <w:b/>
          <w:i/>
          <w:sz w:val="22"/>
        </w:rPr>
        <w:t xml:space="preserve">1.1. Техническое обслуживание сети </w:t>
      </w:r>
      <w:proofErr w:type="spellStart"/>
      <w:r>
        <w:rPr>
          <w:b/>
          <w:i/>
          <w:sz w:val="22"/>
        </w:rPr>
        <w:t>газопотребления</w:t>
      </w:r>
      <w:proofErr w:type="spellEnd"/>
      <w:r>
        <w:rPr>
          <w:b/>
          <w:i/>
          <w:sz w:val="22"/>
        </w:rPr>
        <w:t xml:space="preserve"> - </w:t>
      </w:r>
      <w:r>
        <w:rPr>
          <w:sz w:val="22"/>
        </w:rPr>
        <w:t xml:space="preserve">комплекс операций или операция по поддержанию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в исправном или работоспособном состоянии.</w:t>
      </w:r>
    </w:p>
    <w:p w:rsidR="00DA4826" w:rsidRDefault="003603FA">
      <w:pPr>
        <w:pStyle w:val="Standarduser"/>
        <w:tabs>
          <w:tab w:val="left" w:pos="566"/>
          <w:tab w:val="left" w:pos="1133"/>
        </w:tabs>
        <w:ind w:firstLine="720"/>
        <w:jc w:val="both"/>
      </w:pPr>
      <w:r>
        <w:rPr>
          <w:b/>
          <w:i/>
          <w:sz w:val="22"/>
        </w:rPr>
        <w:t xml:space="preserve">1.2. Аварийное обслуживание сети </w:t>
      </w:r>
      <w:proofErr w:type="spellStart"/>
      <w:r>
        <w:rPr>
          <w:b/>
          <w:i/>
          <w:sz w:val="22"/>
        </w:rPr>
        <w:t>газопотребления</w:t>
      </w:r>
      <w:proofErr w:type="spellEnd"/>
      <w:r>
        <w:rPr>
          <w:b/>
          <w:i/>
          <w:sz w:val="22"/>
        </w:rPr>
        <w:t xml:space="preserve"> - </w:t>
      </w:r>
      <w:r>
        <w:rPr>
          <w:sz w:val="22"/>
        </w:rPr>
        <w:t xml:space="preserve">комплекс работ по локализации и/или ликвидации последствий аварий и инцидентов на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b/>
          <w:i/>
          <w:sz w:val="22"/>
        </w:rPr>
        <w:t>.</w:t>
      </w:r>
    </w:p>
    <w:p w:rsidR="00DA4826" w:rsidRDefault="003603FA">
      <w:pPr>
        <w:pStyle w:val="Standarduser"/>
        <w:tabs>
          <w:tab w:val="left" w:pos="566"/>
          <w:tab w:val="left" w:pos="1133"/>
        </w:tabs>
        <w:ind w:firstLine="720"/>
        <w:jc w:val="both"/>
      </w:pPr>
      <w:r>
        <w:rPr>
          <w:b/>
          <w:i/>
          <w:sz w:val="22"/>
        </w:rPr>
        <w:t xml:space="preserve">1.3. Сеть </w:t>
      </w:r>
      <w:proofErr w:type="spellStart"/>
      <w:r>
        <w:rPr>
          <w:b/>
          <w:i/>
          <w:sz w:val="22"/>
        </w:rPr>
        <w:t>газопотребления</w:t>
      </w:r>
      <w:proofErr w:type="spellEnd"/>
      <w:r>
        <w:rPr>
          <w:b/>
          <w:i/>
          <w:sz w:val="22"/>
        </w:rPr>
        <w:t xml:space="preserve"> - </w:t>
      </w:r>
      <w:r>
        <w:rPr>
          <w:sz w:val="22"/>
        </w:rPr>
        <w:t>технологический комплекс газовой сети потребителя, расположенный от места присоединения к сети газораспределения до газоиспользующего оборудования и состоящий из газопроводов и технических устройств на них.</w:t>
      </w:r>
      <w:r>
        <w:rPr>
          <w:b/>
          <w:sz w:val="22"/>
        </w:rPr>
        <w:t xml:space="preserve"> </w:t>
      </w:r>
    </w:p>
    <w:p w:rsidR="00DA4826" w:rsidRDefault="003603FA">
      <w:pPr>
        <w:pStyle w:val="Standarduser"/>
        <w:tabs>
          <w:tab w:val="left" w:pos="566"/>
          <w:tab w:val="left" w:pos="1133"/>
        </w:tabs>
        <w:ind w:firstLine="720"/>
        <w:jc w:val="both"/>
      </w:pPr>
      <w:r>
        <w:rPr>
          <w:b/>
          <w:i/>
          <w:sz w:val="22"/>
        </w:rPr>
        <w:t>1.4. Газоиспользующее оборудование</w:t>
      </w:r>
      <w:r>
        <w:rPr>
          <w:sz w:val="22"/>
        </w:rPr>
        <w:t xml:space="preserve"> - оборудование, в котором газ используют в качестве </w:t>
      </w:r>
      <w:r>
        <w:rPr>
          <w:i/>
          <w:sz w:val="22"/>
        </w:rPr>
        <w:t>топлива.</w:t>
      </w:r>
    </w:p>
    <w:p w:rsidR="00DA4826" w:rsidRDefault="003603FA">
      <w:pPr>
        <w:pStyle w:val="Standarduser"/>
        <w:tabs>
          <w:tab w:val="left" w:pos="566"/>
          <w:tab w:val="left" w:pos="1133"/>
        </w:tabs>
        <w:ind w:firstLine="720"/>
        <w:jc w:val="both"/>
      </w:pPr>
      <w:r>
        <w:rPr>
          <w:b/>
          <w:i/>
          <w:sz w:val="22"/>
        </w:rPr>
        <w:t xml:space="preserve">1.5. Текущий ремонт сети </w:t>
      </w:r>
      <w:proofErr w:type="spellStart"/>
      <w:r>
        <w:rPr>
          <w:b/>
          <w:i/>
          <w:sz w:val="22"/>
        </w:rPr>
        <w:t>газопотребления</w:t>
      </w:r>
      <w:proofErr w:type="spellEnd"/>
      <w:r>
        <w:rPr>
          <w:sz w:val="22"/>
        </w:rPr>
        <w:t xml:space="preserve"> - ремонт, выполняемый для обеспечения или восстановления работоспособного состояния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состоящий в замене и/или восстановлении ее отдельных частей</w:t>
      </w:r>
    </w:p>
    <w:p w:rsidR="00DA4826" w:rsidRDefault="00DA4826">
      <w:pPr>
        <w:pStyle w:val="Standard"/>
      </w:pPr>
    </w:p>
    <w:p w:rsidR="00DA4826" w:rsidRDefault="003603FA">
      <w:pPr>
        <w:pStyle w:val="Standarduser"/>
        <w:jc w:val="center"/>
      </w:pPr>
      <w:r>
        <w:rPr>
          <w:b/>
          <w:sz w:val="28"/>
        </w:rPr>
        <w:t>2. Предмет и общие положения договора</w:t>
      </w:r>
    </w:p>
    <w:p w:rsidR="00DA4826" w:rsidRDefault="003603FA">
      <w:pPr>
        <w:pStyle w:val="211"/>
        <w:spacing w:line="100" w:lineRule="atLeast"/>
        <w:ind w:firstLine="709"/>
        <w:jc w:val="both"/>
      </w:pPr>
      <w:r>
        <w:rPr>
          <w:b/>
          <w:sz w:val="22"/>
        </w:rPr>
        <w:t>2.1. Исполнитель</w:t>
      </w:r>
      <w:r>
        <w:rPr>
          <w:sz w:val="22"/>
        </w:rPr>
        <w:t xml:space="preserve"> в соответствии с действующей нормативной документацией обязуется в течение срока действия настоящего договора производить техническое и аварийное обслуживание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газоиспользующего оборудования </w:t>
      </w:r>
      <w:r>
        <w:rPr>
          <w:b/>
          <w:sz w:val="22"/>
        </w:rPr>
        <w:t>Заказчика</w:t>
      </w:r>
      <w:r>
        <w:rPr>
          <w:sz w:val="22"/>
        </w:rPr>
        <w:t>, состоящей из газопроводов и технических устройств на них, указанных в прилагаемом перечне (Приложение №1), являющемся неотъемлемой частью настоящего договора.</w:t>
      </w:r>
    </w:p>
    <w:p w:rsidR="00DA4826" w:rsidRDefault="003603FA">
      <w:pPr>
        <w:pStyle w:val="211"/>
        <w:tabs>
          <w:tab w:val="left" w:pos="566"/>
        </w:tabs>
        <w:spacing w:line="100" w:lineRule="atLeast"/>
        <w:ind w:firstLine="709"/>
        <w:jc w:val="both"/>
      </w:pPr>
      <w:r>
        <w:rPr>
          <w:b/>
          <w:sz w:val="22"/>
        </w:rPr>
        <w:t xml:space="preserve">2.2. </w:t>
      </w:r>
      <w:r>
        <w:rPr>
          <w:sz w:val="22"/>
        </w:rPr>
        <w:t xml:space="preserve">Расчет годовой стоимости технического обслуживания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газоиспользующего оборудования производится согласно действующим на момент заключения настоящего договора прейскурантам </w:t>
      </w:r>
      <w:r>
        <w:rPr>
          <w:b/>
          <w:sz w:val="22"/>
        </w:rPr>
        <w:t>Исполнителя</w:t>
      </w:r>
      <w:r>
        <w:rPr>
          <w:sz w:val="22"/>
        </w:rPr>
        <w:t xml:space="preserve"> и на основании прилагаемого к договору перечня (Приложение №1).</w:t>
      </w:r>
    </w:p>
    <w:p w:rsidR="00DA4826" w:rsidRDefault="003603FA">
      <w:pPr>
        <w:pStyle w:val="211"/>
        <w:tabs>
          <w:tab w:val="left" w:pos="566"/>
        </w:tabs>
        <w:spacing w:line="100" w:lineRule="atLeast"/>
        <w:ind w:firstLine="709"/>
        <w:jc w:val="both"/>
      </w:pPr>
      <w:r>
        <w:rPr>
          <w:b/>
          <w:sz w:val="22"/>
        </w:rPr>
        <w:t xml:space="preserve">2.3. </w:t>
      </w:r>
      <w:r>
        <w:rPr>
          <w:sz w:val="22"/>
        </w:rPr>
        <w:t xml:space="preserve">Годовая стоимость выполняемых по настоящему договору технического обслуживания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газоиспользующего оборудования (далее – работы) составляет 22 537,48 (двадцать две тысячи пятьсот тридцать семь) рублей 48 копеек, в том числе НДС 22% - 4 064,13 рублей, согласована сторонами и указана в Приложении № 1. Источник финансирования – федеральный бюджет. КБК 0310 10401 90049 244.</w:t>
      </w:r>
    </w:p>
    <w:p w:rsidR="00DA4826" w:rsidRDefault="003603FA">
      <w:pPr>
        <w:pStyle w:val="211"/>
        <w:tabs>
          <w:tab w:val="left" w:pos="566"/>
        </w:tabs>
        <w:spacing w:line="100" w:lineRule="atLeast"/>
        <w:ind w:firstLine="709"/>
        <w:jc w:val="both"/>
      </w:pPr>
      <w:r>
        <w:rPr>
          <w:b/>
          <w:sz w:val="22"/>
        </w:rPr>
        <w:t xml:space="preserve">2.4. </w:t>
      </w:r>
      <w:r>
        <w:rPr>
          <w:sz w:val="22"/>
        </w:rPr>
        <w:t>Стоимость работ может быть изменена в течение срока действия настоящего договора, в случае внесения изменений в Прейскурант.</w:t>
      </w:r>
    </w:p>
    <w:p w:rsidR="00DA4826" w:rsidRDefault="003603FA">
      <w:pPr>
        <w:pStyle w:val="211"/>
        <w:tabs>
          <w:tab w:val="left" w:pos="566"/>
        </w:tabs>
        <w:spacing w:line="100" w:lineRule="atLeast"/>
        <w:ind w:firstLine="709"/>
        <w:jc w:val="both"/>
      </w:pPr>
      <w:r>
        <w:rPr>
          <w:b/>
          <w:sz w:val="22"/>
        </w:rPr>
        <w:t xml:space="preserve">2.5. </w:t>
      </w:r>
      <w:r>
        <w:rPr>
          <w:sz w:val="22"/>
        </w:rPr>
        <w:t>Выполнение работ, указанных в настоящем договоре, осуществляется «</w:t>
      </w:r>
      <w:r>
        <w:rPr>
          <w:b/>
          <w:sz w:val="22"/>
        </w:rPr>
        <w:t>Исполнителем</w:t>
      </w:r>
      <w:r>
        <w:rPr>
          <w:sz w:val="22"/>
        </w:rPr>
        <w:t xml:space="preserve">» по утвержденному плану-графику (Приложение №2) в декабре до 20 числа включительно, в объемах, предусмотренных действующими нормативными документами и настоящим договором, и оформляется акт приема товара (работ, услуг) по форме 0510452 (далее акт), подписанным </w:t>
      </w:r>
      <w:r>
        <w:rPr>
          <w:b/>
          <w:bCs/>
          <w:sz w:val="22"/>
        </w:rPr>
        <w:t>Заказчиком</w:t>
      </w:r>
      <w:r>
        <w:rPr>
          <w:sz w:val="22"/>
        </w:rPr>
        <w:t xml:space="preserve"> и </w:t>
      </w:r>
      <w:r>
        <w:rPr>
          <w:b/>
          <w:bCs/>
          <w:sz w:val="22"/>
        </w:rPr>
        <w:t>Исполнителем.</w:t>
      </w:r>
    </w:p>
    <w:p w:rsidR="00DA4826" w:rsidRDefault="003603FA">
      <w:pPr>
        <w:pStyle w:val="211"/>
        <w:tabs>
          <w:tab w:val="left" w:pos="566"/>
        </w:tabs>
        <w:spacing w:line="100" w:lineRule="atLeast"/>
        <w:ind w:firstLine="709"/>
        <w:jc w:val="both"/>
      </w:pPr>
      <w:r>
        <w:rPr>
          <w:b/>
          <w:sz w:val="22"/>
        </w:rPr>
        <w:t xml:space="preserve">2.6. </w:t>
      </w:r>
      <w:r>
        <w:rPr>
          <w:sz w:val="22"/>
        </w:rPr>
        <w:t xml:space="preserve">Акты  передаются </w:t>
      </w:r>
      <w:r>
        <w:rPr>
          <w:b/>
          <w:sz w:val="22"/>
        </w:rPr>
        <w:t>Исполнителем Заказчику</w:t>
      </w:r>
      <w:r>
        <w:rPr>
          <w:sz w:val="22"/>
        </w:rPr>
        <w:t xml:space="preserve"> в течение 10-ти рабочих дней с момента проведения работ.</w:t>
      </w:r>
    </w:p>
    <w:p w:rsidR="00DA4826" w:rsidRDefault="003603FA">
      <w:pPr>
        <w:pStyle w:val="211"/>
        <w:tabs>
          <w:tab w:val="left" w:pos="566"/>
        </w:tabs>
        <w:spacing w:line="100" w:lineRule="atLeast"/>
        <w:ind w:firstLine="709"/>
        <w:jc w:val="both"/>
      </w:pPr>
      <w:r>
        <w:rPr>
          <w:b/>
          <w:sz w:val="22"/>
        </w:rPr>
        <w:t>2.6.1.</w:t>
      </w:r>
      <w:r>
        <w:rPr>
          <w:sz w:val="22"/>
        </w:rPr>
        <w:t xml:space="preserve"> При отказе </w:t>
      </w:r>
      <w:r>
        <w:rPr>
          <w:b/>
          <w:sz w:val="22"/>
        </w:rPr>
        <w:t xml:space="preserve">Заказчика </w:t>
      </w:r>
      <w:r>
        <w:rPr>
          <w:sz w:val="22"/>
        </w:rPr>
        <w:t xml:space="preserve">от подписания акта и (или) при нарушении срока его </w:t>
      </w:r>
      <w:r>
        <w:rPr>
          <w:sz w:val="22"/>
        </w:rPr>
        <w:lastRenderedPageBreak/>
        <w:t xml:space="preserve">подписания и возврата, указанных в п. 3.1. настоящего договора, </w:t>
      </w:r>
      <w:r>
        <w:rPr>
          <w:b/>
          <w:sz w:val="22"/>
        </w:rPr>
        <w:t xml:space="preserve">Исполнитель </w:t>
      </w:r>
      <w:r>
        <w:rPr>
          <w:sz w:val="22"/>
        </w:rPr>
        <w:t>делает в нем отметку об этом и подписывает акт в одностороннем порядке.</w:t>
      </w:r>
    </w:p>
    <w:p w:rsidR="00DA4826" w:rsidRDefault="003603FA">
      <w:pPr>
        <w:pStyle w:val="211"/>
        <w:tabs>
          <w:tab w:val="left" w:pos="566"/>
        </w:tabs>
        <w:spacing w:line="100" w:lineRule="atLeast"/>
        <w:ind w:firstLine="709"/>
        <w:jc w:val="both"/>
      </w:pPr>
      <w:r>
        <w:rPr>
          <w:sz w:val="22"/>
        </w:rPr>
        <w:t xml:space="preserve">Работы, указанные в данном акте, считаются надлежаще выполненными </w:t>
      </w:r>
      <w:r>
        <w:rPr>
          <w:b/>
          <w:sz w:val="22"/>
        </w:rPr>
        <w:t>Исполнителем</w:t>
      </w:r>
      <w:r>
        <w:rPr>
          <w:sz w:val="22"/>
        </w:rPr>
        <w:t xml:space="preserve"> и принятыми </w:t>
      </w:r>
      <w:r>
        <w:rPr>
          <w:b/>
          <w:sz w:val="22"/>
        </w:rPr>
        <w:t>Заказчиком</w:t>
      </w:r>
      <w:r>
        <w:rPr>
          <w:sz w:val="22"/>
        </w:rPr>
        <w:t xml:space="preserve"> и подлежат оплате в соответствии с условиями настоящего договора.</w:t>
      </w:r>
    </w:p>
    <w:p w:rsidR="00DA4826" w:rsidRDefault="003603FA">
      <w:pPr>
        <w:pStyle w:val="211"/>
        <w:tabs>
          <w:tab w:val="left" w:pos="566"/>
        </w:tabs>
        <w:spacing w:line="100" w:lineRule="atLeast"/>
        <w:ind w:firstLine="709"/>
        <w:jc w:val="both"/>
      </w:pPr>
      <w:r>
        <w:rPr>
          <w:b/>
          <w:sz w:val="22"/>
        </w:rPr>
        <w:t xml:space="preserve">2.7. </w:t>
      </w:r>
      <w:r>
        <w:rPr>
          <w:sz w:val="22"/>
        </w:rPr>
        <w:t xml:space="preserve">Работы не предусмотренные данным договором (Приложение №1) производятся за счет </w:t>
      </w:r>
      <w:r>
        <w:rPr>
          <w:b/>
          <w:sz w:val="22"/>
        </w:rPr>
        <w:t>Заказчика</w:t>
      </w:r>
      <w:r>
        <w:rPr>
          <w:sz w:val="22"/>
        </w:rPr>
        <w:t xml:space="preserve"> по отдельному договору.</w:t>
      </w:r>
    </w:p>
    <w:p w:rsidR="00DA4826" w:rsidRDefault="00DA4826">
      <w:pPr>
        <w:pStyle w:val="211"/>
        <w:rPr>
          <w:b/>
        </w:rPr>
      </w:pPr>
    </w:p>
    <w:p w:rsidR="00DA4826" w:rsidRDefault="003603FA">
      <w:pPr>
        <w:pStyle w:val="Standarduser"/>
        <w:jc w:val="center"/>
      </w:pPr>
      <w:r>
        <w:rPr>
          <w:b/>
          <w:sz w:val="28"/>
        </w:rPr>
        <w:t>3. Обязанности сторон</w:t>
      </w:r>
    </w:p>
    <w:p w:rsidR="00DA4826" w:rsidRDefault="003603FA">
      <w:pPr>
        <w:pStyle w:val="Standarduser"/>
        <w:ind w:firstLine="709"/>
      </w:pPr>
      <w:r>
        <w:rPr>
          <w:b/>
          <w:sz w:val="22"/>
        </w:rPr>
        <w:t xml:space="preserve">3.1. </w:t>
      </w:r>
      <w:r>
        <w:rPr>
          <w:sz w:val="22"/>
        </w:rPr>
        <w:t>«</w:t>
      </w:r>
      <w:r>
        <w:rPr>
          <w:b/>
          <w:sz w:val="22"/>
        </w:rPr>
        <w:t>Заказчик</w:t>
      </w:r>
      <w:r>
        <w:rPr>
          <w:sz w:val="22"/>
        </w:rPr>
        <w:t>» обязан: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 xml:space="preserve">−  Обеспечить персоналу </w:t>
      </w:r>
      <w:r>
        <w:rPr>
          <w:b/>
          <w:sz w:val="22"/>
        </w:rPr>
        <w:t>Исполнителя</w:t>
      </w:r>
      <w:r>
        <w:rPr>
          <w:sz w:val="22"/>
        </w:rPr>
        <w:t xml:space="preserve"> свободный доступ к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газоиспользующему оборудованию для выполнения работ ежедневно с 8.30 до 17.00 часов, а персоналу аварийной диспетчерской службы </w:t>
      </w:r>
      <w:r>
        <w:rPr>
          <w:b/>
          <w:sz w:val="22"/>
        </w:rPr>
        <w:t>Исполнителя</w:t>
      </w:r>
      <w:r>
        <w:rPr>
          <w:sz w:val="22"/>
        </w:rPr>
        <w:t xml:space="preserve"> – в любое время.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 xml:space="preserve">−  Иметь в наличии и оформлять журнал учета технического обслуживания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газоиспользующего оборудования.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 xml:space="preserve">−  Принять для подписания акт от </w:t>
      </w:r>
      <w:r>
        <w:rPr>
          <w:b/>
          <w:sz w:val="22"/>
        </w:rPr>
        <w:t>Исполнителя</w:t>
      </w:r>
      <w:r>
        <w:rPr>
          <w:sz w:val="22"/>
        </w:rPr>
        <w:t xml:space="preserve"> и вернуть его в течение 7 дней с момента получения, но не позднее последнего числа месяца выполнения работ.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 xml:space="preserve">−  В случае возникновения инцидента или аварии на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(или) газоиспользующем оборудовании, немедленно поставить в известность </w:t>
      </w:r>
      <w:r>
        <w:rPr>
          <w:b/>
          <w:sz w:val="22"/>
        </w:rPr>
        <w:t>Исполнителя</w:t>
      </w:r>
      <w:r>
        <w:rPr>
          <w:sz w:val="22"/>
        </w:rPr>
        <w:t xml:space="preserve"> и допустить его представителей к осмотру места аварии (инцидента) и расследованию причин.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 xml:space="preserve">−  Приказом по предприятию из числа руководителей или специалистов назначить специально уполномоченное лицо, ответственное за безопасную эксплуатацию сетей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газоиспользующего оборудования, а также (при наличии) опасных производственных объектов. Копию приказа необходимо представить </w:t>
      </w:r>
      <w:r>
        <w:rPr>
          <w:b/>
          <w:sz w:val="22"/>
        </w:rPr>
        <w:t>Исполнителю</w:t>
      </w:r>
      <w:r>
        <w:rPr>
          <w:sz w:val="22"/>
        </w:rPr>
        <w:t xml:space="preserve"> в момент заключения договора. В случае переназначения ответственного лица в период действия настоящего договора, копия приказа предоставляется </w:t>
      </w:r>
      <w:r>
        <w:rPr>
          <w:b/>
          <w:sz w:val="22"/>
        </w:rPr>
        <w:t>Исполнителю</w:t>
      </w:r>
      <w:r>
        <w:rPr>
          <w:sz w:val="22"/>
        </w:rPr>
        <w:t xml:space="preserve"> в течение 3-х дней с момента издания приказа.</w:t>
      </w:r>
    </w:p>
    <w:p w:rsidR="00DA4826" w:rsidRDefault="00DA4826">
      <w:pPr>
        <w:pStyle w:val="Standarduser"/>
      </w:pPr>
    </w:p>
    <w:p w:rsidR="00DA4826" w:rsidRDefault="003603FA">
      <w:pPr>
        <w:pStyle w:val="Standarduser"/>
        <w:ind w:firstLine="709"/>
        <w:jc w:val="both"/>
      </w:pPr>
      <w:r>
        <w:rPr>
          <w:b/>
          <w:sz w:val="22"/>
        </w:rPr>
        <w:t>3.2. Заказчик</w:t>
      </w:r>
      <w:r>
        <w:rPr>
          <w:sz w:val="22"/>
        </w:rPr>
        <w:t xml:space="preserve"> обеспечивает: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 xml:space="preserve">−  Эксплуатацию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газоиспользующего оборудования в соответствии с требованиями действующих нормативных документов.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>−  Оказание филиалам АО «Газпром газораспределение Брянск» содействия при проведении работ.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>−  Содержание электроосвещения и вентиляции подвалов, технических коридоров в технически исправном состоянии.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>−  Контроль своевременной проверки технического состояния и восстановления работоспособности вентиляционных каналов и дымоходов зданий и помещений с установленным газоиспользующим оборудованием.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>−  Устранение нарушений, выявленных Исполнителем в ходе выполнения работ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>−  Оформление технической документации в начале отопительного сезона в соответствии с требованиями действующего законодательства РФ.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 xml:space="preserve">− В случае необходимости наличие передвижных монтажных площадок с ограждениями, необходимых для работы на высоте установленного газоиспользующего оборудования и сети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>.</w:t>
      </w:r>
    </w:p>
    <w:p w:rsidR="00DA4826" w:rsidRDefault="003603FA">
      <w:pPr>
        <w:pStyle w:val="Standarduser"/>
        <w:ind w:firstLine="709"/>
      </w:pPr>
      <w:r>
        <w:rPr>
          <w:sz w:val="22"/>
        </w:rPr>
        <w:t>−  Контроль сроков, объемов и приемку выполненных работ с отметкой в журнале.</w:t>
      </w:r>
    </w:p>
    <w:p w:rsidR="00DA4826" w:rsidRDefault="00DA4826">
      <w:pPr>
        <w:pStyle w:val="Standarduser"/>
      </w:pPr>
    </w:p>
    <w:p w:rsidR="00DA4826" w:rsidRDefault="003603FA">
      <w:pPr>
        <w:pStyle w:val="Standarduser"/>
        <w:ind w:firstLine="709"/>
        <w:jc w:val="both"/>
      </w:pPr>
      <w:r>
        <w:rPr>
          <w:b/>
          <w:sz w:val="22"/>
        </w:rPr>
        <w:t xml:space="preserve">3.3. Исполнитель </w:t>
      </w:r>
      <w:r>
        <w:rPr>
          <w:sz w:val="22"/>
        </w:rPr>
        <w:t>обязан: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>−  Выполнить работы в сроки и в объемах, определяемых настоящим договором, планом-графиком и действующими нормативными документами в присутствии представителя Заказчика.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>−  Передать Заказчику акт не позднее 10-ти рабочих дней с момента производства работ или в день производства работ.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 xml:space="preserve">−  Приостановить подачу газа в сеть </w:t>
      </w:r>
      <w:proofErr w:type="spellStart"/>
      <w:r>
        <w:rPr>
          <w:sz w:val="22"/>
        </w:rPr>
        <w:t>газопотребления</w:t>
      </w:r>
      <w:proofErr w:type="spellEnd"/>
      <w:r>
        <w:rPr>
          <w:sz w:val="22"/>
        </w:rPr>
        <w:t xml:space="preserve"> и (или) газоиспользующее оборудование с уведомлением Заказчика и поставщика газа в случаях, установленных действующим законодательством РФ.</w:t>
      </w:r>
    </w:p>
    <w:p w:rsidR="00DA4826" w:rsidRDefault="003603FA">
      <w:pPr>
        <w:pStyle w:val="Standarduser"/>
        <w:ind w:firstLine="709"/>
        <w:jc w:val="both"/>
      </w:pPr>
      <w:r>
        <w:rPr>
          <w:sz w:val="22"/>
        </w:rPr>
        <w:t>−  Вносить в журнал Заказчика сведения об объемах выполненных работ.</w:t>
      </w:r>
    </w:p>
    <w:p w:rsidR="00DA4826" w:rsidRDefault="00DA4826">
      <w:pPr>
        <w:pStyle w:val="Standarduser"/>
        <w:jc w:val="both"/>
      </w:pPr>
    </w:p>
    <w:p w:rsidR="00DA4826" w:rsidRDefault="003603FA">
      <w:pPr>
        <w:pStyle w:val="Standarduser"/>
        <w:jc w:val="center"/>
      </w:pPr>
      <w:r>
        <w:rPr>
          <w:b/>
          <w:sz w:val="28"/>
        </w:rPr>
        <w:t>4. Порядок расчетов</w:t>
      </w:r>
    </w:p>
    <w:p w:rsidR="00DA4826" w:rsidRDefault="003603FA">
      <w:pPr>
        <w:pStyle w:val="210"/>
        <w:ind w:firstLine="708"/>
        <w:jc w:val="both"/>
      </w:pPr>
      <w:r>
        <w:rPr>
          <w:rFonts w:ascii="Times New Roman" w:hAnsi="Times New Roman" w:cs="Times New Roman"/>
          <w:b/>
        </w:rPr>
        <w:t xml:space="preserve">4.1. </w:t>
      </w:r>
      <w:r>
        <w:rPr>
          <w:rFonts w:ascii="Times New Roman" w:hAnsi="Times New Roman" w:cs="Times New Roman"/>
        </w:rPr>
        <w:t>Расчеты по договору производятся в течение 10 рабочих дней с момента подписания акта Сторонами, или с момента подписания акта Исполнителем в одностороннем порядке в соответствии с п. 2.6.1. Договора.</w:t>
      </w:r>
    </w:p>
    <w:p w:rsidR="00DA4826" w:rsidRDefault="003603FA">
      <w:pPr>
        <w:pStyle w:val="210"/>
        <w:ind w:firstLine="709"/>
        <w:jc w:val="both"/>
      </w:pPr>
      <w:r>
        <w:rPr>
          <w:rFonts w:ascii="Times New Roman" w:hAnsi="Times New Roman" w:cs="Times New Roman"/>
          <w:b/>
        </w:rPr>
        <w:lastRenderedPageBreak/>
        <w:t>4.2.</w:t>
      </w:r>
      <w:r>
        <w:rPr>
          <w:rFonts w:ascii="Times New Roman" w:hAnsi="Times New Roman" w:cs="Times New Roman"/>
        </w:rPr>
        <w:t xml:space="preserve"> В случае не поступления денежных средств на расчетный счет </w:t>
      </w:r>
      <w:r>
        <w:rPr>
          <w:rFonts w:ascii="Times New Roman" w:hAnsi="Times New Roman" w:cs="Times New Roman"/>
          <w:b/>
        </w:rPr>
        <w:t>Исполнителя</w:t>
      </w:r>
      <w:r>
        <w:rPr>
          <w:rFonts w:ascii="Times New Roman" w:hAnsi="Times New Roman" w:cs="Times New Roman"/>
        </w:rPr>
        <w:t xml:space="preserve"> в течении 90 календарных дней с даты указанной в п. 4.1., </w:t>
      </w:r>
      <w:r>
        <w:rPr>
          <w:rFonts w:ascii="Times New Roman" w:hAnsi="Times New Roman" w:cs="Times New Roman"/>
          <w:b/>
        </w:rPr>
        <w:t>Исполнитель</w:t>
      </w:r>
      <w:r>
        <w:rPr>
          <w:rFonts w:ascii="Times New Roman" w:hAnsi="Times New Roman" w:cs="Times New Roman"/>
        </w:rPr>
        <w:t xml:space="preserve"> имеет право отказаться от исполнения договора</w:t>
      </w:r>
      <w:r>
        <w:t xml:space="preserve"> </w:t>
      </w:r>
      <w:r>
        <w:rPr>
          <w:rFonts w:ascii="Times New Roman" w:hAnsi="Times New Roman" w:cs="Times New Roman"/>
        </w:rPr>
        <w:t>в одностороннем порядке.</w:t>
      </w:r>
    </w:p>
    <w:p w:rsidR="00DA4826" w:rsidRDefault="003603FA">
      <w:pPr>
        <w:pStyle w:val="Textbodyuser"/>
        <w:ind w:firstLine="709"/>
        <w:jc w:val="both"/>
      </w:pPr>
      <w:r>
        <w:rPr>
          <w:rFonts w:ascii="Times New Roman" w:hAnsi="Times New Roman" w:cs="Times New Roman"/>
          <w:b/>
        </w:rPr>
        <w:t>4.3</w:t>
      </w:r>
      <w:r>
        <w:rPr>
          <w:rFonts w:ascii="Times New Roman" w:hAnsi="Times New Roman" w:cs="Times New Roman"/>
        </w:rPr>
        <w:t xml:space="preserve">. Исполнитель не менее чем за 30 календарных дней доводит до сведения </w:t>
      </w:r>
      <w:r>
        <w:rPr>
          <w:rFonts w:ascii="Times New Roman" w:hAnsi="Times New Roman" w:cs="Times New Roman"/>
          <w:b/>
        </w:rPr>
        <w:t>Заказчика</w:t>
      </w:r>
      <w:r>
        <w:rPr>
          <w:rFonts w:ascii="Times New Roman" w:hAnsi="Times New Roman" w:cs="Times New Roman"/>
        </w:rPr>
        <w:t xml:space="preserve"> изменение стоимости оказываемых </w:t>
      </w:r>
      <w:r>
        <w:rPr>
          <w:rFonts w:ascii="Times New Roman" w:hAnsi="Times New Roman" w:cs="Times New Roman"/>
          <w:b/>
        </w:rPr>
        <w:t>Исполнителем</w:t>
      </w:r>
      <w:r>
        <w:rPr>
          <w:rFonts w:ascii="Times New Roman" w:hAnsi="Times New Roman" w:cs="Times New Roman"/>
        </w:rPr>
        <w:t xml:space="preserve"> работ путем размещения Прейскуранта на официальном сайте </w:t>
      </w:r>
      <w:r>
        <w:rPr>
          <w:rFonts w:ascii="Times New Roman" w:hAnsi="Times New Roman" w:cs="Times New Roman"/>
          <w:b/>
        </w:rPr>
        <w:t>Исполнителя</w:t>
      </w:r>
      <w:r>
        <w:rPr>
          <w:rFonts w:ascii="Times New Roman" w:hAnsi="Times New Roman" w:cs="Times New Roman"/>
        </w:rPr>
        <w:t xml:space="preserve"> (</w:t>
      </w:r>
      <w:hyperlink r:id="rId8" w:history="1">
        <w:r>
          <w:rPr>
            <w:rStyle w:val="Internetlink2"/>
            <w:rFonts w:ascii="Times New Roman" w:hAnsi="Times New Roman" w:cs="Times New Roman"/>
          </w:rPr>
          <w:t>www.gro32.ru</w:t>
        </w:r>
      </w:hyperlink>
      <w:r>
        <w:rPr>
          <w:rFonts w:ascii="Times New Roman" w:hAnsi="Times New Roman" w:cs="Times New Roman"/>
        </w:rPr>
        <w:t>). Сообщение об изменении Прейскуранта дублируется «</w:t>
      </w:r>
      <w:r>
        <w:rPr>
          <w:rFonts w:ascii="Times New Roman" w:hAnsi="Times New Roman" w:cs="Times New Roman"/>
          <w:b/>
        </w:rPr>
        <w:t>Исполнителем</w:t>
      </w:r>
      <w:r>
        <w:rPr>
          <w:rFonts w:ascii="Times New Roman" w:hAnsi="Times New Roman" w:cs="Times New Roman"/>
        </w:rPr>
        <w:t>» в очередном счёте на оплату услуг и акте выполненных работ.</w:t>
      </w:r>
    </w:p>
    <w:p w:rsidR="00DA4826" w:rsidRDefault="003603FA">
      <w:pPr>
        <w:pStyle w:val="Standarduser"/>
        <w:ind w:firstLine="708"/>
        <w:jc w:val="both"/>
      </w:pPr>
      <w:r>
        <w:rPr>
          <w:b/>
          <w:sz w:val="22"/>
        </w:rPr>
        <w:t>4.4.</w:t>
      </w:r>
      <w:r>
        <w:rPr>
          <w:sz w:val="22"/>
        </w:rPr>
        <w:t xml:space="preserve"> За невыполнение в срок или в полном объеме работ по договору по вине </w:t>
      </w:r>
      <w:r>
        <w:rPr>
          <w:b/>
          <w:sz w:val="22"/>
        </w:rPr>
        <w:t>Исполнителя</w:t>
      </w:r>
      <w:r>
        <w:rPr>
          <w:sz w:val="22"/>
        </w:rPr>
        <w:t xml:space="preserve">, </w:t>
      </w:r>
      <w:r>
        <w:rPr>
          <w:b/>
          <w:sz w:val="22"/>
        </w:rPr>
        <w:t>Заказчик</w:t>
      </w:r>
      <w:r>
        <w:rPr>
          <w:sz w:val="22"/>
        </w:rPr>
        <w:t xml:space="preserve"> направляет </w:t>
      </w:r>
      <w:r>
        <w:rPr>
          <w:b/>
          <w:sz w:val="22"/>
        </w:rPr>
        <w:t>Исполнителю</w:t>
      </w:r>
      <w:r>
        <w:rPr>
          <w:sz w:val="22"/>
        </w:rPr>
        <w:t xml:space="preserve"> претензию, которая рассматривается в течение 20 дней.</w:t>
      </w:r>
    </w:p>
    <w:p w:rsidR="00DA4826" w:rsidRDefault="00DA4826">
      <w:pPr>
        <w:pStyle w:val="Standarduser"/>
      </w:pPr>
    </w:p>
    <w:p w:rsidR="00DA4826" w:rsidRDefault="003603FA">
      <w:pPr>
        <w:pStyle w:val="Standarduser"/>
        <w:jc w:val="center"/>
      </w:pPr>
      <w:r>
        <w:rPr>
          <w:b/>
          <w:sz w:val="28"/>
        </w:rPr>
        <w:t>5. Ответственность сторон и порядок рассмотрения споров</w:t>
      </w:r>
    </w:p>
    <w:p w:rsidR="00DA4826" w:rsidRDefault="003603FA">
      <w:pPr>
        <w:pStyle w:val="210"/>
        <w:ind w:firstLine="709"/>
        <w:jc w:val="both"/>
      </w:pPr>
      <w:r>
        <w:rPr>
          <w:rFonts w:ascii="Times New Roman" w:hAnsi="Times New Roman" w:cs="Times New Roman"/>
          <w:b/>
        </w:rPr>
        <w:t xml:space="preserve">5.1. </w:t>
      </w:r>
      <w:r>
        <w:rPr>
          <w:rFonts w:ascii="Times New Roman" w:hAnsi="Times New Roman" w:cs="Times New Roman"/>
        </w:rPr>
        <w:t xml:space="preserve"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РФ. В случае нарушения </w:t>
      </w:r>
      <w:r>
        <w:rPr>
          <w:rFonts w:ascii="Times New Roman" w:hAnsi="Times New Roman" w:cs="Times New Roman"/>
          <w:b/>
        </w:rPr>
        <w:t>Заказчиком</w:t>
      </w:r>
      <w:r>
        <w:rPr>
          <w:rFonts w:ascii="Times New Roman" w:hAnsi="Times New Roman" w:cs="Times New Roman"/>
        </w:rPr>
        <w:t xml:space="preserve"> срока оплаты, установленного условиями Договора, </w:t>
      </w:r>
      <w:r>
        <w:rPr>
          <w:rFonts w:ascii="Times New Roman" w:hAnsi="Times New Roman" w:cs="Times New Roman"/>
          <w:b/>
        </w:rPr>
        <w:t>Исполнитель</w:t>
      </w:r>
      <w:r>
        <w:rPr>
          <w:rFonts w:ascii="Times New Roman" w:hAnsi="Times New Roman" w:cs="Times New Roman"/>
        </w:rPr>
        <w:t xml:space="preserve"> вправе потребовать от </w:t>
      </w:r>
      <w:r>
        <w:rPr>
          <w:rFonts w:ascii="Times New Roman" w:hAnsi="Times New Roman" w:cs="Times New Roman"/>
          <w:b/>
        </w:rPr>
        <w:t>Заказчика</w:t>
      </w:r>
      <w:r>
        <w:rPr>
          <w:rFonts w:ascii="Times New Roman" w:hAnsi="Times New Roman" w:cs="Times New Roman"/>
        </w:rPr>
        <w:t xml:space="preserve"> уплатить пени в размере 0,1% о стоимости неоплаченных в срок работ за каждый день просрочки.</w:t>
      </w:r>
    </w:p>
    <w:p w:rsidR="00DA4826" w:rsidRDefault="003603FA">
      <w:pPr>
        <w:pStyle w:val="210"/>
        <w:ind w:firstLine="709"/>
        <w:jc w:val="both"/>
      </w:pPr>
      <w:r>
        <w:rPr>
          <w:rFonts w:ascii="Times New Roman" w:hAnsi="Times New Roman" w:cs="Times New Roman"/>
          <w:b/>
        </w:rPr>
        <w:t>5.2.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2"/>
        </w:rPr>
        <w:t>В случае урегулирования вопросов о задолженности, списании неустойки, поставщик обязан подписать акт сверки расчетов по форме 0510477.</w:t>
      </w:r>
    </w:p>
    <w:p w:rsidR="00DA4826" w:rsidRDefault="003603FA">
      <w:pPr>
        <w:pStyle w:val="210"/>
        <w:ind w:firstLine="709"/>
        <w:jc w:val="both"/>
      </w:pPr>
      <w:r>
        <w:rPr>
          <w:rFonts w:ascii="Times New Roman" w:hAnsi="Times New Roman" w:cs="Times New Roman"/>
          <w:b/>
        </w:rPr>
        <w:t>5.3.</w:t>
      </w:r>
      <w:r>
        <w:rPr>
          <w:rFonts w:ascii="Times New Roman" w:hAnsi="Times New Roman" w:cs="Times New Roman"/>
        </w:rPr>
        <w:t xml:space="preserve"> Споры и разногласия, вытекающие по поводу исполнения Сторонами договора или нарушения ими принятых на себя обязательств, Стороны обязуются разрешать в претензионном порядке. Срок рассмотрения претензии 15 календарных дней с момента направления ее Стороне.</w:t>
      </w:r>
    </w:p>
    <w:p w:rsidR="00DA4826" w:rsidRDefault="003603FA">
      <w:pPr>
        <w:pStyle w:val="210"/>
        <w:ind w:firstLine="709"/>
        <w:jc w:val="both"/>
      </w:pPr>
      <w:r>
        <w:rPr>
          <w:rFonts w:ascii="Times New Roman" w:hAnsi="Times New Roman" w:cs="Times New Roman"/>
          <w:b/>
        </w:rPr>
        <w:t>5.4.</w:t>
      </w:r>
      <w:r>
        <w:rPr>
          <w:rFonts w:ascii="Times New Roman" w:hAnsi="Times New Roman" w:cs="Times New Roman"/>
        </w:rPr>
        <w:t xml:space="preserve"> В случае не урегулирования разногласий в претензионном порядке Стороны вправе передать спор на рассмотрение в Арбитражный суд Брянской области.</w:t>
      </w:r>
    </w:p>
    <w:p w:rsidR="00DA4826" w:rsidRDefault="00DA4826">
      <w:pPr>
        <w:pStyle w:val="Standarduser"/>
      </w:pPr>
    </w:p>
    <w:p w:rsidR="00DA4826" w:rsidRDefault="003603FA">
      <w:pPr>
        <w:pStyle w:val="Standarduser"/>
        <w:jc w:val="center"/>
      </w:pPr>
      <w:r>
        <w:rPr>
          <w:b/>
          <w:sz w:val="28"/>
        </w:rPr>
        <w:t>6. Сроки действия договора</w:t>
      </w:r>
    </w:p>
    <w:p w:rsidR="00DA4826" w:rsidRDefault="003603FA">
      <w:pPr>
        <w:pStyle w:val="Standarduser"/>
        <w:ind w:firstLine="709"/>
        <w:jc w:val="both"/>
      </w:pPr>
      <w:r>
        <w:rPr>
          <w:b/>
          <w:sz w:val="22"/>
        </w:rPr>
        <w:t>6.1.</w:t>
      </w:r>
      <w:r>
        <w:rPr>
          <w:sz w:val="22"/>
        </w:rPr>
        <w:t xml:space="preserve"> Договор составлен в двух экземплярах, один хранится у </w:t>
      </w:r>
      <w:r>
        <w:rPr>
          <w:b/>
          <w:sz w:val="22"/>
        </w:rPr>
        <w:t>Исполнителя</w:t>
      </w:r>
      <w:r>
        <w:rPr>
          <w:sz w:val="22"/>
        </w:rPr>
        <w:t xml:space="preserve">, второй - у </w:t>
      </w:r>
      <w:r>
        <w:rPr>
          <w:b/>
          <w:sz w:val="22"/>
        </w:rPr>
        <w:t>Заказчика</w:t>
      </w:r>
      <w:r>
        <w:rPr>
          <w:sz w:val="22"/>
        </w:rPr>
        <w:t>.</w:t>
      </w:r>
    </w:p>
    <w:p w:rsidR="00DA4826" w:rsidRDefault="003603FA">
      <w:pPr>
        <w:pStyle w:val="Standarduser"/>
        <w:ind w:firstLine="709"/>
        <w:jc w:val="both"/>
      </w:pPr>
      <w:r>
        <w:rPr>
          <w:b/>
        </w:rPr>
        <w:t>6.2.</w:t>
      </w:r>
      <w:r>
        <w:t xml:space="preserve"> Срок действия договора устанавливается до 31.12.202</w:t>
      </w:r>
      <w:r w:rsidR="00031120">
        <w:t>6</w:t>
      </w:r>
      <w:r>
        <w:t>, и вступает в силу с момента подписания.</w:t>
      </w:r>
    </w:p>
    <w:p w:rsidR="00DA4826" w:rsidRDefault="00DA4826">
      <w:pPr>
        <w:pStyle w:val="Standarduser"/>
        <w:ind w:firstLine="709"/>
        <w:jc w:val="both"/>
      </w:pPr>
    </w:p>
    <w:p w:rsidR="00DA4826" w:rsidRDefault="003603FA">
      <w:pPr>
        <w:pStyle w:val="Standarduser"/>
        <w:jc w:val="center"/>
      </w:pPr>
      <w:r>
        <w:rPr>
          <w:b/>
          <w:sz w:val="28"/>
        </w:rPr>
        <w:t>Юридические адреса, реквизиты и подписи сторон</w:t>
      </w:r>
    </w:p>
    <w:p w:rsidR="00DA4826" w:rsidRDefault="00DA4826">
      <w:pPr>
        <w:pStyle w:val="Standarduser"/>
      </w:pPr>
    </w:p>
    <w:tbl>
      <w:tblPr>
        <w:tblW w:w="9995" w:type="dxa"/>
        <w:tblInd w:w="-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8"/>
        <w:gridCol w:w="4847"/>
      </w:tblGrid>
      <w:tr w:rsidR="00DA4826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</w:pPr>
            <w:r>
              <w:rPr>
                <w:b/>
                <w:sz w:val="22"/>
              </w:rPr>
              <w:t>«Исполнитель»</w:t>
            </w:r>
          </w:p>
        </w:tc>
        <w:tc>
          <w:tcPr>
            <w:tcW w:w="4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</w:pPr>
            <w:r>
              <w:rPr>
                <w:b/>
                <w:sz w:val="22"/>
              </w:rPr>
              <w:t>«Заказчик»</w:t>
            </w:r>
          </w:p>
        </w:tc>
      </w:tr>
      <w:tr w:rsidR="00DA4826">
        <w:tblPrEx>
          <w:tblCellMar>
            <w:top w:w="0" w:type="dxa"/>
            <w:bottom w:w="0" w:type="dxa"/>
          </w:tblCellMar>
        </w:tblPrEx>
        <w:trPr>
          <w:trHeight w:val="3795"/>
        </w:trPr>
        <w:tc>
          <w:tcPr>
            <w:tcW w:w="5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</w:pPr>
            <w:r>
              <w:rPr>
                <w:sz w:val="22"/>
              </w:rPr>
              <w:t>Акционерное общество «Газпром газораспределение Брянск»</w:t>
            </w:r>
          </w:p>
          <w:p w:rsidR="00DA4826" w:rsidRDefault="00DA4826">
            <w:pPr>
              <w:pStyle w:val="Standard"/>
              <w:rPr>
                <w:sz w:val="22"/>
              </w:rPr>
            </w:pPr>
          </w:p>
          <w:p w:rsidR="00DA4826" w:rsidRDefault="003603F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241050, Брянская область, г. Брянск,</w:t>
            </w:r>
          </w:p>
          <w:p w:rsidR="00DA4826" w:rsidRDefault="003603F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ул. Щукина, дом 54</w:t>
            </w:r>
          </w:p>
          <w:p w:rsidR="00DA4826" w:rsidRDefault="003603FA">
            <w:pPr>
              <w:pStyle w:val="Standard"/>
            </w:pPr>
            <w:r>
              <w:rPr>
                <w:sz w:val="22"/>
              </w:rPr>
              <w:t>Филиал АО "Газпром газораспределение</w:t>
            </w:r>
          </w:p>
          <w:p w:rsidR="00DA4826" w:rsidRDefault="003603FA">
            <w:pPr>
              <w:pStyle w:val="Standard"/>
            </w:pPr>
            <w:r>
              <w:rPr>
                <w:sz w:val="22"/>
              </w:rPr>
              <w:t>Брянск" Центральный</w:t>
            </w:r>
          </w:p>
          <w:p w:rsidR="00DA4826" w:rsidRDefault="003603FA">
            <w:pPr>
              <w:pStyle w:val="Standard"/>
            </w:pPr>
            <w:r>
              <w:rPr>
                <w:sz w:val="22"/>
              </w:rPr>
              <w:t>241033, , Брянская область, г. Брянск,</w:t>
            </w:r>
          </w:p>
          <w:p w:rsidR="00DA4826" w:rsidRDefault="003603FA">
            <w:pPr>
              <w:pStyle w:val="Standard"/>
            </w:pPr>
            <w:r>
              <w:rPr>
                <w:sz w:val="22"/>
              </w:rPr>
              <w:t>ул. Щукина, дом  58</w:t>
            </w:r>
          </w:p>
          <w:p w:rsidR="00DA4826" w:rsidRDefault="003603F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ИНН 3234007455</w:t>
            </w:r>
          </w:p>
          <w:p w:rsidR="00DA4826" w:rsidRDefault="003603F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КПП 325702001</w:t>
            </w:r>
          </w:p>
          <w:p w:rsidR="00DA4826" w:rsidRDefault="003603F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р/с 40702810600000057991</w:t>
            </w:r>
          </w:p>
          <w:p w:rsidR="00DA4826" w:rsidRDefault="003603FA">
            <w:pPr>
              <w:pStyle w:val="Standard"/>
              <w:rPr>
                <w:sz w:val="22"/>
              </w:rPr>
            </w:pPr>
            <w:r>
              <w:rPr>
                <w:sz w:val="22"/>
              </w:rPr>
              <w:t>Банк ГПБ (АО) г. Москва</w:t>
            </w:r>
          </w:p>
          <w:p w:rsidR="00DA4826" w:rsidRDefault="003603FA">
            <w:pPr>
              <w:pStyle w:val="Standard"/>
            </w:pPr>
            <w:r>
              <w:rPr>
                <w:sz w:val="22"/>
                <w:lang w:val="en-US"/>
              </w:rPr>
              <w:t>к</w:t>
            </w:r>
            <w:r>
              <w:rPr>
                <w:sz w:val="22"/>
              </w:rPr>
              <w:t>/с 30</w:t>
            </w:r>
            <w:r>
              <w:rPr>
                <w:sz w:val="22"/>
                <w:lang w:val="en-US"/>
              </w:rPr>
              <w:t>101810200000000823</w:t>
            </w:r>
          </w:p>
          <w:p w:rsidR="00DA4826" w:rsidRDefault="003603FA">
            <w:pPr>
              <w:pStyle w:val="Standard"/>
            </w:pPr>
            <w:r>
              <w:rPr>
                <w:sz w:val="22"/>
                <w:lang w:val="en-US"/>
              </w:rPr>
              <w:t>Б</w:t>
            </w:r>
            <w:r>
              <w:rPr>
                <w:sz w:val="22"/>
              </w:rPr>
              <w:t xml:space="preserve">ИК </w:t>
            </w:r>
            <w:r>
              <w:rPr>
                <w:sz w:val="22"/>
                <w:lang w:val="en-US"/>
              </w:rPr>
              <w:t>044525823</w:t>
            </w:r>
          </w:p>
        </w:tc>
        <w:tc>
          <w:tcPr>
            <w:tcW w:w="4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</w:pPr>
            <w:r>
              <w:rPr>
                <w:sz w:val="22"/>
              </w:rPr>
              <w:t>Главное управление  МЧС России  по Брянской</w:t>
            </w:r>
            <w:r>
              <w:rPr>
                <w:sz w:val="22"/>
                <w:shd w:val="clear" w:color="auto" w:fill="FFFF00"/>
              </w:rPr>
              <w:t xml:space="preserve"> </w:t>
            </w:r>
            <w:r>
              <w:rPr>
                <w:sz w:val="22"/>
              </w:rPr>
              <w:t>области</w:t>
            </w:r>
          </w:p>
          <w:p w:rsidR="00DA4826" w:rsidRDefault="00DA4826">
            <w:pPr>
              <w:pStyle w:val="Standard"/>
              <w:rPr>
                <w:sz w:val="22"/>
                <w:shd w:val="clear" w:color="auto" w:fill="FFFF00"/>
              </w:rPr>
            </w:pPr>
          </w:p>
          <w:p w:rsidR="00DA4826" w:rsidRDefault="003603FA">
            <w:r>
              <w:rPr>
                <w:rFonts w:ascii="Times New Roman" w:hAnsi="Times New Roman"/>
                <w:sz w:val="22"/>
              </w:rPr>
              <w:t xml:space="preserve">241050, </w:t>
            </w:r>
            <w:r>
              <w:rPr>
                <w:rFonts w:ascii="Times New Roman" w:hAnsi="Times New Roman"/>
                <w:sz w:val="22"/>
                <w:lang w:eastAsia="zh-TW"/>
              </w:rPr>
              <w:t>Российская Федерация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>
              <w:rPr>
                <w:rFonts w:ascii="Times New Roman" w:hAnsi="Times New Roman"/>
                <w:sz w:val="22"/>
                <w:lang w:eastAsia="zh-TW"/>
              </w:rPr>
              <w:t>Брянская</w:t>
            </w:r>
            <w:r>
              <w:rPr>
                <w:rFonts w:ascii="Times New Roman" w:hAnsi="Times New Roman"/>
                <w:sz w:val="22"/>
                <w:shd w:val="clear" w:color="auto" w:fill="FFFF00"/>
                <w:lang w:eastAsia="zh-TW"/>
              </w:rPr>
              <w:t xml:space="preserve"> </w:t>
            </w:r>
            <w:r>
              <w:rPr>
                <w:rFonts w:ascii="Times New Roman" w:hAnsi="Times New Roman"/>
                <w:sz w:val="22"/>
                <w:lang w:eastAsia="zh-TW"/>
              </w:rPr>
              <w:t xml:space="preserve">область, </w:t>
            </w:r>
            <w:r>
              <w:rPr>
                <w:rFonts w:ascii="Times New Roman" w:hAnsi="Times New Roman"/>
                <w:sz w:val="22"/>
              </w:rPr>
              <w:t>г. Брянск, ул. Дуки 59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ИНН/КПП 3250056989/325701001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БИК 012202102</w:t>
            </w:r>
            <w:r>
              <w:rPr>
                <w:rFonts w:ascii="Times New Roman" w:hAnsi="Times New Roman"/>
                <w:sz w:val="22"/>
                <w:shd w:val="clear" w:color="auto" w:fill="FFFF00"/>
              </w:rPr>
              <w:t xml:space="preserve"> 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КС: 03211643000000013227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ЕКС: 40102810745370000024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л/с 03271783950</w:t>
            </w:r>
            <w:r>
              <w:rPr>
                <w:rFonts w:ascii="Times New Roman" w:hAnsi="Times New Roman"/>
                <w:sz w:val="22"/>
                <w:shd w:val="clear" w:color="auto" w:fill="FFFF00"/>
              </w:rPr>
              <w:t xml:space="preserve"> 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ОКЦ №1 Волго-Вятского ГУ Банка России //</w:t>
            </w:r>
            <w:r>
              <w:rPr>
                <w:rFonts w:ascii="Times New Roman" w:hAnsi="Times New Roman"/>
                <w:sz w:val="22"/>
                <w:shd w:val="clear" w:color="auto" w:fill="FFFF00"/>
              </w:rPr>
              <w:t xml:space="preserve"> </w:t>
            </w:r>
          </w:p>
          <w:p w:rsidR="00DA4826" w:rsidRDefault="003603FA">
            <w:pPr>
              <w:tabs>
                <w:tab w:val="left" w:pos="3529"/>
              </w:tabs>
              <w:snapToGrid w:val="0"/>
            </w:pPr>
            <w:r>
              <w:rPr>
                <w:rFonts w:ascii="Times New Roman" w:hAnsi="Times New Roman"/>
                <w:sz w:val="22"/>
              </w:rPr>
              <w:t>УФК по Нижегородской  области,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г. Нижний Новгород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ОКПО 08928546</w:t>
            </w:r>
          </w:p>
          <w:p w:rsidR="00DA4826" w:rsidRDefault="003603FA">
            <w:pPr>
              <w:snapToGrid w:val="0"/>
            </w:pPr>
            <w:r>
              <w:rPr>
                <w:rFonts w:ascii="Times New Roman" w:hAnsi="Times New Roman"/>
                <w:sz w:val="22"/>
              </w:rPr>
              <w:t>ОКОГУ 13130  ОКТМО 15701000</w:t>
            </w:r>
          </w:p>
          <w:p w:rsidR="00DA4826" w:rsidRDefault="003603FA">
            <w:pPr>
              <w:pStyle w:val="Standard"/>
              <w:tabs>
                <w:tab w:val="left" w:pos="2414"/>
              </w:tabs>
            </w:pPr>
            <w:r>
              <w:rPr>
                <w:sz w:val="22"/>
              </w:rPr>
              <w:t>ОГРН 1043244020280</w:t>
            </w:r>
          </w:p>
          <w:p w:rsidR="00DA4826" w:rsidRDefault="00DA4826">
            <w:pPr>
              <w:pStyle w:val="Standard"/>
              <w:rPr>
                <w:sz w:val="22"/>
                <w:shd w:val="clear" w:color="auto" w:fill="FFFF00"/>
              </w:rPr>
            </w:pPr>
          </w:p>
        </w:tc>
      </w:tr>
      <w:tr w:rsidR="00DA4826">
        <w:tblPrEx>
          <w:tblCellMar>
            <w:top w:w="0" w:type="dxa"/>
            <w:bottom w:w="0" w:type="dxa"/>
          </w:tblCellMar>
        </w:tblPrEx>
        <w:tc>
          <w:tcPr>
            <w:tcW w:w="5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</w:pPr>
            <w:r>
              <w:rPr>
                <w:sz w:val="22"/>
              </w:rPr>
              <w:t>«Исполнитель»</w:t>
            </w:r>
          </w:p>
        </w:tc>
        <w:tc>
          <w:tcPr>
            <w:tcW w:w="4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</w:pPr>
            <w:r>
              <w:rPr>
                <w:sz w:val="22"/>
              </w:rPr>
              <w:t>«Заказчик»</w:t>
            </w:r>
          </w:p>
        </w:tc>
      </w:tr>
      <w:tr w:rsidR="00DA4826">
        <w:tblPrEx>
          <w:tblCellMar>
            <w:top w:w="0" w:type="dxa"/>
            <w:bottom w:w="0" w:type="dxa"/>
          </w:tblCellMar>
        </w:tblPrEx>
        <w:tc>
          <w:tcPr>
            <w:tcW w:w="51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br/>
              <w:t>Главный инженер - заместитель директора</w:t>
            </w:r>
          </w:p>
          <w:p w:rsidR="00DA4826" w:rsidRDefault="00DA4826">
            <w:pPr>
              <w:rPr>
                <w:rFonts w:ascii="Times New Roman" w:hAnsi="Times New Roman"/>
                <w:color w:val="000000"/>
                <w:sz w:val="22"/>
              </w:rPr>
            </w:pPr>
          </w:p>
          <w:p w:rsidR="00DA4826" w:rsidRDefault="00DA4826">
            <w:pPr>
              <w:rPr>
                <w:rFonts w:ascii="Times New Roman" w:hAnsi="Times New Roman"/>
                <w:color w:val="000000"/>
                <w:sz w:val="22"/>
              </w:rPr>
            </w:pPr>
          </w:p>
          <w:p w:rsidR="00DA4826" w:rsidRDefault="003603FA">
            <w:r>
              <w:rPr>
                <w:rFonts w:ascii="Times New Roman" w:hAnsi="Times New Roman"/>
                <w:color w:val="000000"/>
                <w:sz w:val="22"/>
              </w:rPr>
              <w:t xml:space="preserve"> _________________ О.П. Власенков</w:t>
            </w:r>
          </w:p>
          <w:p w:rsidR="00DA4826" w:rsidRDefault="00DA4826">
            <w:pPr>
              <w:pStyle w:val="Standard"/>
              <w:jc w:val="center"/>
            </w:pPr>
          </w:p>
        </w:tc>
        <w:tc>
          <w:tcPr>
            <w:tcW w:w="4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826" w:rsidRDefault="003603FA">
            <w:pPr>
              <w:pStyle w:val="Standard"/>
            </w:pPr>
            <w:r>
              <w:rPr>
                <w:sz w:val="22"/>
                <w:shd w:val="clear" w:color="auto" w:fill="FFFF00"/>
              </w:rPr>
              <w:br/>
            </w:r>
            <w:r>
              <w:rPr>
                <w:sz w:val="22"/>
              </w:rPr>
              <w:t>Начальник управления МТО</w:t>
            </w:r>
          </w:p>
          <w:p w:rsidR="00DA4826" w:rsidRDefault="00DA4826">
            <w:pPr>
              <w:pStyle w:val="Standard"/>
              <w:rPr>
                <w:sz w:val="22"/>
              </w:rPr>
            </w:pPr>
          </w:p>
          <w:p w:rsidR="00DA4826" w:rsidRDefault="00DA4826">
            <w:pPr>
              <w:pStyle w:val="Standard"/>
              <w:rPr>
                <w:sz w:val="22"/>
              </w:rPr>
            </w:pPr>
          </w:p>
          <w:p w:rsidR="00DA4826" w:rsidRDefault="003603FA">
            <w:pPr>
              <w:pStyle w:val="Standard"/>
            </w:pPr>
            <w:r>
              <w:rPr>
                <w:sz w:val="22"/>
              </w:rPr>
              <w:t xml:space="preserve">_____________ О.Н. </w:t>
            </w:r>
            <w:proofErr w:type="spellStart"/>
            <w:r>
              <w:rPr>
                <w:sz w:val="22"/>
              </w:rPr>
              <w:t>Знаменкин</w:t>
            </w:r>
            <w:proofErr w:type="spellEnd"/>
          </w:p>
        </w:tc>
      </w:tr>
    </w:tbl>
    <w:p w:rsidR="00DA4826" w:rsidRDefault="00DA4826">
      <w:pPr>
        <w:pStyle w:val="Standarduser"/>
        <w:jc w:val="center"/>
      </w:pPr>
    </w:p>
    <w:sectPr w:rsidR="00DA4826">
      <w:pgSz w:w="11906" w:h="16838"/>
      <w:pgMar w:top="850" w:right="85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1D7" w:rsidRDefault="00D361D7">
      <w:r>
        <w:separator/>
      </w:r>
    </w:p>
  </w:endnote>
  <w:endnote w:type="continuationSeparator" w:id="0">
    <w:p w:rsidR="00D361D7" w:rsidRDefault="00D3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1D7" w:rsidRDefault="00D361D7">
      <w:r>
        <w:rPr>
          <w:color w:val="000000"/>
        </w:rPr>
        <w:separator/>
      </w:r>
    </w:p>
  </w:footnote>
  <w:footnote w:type="continuationSeparator" w:id="0">
    <w:p w:rsidR="00D361D7" w:rsidRDefault="00D36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A5827"/>
    <w:multiLevelType w:val="multilevel"/>
    <w:tmpl w:val="10CE0BA8"/>
    <w:styleLink w:val="WWNum1"/>
    <w:lvl w:ilvl="0">
      <w:numFmt w:val="bullet"/>
      <w:lvlText w:val="·"/>
      <w:lvlJc w:val="left"/>
    </w:lvl>
    <w:lvl w:ilvl="1">
      <w:numFmt w:val="bullet"/>
      <w:lvlText w:val="o"/>
      <w:lvlJc w:val="left"/>
    </w:lvl>
    <w:lvl w:ilvl="2">
      <w:numFmt w:val="bullet"/>
      <w:lvlText w:val="§"/>
      <w:lvlJc w:val="left"/>
    </w:lvl>
    <w:lvl w:ilvl="3">
      <w:numFmt w:val="bullet"/>
      <w:lvlText w:val="·"/>
      <w:lvlJc w:val="left"/>
    </w:lvl>
    <w:lvl w:ilvl="4">
      <w:numFmt w:val="bullet"/>
      <w:lvlText w:val="o"/>
      <w:lvlJc w:val="left"/>
    </w:lvl>
    <w:lvl w:ilvl="5">
      <w:numFmt w:val="bullet"/>
      <w:lvlText w:val="§"/>
      <w:lvlJc w:val="left"/>
    </w:lvl>
    <w:lvl w:ilvl="6">
      <w:numFmt w:val="bullet"/>
      <w:lvlText w:val="·"/>
      <w:lvlJc w:val="left"/>
    </w:lvl>
    <w:lvl w:ilvl="7">
      <w:numFmt w:val="bullet"/>
      <w:lvlText w:val="o"/>
      <w:lvlJc w:val="left"/>
    </w:lvl>
    <w:lvl w:ilvl="8">
      <w:numFmt w:val="bullet"/>
      <w:lvlText w:val="§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26"/>
    <w:rsid w:val="00031120"/>
    <w:rsid w:val="003603FA"/>
    <w:rsid w:val="00365757"/>
    <w:rsid w:val="006A4968"/>
    <w:rsid w:val="006E40FB"/>
    <w:rsid w:val="00842ADE"/>
    <w:rsid w:val="00880AD1"/>
    <w:rsid w:val="00D361D7"/>
    <w:rsid w:val="00DA4826"/>
    <w:rsid w:val="00DB77A2"/>
    <w:rsid w:val="00F0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paragraph" w:styleId="1">
    <w:name w:val="heading 1"/>
    <w:basedOn w:val="a"/>
    <w:pPr>
      <w:outlineLvl w:val="0"/>
    </w:pPr>
    <w:rPr>
      <w:rFonts w:ascii="Arial" w:hAnsi="Arial" w:cs="Arial"/>
      <w:sz w:val="40"/>
    </w:rPr>
  </w:style>
  <w:style w:type="paragraph" w:styleId="2">
    <w:name w:val="heading 2"/>
    <w:basedOn w:val="a"/>
    <w:pPr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pPr>
      <w:outlineLvl w:val="2"/>
    </w:pPr>
    <w:rPr>
      <w:rFonts w:ascii="Arial" w:hAnsi="Arial" w:cs="Arial"/>
      <w:sz w:val="30"/>
    </w:rPr>
  </w:style>
  <w:style w:type="paragraph" w:styleId="4">
    <w:name w:val="heading 4"/>
    <w:basedOn w:val="a"/>
    <w:pPr>
      <w:outlineLvl w:val="3"/>
    </w:pPr>
    <w:rPr>
      <w:rFonts w:ascii="Arial" w:hAnsi="Arial" w:cs="Arial"/>
      <w:b/>
      <w:sz w:val="26"/>
    </w:rPr>
  </w:style>
  <w:style w:type="paragraph" w:styleId="5">
    <w:name w:val="heading 5"/>
    <w:basedOn w:val="a"/>
    <w:pPr>
      <w:outlineLvl w:val="4"/>
    </w:pPr>
    <w:rPr>
      <w:rFonts w:ascii="Arial" w:hAnsi="Arial" w:cs="Arial"/>
      <w:b/>
      <w:sz w:val="24"/>
    </w:rPr>
  </w:style>
  <w:style w:type="paragraph" w:styleId="6">
    <w:name w:val="heading 6"/>
    <w:basedOn w:val="a"/>
    <w:pPr>
      <w:outlineLvl w:val="5"/>
    </w:pPr>
    <w:rPr>
      <w:rFonts w:ascii="Arial" w:hAnsi="Arial" w:cs="Arial"/>
      <w:b/>
      <w:sz w:val="22"/>
    </w:rPr>
  </w:style>
  <w:style w:type="paragraph" w:styleId="7">
    <w:name w:val="heading 7"/>
    <w:basedOn w:val="a"/>
    <w:pPr>
      <w:outlineLvl w:val="6"/>
    </w:pPr>
    <w:rPr>
      <w:rFonts w:ascii="Arial" w:hAnsi="Arial" w:cs="Arial"/>
      <w:b/>
      <w:i/>
      <w:sz w:val="22"/>
    </w:rPr>
  </w:style>
  <w:style w:type="paragraph" w:styleId="8">
    <w:name w:val="heading 8"/>
    <w:basedOn w:val="a"/>
    <w:pPr>
      <w:outlineLvl w:val="7"/>
    </w:pPr>
    <w:rPr>
      <w:rFonts w:ascii="Arial" w:hAnsi="Arial" w:cs="Arial"/>
      <w:i/>
      <w:sz w:val="22"/>
    </w:rPr>
  </w:style>
  <w:style w:type="paragraph" w:styleId="9">
    <w:name w:val="heading 9"/>
    <w:basedOn w:val="a"/>
    <w:pPr>
      <w:outlineLvl w:val="8"/>
    </w:pPr>
    <w:rPr>
      <w:rFonts w:ascii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Styletext">
    <w:name w:val="DStyle_text"/>
  </w:style>
  <w:style w:type="paragraph" w:customStyle="1" w:styleId="DStyleparagraph">
    <w:name w:val="DStyle_paragraph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paragraph" w:customStyle="1" w:styleId="DStyleparagraph0">
    <w:name w:val="DStyle_paragraph"/>
    <w:basedOn w:val="DStyleparagraph"/>
  </w:style>
  <w:style w:type="character" w:customStyle="1" w:styleId="DStyletext0">
    <w:name w:val="DStyle_text"/>
  </w:style>
  <w:style w:type="character" w:customStyle="1" w:styleId="Heading1Char">
    <w:name w:val="Heading 1 Char"/>
    <w:rPr>
      <w:rFonts w:ascii="Arial" w:hAnsi="Arial" w:cs="Arial"/>
      <w:sz w:val="40"/>
    </w:rPr>
  </w:style>
  <w:style w:type="character" w:customStyle="1" w:styleId="Heading2Char">
    <w:name w:val="Heading 2 Char"/>
    <w:rPr>
      <w:rFonts w:ascii="Arial" w:hAnsi="Arial" w:cs="Arial"/>
      <w:sz w:val="34"/>
    </w:rPr>
  </w:style>
  <w:style w:type="character" w:customStyle="1" w:styleId="Heading3Char">
    <w:name w:val="Heading 3 Char"/>
    <w:rPr>
      <w:rFonts w:ascii="Arial" w:hAnsi="Arial" w:cs="Arial"/>
      <w:sz w:val="30"/>
    </w:rPr>
  </w:style>
  <w:style w:type="character" w:customStyle="1" w:styleId="Heading4Char">
    <w:name w:val="Heading 4 Char"/>
    <w:rPr>
      <w:rFonts w:ascii="Arial" w:hAnsi="Arial" w:cs="Arial"/>
      <w:b/>
      <w:sz w:val="26"/>
    </w:rPr>
  </w:style>
  <w:style w:type="character" w:customStyle="1" w:styleId="Heading5Char">
    <w:name w:val="Heading 5 Char"/>
    <w:rPr>
      <w:rFonts w:ascii="Arial" w:hAnsi="Arial" w:cs="Arial"/>
      <w:b/>
      <w:sz w:val="24"/>
    </w:rPr>
  </w:style>
  <w:style w:type="character" w:customStyle="1" w:styleId="Heading6Char">
    <w:name w:val="Heading 6 Char"/>
    <w:rPr>
      <w:rFonts w:ascii="Arial" w:hAnsi="Arial" w:cs="Arial"/>
      <w:b/>
      <w:sz w:val="22"/>
    </w:rPr>
  </w:style>
  <w:style w:type="character" w:customStyle="1" w:styleId="Heading7Char">
    <w:name w:val="Heading 7 Char"/>
    <w:rPr>
      <w:rFonts w:ascii="Arial" w:hAnsi="Arial" w:cs="Arial"/>
      <w:b/>
      <w:i/>
      <w:sz w:val="22"/>
    </w:rPr>
  </w:style>
  <w:style w:type="character" w:customStyle="1" w:styleId="Heading8Char">
    <w:name w:val="Heading 8 Char"/>
    <w:rPr>
      <w:rFonts w:ascii="Arial" w:hAnsi="Arial" w:cs="Arial"/>
      <w:i/>
      <w:sz w:val="22"/>
    </w:rPr>
  </w:style>
  <w:style w:type="character" w:customStyle="1" w:styleId="Heading9Char">
    <w:name w:val="Heading 9 Char"/>
    <w:rPr>
      <w:rFonts w:ascii="Arial" w:hAnsi="Arial" w:cs="Arial"/>
      <w:i/>
      <w:sz w:val="21"/>
    </w:rPr>
  </w:style>
  <w:style w:type="paragraph" w:styleId="a3">
    <w:name w:val="List Paragraph"/>
    <w:basedOn w:val="Standard"/>
    <w:rPr>
      <w:rFonts w:ascii="Calibri" w:hAnsi="Calibri" w:cs="Calibri"/>
      <w:sz w:val="22"/>
    </w:rPr>
  </w:style>
  <w:style w:type="paragraph" w:styleId="a4">
    <w:name w:val="No Spacing"/>
    <w:basedOn w:val="DStyleparagraph0"/>
  </w:style>
  <w:style w:type="paragraph" w:styleId="a5">
    <w:name w:val="Title"/>
    <w:basedOn w:val="a"/>
    <w:rPr>
      <w:sz w:val="48"/>
    </w:rPr>
  </w:style>
  <w:style w:type="character" w:customStyle="1" w:styleId="TitleChar">
    <w:name w:val="Title Char"/>
    <w:rPr>
      <w:sz w:val="48"/>
    </w:rPr>
  </w:style>
  <w:style w:type="paragraph" w:styleId="a6">
    <w:name w:val="Subtitle"/>
    <w:basedOn w:val="a"/>
    <w:rPr>
      <w:sz w:val="24"/>
    </w:rPr>
  </w:style>
  <w:style w:type="character" w:customStyle="1" w:styleId="SubtitleChar">
    <w:name w:val="Subtitle Char"/>
    <w:rPr>
      <w:sz w:val="24"/>
    </w:rPr>
  </w:style>
  <w:style w:type="paragraph" w:styleId="20">
    <w:name w:val="Quote"/>
    <w:basedOn w:val="a"/>
    <w:rPr>
      <w:i/>
    </w:rPr>
  </w:style>
  <w:style w:type="character" w:customStyle="1" w:styleId="QuoteChar">
    <w:name w:val="Quote Char"/>
    <w:rPr>
      <w:i/>
    </w:rPr>
  </w:style>
  <w:style w:type="paragraph" w:styleId="a7">
    <w:name w:val="Intense Quote"/>
    <w:basedOn w:val="a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  <w:rPr>
      <w:b/>
      <w:color w:val="4F81BD"/>
      <w:sz w:val="18"/>
    </w:rPr>
  </w:style>
  <w:style w:type="character" w:styleId="a8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Internetlink0">
    <w:name w:val="Internet link"/>
    <w:rPr>
      <w:color w:val="0000FF"/>
      <w:u w:val="single"/>
    </w:rPr>
  </w:style>
  <w:style w:type="character" w:customStyle="1" w:styleId="Internetlink1">
    <w:name w:val="Internet link"/>
    <w:rPr>
      <w:color w:val="0000FF"/>
      <w:u w:val="single"/>
    </w:rPr>
  </w:style>
  <w:style w:type="paragraph" w:styleId="a9">
    <w:name w:val="footnote text"/>
    <w:basedOn w:val="a"/>
    <w:rPr>
      <w:sz w:val="18"/>
    </w:rPr>
  </w:style>
  <w:style w:type="character" w:customStyle="1" w:styleId="FootnoteTextChar">
    <w:name w:val="Footnote Text Char"/>
    <w:rPr>
      <w:sz w:val="18"/>
    </w:rPr>
  </w:style>
  <w:style w:type="character" w:styleId="aa">
    <w:name w:val="footnote reference"/>
    <w:rPr>
      <w:position w:val="0"/>
      <w:vertAlign w:val="superscript"/>
    </w:rPr>
  </w:style>
  <w:style w:type="paragraph" w:styleId="ab">
    <w:name w:val="endnote text"/>
    <w:basedOn w:val="a"/>
  </w:style>
  <w:style w:type="character" w:customStyle="1" w:styleId="EndnoteTextChar">
    <w:name w:val="Endnote Text Char"/>
    <w:rPr>
      <w:sz w:val="20"/>
    </w:rPr>
  </w:style>
  <w:style w:type="character" w:styleId="ac">
    <w:name w:val="endnote reference"/>
    <w:rPr>
      <w:position w:val="0"/>
      <w:vertAlign w:val="superscript"/>
    </w:rPr>
  </w:style>
  <w:style w:type="paragraph" w:styleId="10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d">
    <w:name w:val="TOC Heading"/>
    <w:basedOn w:val="DStyleparagraph0"/>
  </w:style>
  <w:style w:type="paragraph" w:styleId="ae">
    <w:name w:val="table of figures"/>
    <w:basedOn w:val="a"/>
  </w:style>
  <w:style w:type="paragraph" w:customStyle="1" w:styleId="DStyleparagraph1">
    <w:name w:val="DStyle_paragraph"/>
    <w:basedOn w:val="DStyleparagraph"/>
    <w:rPr>
      <w:rFonts w:ascii="Liberation Serif" w:hAnsi="Liberation Serif" w:cs="Liberation Serif"/>
      <w:color w:val="000000"/>
      <w:sz w:val="24"/>
    </w:rPr>
  </w:style>
  <w:style w:type="paragraph" w:customStyle="1" w:styleId="Standard">
    <w:name w:val="Standard"/>
    <w:basedOn w:val="DStyleparagraph1"/>
    <w:rPr>
      <w:rFonts w:ascii="Times New Roman" w:hAnsi="Times New Roman" w:cs="Times New Roman"/>
    </w:rPr>
  </w:style>
  <w:style w:type="paragraph" w:customStyle="1" w:styleId="Heading">
    <w:name w:val="Heading"/>
    <w:basedOn w:val="Standard"/>
    <w:rPr>
      <w:rFonts w:ascii="Arial" w:hAnsi="Arial" w:cs="Arial"/>
      <w:sz w:val="28"/>
    </w:rPr>
  </w:style>
  <w:style w:type="paragraph" w:customStyle="1" w:styleId="Textbody">
    <w:name w:val="Text body"/>
    <w:basedOn w:val="Standard"/>
    <w:rPr>
      <w:rFonts w:ascii="Arial" w:hAnsi="Arial" w:cs="Arial"/>
      <w:sz w:val="22"/>
    </w:rPr>
  </w:style>
  <w:style w:type="paragraph" w:styleId="af">
    <w:name w:val="List"/>
    <w:basedOn w:val="Textbody"/>
  </w:style>
  <w:style w:type="paragraph" w:styleId="af0">
    <w:name w:val="caption"/>
    <w:basedOn w:val="Standard"/>
    <w:rPr>
      <w:i/>
    </w:rPr>
  </w:style>
  <w:style w:type="paragraph" w:customStyle="1" w:styleId="Index">
    <w:name w:val="Index"/>
    <w:basedOn w:val="Standard"/>
  </w:style>
  <w:style w:type="paragraph" w:customStyle="1" w:styleId="Captionuser">
    <w:name w:val="Caption (user)"/>
    <w:basedOn w:val="Standard"/>
    <w:rPr>
      <w:i/>
    </w:rPr>
  </w:style>
  <w:style w:type="paragraph" w:customStyle="1" w:styleId="100">
    <w:name w:val="Название10"/>
    <w:basedOn w:val="Standard"/>
    <w:rPr>
      <w:i/>
    </w:rPr>
  </w:style>
  <w:style w:type="paragraph" w:customStyle="1" w:styleId="101">
    <w:name w:val="Указатель10"/>
    <w:basedOn w:val="Standard"/>
  </w:style>
  <w:style w:type="paragraph" w:customStyle="1" w:styleId="91">
    <w:name w:val="Название9"/>
    <w:basedOn w:val="Standard"/>
    <w:rPr>
      <w:i/>
    </w:rPr>
  </w:style>
  <w:style w:type="paragraph" w:customStyle="1" w:styleId="92">
    <w:name w:val="Указатель9"/>
    <w:basedOn w:val="Standard"/>
  </w:style>
  <w:style w:type="paragraph" w:customStyle="1" w:styleId="81">
    <w:name w:val="Название8"/>
    <w:basedOn w:val="Standard"/>
    <w:rPr>
      <w:rFonts w:ascii="Arial" w:hAnsi="Arial" w:cs="Arial"/>
      <w:i/>
      <w:sz w:val="20"/>
    </w:rPr>
  </w:style>
  <w:style w:type="paragraph" w:customStyle="1" w:styleId="82">
    <w:name w:val="Указатель8"/>
    <w:basedOn w:val="Standard"/>
    <w:rPr>
      <w:rFonts w:ascii="Arial" w:hAnsi="Arial" w:cs="Arial"/>
    </w:rPr>
  </w:style>
  <w:style w:type="paragraph" w:customStyle="1" w:styleId="71">
    <w:name w:val="Название7"/>
    <w:basedOn w:val="Standard"/>
    <w:rPr>
      <w:i/>
    </w:rPr>
  </w:style>
  <w:style w:type="paragraph" w:customStyle="1" w:styleId="72">
    <w:name w:val="Указатель7"/>
    <w:basedOn w:val="Standard"/>
  </w:style>
  <w:style w:type="paragraph" w:customStyle="1" w:styleId="61">
    <w:name w:val="Название6"/>
    <w:basedOn w:val="Standard"/>
    <w:rPr>
      <w:i/>
    </w:rPr>
  </w:style>
  <w:style w:type="paragraph" w:customStyle="1" w:styleId="62">
    <w:name w:val="Указатель6"/>
    <w:basedOn w:val="Standard"/>
  </w:style>
  <w:style w:type="paragraph" w:customStyle="1" w:styleId="51">
    <w:name w:val="Название5"/>
    <w:basedOn w:val="Standard"/>
    <w:rPr>
      <w:i/>
    </w:rPr>
  </w:style>
  <w:style w:type="paragraph" w:customStyle="1" w:styleId="52">
    <w:name w:val="Указатель5"/>
    <w:basedOn w:val="Standard"/>
  </w:style>
  <w:style w:type="paragraph" w:customStyle="1" w:styleId="41">
    <w:name w:val="Название4"/>
    <w:basedOn w:val="Standard"/>
    <w:rPr>
      <w:i/>
    </w:rPr>
  </w:style>
  <w:style w:type="paragraph" w:customStyle="1" w:styleId="42">
    <w:name w:val="Указатель4"/>
    <w:basedOn w:val="Standard"/>
  </w:style>
  <w:style w:type="paragraph" w:customStyle="1" w:styleId="31">
    <w:name w:val="Название3"/>
    <w:basedOn w:val="Standard"/>
    <w:rPr>
      <w:i/>
    </w:rPr>
  </w:style>
  <w:style w:type="paragraph" w:customStyle="1" w:styleId="32">
    <w:name w:val="Указатель3"/>
    <w:basedOn w:val="Standard"/>
  </w:style>
  <w:style w:type="paragraph" w:customStyle="1" w:styleId="22">
    <w:name w:val="Название2"/>
    <w:basedOn w:val="Standard"/>
    <w:rPr>
      <w:i/>
    </w:rPr>
  </w:style>
  <w:style w:type="paragraph" w:customStyle="1" w:styleId="23">
    <w:name w:val="Указатель2"/>
    <w:basedOn w:val="Standard"/>
  </w:style>
  <w:style w:type="paragraph" w:customStyle="1" w:styleId="11">
    <w:name w:val="Название1"/>
    <w:basedOn w:val="Standard"/>
    <w:rPr>
      <w:i/>
    </w:rPr>
  </w:style>
  <w:style w:type="paragraph" w:customStyle="1" w:styleId="12">
    <w:name w:val="Указатель1"/>
    <w:basedOn w:val="Standard"/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af1">
    <w:name w:val="Таблицы (моноширинный)"/>
    <w:basedOn w:val="Standard"/>
    <w:rPr>
      <w:rFonts w:ascii="Courier New" w:hAnsi="Courier New" w:cs="Courier New"/>
      <w:sz w:val="20"/>
    </w:rPr>
  </w:style>
  <w:style w:type="paragraph" w:customStyle="1" w:styleId="210">
    <w:name w:val="Основной текст 21"/>
    <w:basedOn w:val="Standard"/>
    <w:rPr>
      <w:rFonts w:ascii="Arial" w:hAnsi="Arial" w:cs="Arial"/>
      <w:sz w:val="22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styleId="af2">
    <w:name w:val="Balloon Text"/>
    <w:basedOn w:val="Standard"/>
    <w:rPr>
      <w:rFonts w:ascii="Tahoma" w:hAnsi="Tahoma" w:cs="Tahoma"/>
      <w:sz w:val="16"/>
    </w:rPr>
  </w:style>
  <w:style w:type="paragraph" w:customStyle="1" w:styleId="af3">
    <w:name w:val="Колонтитул"/>
    <w:basedOn w:val="Standard"/>
    <w:pPr>
      <w:tabs>
        <w:tab w:val="center" w:pos="4818"/>
        <w:tab w:val="right" w:pos="9638"/>
      </w:tabs>
    </w:pPr>
  </w:style>
  <w:style w:type="paragraph" w:customStyle="1" w:styleId="HeaderandFooter">
    <w:name w:val="Header and Footer"/>
    <w:basedOn w:val="Standard"/>
    <w:pPr>
      <w:tabs>
        <w:tab w:val="center" w:pos="4818"/>
        <w:tab w:val="right" w:pos="9638"/>
      </w:tabs>
    </w:pPr>
  </w:style>
  <w:style w:type="paragraph" w:styleId="af4">
    <w:name w:val="header"/>
    <w:basedOn w:val="Standard"/>
    <w:pPr>
      <w:tabs>
        <w:tab w:val="center" w:pos="4959"/>
        <w:tab w:val="right" w:pos="9921"/>
      </w:tabs>
    </w:pPr>
  </w:style>
  <w:style w:type="paragraph" w:styleId="af5">
    <w:name w:val="footer"/>
    <w:basedOn w:val="Standard"/>
    <w:pPr>
      <w:tabs>
        <w:tab w:val="center" w:pos="4675"/>
        <w:tab w:val="right" w:pos="9354"/>
      </w:tabs>
    </w:pPr>
  </w:style>
  <w:style w:type="paragraph" w:customStyle="1" w:styleId="Standarduser">
    <w:name w:val="Standard (user)"/>
    <w:basedOn w:val="DStyleparagraph1"/>
    <w:rPr>
      <w:rFonts w:ascii="Times New Roman" w:hAnsi="Times New Roman" w:cs="Times New Roman"/>
    </w:rPr>
  </w:style>
  <w:style w:type="paragraph" w:customStyle="1" w:styleId="Textbodyuser">
    <w:name w:val="Text body (user)"/>
    <w:basedOn w:val="Standarduser"/>
    <w:rPr>
      <w:rFonts w:ascii="Arial" w:hAnsi="Arial" w:cs="Arial"/>
      <w:sz w:val="22"/>
    </w:rPr>
  </w:style>
  <w:style w:type="paragraph" w:customStyle="1" w:styleId="211">
    <w:name w:val="Основной текст с отступом 21"/>
    <w:basedOn w:val="Standarduser"/>
  </w:style>
  <w:style w:type="paragraph" w:styleId="af6">
    <w:name w:val="Normal (Web)"/>
    <w:basedOn w:val="Standard"/>
  </w:style>
  <w:style w:type="character" w:customStyle="1" w:styleId="WW8Num1z0">
    <w:name w:val="WW8Num1z0"/>
    <w:rPr>
      <w:b w:val="0"/>
      <w:sz w:val="20"/>
    </w:rPr>
  </w:style>
  <w:style w:type="character" w:customStyle="1" w:styleId="WW8Num2z0">
    <w:name w:val="WW8Num2z0"/>
    <w:rPr>
      <w:b w:val="0"/>
      <w:sz w:val="20"/>
    </w:rPr>
  </w:style>
  <w:style w:type="character" w:customStyle="1" w:styleId="WW8Num3z0">
    <w:name w:val="WW8Num3z0"/>
    <w:rPr>
      <w:b w:val="0"/>
      <w:sz w:val="20"/>
    </w:rPr>
  </w:style>
  <w:style w:type="character" w:customStyle="1" w:styleId="WW8Num4z0">
    <w:name w:val="WW8Num4z0"/>
    <w:rPr>
      <w:b/>
    </w:rPr>
  </w:style>
  <w:style w:type="character" w:customStyle="1" w:styleId="WW8Num5z1">
    <w:name w:val="WW8Num5z1"/>
    <w:rPr>
      <w:b w:val="0"/>
    </w:rPr>
  </w:style>
  <w:style w:type="character" w:customStyle="1" w:styleId="WW8Num5z2">
    <w:name w:val="WW8Num5z2"/>
    <w:rPr>
      <w:b/>
    </w:rPr>
  </w:style>
  <w:style w:type="character" w:customStyle="1" w:styleId="WW8Num6z0">
    <w:name w:val="WW8Num6z0"/>
    <w:rPr>
      <w:sz w:val="24"/>
    </w:rPr>
  </w:style>
  <w:style w:type="character" w:customStyle="1" w:styleId="WW8Num6z1">
    <w:name w:val="WW8Num6z1"/>
    <w:rPr>
      <w:b w:val="0"/>
      <w:sz w:val="20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rFonts w:ascii="Symbol" w:hAnsi="Symbol" w:cs="Symbol"/>
      <w:b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hAnsi="Times New Roman" w:cs="Times New Roman"/>
      <w:sz w:val="20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1">
    <w:name w:val="WW8Num10z1"/>
    <w:rPr>
      <w:b w:val="0"/>
    </w:rPr>
  </w:style>
  <w:style w:type="character" w:customStyle="1" w:styleId="WW8Num10z2">
    <w:name w:val="WW8Num10z2"/>
    <w:rPr>
      <w:rFonts w:ascii="Times New Roman" w:hAnsi="Times New Roman" w:cs="Times New Roman"/>
      <w:b/>
      <w:sz w:val="20"/>
    </w:rPr>
  </w:style>
  <w:style w:type="character" w:customStyle="1" w:styleId="WW8Num11z1">
    <w:name w:val="WW8Num11z1"/>
    <w:rPr>
      <w:b w:val="0"/>
      <w:sz w:val="20"/>
    </w:rPr>
  </w:style>
  <w:style w:type="character" w:customStyle="1" w:styleId="WW8Num12z1">
    <w:name w:val="WW8Num12z1"/>
    <w:rPr>
      <w:rFonts w:ascii="Times New Roman" w:hAnsi="Times New Roman" w:cs="Times New Roman"/>
      <w:b w:val="0"/>
      <w:sz w:val="20"/>
    </w:rPr>
  </w:style>
  <w:style w:type="character" w:customStyle="1" w:styleId="WW8Num13z1">
    <w:name w:val="WW8Num13z1"/>
    <w:rPr>
      <w:rFonts w:ascii="Times New Roman" w:hAnsi="Times New Roman" w:cs="Times New Roman"/>
      <w:b/>
      <w:sz w:val="20"/>
    </w:rPr>
  </w:style>
  <w:style w:type="character" w:customStyle="1" w:styleId="WW8Num13z2">
    <w:name w:val="WW8Num13z2"/>
    <w:rPr>
      <w:sz w:val="20"/>
    </w:rPr>
  </w:style>
  <w:style w:type="character" w:customStyle="1" w:styleId="WW8Num14z1">
    <w:name w:val="WW8Num14z1"/>
    <w:rPr>
      <w:b w:val="0"/>
      <w:sz w:val="20"/>
      <w:shd w:val="clear" w:color="auto" w:fill="FFFFFF"/>
    </w:rPr>
  </w:style>
  <w:style w:type="character" w:customStyle="1" w:styleId="WW8Num15z0">
    <w:name w:val="WW8Num15z0"/>
    <w:rPr>
      <w:rFonts w:ascii="Times New Roman" w:hAnsi="Times New Roman" w:cs="Times New Roman"/>
      <w:b w:val="0"/>
      <w:sz w:val="20"/>
    </w:rPr>
  </w:style>
  <w:style w:type="character" w:customStyle="1" w:styleId="WW8Num17z0">
    <w:name w:val="WW8Num17z0"/>
  </w:style>
  <w:style w:type="character" w:customStyle="1" w:styleId="WW8Num17z1">
    <w:name w:val="WW8Num17z1"/>
    <w:rPr>
      <w:sz w:val="20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b w:val="0"/>
      <w:sz w:val="20"/>
    </w:rPr>
  </w:style>
  <w:style w:type="character" w:customStyle="1" w:styleId="WW8Num21z0">
    <w:name w:val="WW8Num21z0"/>
  </w:style>
  <w:style w:type="character" w:customStyle="1" w:styleId="WW8Num21z1">
    <w:name w:val="WW8Num21z1"/>
    <w:rPr>
      <w:rFonts w:ascii="Times New Roman" w:hAnsi="Times New Roman" w:cs="Times New Roman"/>
      <w:b/>
      <w:sz w:val="20"/>
    </w:rPr>
  </w:style>
  <w:style w:type="character" w:customStyle="1" w:styleId="WW8Num21z2">
    <w:name w:val="WW8Num21z2"/>
    <w:rPr>
      <w:b w:val="0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02">
    <w:name w:val="Основной шрифт абзаца10"/>
  </w:style>
  <w:style w:type="character" w:customStyle="1" w:styleId="93">
    <w:name w:val="Основной шрифт абзаца9"/>
  </w:style>
  <w:style w:type="character" w:customStyle="1" w:styleId="83">
    <w:name w:val="Основной шрифт абзаца8"/>
  </w:style>
  <w:style w:type="character" w:customStyle="1" w:styleId="73">
    <w:name w:val="Основной шрифт абзаца7"/>
  </w:style>
  <w:style w:type="character" w:customStyle="1" w:styleId="63">
    <w:name w:val="Основной шрифт абзаца6"/>
  </w:style>
  <w:style w:type="character" w:customStyle="1" w:styleId="Absatz-Standardschriftart">
    <w:name w:val="Absatz-Standardschriftart"/>
  </w:style>
  <w:style w:type="character" w:customStyle="1" w:styleId="53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7z1">
    <w:name w:val="WW8Num7z1"/>
    <w:rPr>
      <w:rFonts w:ascii="Times New Roman" w:hAnsi="Times New Roman" w:cs="Times New Roman"/>
      <w:b w:val="0"/>
    </w:rPr>
  </w:style>
  <w:style w:type="character" w:customStyle="1" w:styleId="WW8Num15z1">
    <w:name w:val="WW8Num15z1"/>
    <w:rPr>
      <w:b w:val="0"/>
    </w:rPr>
  </w:style>
  <w:style w:type="character" w:customStyle="1" w:styleId="WW8NumSt2z0">
    <w:name w:val="WW8NumSt2z0"/>
    <w:rPr>
      <w:rFonts w:ascii="Times New Roman" w:hAnsi="Times New Roman" w:cs="Times New Roman"/>
      <w:b w:val="0"/>
      <w:sz w:val="20"/>
    </w:rPr>
  </w:style>
  <w:style w:type="character" w:customStyle="1" w:styleId="13">
    <w:name w:val="Основной шрифт абзаца1"/>
  </w:style>
  <w:style w:type="character" w:customStyle="1" w:styleId="Internetlink2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af7">
    <w:name w:val="Текст выноски Знак"/>
    <w:rPr>
      <w:rFonts w:ascii="Tahoma" w:hAnsi="Tahoma" w:cs="Tahoma"/>
      <w:sz w:val="16"/>
    </w:rPr>
  </w:style>
  <w:style w:type="character" w:customStyle="1" w:styleId="af8">
    <w:name w:val="Нижний колонтитул Знак"/>
    <w:rPr>
      <w:sz w:val="24"/>
    </w:rPr>
  </w:style>
  <w:style w:type="character" w:customStyle="1" w:styleId="af9">
    <w:name w:val="Верхний колонтитул Знак"/>
    <w:rPr>
      <w:sz w:val="24"/>
    </w:rPr>
  </w:style>
  <w:style w:type="character" w:customStyle="1" w:styleId="normaltextrunscxw108721662bcx0">
    <w:name w:val="normaltextrun scxw108721662 bcx0"/>
  </w:style>
  <w:style w:type="paragraph" w:styleId="afa">
    <w:name w:val="Body Text"/>
    <w:basedOn w:val="a"/>
    <w:pPr>
      <w:widowControl/>
      <w:suppressAutoHyphens w:val="0"/>
      <w:overflowPunct/>
      <w:autoSpaceDE/>
      <w:jc w:val="both"/>
      <w:textAlignment w:val="auto"/>
    </w:pPr>
    <w:rPr>
      <w:rFonts w:ascii="Times New Roman" w:hAnsi="Times New Roman"/>
      <w:kern w:val="0"/>
      <w:sz w:val="24"/>
      <w:szCs w:val="24"/>
      <w:lang w:eastAsia="ar-SA"/>
    </w:rPr>
  </w:style>
  <w:style w:type="character" w:customStyle="1" w:styleId="afb">
    <w:name w:val="Основной текст Знак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paragraph" w:styleId="1">
    <w:name w:val="heading 1"/>
    <w:basedOn w:val="a"/>
    <w:pPr>
      <w:outlineLvl w:val="0"/>
    </w:pPr>
    <w:rPr>
      <w:rFonts w:ascii="Arial" w:hAnsi="Arial" w:cs="Arial"/>
      <w:sz w:val="40"/>
    </w:rPr>
  </w:style>
  <w:style w:type="paragraph" w:styleId="2">
    <w:name w:val="heading 2"/>
    <w:basedOn w:val="a"/>
    <w:pPr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pPr>
      <w:outlineLvl w:val="2"/>
    </w:pPr>
    <w:rPr>
      <w:rFonts w:ascii="Arial" w:hAnsi="Arial" w:cs="Arial"/>
      <w:sz w:val="30"/>
    </w:rPr>
  </w:style>
  <w:style w:type="paragraph" w:styleId="4">
    <w:name w:val="heading 4"/>
    <w:basedOn w:val="a"/>
    <w:pPr>
      <w:outlineLvl w:val="3"/>
    </w:pPr>
    <w:rPr>
      <w:rFonts w:ascii="Arial" w:hAnsi="Arial" w:cs="Arial"/>
      <w:b/>
      <w:sz w:val="26"/>
    </w:rPr>
  </w:style>
  <w:style w:type="paragraph" w:styleId="5">
    <w:name w:val="heading 5"/>
    <w:basedOn w:val="a"/>
    <w:pPr>
      <w:outlineLvl w:val="4"/>
    </w:pPr>
    <w:rPr>
      <w:rFonts w:ascii="Arial" w:hAnsi="Arial" w:cs="Arial"/>
      <w:b/>
      <w:sz w:val="24"/>
    </w:rPr>
  </w:style>
  <w:style w:type="paragraph" w:styleId="6">
    <w:name w:val="heading 6"/>
    <w:basedOn w:val="a"/>
    <w:pPr>
      <w:outlineLvl w:val="5"/>
    </w:pPr>
    <w:rPr>
      <w:rFonts w:ascii="Arial" w:hAnsi="Arial" w:cs="Arial"/>
      <w:b/>
      <w:sz w:val="22"/>
    </w:rPr>
  </w:style>
  <w:style w:type="paragraph" w:styleId="7">
    <w:name w:val="heading 7"/>
    <w:basedOn w:val="a"/>
    <w:pPr>
      <w:outlineLvl w:val="6"/>
    </w:pPr>
    <w:rPr>
      <w:rFonts w:ascii="Arial" w:hAnsi="Arial" w:cs="Arial"/>
      <w:b/>
      <w:i/>
      <w:sz w:val="22"/>
    </w:rPr>
  </w:style>
  <w:style w:type="paragraph" w:styleId="8">
    <w:name w:val="heading 8"/>
    <w:basedOn w:val="a"/>
    <w:pPr>
      <w:outlineLvl w:val="7"/>
    </w:pPr>
    <w:rPr>
      <w:rFonts w:ascii="Arial" w:hAnsi="Arial" w:cs="Arial"/>
      <w:i/>
      <w:sz w:val="22"/>
    </w:rPr>
  </w:style>
  <w:style w:type="paragraph" w:styleId="9">
    <w:name w:val="heading 9"/>
    <w:basedOn w:val="a"/>
    <w:pPr>
      <w:outlineLvl w:val="8"/>
    </w:pPr>
    <w:rPr>
      <w:rFonts w:ascii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Styletext">
    <w:name w:val="DStyle_text"/>
  </w:style>
  <w:style w:type="paragraph" w:customStyle="1" w:styleId="DStyleparagraph">
    <w:name w:val="DStyle_paragraph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paragraph" w:customStyle="1" w:styleId="DStyleparagraph0">
    <w:name w:val="DStyle_paragraph"/>
    <w:basedOn w:val="DStyleparagraph"/>
  </w:style>
  <w:style w:type="character" w:customStyle="1" w:styleId="DStyletext0">
    <w:name w:val="DStyle_text"/>
  </w:style>
  <w:style w:type="character" w:customStyle="1" w:styleId="Heading1Char">
    <w:name w:val="Heading 1 Char"/>
    <w:rPr>
      <w:rFonts w:ascii="Arial" w:hAnsi="Arial" w:cs="Arial"/>
      <w:sz w:val="40"/>
    </w:rPr>
  </w:style>
  <w:style w:type="character" w:customStyle="1" w:styleId="Heading2Char">
    <w:name w:val="Heading 2 Char"/>
    <w:rPr>
      <w:rFonts w:ascii="Arial" w:hAnsi="Arial" w:cs="Arial"/>
      <w:sz w:val="34"/>
    </w:rPr>
  </w:style>
  <w:style w:type="character" w:customStyle="1" w:styleId="Heading3Char">
    <w:name w:val="Heading 3 Char"/>
    <w:rPr>
      <w:rFonts w:ascii="Arial" w:hAnsi="Arial" w:cs="Arial"/>
      <w:sz w:val="30"/>
    </w:rPr>
  </w:style>
  <w:style w:type="character" w:customStyle="1" w:styleId="Heading4Char">
    <w:name w:val="Heading 4 Char"/>
    <w:rPr>
      <w:rFonts w:ascii="Arial" w:hAnsi="Arial" w:cs="Arial"/>
      <w:b/>
      <w:sz w:val="26"/>
    </w:rPr>
  </w:style>
  <w:style w:type="character" w:customStyle="1" w:styleId="Heading5Char">
    <w:name w:val="Heading 5 Char"/>
    <w:rPr>
      <w:rFonts w:ascii="Arial" w:hAnsi="Arial" w:cs="Arial"/>
      <w:b/>
      <w:sz w:val="24"/>
    </w:rPr>
  </w:style>
  <w:style w:type="character" w:customStyle="1" w:styleId="Heading6Char">
    <w:name w:val="Heading 6 Char"/>
    <w:rPr>
      <w:rFonts w:ascii="Arial" w:hAnsi="Arial" w:cs="Arial"/>
      <w:b/>
      <w:sz w:val="22"/>
    </w:rPr>
  </w:style>
  <w:style w:type="character" w:customStyle="1" w:styleId="Heading7Char">
    <w:name w:val="Heading 7 Char"/>
    <w:rPr>
      <w:rFonts w:ascii="Arial" w:hAnsi="Arial" w:cs="Arial"/>
      <w:b/>
      <w:i/>
      <w:sz w:val="22"/>
    </w:rPr>
  </w:style>
  <w:style w:type="character" w:customStyle="1" w:styleId="Heading8Char">
    <w:name w:val="Heading 8 Char"/>
    <w:rPr>
      <w:rFonts w:ascii="Arial" w:hAnsi="Arial" w:cs="Arial"/>
      <w:i/>
      <w:sz w:val="22"/>
    </w:rPr>
  </w:style>
  <w:style w:type="character" w:customStyle="1" w:styleId="Heading9Char">
    <w:name w:val="Heading 9 Char"/>
    <w:rPr>
      <w:rFonts w:ascii="Arial" w:hAnsi="Arial" w:cs="Arial"/>
      <w:i/>
      <w:sz w:val="21"/>
    </w:rPr>
  </w:style>
  <w:style w:type="paragraph" w:styleId="a3">
    <w:name w:val="List Paragraph"/>
    <w:basedOn w:val="Standard"/>
    <w:rPr>
      <w:rFonts w:ascii="Calibri" w:hAnsi="Calibri" w:cs="Calibri"/>
      <w:sz w:val="22"/>
    </w:rPr>
  </w:style>
  <w:style w:type="paragraph" w:styleId="a4">
    <w:name w:val="No Spacing"/>
    <w:basedOn w:val="DStyleparagraph0"/>
  </w:style>
  <w:style w:type="paragraph" w:styleId="a5">
    <w:name w:val="Title"/>
    <w:basedOn w:val="a"/>
    <w:rPr>
      <w:sz w:val="48"/>
    </w:rPr>
  </w:style>
  <w:style w:type="character" w:customStyle="1" w:styleId="TitleChar">
    <w:name w:val="Title Char"/>
    <w:rPr>
      <w:sz w:val="48"/>
    </w:rPr>
  </w:style>
  <w:style w:type="paragraph" w:styleId="a6">
    <w:name w:val="Subtitle"/>
    <w:basedOn w:val="a"/>
    <w:rPr>
      <w:sz w:val="24"/>
    </w:rPr>
  </w:style>
  <w:style w:type="character" w:customStyle="1" w:styleId="SubtitleChar">
    <w:name w:val="Subtitle Char"/>
    <w:rPr>
      <w:sz w:val="24"/>
    </w:rPr>
  </w:style>
  <w:style w:type="paragraph" w:styleId="20">
    <w:name w:val="Quote"/>
    <w:basedOn w:val="a"/>
    <w:rPr>
      <w:i/>
    </w:rPr>
  </w:style>
  <w:style w:type="character" w:customStyle="1" w:styleId="QuoteChar">
    <w:name w:val="Quote Char"/>
    <w:rPr>
      <w:i/>
    </w:rPr>
  </w:style>
  <w:style w:type="paragraph" w:styleId="a7">
    <w:name w:val="Intense Quote"/>
    <w:basedOn w:val="a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  <w:rPr>
      <w:b/>
      <w:color w:val="4F81BD"/>
      <w:sz w:val="18"/>
    </w:rPr>
  </w:style>
  <w:style w:type="character" w:styleId="a8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Internetlink0">
    <w:name w:val="Internet link"/>
    <w:rPr>
      <w:color w:val="0000FF"/>
      <w:u w:val="single"/>
    </w:rPr>
  </w:style>
  <w:style w:type="character" w:customStyle="1" w:styleId="Internetlink1">
    <w:name w:val="Internet link"/>
    <w:rPr>
      <w:color w:val="0000FF"/>
      <w:u w:val="single"/>
    </w:rPr>
  </w:style>
  <w:style w:type="paragraph" w:styleId="a9">
    <w:name w:val="footnote text"/>
    <w:basedOn w:val="a"/>
    <w:rPr>
      <w:sz w:val="18"/>
    </w:rPr>
  </w:style>
  <w:style w:type="character" w:customStyle="1" w:styleId="FootnoteTextChar">
    <w:name w:val="Footnote Text Char"/>
    <w:rPr>
      <w:sz w:val="18"/>
    </w:rPr>
  </w:style>
  <w:style w:type="character" w:styleId="aa">
    <w:name w:val="footnote reference"/>
    <w:rPr>
      <w:position w:val="0"/>
      <w:vertAlign w:val="superscript"/>
    </w:rPr>
  </w:style>
  <w:style w:type="paragraph" w:styleId="ab">
    <w:name w:val="endnote text"/>
    <w:basedOn w:val="a"/>
  </w:style>
  <w:style w:type="character" w:customStyle="1" w:styleId="EndnoteTextChar">
    <w:name w:val="Endnote Text Char"/>
    <w:rPr>
      <w:sz w:val="20"/>
    </w:rPr>
  </w:style>
  <w:style w:type="character" w:styleId="ac">
    <w:name w:val="endnote reference"/>
    <w:rPr>
      <w:position w:val="0"/>
      <w:vertAlign w:val="superscript"/>
    </w:rPr>
  </w:style>
  <w:style w:type="paragraph" w:styleId="10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d">
    <w:name w:val="TOC Heading"/>
    <w:basedOn w:val="DStyleparagraph0"/>
  </w:style>
  <w:style w:type="paragraph" w:styleId="ae">
    <w:name w:val="table of figures"/>
    <w:basedOn w:val="a"/>
  </w:style>
  <w:style w:type="paragraph" w:customStyle="1" w:styleId="DStyleparagraph1">
    <w:name w:val="DStyle_paragraph"/>
    <w:basedOn w:val="DStyleparagraph"/>
    <w:rPr>
      <w:rFonts w:ascii="Liberation Serif" w:hAnsi="Liberation Serif" w:cs="Liberation Serif"/>
      <w:color w:val="000000"/>
      <w:sz w:val="24"/>
    </w:rPr>
  </w:style>
  <w:style w:type="paragraph" w:customStyle="1" w:styleId="Standard">
    <w:name w:val="Standard"/>
    <w:basedOn w:val="DStyleparagraph1"/>
    <w:rPr>
      <w:rFonts w:ascii="Times New Roman" w:hAnsi="Times New Roman" w:cs="Times New Roman"/>
    </w:rPr>
  </w:style>
  <w:style w:type="paragraph" w:customStyle="1" w:styleId="Heading">
    <w:name w:val="Heading"/>
    <w:basedOn w:val="Standard"/>
    <w:rPr>
      <w:rFonts w:ascii="Arial" w:hAnsi="Arial" w:cs="Arial"/>
      <w:sz w:val="28"/>
    </w:rPr>
  </w:style>
  <w:style w:type="paragraph" w:customStyle="1" w:styleId="Textbody">
    <w:name w:val="Text body"/>
    <w:basedOn w:val="Standard"/>
    <w:rPr>
      <w:rFonts w:ascii="Arial" w:hAnsi="Arial" w:cs="Arial"/>
      <w:sz w:val="22"/>
    </w:rPr>
  </w:style>
  <w:style w:type="paragraph" w:styleId="af">
    <w:name w:val="List"/>
    <w:basedOn w:val="Textbody"/>
  </w:style>
  <w:style w:type="paragraph" w:styleId="af0">
    <w:name w:val="caption"/>
    <w:basedOn w:val="Standard"/>
    <w:rPr>
      <w:i/>
    </w:rPr>
  </w:style>
  <w:style w:type="paragraph" w:customStyle="1" w:styleId="Index">
    <w:name w:val="Index"/>
    <w:basedOn w:val="Standard"/>
  </w:style>
  <w:style w:type="paragraph" w:customStyle="1" w:styleId="Captionuser">
    <w:name w:val="Caption (user)"/>
    <w:basedOn w:val="Standard"/>
    <w:rPr>
      <w:i/>
    </w:rPr>
  </w:style>
  <w:style w:type="paragraph" w:customStyle="1" w:styleId="100">
    <w:name w:val="Название10"/>
    <w:basedOn w:val="Standard"/>
    <w:rPr>
      <w:i/>
    </w:rPr>
  </w:style>
  <w:style w:type="paragraph" w:customStyle="1" w:styleId="101">
    <w:name w:val="Указатель10"/>
    <w:basedOn w:val="Standard"/>
  </w:style>
  <w:style w:type="paragraph" w:customStyle="1" w:styleId="91">
    <w:name w:val="Название9"/>
    <w:basedOn w:val="Standard"/>
    <w:rPr>
      <w:i/>
    </w:rPr>
  </w:style>
  <w:style w:type="paragraph" w:customStyle="1" w:styleId="92">
    <w:name w:val="Указатель9"/>
    <w:basedOn w:val="Standard"/>
  </w:style>
  <w:style w:type="paragraph" w:customStyle="1" w:styleId="81">
    <w:name w:val="Название8"/>
    <w:basedOn w:val="Standard"/>
    <w:rPr>
      <w:rFonts w:ascii="Arial" w:hAnsi="Arial" w:cs="Arial"/>
      <w:i/>
      <w:sz w:val="20"/>
    </w:rPr>
  </w:style>
  <w:style w:type="paragraph" w:customStyle="1" w:styleId="82">
    <w:name w:val="Указатель8"/>
    <w:basedOn w:val="Standard"/>
    <w:rPr>
      <w:rFonts w:ascii="Arial" w:hAnsi="Arial" w:cs="Arial"/>
    </w:rPr>
  </w:style>
  <w:style w:type="paragraph" w:customStyle="1" w:styleId="71">
    <w:name w:val="Название7"/>
    <w:basedOn w:val="Standard"/>
    <w:rPr>
      <w:i/>
    </w:rPr>
  </w:style>
  <w:style w:type="paragraph" w:customStyle="1" w:styleId="72">
    <w:name w:val="Указатель7"/>
    <w:basedOn w:val="Standard"/>
  </w:style>
  <w:style w:type="paragraph" w:customStyle="1" w:styleId="61">
    <w:name w:val="Название6"/>
    <w:basedOn w:val="Standard"/>
    <w:rPr>
      <w:i/>
    </w:rPr>
  </w:style>
  <w:style w:type="paragraph" w:customStyle="1" w:styleId="62">
    <w:name w:val="Указатель6"/>
    <w:basedOn w:val="Standard"/>
  </w:style>
  <w:style w:type="paragraph" w:customStyle="1" w:styleId="51">
    <w:name w:val="Название5"/>
    <w:basedOn w:val="Standard"/>
    <w:rPr>
      <w:i/>
    </w:rPr>
  </w:style>
  <w:style w:type="paragraph" w:customStyle="1" w:styleId="52">
    <w:name w:val="Указатель5"/>
    <w:basedOn w:val="Standard"/>
  </w:style>
  <w:style w:type="paragraph" w:customStyle="1" w:styleId="41">
    <w:name w:val="Название4"/>
    <w:basedOn w:val="Standard"/>
    <w:rPr>
      <w:i/>
    </w:rPr>
  </w:style>
  <w:style w:type="paragraph" w:customStyle="1" w:styleId="42">
    <w:name w:val="Указатель4"/>
    <w:basedOn w:val="Standard"/>
  </w:style>
  <w:style w:type="paragraph" w:customStyle="1" w:styleId="31">
    <w:name w:val="Название3"/>
    <w:basedOn w:val="Standard"/>
    <w:rPr>
      <w:i/>
    </w:rPr>
  </w:style>
  <w:style w:type="paragraph" w:customStyle="1" w:styleId="32">
    <w:name w:val="Указатель3"/>
    <w:basedOn w:val="Standard"/>
  </w:style>
  <w:style w:type="paragraph" w:customStyle="1" w:styleId="22">
    <w:name w:val="Название2"/>
    <w:basedOn w:val="Standard"/>
    <w:rPr>
      <w:i/>
    </w:rPr>
  </w:style>
  <w:style w:type="paragraph" w:customStyle="1" w:styleId="23">
    <w:name w:val="Указатель2"/>
    <w:basedOn w:val="Standard"/>
  </w:style>
  <w:style w:type="paragraph" w:customStyle="1" w:styleId="11">
    <w:name w:val="Название1"/>
    <w:basedOn w:val="Standard"/>
    <w:rPr>
      <w:i/>
    </w:rPr>
  </w:style>
  <w:style w:type="paragraph" w:customStyle="1" w:styleId="12">
    <w:name w:val="Указатель1"/>
    <w:basedOn w:val="Standard"/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af1">
    <w:name w:val="Таблицы (моноширинный)"/>
    <w:basedOn w:val="Standard"/>
    <w:rPr>
      <w:rFonts w:ascii="Courier New" w:hAnsi="Courier New" w:cs="Courier New"/>
      <w:sz w:val="20"/>
    </w:rPr>
  </w:style>
  <w:style w:type="paragraph" w:customStyle="1" w:styleId="210">
    <w:name w:val="Основной текст 21"/>
    <w:basedOn w:val="Standard"/>
    <w:rPr>
      <w:rFonts w:ascii="Arial" w:hAnsi="Arial" w:cs="Arial"/>
      <w:sz w:val="22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styleId="af2">
    <w:name w:val="Balloon Text"/>
    <w:basedOn w:val="Standard"/>
    <w:rPr>
      <w:rFonts w:ascii="Tahoma" w:hAnsi="Tahoma" w:cs="Tahoma"/>
      <w:sz w:val="16"/>
    </w:rPr>
  </w:style>
  <w:style w:type="paragraph" w:customStyle="1" w:styleId="af3">
    <w:name w:val="Колонтитул"/>
    <w:basedOn w:val="Standard"/>
    <w:pPr>
      <w:tabs>
        <w:tab w:val="center" w:pos="4818"/>
        <w:tab w:val="right" w:pos="9638"/>
      </w:tabs>
    </w:pPr>
  </w:style>
  <w:style w:type="paragraph" w:customStyle="1" w:styleId="HeaderandFooter">
    <w:name w:val="Header and Footer"/>
    <w:basedOn w:val="Standard"/>
    <w:pPr>
      <w:tabs>
        <w:tab w:val="center" w:pos="4818"/>
        <w:tab w:val="right" w:pos="9638"/>
      </w:tabs>
    </w:pPr>
  </w:style>
  <w:style w:type="paragraph" w:styleId="af4">
    <w:name w:val="header"/>
    <w:basedOn w:val="Standard"/>
    <w:pPr>
      <w:tabs>
        <w:tab w:val="center" w:pos="4959"/>
        <w:tab w:val="right" w:pos="9921"/>
      </w:tabs>
    </w:pPr>
  </w:style>
  <w:style w:type="paragraph" w:styleId="af5">
    <w:name w:val="footer"/>
    <w:basedOn w:val="Standard"/>
    <w:pPr>
      <w:tabs>
        <w:tab w:val="center" w:pos="4675"/>
        <w:tab w:val="right" w:pos="9354"/>
      </w:tabs>
    </w:pPr>
  </w:style>
  <w:style w:type="paragraph" w:customStyle="1" w:styleId="Standarduser">
    <w:name w:val="Standard (user)"/>
    <w:basedOn w:val="DStyleparagraph1"/>
    <w:rPr>
      <w:rFonts w:ascii="Times New Roman" w:hAnsi="Times New Roman" w:cs="Times New Roman"/>
    </w:rPr>
  </w:style>
  <w:style w:type="paragraph" w:customStyle="1" w:styleId="Textbodyuser">
    <w:name w:val="Text body (user)"/>
    <w:basedOn w:val="Standarduser"/>
    <w:rPr>
      <w:rFonts w:ascii="Arial" w:hAnsi="Arial" w:cs="Arial"/>
      <w:sz w:val="22"/>
    </w:rPr>
  </w:style>
  <w:style w:type="paragraph" w:customStyle="1" w:styleId="211">
    <w:name w:val="Основной текст с отступом 21"/>
    <w:basedOn w:val="Standarduser"/>
  </w:style>
  <w:style w:type="paragraph" w:styleId="af6">
    <w:name w:val="Normal (Web)"/>
    <w:basedOn w:val="Standard"/>
  </w:style>
  <w:style w:type="character" w:customStyle="1" w:styleId="WW8Num1z0">
    <w:name w:val="WW8Num1z0"/>
    <w:rPr>
      <w:b w:val="0"/>
      <w:sz w:val="20"/>
    </w:rPr>
  </w:style>
  <w:style w:type="character" w:customStyle="1" w:styleId="WW8Num2z0">
    <w:name w:val="WW8Num2z0"/>
    <w:rPr>
      <w:b w:val="0"/>
      <w:sz w:val="20"/>
    </w:rPr>
  </w:style>
  <w:style w:type="character" w:customStyle="1" w:styleId="WW8Num3z0">
    <w:name w:val="WW8Num3z0"/>
    <w:rPr>
      <w:b w:val="0"/>
      <w:sz w:val="20"/>
    </w:rPr>
  </w:style>
  <w:style w:type="character" w:customStyle="1" w:styleId="WW8Num4z0">
    <w:name w:val="WW8Num4z0"/>
    <w:rPr>
      <w:b/>
    </w:rPr>
  </w:style>
  <w:style w:type="character" w:customStyle="1" w:styleId="WW8Num5z1">
    <w:name w:val="WW8Num5z1"/>
    <w:rPr>
      <w:b w:val="0"/>
    </w:rPr>
  </w:style>
  <w:style w:type="character" w:customStyle="1" w:styleId="WW8Num5z2">
    <w:name w:val="WW8Num5z2"/>
    <w:rPr>
      <w:b/>
    </w:rPr>
  </w:style>
  <w:style w:type="character" w:customStyle="1" w:styleId="WW8Num6z0">
    <w:name w:val="WW8Num6z0"/>
    <w:rPr>
      <w:sz w:val="24"/>
    </w:rPr>
  </w:style>
  <w:style w:type="character" w:customStyle="1" w:styleId="WW8Num6z1">
    <w:name w:val="WW8Num6z1"/>
    <w:rPr>
      <w:b w:val="0"/>
      <w:sz w:val="20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rFonts w:ascii="Symbol" w:hAnsi="Symbol" w:cs="Symbol"/>
      <w:b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hAnsi="Times New Roman" w:cs="Times New Roman"/>
      <w:sz w:val="20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1">
    <w:name w:val="WW8Num10z1"/>
    <w:rPr>
      <w:b w:val="0"/>
    </w:rPr>
  </w:style>
  <w:style w:type="character" w:customStyle="1" w:styleId="WW8Num10z2">
    <w:name w:val="WW8Num10z2"/>
    <w:rPr>
      <w:rFonts w:ascii="Times New Roman" w:hAnsi="Times New Roman" w:cs="Times New Roman"/>
      <w:b/>
      <w:sz w:val="20"/>
    </w:rPr>
  </w:style>
  <w:style w:type="character" w:customStyle="1" w:styleId="WW8Num11z1">
    <w:name w:val="WW8Num11z1"/>
    <w:rPr>
      <w:b w:val="0"/>
      <w:sz w:val="20"/>
    </w:rPr>
  </w:style>
  <w:style w:type="character" w:customStyle="1" w:styleId="WW8Num12z1">
    <w:name w:val="WW8Num12z1"/>
    <w:rPr>
      <w:rFonts w:ascii="Times New Roman" w:hAnsi="Times New Roman" w:cs="Times New Roman"/>
      <w:b w:val="0"/>
      <w:sz w:val="20"/>
    </w:rPr>
  </w:style>
  <w:style w:type="character" w:customStyle="1" w:styleId="WW8Num13z1">
    <w:name w:val="WW8Num13z1"/>
    <w:rPr>
      <w:rFonts w:ascii="Times New Roman" w:hAnsi="Times New Roman" w:cs="Times New Roman"/>
      <w:b/>
      <w:sz w:val="20"/>
    </w:rPr>
  </w:style>
  <w:style w:type="character" w:customStyle="1" w:styleId="WW8Num13z2">
    <w:name w:val="WW8Num13z2"/>
    <w:rPr>
      <w:sz w:val="20"/>
    </w:rPr>
  </w:style>
  <w:style w:type="character" w:customStyle="1" w:styleId="WW8Num14z1">
    <w:name w:val="WW8Num14z1"/>
    <w:rPr>
      <w:b w:val="0"/>
      <w:sz w:val="20"/>
      <w:shd w:val="clear" w:color="auto" w:fill="FFFFFF"/>
    </w:rPr>
  </w:style>
  <w:style w:type="character" w:customStyle="1" w:styleId="WW8Num15z0">
    <w:name w:val="WW8Num15z0"/>
    <w:rPr>
      <w:rFonts w:ascii="Times New Roman" w:hAnsi="Times New Roman" w:cs="Times New Roman"/>
      <w:b w:val="0"/>
      <w:sz w:val="20"/>
    </w:rPr>
  </w:style>
  <w:style w:type="character" w:customStyle="1" w:styleId="WW8Num17z0">
    <w:name w:val="WW8Num17z0"/>
  </w:style>
  <w:style w:type="character" w:customStyle="1" w:styleId="WW8Num17z1">
    <w:name w:val="WW8Num17z1"/>
    <w:rPr>
      <w:sz w:val="20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b w:val="0"/>
      <w:sz w:val="20"/>
    </w:rPr>
  </w:style>
  <w:style w:type="character" w:customStyle="1" w:styleId="WW8Num21z0">
    <w:name w:val="WW8Num21z0"/>
  </w:style>
  <w:style w:type="character" w:customStyle="1" w:styleId="WW8Num21z1">
    <w:name w:val="WW8Num21z1"/>
    <w:rPr>
      <w:rFonts w:ascii="Times New Roman" w:hAnsi="Times New Roman" w:cs="Times New Roman"/>
      <w:b/>
      <w:sz w:val="20"/>
    </w:rPr>
  </w:style>
  <w:style w:type="character" w:customStyle="1" w:styleId="WW8Num21z2">
    <w:name w:val="WW8Num21z2"/>
    <w:rPr>
      <w:b w:val="0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02">
    <w:name w:val="Основной шрифт абзаца10"/>
  </w:style>
  <w:style w:type="character" w:customStyle="1" w:styleId="93">
    <w:name w:val="Основной шрифт абзаца9"/>
  </w:style>
  <w:style w:type="character" w:customStyle="1" w:styleId="83">
    <w:name w:val="Основной шрифт абзаца8"/>
  </w:style>
  <w:style w:type="character" w:customStyle="1" w:styleId="73">
    <w:name w:val="Основной шрифт абзаца7"/>
  </w:style>
  <w:style w:type="character" w:customStyle="1" w:styleId="63">
    <w:name w:val="Основной шрифт абзаца6"/>
  </w:style>
  <w:style w:type="character" w:customStyle="1" w:styleId="Absatz-Standardschriftart">
    <w:name w:val="Absatz-Standardschriftart"/>
  </w:style>
  <w:style w:type="character" w:customStyle="1" w:styleId="53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7z1">
    <w:name w:val="WW8Num7z1"/>
    <w:rPr>
      <w:rFonts w:ascii="Times New Roman" w:hAnsi="Times New Roman" w:cs="Times New Roman"/>
      <w:b w:val="0"/>
    </w:rPr>
  </w:style>
  <w:style w:type="character" w:customStyle="1" w:styleId="WW8Num15z1">
    <w:name w:val="WW8Num15z1"/>
    <w:rPr>
      <w:b w:val="0"/>
    </w:rPr>
  </w:style>
  <w:style w:type="character" w:customStyle="1" w:styleId="WW8NumSt2z0">
    <w:name w:val="WW8NumSt2z0"/>
    <w:rPr>
      <w:rFonts w:ascii="Times New Roman" w:hAnsi="Times New Roman" w:cs="Times New Roman"/>
      <w:b w:val="0"/>
      <w:sz w:val="20"/>
    </w:rPr>
  </w:style>
  <w:style w:type="character" w:customStyle="1" w:styleId="13">
    <w:name w:val="Основной шрифт абзаца1"/>
  </w:style>
  <w:style w:type="character" w:customStyle="1" w:styleId="Internetlink2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af7">
    <w:name w:val="Текст выноски Знак"/>
    <w:rPr>
      <w:rFonts w:ascii="Tahoma" w:hAnsi="Tahoma" w:cs="Tahoma"/>
      <w:sz w:val="16"/>
    </w:rPr>
  </w:style>
  <w:style w:type="character" w:customStyle="1" w:styleId="af8">
    <w:name w:val="Нижний колонтитул Знак"/>
    <w:rPr>
      <w:sz w:val="24"/>
    </w:rPr>
  </w:style>
  <w:style w:type="character" w:customStyle="1" w:styleId="af9">
    <w:name w:val="Верхний колонтитул Знак"/>
    <w:rPr>
      <w:sz w:val="24"/>
    </w:rPr>
  </w:style>
  <w:style w:type="character" w:customStyle="1" w:styleId="normaltextrunscxw108721662bcx0">
    <w:name w:val="normaltextrun scxw108721662 bcx0"/>
  </w:style>
  <w:style w:type="paragraph" w:styleId="afa">
    <w:name w:val="Body Text"/>
    <w:basedOn w:val="a"/>
    <w:pPr>
      <w:widowControl/>
      <w:suppressAutoHyphens w:val="0"/>
      <w:overflowPunct/>
      <w:autoSpaceDE/>
      <w:jc w:val="both"/>
      <w:textAlignment w:val="auto"/>
    </w:pPr>
    <w:rPr>
      <w:rFonts w:ascii="Times New Roman" w:hAnsi="Times New Roman"/>
      <w:kern w:val="0"/>
      <w:sz w:val="24"/>
      <w:szCs w:val="24"/>
      <w:lang w:eastAsia="ar-SA"/>
    </w:rPr>
  </w:style>
  <w:style w:type="character" w:customStyle="1" w:styleId="afb">
    <w:name w:val="Основной текст Знак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32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_________</vt:lpstr>
    </vt:vector>
  </TitlesOfParts>
  <Company/>
  <LinksUpToDate>false</LinksUpToDate>
  <CharactersWithSpaces>10254</CharactersWithSpaces>
  <SharedDoc>false</SharedDoc>
  <HLinks>
    <vt:vector size="6" baseType="variant">
      <vt:variant>
        <vt:i4>4980810</vt:i4>
      </vt:variant>
      <vt:variant>
        <vt:i4>0</vt:i4>
      </vt:variant>
      <vt:variant>
        <vt:i4>0</vt:i4>
      </vt:variant>
      <vt:variant>
        <vt:i4>5</vt:i4>
      </vt:variant>
      <vt:variant>
        <vt:lpwstr>http://www.gro32.ru/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_________</dc:title>
  <dc:creator>Г.А. Стасишина</dc:creator>
  <cp:lastModifiedBy>kontrakt</cp:lastModifiedBy>
  <cp:revision>2</cp:revision>
  <cp:lastPrinted>2026-03-30T13:35:00Z</cp:lastPrinted>
  <dcterms:created xsi:type="dcterms:W3CDTF">2026-04-01T07:54:00Z</dcterms:created>
  <dcterms:modified xsi:type="dcterms:W3CDTF">2026-04-01T07:54:00Z</dcterms:modified>
</cp:coreProperties>
</file>