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ОПИСАНИЕ ОБЪЕКТА ЗАКУПКИ – ТЕХНИЧЕСКОЕ ЗАДАНИЕ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Поставка пожарных извещателей для АПС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(взамен вышедших из строя)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 xml:space="preserve">1. Наименование: </w:t>
      </w:r>
      <w:r>
        <w:rPr>
          <w:rFonts w:eastAsia="Calibri" w:cs="Times New Roman" w:ascii="Times New Roman" w:hAnsi="Times New Roman"/>
        </w:rPr>
        <w:t>Поставка пожарных извещателей  для АПС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</w:rPr>
        <w:t>2. Цель закупки: З</w:t>
      </w:r>
      <w:r>
        <w:rPr>
          <w:rFonts w:eastAsia="Calibri" w:cs="Times New Roman" w:ascii="Times New Roman" w:hAnsi="Times New Roman"/>
        </w:rPr>
        <w:t xml:space="preserve">амена неисправного оборудования с целью соблюдения </w:t>
      </w:r>
      <w:r>
        <w:rPr>
          <w:rFonts w:cs="Times New Roman" w:ascii="Times New Roman" w:hAnsi="Times New Roman"/>
          <w:bCs/>
        </w:rPr>
        <w:t>противопожарных мероприятий, связанных с содержанием имущества ПРГС – филиал ФБУ «Администрация «Беломорканал».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3. Требование к доставке и разгрузке</w:t>
      </w:r>
      <w:r>
        <w:rPr>
          <w:rFonts w:eastAsia="Calibri" w:cs="Times New Roman" w:ascii="Times New Roman" w:hAnsi="Times New Roman"/>
          <w:b/>
        </w:rPr>
        <w:t xml:space="preserve"> товара: </w:t>
      </w:r>
      <w:r>
        <w:rPr>
          <w:rFonts w:eastAsia="Calibri" w:cs="Times New Roman" w:ascii="Times New Roman" w:hAnsi="Times New Roman"/>
        </w:rPr>
        <w:t>доставка и разгрузка товара производится силами и средствами Поставщика.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b/>
        </w:rPr>
      </w:pPr>
      <w:r>
        <w:rPr>
          <w:rFonts w:eastAsia="Calibri" w:cs="Times New Roman" w:ascii="Times New Roman" w:hAnsi="Times New Roman"/>
          <w:b/>
        </w:rPr>
        <w:t>4. Заказчик, адрес: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8"/>
        <w:gridCol w:w="7370"/>
      </w:tblGrid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Заказчик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Федеральное бюджетное учреждение «Администрация Беломорско-Онежского бассейна внутренних водных путей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Плательщик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Повенецкий район гидросооружений – филиал Федерального бюджетного учреждения «Администрация Беломорско-Онежского бассейна внутренних водных путей</w:t>
            </w:r>
          </w:p>
        </w:tc>
      </w:tr>
      <w:tr>
        <w:trPr/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Юридический адрес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186350, Республика Карелия, м.о. Медвежьегорский, г. Медвежьегорск, ул. Дзержинского, д. 26</w:t>
            </w:r>
          </w:p>
        </w:tc>
      </w:tr>
    </w:tbl>
    <w:p>
      <w:pPr>
        <w:pStyle w:val="Normal"/>
        <w:tabs>
          <w:tab w:val="clear" w:pos="708"/>
          <w:tab w:val="left" w:pos="454" w:leader="none"/>
        </w:tabs>
        <w:spacing w:lineRule="auto" w:line="240" w:before="0" w:after="0"/>
        <w:ind w:right="-10" w:firstLine="567"/>
        <w:jc w:val="both"/>
        <w:rPr>
          <w:rFonts w:ascii="Times New Roman" w:hAnsi="Times New Roman" w:eastAsia="Calibri" w:cs="Times New Roman"/>
        </w:rPr>
      </w:pPr>
      <w:r>
        <w:rPr>
          <w:rFonts w:cs="Times New Roman" w:ascii="Times New Roman" w:hAnsi="Times New Roman"/>
          <w:b/>
          <w:bCs/>
        </w:rPr>
        <w:t xml:space="preserve">5. Место поставки товара: </w:t>
      </w:r>
      <w:r>
        <w:rPr>
          <w:rFonts w:eastAsia="Calibri" w:cs="Times New Roman" w:ascii="Times New Roman" w:hAnsi="Times New Roman"/>
        </w:rPr>
        <w:t>186326, Республика Карелия, м.о. Медвежьегорский, пгт Повенец, ул. ленина, д. 26</w:t>
      </w:r>
    </w:p>
    <w:p>
      <w:pPr>
        <w:pStyle w:val="Normal"/>
        <w:tabs>
          <w:tab w:val="clear" w:pos="708"/>
          <w:tab w:val="left" w:pos="454" w:leader="none"/>
        </w:tabs>
        <w:spacing w:lineRule="auto" w:line="240" w:before="0" w:after="0"/>
        <w:ind w:right="-10" w:firstLine="567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6. Срок поставки товара: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</w:t>
      </w:r>
      <w:r>
        <w:rPr>
          <w:rFonts w:cs="Times New Roman" w:ascii="Times New Roman" w:hAnsi="Times New Roman"/>
          <w:color w:val="EE0000"/>
        </w:rPr>
        <w:t>. в течение 10 календ. дней с даты заключения контракта;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поставщик вправе досрочно поставить товар, а Покупатель в этом случае вправе досрочно принять его и произвести оплату.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01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1700"/>
        <w:gridCol w:w="4252"/>
        <w:gridCol w:w="709"/>
        <w:gridCol w:w="850"/>
        <w:gridCol w:w="993"/>
        <w:gridCol w:w="1138"/>
      </w:tblGrid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объекта закупки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Описание объекта закупки (характеристики)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Ед. изм.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Цена за ед. изм., руб.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Стоимость,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руб.</w:t>
            </w:r>
          </w:p>
        </w:tc>
      </w:tr>
      <w:tr>
        <w:trPr>
          <w:trHeight w:val="4959" w:hRule="atLeast"/>
        </w:trPr>
        <w:tc>
          <w:tcPr>
            <w:tcW w:w="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Извещатель автономный пожарный дымовой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EE0000"/>
              </w:rPr>
            </w:pPr>
            <w:r>
              <w:rPr>
                <w:rFonts w:eastAsia="Calibri" w:cs="Times New Roman" w:ascii="Times New Roman" w:hAnsi="Times New Roman"/>
                <w:b/>
                <w:color w:val="EE0000"/>
                <w:kern w:val="0"/>
                <w:sz w:val="22"/>
                <w:szCs w:val="22"/>
                <w:lang w:val="ru-RU" w:eastAsia="en-US" w:bidi="ar-SA"/>
              </w:rPr>
              <w:t>ОКПД2 - 26.30.50.121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EE0000"/>
              </w:rPr>
            </w:pPr>
            <w:r>
              <w:rPr>
                <w:rFonts w:eastAsia="Calibri" w:cs="Times New Roman" w:ascii="Times New Roman" w:hAnsi="Times New Roman"/>
                <w:b/>
                <w:color w:val="EE0000"/>
                <w:kern w:val="0"/>
                <w:sz w:val="22"/>
                <w:szCs w:val="22"/>
                <w:lang w:val="ru-RU" w:eastAsia="en-US" w:bidi="ar-SA"/>
              </w:rPr>
              <w:t>КТРУ – нет.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Автономный пожарный дымовой извещатель Рубеж ИП 212-189(или эквивалент, удовлетворяющий характеристикам):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 Тип извещателя: 2-х проводный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 Чуствительность извещателя 0,05….0,2дБ/м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 Световая индикация: «Дежурный режим», «Пожар»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 Напряжение питания: по шлейфу сигнализации 9….30В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 xml:space="preserve">- Степень защиты: </w:t>
            </w: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en-US" w:eastAsia="en-US" w:bidi="ar-SA"/>
              </w:rPr>
              <w:t>IP</w:t>
            </w: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-Диапазон рабочих температур- 30…+55С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EE0000"/>
                <w:kern w:val="0"/>
                <w:sz w:val="22"/>
                <w:szCs w:val="22"/>
                <w:lang w:val="ru-RU" w:eastAsia="en-US" w:bidi="ar-SA"/>
              </w:rPr>
              <w:t>-Габаритные размеры (диаметр х высота) 93х44мм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шт.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Потребность в товаре обусловлена необходимостью обеспечения взаимодействия таких товаров с товарами, используемыми заказчиком (производится замена части оборудования АПС уже существующей системы – взамен вышедших из строя).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7. Требования к качеству товара: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</w:rPr>
        <w:t xml:space="preserve">Поставляемый товар должен являться новым (не ранее 2025 г), не восстановленным и не бывшим в эксплуатации, не бывшим в ремонте, у которого не была осуществлена замена составных частей, не восстановлены потребительские свойства, не иметь дефектов, связанных с конструкцией, материалами или функционированием при их использовании в соответствии с техническими требованиями, а так же соответствовать нормам, стандартам, правилам, действующим на данном товарном рынке. Товар должен быть в свободном использовании на территории Российской Федерации. Поставляемый товар должен быть изготовлен в заводских условиях в соответствии со стандартами, показателями и параметрами, утвержденными на данный вид товара. Основные характеристики товара указаны в Таблице. </w:t>
      </w:r>
      <w:r>
        <w:rPr>
          <w:rFonts w:cs="Times New Roman" w:ascii="Times New Roman" w:hAnsi="Times New Roman"/>
          <w:lang w:eastAsia="ar-SA"/>
        </w:rPr>
        <w:t>Гарантийный срок на поставляемый товар должен быть не менее гарантийного срока, предоставленного заводом-изготовителем на запасные части и материалы.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lang w:eastAsia="ar-SA"/>
        </w:rPr>
      </w:pPr>
      <w:r>
        <w:rPr>
          <w:rFonts w:cs="Times New Roman" w:ascii="Times New Roman" w:hAnsi="Times New Roman"/>
          <w:b/>
          <w:lang w:eastAsia="ar-SA"/>
        </w:rPr>
        <w:t xml:space="preserve">8. Требования к упаковке: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Товар должен быть упакован в соответствии с нормами и требованиями, действующими на данном товарном рынке. Товар должен быть упакован в тару, обеспечивающую его сохранность при перевозке и хранении. Товар должен отгружаться в стандартной упаковке с учетом необходимых маркировок.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lang w:eastAsia="ar-SA"/>
        </w:rPr>
      </w:pPr>
      <w:r>
        <w:rPr>
          <w:rFonts w:cs="Times New Roman" w:ascii="Times New Roman" w:hAnsi="Times New Roman"/>
          <w:b/>
          <w:lang w:eastAsia="ar-SA"/>
        </w:rPr>
        <w:t>9. Иные показатели, связанные с определением соответствия поставляемого товара потребностям заказчика: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Инструкцию на русском языке.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Гарантийный срок на поставляемый товар должен быть не менее гарантийного срока, предоставленного заводом-изготовителем на запасные части и материалы.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Руководство по эксплуатации.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cs="Times New Roman" w:ascii="Times New Roman" w:hAnsi="Times New Roman"/>
          <w:lang w:eastAsia="ar-SA"/>
        </w:rPr>
        <w:t>Паспорт.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Calibri" w:cs="Times New Roman"/>
          <w:b/>
          <w:b/>
          <w:lang w:val="en-US"/>
        </w:rPr>
      </w:pPr>
      <w:r>
        <w:rPr>
          <w:rFonts w:eastAsia="Calibri" w:cs="Times New Roman" w:ascii="Times New Roman" w:hAnsi="Times New Roman"/>
          <w:b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x-none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x-none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lang w:val="x-none"/>
        </w:rPr>
      </w:pPr>
      <w:r>
        <w:rPr/>
        <w:t>Ведущий специалист по ПБ                                                                                         Комарова И.Л.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99"/>
    <w:qFormat/>
    <w:locked/>
    <w:rsid w:val="007b7ac0"/>
    <w:rPr/>
  </w:style>
  <w:style w:type="character" w:styleId="Style15">
    <w:name w:val="Интернет-ссылка"/>
    <w:basedOn w:val="DefaultParagraphFont"/>
    <w:uiPriority w:val="99"/>
    <w:semiHidden/>
    <w:unhideWhenUsed/>
    <w:rsid w:val="00f21196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Style14"/>
    <w:uiPriority w:val="99"/>
    <w:qFormat/>
    <w:rsid w:val="00aa41c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41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Application>AlterOffice/3.2.9.1$Windows_X86_64 LibreOffice_project/f6fcdc9ef8f5642eaaec34925899f1250a32c141</Application>
  <AppVersion>15.0000</AppVersion>
  <Pages>2</Pages>
  <Words>450</Words>
  <Characters>3148</Characters>
  <CharactersWithSpaces>3643</CharactersWithSpaces>
  <Paragraphs>50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AXO</dc:creator>
  <dc:description/>
  <dc:language>ru-RU</dc:language>
  <cp:lastModifiedBy>IvanovaGS</cp:lastModifiedBy>
  <cp:lastPrinted>2026-05-25T08:55:23Z</cp:lastPrinted>
  <dcterms:modified xsi:type="dcterms:W3CDTF">2026-05-25T09:12:49Z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