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изготовление и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поставку мягкого инвентаря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указанн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ого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532A3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850"/>
        <w:gridCol w:w="851"/>
        <w:gridCol w:w="1559"/>
        <w:gridCol w:w="1417"/>
      </w:tblGrid>
      <w:tr w:rsidR="00204406" w:rsidTr="00204406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532A35">
        <w:trPr>
          <w:trHeight w:val="4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F55E9C" w:rsidRDefault="00204406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Одеяло 200*150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13.92.11.000-00000002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 w:rsidP="00F55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pacing w:after="0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Одеяло 220*200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13.92.11.000-00000002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 w:rsidP="00F55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Pr="00F55E9C" w:rsidRDefault="00204406" w:rsidP="00F55E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 w:rsidP="00F55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 w:rsidP="00F55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532A35">
        <w:trPr>
          <w:trHeight w:val="17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изготовить и 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516C9C">
        <w:rPr>
          <w:rFonts w:ascii="Times New Roman" w:hAnsi="Times New Roman"/>
          <w:kern w:val="2"/>
          <w:sz w:val="24"/>
          <w:szCs w:val="24"/>
          <w:lang w:eastAsia="zh-CN"/>
        </w:rPr>
        <w:t>1</w:t>
      </w:r>
      <w:r w:rsidR="00204406">
        <w:rPr>
          <w:rFonts w:ascii="Times New Roman" w:hAnsi="Times New Roman"/>
          <w:kern w:val="2"/>
          <w:sz w:val="24"/>
          <w:szCs w:val="24"/>
          <w:lang w:eastAsia="zh-CN"/>
        </w:rPr>
        <w:t>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204406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>даты утверждения Заказчиком образцов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 Товара (в соответствии с Приложением №1 к Контракту)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lastRenderedPageBreak/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Договора,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bookmarkStart w:id="1" w:name="_GoBack"/>
      <w:bookmarkEnd w:id="1"/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204406">
        <w:rPr>
          <w:rFonts w:ascii="Times New Roman" w:hAnsi="Times New Roman"/>
          <w:sz w:val="24"/>
          <w:szCs w:val="24"/>
          <w:lang w:eastAsia="ru-RU"/>
        </w:rPr>
        <w:t>7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9521B3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</w:t>
            </w:r>
            <w:r w:rsidRPr="009521B3">
              <w:rPr>
                <w:rFonts w:ascii="Times New Roman" w:eastAsia="Calibri" w:hAnsi="Times New Roman"/>
                <w:lang w:val="en-US" w:eastAsia="zh-CN"/>
              </w:rPr>
              <w:t>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Default="00FB51C4" w:rsidP="00FB51C4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FB51C4" w:rsidRPr="00EF4FAA" w:rsidRDefault="00FB51C4" w:rsidP="00FB51C4">
      <w:pPr>
        <w:suppressAutoHyphens/>
        <w:overflowPunct w:val="0"/>
        <w:spacing w:after="0" w:line="240" w:lineRule="auto"/>
        <w:jc w:val="both"/>
        <w:rPr>
          <w:rFonts w:ascii="Times New Roman" w:eastAsia="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563258" w:rsidRPr="00563258" w:rsidRDefault="00563258" w:rsidP="0056325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563258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ОПИСАНИЕ ОБЪЕКТА ЗАКУПКИ</w:t>
      </w:r>
    </w:p>
    <w:p w:rsidR="00563258" w:rsidRPr="00563258" w:rsidRDefault="00563258" w:rsidP="00563258">
      <w:pPr>
        <w:jc w:val="center"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color w:val="00000A"/>
        </w:rPr>
        <w:t>на изготовление и поставку одеял</w:t>
      </w:r>
      <w:r w:rsidR="0056789B">
        <w:rPr>
          <w:rFonts w:ascii="Times New Roman" w:eastAsia="Calibri" w:hAnsi="Times New Roman"/>
          <w:color w:val="00000A"/>
        </w:rPr>
        <w:t xml:space="preserve"> </w:t>
      </w:r>
      <w:r w:rsidRPr="00563258">
        <w:rPr>
          <w:rFonts w:ascii="Times New Roman" w:eastAsia="Calibri" w:hAnsi="Times New Roman"/>
          <w:color w:val="00000A"/>
        </w:rPr>
        <w:t>для нужд ФБЛПУ «Санаторий «Радуга» ФНС России»</w:t>
      </w:r>
    </w:p>
    <w:p w:rsidR="00563258" w:rsidRPr="00563258" w:rsidRDefault="00563258" w:rsidP="00563258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b/>
          <w:color w:val="00000A"/>
        </w:rPr>
        <w:t>Место и время поставки товара.</w:t>
      </w:r>
    </w:p>
    <w:p w:rsidR="00563258" w:rsidRPr="00563258" w:rsidRDefault="00563258" w:rsidP="00563258">
      <w:pPr>
        <w:spacing w:after="0"/>
        <w:contextualSpacing/>
        <w:jc w:val="both"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color w:val="00000A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12:48часов.</w:t>
      </w:r>
    </w:p>
    <w:p w:rsidR="00563258" w:rsidRPr="00563258" w:rsidRDefault="00563258" w:rsidP="00563258">
      <w:pPr>
        <w:jc w:val="both"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color w:val="00000A"/>
        </w:rPr>
        <w:t>Поставка одеял (далее – Товар) осуществляется только после согласования с Заказчиком.</w:t>
      </w:r>
    </w:p>
    <w:p w:rsidR="00563258" w:rsidRPr="00563258" w:rsidRDefault="00563258" w:rsidP="00563258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b/>
          <w:color w:val="00000A"/>
        </w:rPr>
        <w:t>Срок изготовления и поставки товара.</w:t>
      </w:r>
    </w:p>
    <w:p w:rsidR="00563258" w:rsidRPr="00563258" w:rsidRDefault="00563258" w:rsidP="00563258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color w:val="00000A"/>
        </w:rPr>
        <w:t xml:space="preserve">В течение пяти рабочих дней после подписания Контракта, Поставщик предоставляет Заказчику для утверждения образцы изделий. Проверка образца изделия производится в прачечной Заказчика. </w:t>
      </w:r>
    </w:p>
    <w:p w:rsidR="00563258" w:rsidRPr="00563258" w:rsidRDefault="00563258" w:rsidP="00563258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color w:val="00000A"/>
        </w:rPr>
        <w:t xml:space="preserve">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Заказчику. </w:t>
      </w:r>
    </w:p>
    <w:p w:rsidR="00563258" w:rsidRPr="00563258" w:rsidRDefault="00563258" w:rsidP="00563258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color w:val="00000A"/>
        </w:rPr>
        <w:t xml:space="preserve">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</w:t>
      </w:r>
    </w:p>
    <w:p w:rsidR="00563258" w:rsidRPr="00563258" w:rsidRDefault="00563258" w:rsidP="00563258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</w:p>
    <w:p w:rsidR="00563258" w:rsidRPr="00563258" w:rsidRDefault="00563258" w:rsidP="00563258">
      <w:pPr>
        <w:spacing w:after="0" w:line="240" w:lineRule="auto"/>
        <w:contextualSpacing/>
        <w:rPr>
          <w:rFonts w:ascii="Times New Roman" w:eastAsia="Calibri" w:hAnsi="Times New Roman"/>
          <w:color w:val="00000A"/>
        </w:rPr>
      </w:pPr>
      <w:r w:rsidRPr="00563258">
        <w:rPr>
          <w:rFonts w:ascii="Times New Roman" w:eastAsia="Calibri" w:hAnsi="Times New Roman"/>
          <w:color w:val="00000A"/>
        </w:rPr>
        <w:t xml:space="preserve">Поставка товара осуществляется </w:t>
      </w:r>
      <w:r w:rsidR="000B6286">
        <w:rPr>
          <w:rFonts w:ascii="Times New Roman" w:eastAsia="Calibri" w:hAnsi="Times New Roman"/>
          <w:color w:val="00000A"/>
        </w:rPr>
        <w:t xml:space="preserve">в течение </w:t>
      </w:r>
      <w:r w:rsidRPr="00563258">
        <w:rPr>
          <w:rFonts w:ascii="Times New Roman" w:eastAsia="Calibri" w:hAnsi="Times New Roman"/>
          <w:color w:val="00000A"/>
        </w:rPr>
        <w:t>14 (четырнадцати) календарных дней с даты утверждения образцов Заказчиком.</w:t>
      </w:r>
    </w:p>
    <w:p w:rsidR="00563258" w:rsidRPr="00563258" w:rsidRDefault="00563258" w:rsidP="00563258">
      <w:pPr>
        <w:spacing w:after="0" w:line="240" w:lineRule="auto"/>
        <w:ind w:left="1069"/>
        <w:rPr>
          <w:rFonts w:ascii="Times New Roman" w:eastAsia="Calibri" w:hAnsi="Times New Roman"/>
          <w:b/>
          <w:color w:val="00000A"/>
        </w:rPr>
      </w:pPr>
    </w:p>
    <w:p w:rsidR="00563258" w:rsidRPr="00563258" w:rsidRDefault="00563258" w:rsidP="0056325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/>
          <w:kern w:val="2"/>
          <w:lang w:eastAsia="zh-CN" w:bidi="hi-IN"/>
        </w:rPr>
      </w:pPr>
    </w:p>
    <w:p w:rsidR="00563258" w:rsidRPr="00563258" w:rsidRDefault="00563258" w:rsidP="00563258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lang w:eastAsia="ru-RU"/>
        </w:rPr>
      </w:pPr>
      <w:r w:rsidRPr="00563258">
        <w:rPr>
          <w:rFonts w:ascii="Times New Roman" w:hAnsi="Times New Roman"/>
          <w:b/>
          <w:bCs/>
          <w:color w:val="000000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ascii="Times New Roman" w:eastAsia="Andale Sans UI" w:hAnsi="Times New Roman"/>
          <w:kern w:val="2"/>
          <w:lang w:eastAsia="ja-JP" w:bidi="fa-IR"/>
        </w:rPr>
        <w:alias w:val="table"/>
        <w:tag w:val="table"/>
        <w:id w:val="147453450"/>
        <w:placeholder>
          <w:docPart w:val="6C679E7E496B436B8A79EB2534F351A6"/>
        </w:placeholder>
      </w:sdtPr>
      <w:sdtEndPr>
        <w:rPr>
          <w:rFonts w:eastAsia="Lucida Sans Unicode"/>
          <w:bCs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1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82"/>
            <w:gridCol w:w="1681"/>
            <w:gridCol w:w="1701"/>
            <w:gridCol w:w="3015"/>
            <w:gridCol w:w="2372"/>
            <w:gridCol w:w="1276"/>
            <w:gridCol w:w="2419"/>
            <w:gridCol w:w="1096"/>
            <w:gridCol w:w="992"/>
          </w:tblGrid>
          <w:tr w:rsidR="00563258" w:rsidRPr="00563258" w:rsidTr="00840A3B">
            <w:trPr>
              <w:trHeight w:val="131"/>
            </w:trPr>
            <w:tc>
              <w:tcPr>
                <w:tcW w:w="582" w:type="dxa"/>
                <w:vMerge w:val="restart"/>
                <w:shd w:val="clear" w:color="auto" w:fill="auto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№ п/п</w:t>
                </w:r>
              </w:p>
            </w:tc>
            <w:tc>
              <w:tcPr>
                <w:tcW w:w="1681" w:type="dxa"/>
                <w:vMerge w:val="restart"/>
                <w:shd w:val="clear" w:color="auto" w:fill="auto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701" w:type="dxa"/>
                <w:vMerge w:val="restart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Код</w:t>
                </w:r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 xml:space="preserve"> </w:t>
                </w:r>
                <w:proofErr w:type="gramStart"/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товара</w:t>
                </w:r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>,</w:t>
                </w:r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br/>
                </w:r>
                <w:proofErr w:type="spellStart"/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>работы</w:t>
                </w:r>
                <w:proofErr w:type="spellEnd"/>
                <w:proofErr w:type="gramEnd"/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 xml:space="preserve">, </w:t>
                </w:r>
                <w:proofErr w:type="spellStart"/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>услуги</w:t>
                </w:r>
                <w:proofErr w:type="spellEnd"/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 xml:space="preserve"> </w:t>
                </w:r>
                <w:proofErr w:type="spellStart"/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>по</w:t>
                </w:r>
                <w:proofErr w:type="spellEnd"/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 xml:space="preserve"> </w:t>
                </w: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082" w:type="dxa"/>
                <w:gridSpan w:val="4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Ед. изм.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  <w:proofErr w:type="spellStart"/>
                <w:r w:rsidRPr="00563258"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  <w:t>Кол-во</w:t>
                </w:r>
                <w:proofErr w:type="spellEnd"/>
              </w:p>
            </w:tc>
          </w:tr>
          <w:tr w:rsidR="00563258" w:rsidRPr="00563258" w:rsidTr="00840A3B">
            <w:trPr>
              <w:trHeight w:val="980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Наименование характеристики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Значение характеристики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Единица измерения характеристики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1</w:t>
                </w:r>
              </w:p>
            </w:tc>
            <w:tc>
              <w:tcPr>
                <w:tcW w:w="1681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Одеяло</w:t>
                </w:r>
                <w:r w:rsidR="000B6286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 xml:space="preserve"> 200*150</w:t>
                </w:r>
              </w:p>
            </w:tc>
            <w:tc>
              <w:tcPr>
                <w:tcW w:w="1701" w:type="dxa"/>
                <w:vMerge w:val="restart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13.92.11.000-00000002</w:t>
                </w: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Материал наполнителя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синтетический наполнитель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штука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20</w:t>
                </w: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0B6286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200</w:t>
                </w:r>
                <w:r w:rsidR="00563258"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 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Ширина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0B6286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150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Тип одеяла по виду прошивки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стеганое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Тип одеяла по сезону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всесезонное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Материал чехла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смесовый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 xml:space="preserve">Цвет 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избежание изменения цвета во </w:t>
                </w:r>
                <w:proofErr w:type="gramStart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время  обработки</w:t>
                </w:r>
                <w:proofErr w:type="gramEnd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 с применением  средств для стирки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Размер готового изделия 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/>
                    <w:kern w:val="2"/>
                    <w:lang w:eastAsia="zh-CN" w:bidi="hi-IN"/>
                  </w:rPr>
                  <w:t>200*150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для пододеяльников </w:t>
                </w:r>
                <w:proofErr w:type="gramStart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размером  205</w:t>
                </w:r>
                <w:proofErr w:type="gramEnd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*160 см, используемых Заказчиком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Материал чехла 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100% микрофибра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LineNumbers/>
                  <w:suppressAutoHyphens/>
                  <w:spacing w:after="0" w:line="240" w:lineRule="auto"/>
                  <w:jc w:val="both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высокая гигроскопичность </w:t>
                </w:r>
              </w:p>
              <w:p w:rsidR="00563258" w:rsidRPr="00563258" w:rsidRDefault="00563258" w:rsidP="00563258">
                <w:pPr>
                  <w:widowControl w:val="0"/>
                  <w:suppressLineNumbers/>
                  <w:suppressAutoHyphens/>
                  <w:spacing w:after="0" w:line="240" w:lineRule="auto"/>
                  <w:jc w:val="both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 прочное полотно, устойчиво на разрыв </w:t>
                </w:r>
              </w:p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стойкость к износу </w:t>
                </w:r>
                <w:proofErr w:type="gramStart"/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( сохранение</w:t>
                </w:r>
                <w:proofErr w:type="gramEnd"/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 внешнего вида и эксплуатационных свойств )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Плотность чехла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90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г/м²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Наполнитель 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и</w:t>
                </w: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скусственный лебяжий пух 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 xml:space="preserve">для </w:t>
                </w:r>
                <w:proofErr w:type="gramStart"/>
                <w:r w:rsidRPr="00563258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>обозначения  функциональных</w:t>
                </w:r>
                <w:proofErr w:type="gramEnd"/>
                <w:r w:rsidRPr="00563258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 xml:space="preserve">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Плотность наполнителя, - не менее 250, не более 300</w:t>
                </w:r>
              </w:p>
            </w:tc>
            <w:tc>
              <w:tcPr>
                <w:tcW w:w="2372" w:type="dxa"/>
              </w:tcPr>
              <w:p w:rsidR="00563258" w:rsidRPr="00563258" w:rsidRDefault="000B6286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250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г/м²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 xml:space="preserve">для </w:t>
                </w:r>
                <w:proofErr w:type="gramStart"/>
                <w:r w:rsidRPr="00563258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>обозначения  функциональных</w:t>
                </w:r>
                <w:proofErr w:type="gramEnd"/>
                <w:r w:rsidRPr="00563258">
                  <w:rPr>
                    <w:rFonts w:ascii="Times New Roman" w:eastAsia="Lucida Sans Unicode" w:hAnsi="Times New Roman" w:cs="Mangal"/>
                    <w:color w:val="000000"/>
                    <w:kern w:val="2"/>
                    <w:lang w:eastAsia="ru-RU" w:bidi="hi-IN"/>
                  </w:rPr>
                  <w:t xml:space="preserve">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 xml:space="preserve">Вид стежки </w:t>
                </w:r>
              </w:p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ромб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Размер ромба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0B6286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10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6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:rsidR="00563258" w:rsidRPr="00563258" w:rsidRDefault="00563258" w:rsidP="00563258">
                <w:pPr>
                  <w:rPr>
                    <w:rFonts w:ascii="Times New Roman" w:eastAsia="Calibri" w:hAnsi="Times New Roman" w:cstheme="minorBidi"/>
                    <w:color w:val="00000A"/>
                  </w:rPr>
                </w:pPr>
                <w:r w:rsidRPr="00563258">
                  <w:rPr>
                    <w:rFonts w:ascii="Times New Roman" w:eastAsia="Calibri" w:hAnsi="Times New Roman" w:cstheme="minorBidi"/>
                    <w:color w:val="00000A"/>
                  </w:rPr>
                  <w:t>для длительного сохранения информации правильного ухода за изделиями</w:t>
                </w:r>
              </w:p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Calibri" w:hAnsi="Times New Roman" w:cstheme="minorBidi"/>
                    <w:color w:val="00000A"/>
                  </w:rPr>
                  <w:t>информация о дате ввода в эксплуатацию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2 х 3 </w:t>
                </w:r>
              </w:p>
            </w:tc>
            <w:tc>
              <w:tcPr>
                <w:tcW w:w="1276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Merge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proofErr w:type="spellStart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6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Цвет ярлыка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2</w:t>
                </w:r>
              </w:p>
            </w:tc>
            <w:tc>
              <w:tcPr>
                <w:tcW w:w="1681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 xml:space="preserve">Одеяло </w:t>
                </w:r>
                <w:r w:rsidR="000B6286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220*200</w:t>
                </w:r>
              </w:p>
            </w:tc>
            <w:tc>
              <w:tcPr>
                <w:tcW w:w="1701" w:type="dxa"/>
                <w:vMerge w:val="restart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13.92.11.000-00000002</w:t>
                </w: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Материал наполнителя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синтетический наполнитель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штука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8</w:t>
                </w: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Длина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0B6286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220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Ширина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0B6286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0B6286">
                  <w:rPr>
                    <w:rFonts w:ascii="Times New Roman" w:eastAsia="Lucida Sans Unicode" w:hAnsi="Times New Roman" w:cs="Mangal"/>
                    <w:kern w:val="2"/>
                    <w:lang w:eastAsia="zh-CN" w:bidi="hi-IN"/>
                  </w:rPr>
                  <w:t>200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Тип одеяла по виду прошивки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стеганое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Тип одеяла по сезону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всесезонное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Материал чехла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смесовый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 xml:space="preserve">Цвет 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избежание изменения цвета во </w:t>
                </w:r>
                <w:proofErr w:type="gramStart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время  обработки</w:t>
                </w:r>
                <w:proofErr w:type="gramEnd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 с применением  средств для стирки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Размер готового изделия 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/>
                    <w:kern w:val="2"/>
                    <w:lang w:eastAsia="zh-CN" w:bidi="hi-IN"/>
                  </w:rPr>
                  <w:t>220*200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для пододеяльников </w:t>
                </w:r>
                <w:proofErr w:type="gramStart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размером  225</w:t>
                </w:r>
                <w:proofErr w:type="gramEnd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*205 см, используемых Заказчиком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Материал чехла 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100% микрофибра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LineNumbers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высокая гигроскопичность </w:t>
                </w:r>
              </w:p>
              <w:p w:rsidR="00563258" w:rsidRPr="00563258" w:rsidRDefault="00563258" w:rsidP="00563258">
                <w:pPr>
                  <w:widowControl w:val="0"/>
                  <w:suppressLineNumbers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прочное полотно, устойчиво на разрыв </w:t>
                </w:r>
              </w:p>
              <w:p w:rsidR="00563258" w:rsidRPr="00563258" w:rsidRDefault="00563258" w:rsidP="005261C3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стойкость к износу (сохранение внешнего </w:t>
                </w:r>
                <w:r w:rsidR="005261C3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вида и эксплуатационных свойств</w:t>
                </w: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)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Плотность чехла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90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г/м²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Наполнитель 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искусственный лебяжий пух 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color w:val="000000"/>
                    <w:kern w:val="2"/>
                    <w:lang w:eastAsia="ru-RU" w:bidi="hi-IN"/>
                  </w:rPr>
                  <w:t xml:space="preserve">для </w:t>
                </w:r>
                <w:proofErr w:type="gramStart"/>
                <w:r w:rsidRPr="00563258">
                  <w:rPr>
                    <w:rFonts w:ascii="Times New Roman" w:eastAsia="Lucida Sans Unicode" w:hAnsi="Times New Roman"/>
                    <w:color w:val="000000"/>
                    <w:kern w:val="2"/>
                    <w:lang w:eastAsia="ru-RU" w:bidi="hi-IN"/>
                  </w:rPr>
                  <w:t>обозначения  функциональных</w:t>
                </w:r>
                <w:proofErr w:type="gramEnd"/>
                <w:r w:rsidRPr="00563258">
                  <w:rPr>
                    <w:rFonts w:ascii="Times New Roman" w:eastAsia="Lucida Sans Unicode" w:hAnsi="Times New Roman"/>
                    <w:color w:val="000000"/>
                    <w:kern w:val="2"/>
                    <w:lang w:eastAsia="ru-RU" w:bidi="hi-IN"/>
                  </w:rPr>
                  <w:t xml:space="preserve">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Плотность наполнителя, - не менее 250, не более 300</w:t>
                </w:r>
              </w:p>
            </w:tc>
            <w:tc>
              <w:tcPr>
                <w:tcW w:w="2372" w:type="dxa"/>
              </w:tcPr>
              <w:p w:rsidR="00563258" w:rsidRPr="00563258" w:rsidRDefault="00F05C4E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250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г/м²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color w:val="000000"/>
                    <w:kern w:val="2"/>
                    <w:lang w:eastAsia="ru-RU" w:bidi="hi-IN"/>
                  </w:rPr>
                  <w:t xml:space="preserve">для </w:t>
                </w:r>
                <w:proofErr w:type="gramStart"/>
                <w:r w:rsidRPr="00563258">
                  <w:rPr>
                    <w:rFonts w:ascii="Times New Roman" w:eastAsia="Lucida Sans Unicode" w:hAnsi="Times New Roman"/>
                    <w:color w:val="000000"/>
                    <w:kern w:val="2"/>
                    <w:lang w:eastAsia="ru-RU" w:bidi="hi-IN"/>
                  </w:rPr>
                  <w:t>обозначения  функциональных</w:t>
                </w:r>
                <w:proofErr w:type="gramEnd"/>
                <w:r w:rsidRPr="00563258">
                  <w:rPr>
                    <w:rFonts w:ascii="Times New Roman" w:eastAsia="Lucida Sans Unicode" w:hAnsi="Times New Roman"/>
                    <w:color w:val="000000"/>
                    <w:kern w:val="2"/>
                    <w:lang w:eastAsia="ru-RU" w:bidi="hi-IN"/>
                  </w:rPr>
                  <w:t xml:space="preserve">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Вид стежки </w:t>
                </w:r>
              </w:p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ромб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Размер ромба</w:t>
                </w:r>
              </w:p>
            </w:tc>
            <w:tc>
              <w:tcPr>
                <w:tcW w:w="2372" w:type="dxa"/>
                <w:vAlign w:val="center"/>
              </w:tcPr>
              <w:p w:rsidR="00563258" w:rsidRPr="00563258" w:rsidRDefault="00F05C4E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10</w:t>
                </w:r>
              </w:p>
            </w:tc>
            <w:tc>
              <w:tcPr>
                <w:tcW w:w="1276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6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:rsidR="00563258" w:rsidRPr="00563258" w:rsidRDefault="00563258" w:rsidP="00563258">
                <w:pPr>
                  <w:rPr>
                    <w:rFonts w:ascii="Times New Roman" w:eastAsia="Calibri" w:hAnsi="Times New Roman" w:cstheme="minorBidi"/>
                    <w:color w:val="00000A"/>
                  </w:rPr>
                </w:pPr>
                <w:r w:rsidRPr="00563258">
                  <w:rPr>
                    <w:rFonts w:ascii="Times New Roman" w:eastAsia="Calibri" w:hAnsi="Times New Roman" w:cstheme="minorBidi"/>
                    <w:color w:val="00000A"/>
                  </w:rPr>
                  <w:t>для длительного сохранения информации правильного ухода за изделиями</w:t>
                </w:r>
              </w:p>
              <w:p w:rsidR="00563258" w:rsidRPr="00563258" w:rsidRDefault="00563258" w:rsidP="002F50CB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840A3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 xml:space="preserve">2 х 3 </w:t>
                </w:r>
              </w:p>
            </w:tc>
            <w:tc>
              <w:tcPr>
                <w:tcW w:w="1276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9" w:type="dxa"/>
                <w:vMerge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2F50CB">
            <w:trPr>
              <w:trHeight w:val="494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proofErr w:type="spellStart"/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6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  <w:tr w:rsidR="00563258" w:rsidRPr="00563258" w:rsidTr="00F05C4E">
            <w:trPr>
              <w:trHeight w:val="400"/>
            </w:trPr>
            <w:tc>
              <w:tcPr>
                <w:tcW w:w="58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Цвет ярлыка</w:t>
                </w:r>
              </w:p>
            </w:tc>
            <w:tc>
              <w:tcPr>
                <w:tcW w:w="2372" w:type="dxa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  <w:r w:rsidRPr="00563258">
                  <w:rPr>
                    <w:rFonts w:ascii="Times New Roman" w:eastAsia="Lucida Sans Unicode" w:hAnsi="Times New Roman"/>
                    <w:kern w:val="2"/>
                    <w:lang w:eastAsia="zh-CN" w:bidi="hi-IN"/>
                  </w:rPr>
                  <w:t>белый</w:t>
                </w:r>
              </w:p>
            </w:tc>
            <w:tc>
              <w:tcPr>
                <w:tcW w:w="1276" w:type="dxa"/>
              </w:tcPr>
              <w:p w:rsidR="00563258" w:rsidRPr="00563258" w:rsidRDefault="009521B3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lang w:eastAsia="zh-CN" w:bidi="hi-IN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:rsidR="00563258" w:rsidRPr="00563258" w:rsidRDefault="00563258" w:rsidP="00563258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:rsidR="00563258" w:rsidRPr="00563258" w:rsidRDefault="00563258" w:rsidP="00563258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lang w:val="de-DE" w:eastAsia="ja-JP" w:bidi="fa-IR"/>
                  </w:rPr>
                </w:pPr>
              </w:p>
            </w:tc>
          </w:tr>
        </w:tbl>
      </w:sdtContent>
    </w:sdt>
    <w:p w:rsidR="00563258" w:rsidRPr="00563258" w:rsidRDefault="00563258" w:rsidP="0056325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zh-CN" w:bidi="hi-IN"/>
        </w:rPr>
      </w:pPr>
    </w:p>
    <w:p w:rsidR="00563258" w:rsidRPr="00563258" w:rsidRDefault="00563258" w:rsidP="00563258">
      <w:pPr>
        <w:widowControl w:val="0"/>
        <w:suppressAutoHyphens/>
        <w:spacing w:after="0" w:line="240" w:lineRule="auto"/>
        <w:ind w:right="5" w:firstLine="567"/>
        <w:jc w:val="both"/>
        <w:rPr>
          <w:rFonts w:ascii="Times New Roman" w:eastAsia="Lucida Sans Unicode" w:hAnsi="Times New Roman"/>
          <w:kern w:val="2"/>
          <w:lang w:eastAsia="zh-CN" w:bidi="hi-IN"/>
        </w:rPr>
      </w:pPr>
    </w:p>
    <w:p w:rsidR="00563258" w:rsidRPr="00563258" w:rsidRDefault="00563258" w:rsidP="00563258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563258">
        <w:rPr>
          <w:rFonts w:ascii="Times New Roman" w:hAnsi="Times New Roman"/>
          <w:b/>
          <w:lang w:val="en-US" w:eastAsia="ru-RU"/>
        </w:rPr>
        <w:t>Требования</w:t>
      </w:r>
      <w:proofErr w:type="spellEnd"/>
      <w:r w:rsidRPr="00563258">
        <w:rPr>
          <w:rFonts w:ascii="Times New Roman" w:hAnsi="Times New Roman"/>
          <w:b/>
          <w:lang w:val="en-US" w:eastAsia="ru-RU"/>
        </w:rPr>
        <w:t xml:space="preserve"> к </w:t>
      </w:r>
      <w:proofErr w:type="spellStart"/>
      <w:r w:rsidRPr="00563258">
        <w:rPr>
          <w:rFonts w:ascii="Times New Roman" w:hAnsi="Times New Roman"/>
          <w:b/>
          <w:lang w:val="en-US" w:eastAsia="ru-RU"/>
        </w:rPr>
        <w:t>поставке</w:t>
      </w:r>
      <w:proofErr w:type="spellEnd"/>
      <w:r w:rsidRPr="00563258">
        <w:rPr>
          <w:rFonts w:ascii="Times New Roman" w:hAnsi="Times New Roman"/>
          <w:b/>
          <w:lang w:val="en-US" w:eastAsia="ru-RU"/>
        </w:rPr>
        <w:t xml:space="preserve"> </w:t>
      </w:r>
      <w:proofErr w:type="spellStart"/>
      <w:r w:rsidRPr="00563258">
        <w:rPr>
          <w:rFonts w:ascii="Times New Roman" w:hAnsi="Times New Roman"/>
          <w:b/>
          <w:lang w:val="en-US" w:eastAsia="ru-RU"/>
        </w:rPr>
        <w:t>товара</w:t>
      </w:r>
      <w:proofErr w:type="spellEnd"/>
      <w:r w:rsidRPr="00563258">
        <w:rPr>
          <w:rFonts w:ascii="Times New Roman" w:hAnsi="Times New Roman"/>
          <w:b/>
          <w:lang w:val="en-US" w:eastAsia="ru-RU"/>
        </w:rPr>
        <w:t>.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 xml:space="preserve">Поставляемый Товар должен быть новым товаром (товаром, который не был в употреблении), изготовлен не ранее 2026 г. 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>Маркировка и упаковка изделий в соответствии с ГОСТ 8737-77 «Ткани и штучные изделия хлопчатобумажные, из пряжи химических волокон и смешанные. Первичная упаковка и маркировка». Изделия должны иметь ярлык с указанием наименования изготовителя изделия, размеров, сырьевой состав, даты изготовления, способы ухода.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lang w:eastAsia="zh-CN"/>
        </w:rPr>
      </w:pPr>
    </w:p>
    <w:p w:rsidR="00563258" w:rsidRPr="00563258" w:rsidRDefault="00563258" w:rsidP="00563258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lang w:val="en-US" w:eastAsia="ru-RU"/>
        </w:rPr>
      </w:pPr>
      <w:proofErr w:type="spellStart"/>
      <w:r w:rsidRPr="00563258">
        <w:rPr>
          <w:rFonts w:ascii="Times New Roman" w:hAnsi="Times New Roman"/>
          <w:b/>
          <w:bCs/>
          <w:lang w:val="en-US" w:eastAsia="ru-RU"/>
        </w:rPr>
        <w:t>Требования</w:t>
      </w:r>
      <w:proofErr w:type="spellEnd"/>
      <w:r w:rsidRPr="00563258">
        <w:rPr>
          <w:rFonts w:ascii="Times New Roman" w:hAnsi="Times New Roman"/>
          <w:b/>
          <w:bCs/>
          <w:lang w:val="en-US" w:eastAsia="ru-RU"/>
        </w:rPr>
        <w:t xml:space="preserve"> к </w:t>
      </w:r>
      <w:proofErr w:type="spellStart"/>
      <w:r w:rsidRPr="00563258">
        <w:rPr>
          <w:rFonts w:ascii="Times New Roman" w:hAnsi="Times New Roman"/>
          <w:b/>
          <w:bCs/>
          <w:lang w:val="en-US" w:eastAsia="ru-RU"/>
        </w:rPr>
        <w:t>качеству</w:t>
      </w:r>
      <w:proofErr w:type="spellEnd"/>
      <w:r w:rsidRPr="00563258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563258">
        <w:rPr>
          <w:rFonts w:ascii="Times New Roman" w:hAnsi="Times New Roman"/>
          <w:b/>
          <w:bCs/>
          <w:lang w:val="en-US" w:eastAsia="ru-RU"/>
        </w:rPr>
        <w:t>товара</w:t>
      </w:r>
      <w:proofErr w:type="spellEnd"/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563258" w:rsidRPr="00563258" w:rsidRDefault="00563258" w:rsidP="00563258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ab/>
        <w:t xml:space="preserve">Продукция должна быть изготовлена из материалов, безопасных для здоровья пользователя. 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563258" w:rsidRPr="00563258" w:rsidRDefault="00563258" w:rsidP="00563258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563258">
        <w:rPr>
          <w:rFonts w:ascii="Times New Roman" w:hAnsi="Times New Roman"/>
          <w:b/>
          <w:lang w:eastAsia="ru-RU"/>
        </w:rPr>
        <w:t xml:space="preserve"> Гарантийный срок.</w:t>
      </w:r>
    </w:p>
    <w:p w:rsidR="00563258" w:rsidRPr="00563258" w:rsidRDefault="00563258" w:rsidP="00563258">
      <w:pPr>
        <w:suppressAutoHyphens/>
        <w:spacing w:after="0" w:line="240" w:lineRule="auto"/>
        <w:ind w:left="1069"/>
        <w:contextualSpacing/>
        <w:rPr>
          <w:rFonts w:ascii="Times New Roman" w:hAnsi="Times New Roman"/>
          <w:b/>
          <w:lang w:eastAsia="zh-CN"/>
        </w:rPr>
      </w:pPr>
    </w:p>
    <w:p w:rsidR="00563258" w:rsidRPr="00563258" w:rsidRDefault="00563258" w:rsidP="005632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563258">
        <w:rPr>
          <w:rFonts w:ascii="Times New Roman" w:hAnsi="Times New Roman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подписания договора. Предоставление гарантии осуществляется вместе с товаром. </w:t>
      </w:r>
      <w:r w:rsidRPr="00563258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 xml:space="preserve">Сертификаты </w:t>
      </w:r>
      <w:proofErr w:type="gramStart"/>
      <w:r w:rsidRPr="00563258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>соответствия  передаются</w:t>
      </w:r>
      <w:proofErr w:type="gramEnd"/>
      <w:r w:rsidRPr="00563258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 xml:space="preserve"> Заказчику при поставке товара.</w:t>
      </w:r>
    </w:p>
    <w:p w:rsidR="00563258" w:rsidRPr="00563258" w:rsidRDefault="00563258" w:rsidP="00563258">
      <w:pPr>
        <w:suppressAutoHyphens/>
        <w:spacing w:after="0" w:line="240" w:lineRule="auto"/>
        <w:rPr>
          <w:rFonts w:ascii="Times New Roman" w:eastAsia="Liberation Serif" w:hAnsi="Times New Roman"/>
          <w:shd w:val="clear" w:color="auto" w:fill="FFFFFF"/>
          <w:lang w:eastAsia="zh-CN"/>
        </w:rPr>
      </w:pPr>
    </w:p>
    <w:p w:rsidR="00DF2EA7" w:rsidRPr="00FB51C4" w:rsidRDefault="00DF2EA7" w:rsidP="00FB51C4">
      <w:pPr>
        <w:suppressAutoHyphens/>
        <w:overflowPunct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</w:p>
    <w:p w:rsidR="00FB51C4" w:rsidRPr="00FB51C4" w:rsidRDefault="00FB51C4" w:rsidP="00FB51C4">
      <w:pPr>
        <w:overflowPunct w:val="0"/>
        <w:spacing w:after="0" w:line="240" w:lineRule="auto"/>
        <w:jc w:val="both"/>
        <w:rPr>
          <w:rFonts w:ascii="Times New Roman" w:eastAsia="Calibri" w:hAnsi="Times New Roman"/>
          <w:color w:val="00000A"/>
          <w:kern w:val="2"/>
          <w:sz w:val="24"/>
          <w:szCs w:val="24"/>
          <w:lang w:bidi="hi-I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DF2EA7">
        <w:trPr>
          <w:trHeight w:val="3538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9C" w:rsidRDefault="00F55E9C" w:rsidP="00202AFF">
      <w:pPr>
        <w:spacing w:after="0" w:line="240" w:lineRule="auto"/>
      </w:pPr>
      <w:r>
        <w:separator/>
      </w:r>
    </w:p>
  </w:endnote>
  <w:end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9C" w:rsidRDefault="00F55E9C" w:rsidP="00202AFF">
      <w:pPr>
        <w:spacing w:after="0" w:line="240" w:lineRule="auto"/>
      </w:pPr>
      <w:r>
        <w:separator/>
      </w:r>
    </w:p>
  </w:footnote>
  <w:foot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9C" w:rsidRDefault="00F55E9C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9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30563"/>
    <w:rsid w:val="001425FE"/>
    <w:rsid w:val="0015094C"/>
    <w:rsid w:val="00160B6D"/>
    <w:rsid w:val="00164D52"/>
    <w:rsid w:val="00171B77"/>
    <w:rsid w:val="0017403F"/>
    <w:rsid w:val="0018622A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13A9C"/>
    <w:rsid w:val="0021784B"/>
    <w:rsid w:val="00232F97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2A35"/>
    <w:rsid w:val="00535488"/>
    <w:rsid w:val="00554A56"/>
    <w:rsid w:val="00563258"/>
    <w:rsid w:val="0056789B"/>
    <w:rsid w:val="00570133"/>
    <w:rsid w:val="005C1B02"/>
    <w:rsid w:val="005C1DA0"/>
    <w:rsid w:val="005C6B59"/>
    <w:rsid w:val="005E1EED"/>
    <w:rsid w:val="005E5B7E"/>
    <w:rsid w:val="005F5503"/>
    <w:rsid w:val="00615942"/>
    <w:rsid w:val="00617CD8"/>
    <w:rsid w:val="00621D57"/>
    <w:rsid w:val="006472FF"/>
    <w:rsid w:val="0065430E"/>
    <w:rsid w:val="00682002"/>
    <w:rsid w:val="00693E55"/>
    <w:rsid w:val="0069609D"/>
    <w:rsid w:val="006E18EE"/>
    <w:rsid w:val="006F64F3"/>
    <w:rsid w:val="00701564"/>
    <w:rsid w:val="00710F85"/>
    <w:rsid w:val="007261B1"/>
    <w:rsid w:val="007311CD"/>
    <w:rsid w:val="007916CC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45316"/>
    <w:rsid w:val="009509A2"/>
    <w:rsid w:val="009521B3"/>
    <w:rsid w:val="00971243"/>
    <w:rsid w:val="00974114"/>
    <w:rsid w:val="00974C87"/>
    <w:rsid w:val="00996540"/>
    <w:rsid w:val="009B1FA4"/>
    <w:rsid w:val="009C119A"/>
    <w:rsid w:val="00A30C2A"/>
    <w:rsid w:val="00A37E3C"/>
    <w:rsid w:val="00A44819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B0CC9"/>
    <w:rsid w:val="00DC7356"/>
    <w:rsid w:val="00DD120D"/>
    <w:rsid w:val="00DE152D"/>
    <w:rsid w:val="00DF2EA7"/>
    <w:rsid w:val="00E13D64"/>
    <w:rsid w:val="00E25186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679E7E496B436B8A79EB2534F35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BB957-6E00-4F76-9D31-7D026F9BDA74}"/>
      </w:docPartPr>
      <w:docPartBody>
        <w:p w:rsidR="00840682" w:rsidRDefault="00E70D18" w:rsidP="00E70D18">
          <w:pPr>
            <w:pStyle w:val="6C679E7E496B436B8A79EB2534F351A6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18"/>
    <w:rsid w:val="00840682"/>
    <w:rsid w:val="00E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679E7E496B436B8A79EB2534F351A6">
    <w:name w:val="6C679E7E496B436B8A79EB2534F351A6"/>
    <w:rsid w:val="00E70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EDDC-88C0-43C9-87F8-DB8A8CA0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10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14</cp:revision>
  <cp:lastPrinted>2026-05-18T12:07:00Z</cp:lastPrinted>
  <dcterms:created xsi:type="dcterms:W3CDTF">2025-05-23T08:06:00Z</dcterms:created>
  <dcterms:modified xsi:type="dcterms:W3CDTF">2026-05-19T05:13:00Z</dcterms:modified>
</cp:coreProperties>
</file>