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E44E5" w:rsidRPr="001B43FA" w:rsidTr="00061F2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E5" w:rsidRPr="00BE0BFA" w:rsidRDefault="00FE44E5" w:rsidP="00061F2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 начально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й (максимальной) цены контракта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 (Н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К)</w:t>
            </w:r>
          </w:p>
        </w:tc>
      </w:tr>
      <w:tr w:rsidR="00FE44E5" w:rsidRPr="00A47FE2" w:rsidTr="00061F2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C7F2C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3FA" w:rsidRPr="001B43FA" w:rsidRDefault="001B43FA" w:rsidP="001B43FA">
            <w:pPr>
              <w:spacing w:line="240" w:lineRule="auto"/>
              <w:jc w:val="left"/>
              <w:rPr>
                <w:lang w:val="ru-RU"/>
              </w:rPr>
            </w:pPr>
            <w:r w:rsidRPr="001B43FA">
              <w:rPr>
                <w:lang w:val="ru-RU"/>
              </w:rPr>
              <w:t xml:space="preserve">Метод обоснования начальной (максимальной) цены Контракта в соответствии с ч.12 ст.22 Федерального закона от 05.04.2013 года № 44-ФЗ: </w:t>
            </w:r>
          </w:p>
          <w:p w:rsidR="001B43FA" w:rsidRPr="001B43FA" w:rsidRDefault="001B43FA" w:rsidP="001B43FA">
            <w:pPr>
              <w:spacing w:line="240" w:lineRule="auto"/>
              <w:jc w:val="left"/>
              <w:rPr>
                <w:lang w:val="ru-RU"/>
              </w:rPr>
            </w:pPr>
            <w:r w:rsidRPr="001B43FA">
              <w:rPr>
                <w:lang w:val="ru-RU"/>
              </w:rPr>
              <w:t>- Проектно-сметный метод.</w:t>
            </w:r>
          </w:p>
          <w:p w:rsidR="001B43FA" w:rsidRPr="001B43FA" w:rsidRDefault="001B43FA" w:rsidP="001B43FA">
            <w:pPr>
              <w:spacing w:line="240" w:lineRule="auto"/>
              <w:jc w:val="left"/>
              <w:rPr>
                <w:lang w:val="ru-RU"/>
              </w:rPr>
            </w:pPr>
          </w:p>
          <w:p w:rsidR="00FE44E5" w:rsidRPr="001D1651" w:rsidRDefault="001B43FA" w:rsidP="001B43FA">
            <w:pPr>
              <w:spacing w:line="240" w:lineRule="auto"/>
              <w:jc w:val="left"/>
              <w:rPr>
                <w:lang w:val="ru-RU"/>
              </w:rPr>
            </w:pPr>
            <w:r w:rsidRPr="001B43FA">
              <w:rPr>
                <w:lang w:val="ru-RU"/>
              </w:rPr>
              <w:t>Для формирования цены контракта и расчетов с подрядчиком используется рубль Российской Федерации.</w:t>
            </w:r>
            <w:bookmarkStart w:id="0" w:name="_GoBack"/>
            <w:bookmarkEnd w:id="0"/>
          </w:p>
        </w:tc>
      </w:tr>
      <w:tr w:rsidR="00FE44E5" w:rsidRPr="001B43FA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A47FE2" w:rsidP="00061F2A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lang w:val="ru-RU" w:eastAsia="ru-RU" w:bidi="ar-SA"/>
              </w:rPr>
              <w:t xml:space="preserve">Локальная смета, </w:t>
            </w:r>
            <w:r w:rsidRPr="004D31CA">
              <w:rPr>
                <w:lang w:val="ru-RU"/>
              </w:rPr>
              <w:t>Конъюнктурный анализ цен</w:t>
            </w:r>
          </w:p>
        </w:tc>
      </w:tr>
      <w:tr w:rsidR="00FE44E5" w:rsidRPr="00FE44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Расчёт Н(М)Ц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FE44E5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 w:rsidRPr="007B5D14">
              <w:rPr>
                <w:lang w:val="ru-RU"/>
              </w:rPr>
              <w:t>См</w:t>
            </w:r>
            <w:r>
              <w:rPr>
                <w:lang w:val="ru-RU"/>
              </w:rPr>
              <w:t>отреть</w:t>
            </w:r>
            <w:r w:rsidRPr="007B5D14">
              <w:rPr>
                <w:lang w:val="ru-RU"/>
              </w:rPr>
              <w:t xml:space="preserve"> локальную смету</w:t>
            </w:r>
          </w:p>
        </w:tc>
      </w:tr>
      <w:tr w:rsidR="00FE44E5" w:rsidRPr="001B43FA" w:rsidTr="00061F2A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Наименование предмета контракта/договора Основные характеристики объекта закупки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E77FF1" w:rsidRDefault="0002266C" w:rsidP="00767B7C">
            <w:pPr>
              <w:spacing w:line="240" w:lineRule="auto"/>
              <w:jc w:val="left"/>
              <w:rPr>
                <w:rFonts w:eastAsia="Times New Roman"/>
                <w:lang w:val="ru-RU" w:eastAsia="ru-RU" w:bidi="ar-SA"/>
              </w:rPr>
            </w:pPr>
            <w:r w:rsidRPr="0002266C">
              <w:rPr>
                <w:lang w:val="ru-RU"/>
              </w:rPr>
              <w:t>Выполнение работ по монтажу шкафа видеонаблюдения в учебном корпусе №3</w:t>
            </w:r>
            <w:r w:rsidR="008314B7" w:rsidRPr="008314B7">
              <w:rPr>
                <w:lang w:val="ru-RU"/>
              </w:rPr>
              <w:t xml:space="preserve"> </w:t>
            </w:r>
            <w:r w:rsidR="00FE44E5" w:rsidRPr="00E77FF1">
              <w:rPr>
                <w:lang w:val="ru-RU"/>
              </w:rPr>
              <w:t>для нужд Федерального государственного бюджетного образовательного учреждения высшего образования «Набережночелнинский государственный педагогический университет»</w:t>
            </w:r>
          </w:p>
        </w:tc>
      </w:tr>
      <w:tr w:rsidR="00FE44E5" w:rsidRPr="001074EE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Дата подготовки обоснования НМ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FC773A" w:rsidRDefault="008A77B5" w:rsidP="00847107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Cs/>
                <w:color w:val="000000"/>
                <w:lang w:val="ru-RU" w:eastAsia="ru-RU" w:bidi="ar-SA"/>
              </w:rPr>
              <w:t>27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.0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5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.202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6</w:t>
            </w:r>
          </w:p>
        </w:tc>
      </w:tr>
    </w:tbl>
    <w:p w:rsidR="00FE44E5" w:rsidRDefault="00FE44E5" w:rsidP="00FE44E5">
      <w:pPr>
        <w:spacing w:line="240" w:lineRule="auto"/>
        <w:rPr>
          <w:lang w:val="ru-RU"/>
        </w:rPr>
      </w:pPr>
    </w:p>
    <w:p w:rsidR="00FE44E5" w:rsidRPr="00760403" w:rsidRDefault="00FE44E5" w:rsidP="00FE44E5">
      <w:pPr>
        <w:spacing w:line="240" w:lineRule="auto"/>
        <w:rPr>
          <w:b/>
          <w:lang w:val="ru-RU"/>
        </w:rPr>
      </w:pPr>
      <w:r w:rsidRPr="00636B87">
        <w:rPr>
          <w:lang w:val="ru-RU"/>
        </w:rPr>
        <w:t xml:space="preserve">Проведенные исследования позволяют </w:t>
      </w:r>
      <w:r w:rsidRPr="0012112A">
        <w:rPr>
          <w:lang w:val="ru-RU"/>
        </w:rPr>
        <w:t xml:space="preserve">определить начальную (максимальную) цену контракта в размере </w:t>
      </w:r>
      <w:r w:rsidR="00395A12" w:rsidRPr="00395A12">
        <w:rPr>
          <w:b/>
          <w:lang w:val="ru-RU"/>
        </w:rPr>
        <w:t>476573 (Четыреста семьдесят шесть тысяч пятьсот семьдесят три) рубля 48 копеек</w:t>
      </w:r>
      <w:r w:rsidRPr="00760403">
        <w:rPr>
          <w:b/>
          <w:lang w:val="ru-RU"/>
        </w:rPr>
        <w:t>.</w:t>
      </w:r>
    </w:p>
    <w:p w:rsidR="00FE44E5" w:rsidRPr="00D17819" w:rsidRDefault="00FE44E5" w:rsidP="00FE44E5">
      <w:pPr>
        <w:spacing w:line="240" w:lineRule="auto"/>
        <w:rPr>
          <w:b/>
          <w:i/>
          <w:lang w:val="ru-RU"/>
        </w:rPr>
      </w:pPr>
    </w:p>
    <w:sectPr w:rsidR="00FE44E5" w:rsidRPr="00D17819" w:rsidSect="00C6393C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85A"/>
    <w:rsid w:val="0002266C"/>
    <w:rsid w:val="00045943"/>
    <w:rsid w:val="00057A17"/>
    <w:rsid w:val="00091B68"/>
    <w:rsid w:val="000A520B"/>
    <w:rsid w:val="00106C24"/>
    <w:rsid w:val="001074EE"/>
    <w:rsid w:val="0011428B"/>
    <w:rsid w:val="001A530B"/>
    <w:rsid w:val="001A55BA"/>
    <w:rsid w:val="001A6557"/>
    <w:rsid w:val="001B43FA"/>
    <w:rsid w:val="001D1651"/>
    <w:rsid w:val="001D5D37"/>
    <w:rsid w:val="001E49B2"/>
    <w:rsid w:val="001F0DEC"/>
    <w:rsid w:val="00251E93"/>
    <w:rsid w:val="002700D7"/>
    <w:rsid w:val="0027716F"/>
    <w:rsid w:val="00295B8F"/>
    <w:rsid w:val="002A00A8"/>
    <w:rsid w:val="002A5AC6"/>
    <w:rsid w:val="002E3DE1"/>
    <w:rsid w:val="002E5A66"/>
    <w:rsid w:val="002E6B24"/>
    <w:rsid w:val="00336CDE"/>
    <w:rsid w:val="00346811"/>
    <w:rsid w:val="003811B3"/>
    <w:rsid w:val="00395691"/>
    <w:rsid w:val="00395A12"/>
    <w:rsid w:val="003B1E71"/>
    <w:rsid w:val="003F581A"/>
    <w:rsid w:val="00417892"/>
    <w:rsid w:val="00422B59"/>
    <w:rsid w:val="0045240B"/>
    <w:rsid w:val="00480DE6"/>
    <w:rsid w:val="00481FBD"/>
    <w:rsid w:val="004B1D7F"/>
    <w:rsid w:val="004C4DD7"/>
    <w:rsid w:val="00524FB7"/>
    <w:rsid w:val="00526CEB"/>
    <w:rsid w:val="005336FD"/>
    <w:rsid w:val="00552831"/>
    <w:rsid w:val="00572E64"/>
    <w:rsid w:val="00576EBB"/>
    <w:rsid w:val="00594FFF"/>
    <w:rsid w:val="005E2E42"/>
    <w:rsid w:val="005E3AD7"/>
    <w:rsid w:val="005F7FC9"/>
    <w:rsid w:val="006021A9"/>
    <w:rsid w:val="006136CF"/>
    <w:rsid w:val="006205F1"/>
    <w:rsid w:val="00634C72"/>
    <w:rsid w:val="00643509"/>
    <w:rsid w:val="00645AE0"/>
    <w:rsid w:val="00646D9D"/>
    <w:rsid w:val="00652AEE"/>
    <w:rsid w:val="006535B7"/>
    <w:rsid w:val="006638EB"/>
    <w:rsid w:val="0067127D"/>
    <w:rsid w:val="00681B91"/>
    <w:rsid w:val="006A6C45"/>
    <w:rsid w:val="006D1EC9"/>
    <w:rsid w:val="006E5DF7"/>
    <w:rsid w:val="00706D95"/>
    <w:rsid w:val="007376EC"/>
    <w:rsid w:val="00767B7C"/>
    <w:rsid w:val="0077700E"/>
    <w:rsid w:val="00784D35"/>
    <w:rsid w:val="00797066"/>
    <w:rsid w:val="007B203C"/>
    <w:rsid w:val="007B5D14"/>
    <w:rsid w:val="007C6820"/>
    <w:rsid w:val="008243C7"/>
    <w:rsid w:val="008314B7"/>
    <w:rsid w:val="00831E41"/>
    <w:rsid w:val="00847107"/>
    <w:rsid w:val="00884170"/>
    <w:rsid w:val="00893A86"/>
    <w:rsid w:val="008A77B5"/>
    <w:rsid w:val="009201A2"/>
    <w:rsid w:val="00965E74"/>
    <w:rsid w:val="00970E65"/>
    <w:rsid w:val="00971DB4"/>
    <w:rsid w:val="0097431E"/>
    <w:rsid w:val="0097784E"/>
    <w:rsid w:val="0098343C"/>
    <w:rsid w:val="00984073"/>
    <w:rsid w:val="009A7FF2"/>
    <w:rsid w:val="009C54A8"/>
    <w:rsid w:val="009D48EB"/>
    <w:rsid w:val="00A327EF"/>
    <w:rsid w:val="00A4151F"/>
    <w:rsid w:val="00A47FE2"/>
    <w:rsid w:val="00A61DBA"/>
    <w:rsid w:val="00A7501E"/>
    <w:rsid w:val="00A97C04"/>
    <w:rsid w:val="00AA258A"/>
    <w:rsid w:val="00AA3894"/>
    <w:rsid w:val="00AD6973"/>
    <w:rsid w:val="00AE3139"/>
    <w:rsid w:val="00AF4FF1"/>
    <w:rsid w:val="00AF721E"/>
    <w:rsid w:val="00B1612A"/>
    <w:rsid w:val="00B20E7F"/>
    <w:rsid w:val="00B22D8F"/>
    <w:rsid w:val="00B253BF"/>
    <w:rsid w:val="00B36333"/>
    <w:rsid w:val="00B41326"/>
    <w:rsid w:val="00B47B6F"/>
    <w:rsid w:val="00B6163C"/>
    <w:rsid w:val="00B904EA"/>
    <w:rsid w:val="00B90CA7"/>
    <w:rsid w:val="00BB7A79"/>
    <w:rsid w:val="00BC3A88"/>
    <w:rsid w:val="00BC7F2C"/>
    <w:rsid w:val="00BD6529"/>
    <w:rsid w:val="00BE0BFA"/>
    <w:rsid w:val="00BE2679"/>
    <w:rsid w:val="00BE64FA"/>
    <w:rsid w:val="00BF558D"/>
    <w:rsid w:val="00C16946"/>
    <w:rsid w:val="00C34509"/>
    <w:rsid w:val="00C41874"/>
    <w:rsid w:val="00C43F99"/>
    <w:rsid w:val="00C470ED"/>
    <w:rsid w:val="00C6393C"/>
    <w:rsid w:val="00C659E7"/>
    <w:rsid w:val="00C730BB"/>
    <w:rsid w:val="00C92571"/>
    <w:rsid w:val="00C965FA"/>
    <w:rsid w:val="00CA2039"/>
    <w:rsid w:val="00CB4F59"/>
    <w:rsid w:val="00CE7781"/>
    <w:rsid w:val="00CF7AD9"/>
    <w:rsid w:val="00D05E13"/>
    <w:rsid w:val="00D4145E"/>
    <w:rsid w:val="00D46D92"/>
    <w:rsid w:val="00D6694F"/>
    <w:rsid w:val="00D719C5"/>
    <w:rsid w:val="00D75F10"/>
    <w:rsid w:val="00D81125"/>
    <w:rsid w:val="00D9595C"/>
    <w:rsid w:val="00DA684E"/>
    <w:rsid w:val="00DC185A"/>
    <w:rsid w:val="00E04591"/>
    <w:rsid w:val="00E11B86"/>
    <w:rsid w:val="00E15EE4"/>
    <w:rsid w:val="00E41CC3"/>
    <w:rsid w:val="00E5186D"/>
    <w:rsid w:val="00E54982"/>
    <w:rsid w:val="00E70B18"/>
    <w:rsid w:val="00E85CB9"/>
    <w:rsid w:val="00EA00CF"/>
    <w:rsid w:val="00EF4851"/>
    <w:rsid w:val="00F119CC"/>
    <w:rsid w:val="00F42A58"/>
    <w:rsid w:val="00F47EDC"/>
    <w:rsid w:val="00F90EEA"/>
    <w:rsid w:val="00FB0697"/>
    <w:rsid w:val="00FB4C8B"/>
    <w:rsid w:val="00FB51FB"/>
    <w:rsid w:val="00FC1EA6"/>
    <w:rsid w:val="00FC3B99"/>
    <w:rsid w:val="00FC773A"/>
    <w:rsid w:val="00FD176C"/>
    <w:rsid w:val="00FD2B3D"/>
    <w:rsid w:val="00FE44E5"/>
    <w:rsid w:val="00FF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7AD09-A367-4149-AD8F-8AAC4F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9D"/>
  </w:style>
  <w:style w:type="paragraph" w:styleId="1">
    <w:name w:val="heading 1"/>
    <w:basedOn w:val="a"/>
    <w:next w:val="a"/>
    <w:link w:val="10"/>
    <w:uiPriority w:val="9"/>
    <w:qFormat/>
    <w:rsid w:val="00646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D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46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D9D"/>
    <w:rPr>
      <w:b/>
      <w:bCs/>
    </w:rPr>
  </w:style>
  <w:style w:type="character" w:styleId="a9">
    <w:name w:val="Emphasis"/>
    <w:basedOn w:val="a0"/>
    <w:uiPriority w:val="20"/>
    <w:qFormat/>
    <w:rsid w:val="00646D9D"/>
    <w:rPr>
      <w:i/>
      <w:iCs/>
    </w:rPr>
  </w:style>
  <w:style w:type="paragraph" w:styleId="aa">
    <w:name w:val="No Spacing"/>
    <w:uiPriority w:val="1"/>
    <w:qFormat/>
    <w:rsid w:val="00646D9D"/>
    <w:pPr>
      <w:spacing w:line="240" w:lineRule="auto"/>
    </w:pPr>
  </w:style>
  <w:style w:type="paragraph" w:styleId="ab">
    <w:name w:val="List Paragraph"/>
    <w:basedOn w:val="a"/>
    <w:uiPriority w:val="34"/>
    <w:qFormat/>
    <w:rsid w:val="00646D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6D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D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6D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D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D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D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D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D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D9D"/>
    <w:pPr>
      <w:outlineLvl w:val="9"/>
    </w:pPr>
  </w:style>
  <w:style w:type="paragraph" w:customStyle="1" w:styleId="IniiaiieIaacua">
    <w:name w:val="IniiaiieIa?ac?ua"/>
    <w:basedOn w:val="af4"/>
    <w:rsid w:val="0097784E"/>
    <w:pPr>
      <w:keepNext/>
      <w:widowControl w:val="0"/>
      <w:spacing w:after="220" w:line="220" w:lineRule="atLeast"/>
    </w:pPr>
    <w:rPr>
      <w:rFonts w:eastAsia="Times New Roman"/>
      <w:sz w:val="28"/>
      <w:szCs w:val="20"/>
      <w:lang w:val="ru-RU"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9778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7784E"/>
  </w:style>
  <w:style w:type="paragraph" w:styleId="af6">
    <w:name w:val="Balloon Text"/>
    <w:basedOn w:val="a"/>
    <w:link w:val="af7"/>
    <w:uiPriority w:val="99"/>
    <w:semiHidden/>
    <w:unhideWhenUsed/>
    <w:rsid w:val="00C7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vgpu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Эдуард Юсупов</cp:lastModifiedBy>
  <cp:revision>177</cp:revision>
  <cp:lastPrinted>2024-07-16T12:46:00Z</cp:lastPrinted>
  <dcterms:created xsi:type="dcterms:W3CDTF">2023-05-02T13:13:00Z</dcterms:created>
  <dcterms:modified xsi:type="dcterms:W3CDTF">2026-05-27T10:44:00Z</dcterms:modified>
</cp:coreProperties>
</file>