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9"/>
        <w:gridCol w:w="6315"/>
        <w:gridCol w:w="898"/>
        <w:gridCol w:w="1669"/>
      </w:tblGrid>
      <w:tr w:rsidR="0034005E" w:rsidRPr="0069725B" w:rsidTr="0034005E">
        <w:trPr>
          <w:trHeight w:val="965"/>
        </w:trPr>
        <w:tc>
          <w:tcPr>
            <w:tcW w:w="360" w:type="pct"/>
            <w:shd w:val="clear" w:color="auto" w:fill="auto"/>
            <w:vAlign w:val="center"/>
          </w:tcPr>
          <w:p w:rsidR="0034005E" w:rsidRPr="0069725B" w:rsidRDefault="0034005E" w:rsidP="00E111DA">
            <w:pPr>
              <w:pStyle w:val="a3"/>
              <w:rPr>
                <w:b/>
              </w:rPr>
            </w:pPr>
            <w:r w:rsidRPr="0069725B">
              <w:rPr>
                <w:b/>
                <w:lang w:eastAsia="ru-RU"/>
              </w:rPr>
              <w:t>№</w:t>
            </w:r>
            <w:r w:rsidRPr="0069725B">
              <w:rPr>
                <w:rFonts w:eastAsia="Times New Roman CYR"/>
                <w:b/>
                <w:lang w:eastAsia="ru-RU"/>
              </w:rPr>
              <w:t xml:space="preserve"> </w:t>
            </w:r>
            <w:r w:rsidRPr="0069725B">
              <w:rPr>
                <w:b/>
                <w:lang w:eastAsia="ru-RU"/>
              </w:rPr>
              <w:t>п/п</w:t>
            </w:r>
          </w:p>
        </w:tc>
        <w:tc>
          <w:tcPr>
            <w:tcW w:w="3299" w:type="pct"/>
            <w:shd w:val="clear" w:color="auto" w:fill="auto"/>
            <w:vAlign w:val="center"/>
          </w:tcPr>
          <w:p w:rsidR="0034005E" w:rsidRPr="0069725B" w:rsidRDefault="0034005E" w:rsidP="00E111DA">
            <w:pPr>
              <w:pStyle w:val="a3"/>
              <w:rPr>
                <w:b/>
              </w:rPr>
            </w:pPr>
            <w:r w:rsidRPr="0069725B">
              <w:rPr>
                <w:b/>
                <w:lang w:eastAsia="ru-RU"/>
              </w:rPr>
              <w:t>Наименование товара, наименование страны происхождения товара;</w:t>
            </w:r>
          </w:p>
          <w:p w:rsidR="0034005E" w:rsidRPr="0069725B" w:rsidRDefault="0034005E" w:rsidP="00E111DA">
            <w:pPr>
              <w:pStyle w:val="a3"/>
              <w:rPr>
                <w:b/>
              </w:rPr>
            </w:pPr>
            <w:proofErr w:type="gramStart"/>
            <w:r w:rsidRPr="0069725B">
              <w:rPr>
                <w:b/>
                <w:lang w:eastAsia="ru-RU"/>
              </w:rPr>
              <w:t>сведения</w:t>
            </w:r>
            <w:proofErr w:type="gramEnd"/>
            <w:r w:rsidRPr="0069725B">
              <w:rPr>
                <w:b/>
                <w:lang w:eastAsia="ru-RU"/>
              </w:rPr>
              <w:t xml:space="preserve"> о функциональных, качественных характеристиках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34005E" w:rsidRPr="0069725B" w:rsidRDefault="0034005E" w:rsidP="0069725B">
            <w:pPr>
              <w:pStyle w:val="a3"/>
              <w:rPr>
                <w:b/>
              </w:rPr>
            </w:pPr>
            <w:r w:rsidRPr="0069725B">
              <w:rPr>
                <w:b/>
                <w:lang w:eastAsia="ru-RU"/>
              </w:rPr>
              <w:t>Ед. изм.</w:t>
            </w:r>
          </w:p>
        </w:tc>
        <w:tc>
          <w:tcPr>
            <w:tcW w:w="872" w:type="pct"/>
          </w:tcPr>
          <w:p w:rsidR="0034005E" w:rsidRPr="0069725B" w:rsidRDefault="0034005E" w:rsidP="0069725B">
            <w:pPr>
              <w:pStyle w:val="a3"/>
              <w:rPr>
                <w:b/>
                <w:lang w:eastAsia="ru-RU"/>
              </w:rPr>
            </w:pPr>
            <w:r w:rsidRPr="0069725B">
              <w:rPr>
                <w:b/>
                <w:lang w:eastAsia="ru-RU"/>
              </w:rPr>
              <w:t>Количество</w:t>
            </w:r>
          </w:p>
        </w:tc>
      </w:tr>
      <w:tr w:rsidR="0034005E" w:rsidRPr="0069725B" w:rsidTr="0034005E">
        <w:trPr>
          <w:trHeight w:val="70"/>
        </w:trPr>
        <w:tc>
          <w:tcPr>
            <w:tcW w:w="360" w:type="pct"/>
            <w:shd w:val="clear" w:color="auto" w:fill="auto"/>
            <w:vAlign w:val="center"/>
          </w:tcPr>
          <w:p w:rsidR="0034005E" w:rsidRPr="0069725B" w:rsidRDefault="0034005E" w:rsidP="00E111DA">
            <w:pPr>
              <w:pStyle w:val="a3"/>
            </w:pPr>
            <w:r w:rsidRPr="0069725B">
              <w:t>1.</w:t>
            </w:r>
          </w:p>
        </w:tc>
        <w:tc>
          <w:tcPr>
            <w:tcW w:w="3299" w:type="pct"/>
            <w:shd w:val="clear" w:color="auto" w:fill="auto"/>
            <w:vAlign w:val="center"/>
          </w:tcPr>
          <w:p w:rsidR="00217E55" w:rsidRPr="0069725B" w:rsidRDefault="00217E55" w:rsidP="00217E55">
            <w:r w:rsidRPr="0069725B">
              <w:rPr>
                <w:rStyle w:val="a6"/>
                <w:b w:val="0"/>
              </w:rPr>
              <w:t>Пластиковая стерильная чашка Петри</w:t>
            </w:r>
            <w:r w:rsidRPr="0069725B">
              <w:t xml:space="preserve"> — это одноразовая лабораторная посуда в виде плоского прозрачного цилиндра с крышкой. Применяется для культивирования микроорганизмов на твердых питательных средах, проведения диагностических исследований и клеточных тестов в медицинских, биологических и бактериологических лабораториях.</w:t>
            </w:r>
          </w:p>
          <w:p w:rsidR="00217E55" w:rsidRPr="0069725B" w:rsidRDefault="00217E55" w:rsidP="00217E55">
            <w:pPr>
              <w:jc w:val="both"/>
              <w:rPr>
                <w:lang w:eastAsia="ru-RU"/>
              </w:rPr>
            </w:pPr>
            <w:r w:rsidRPr="0069725B">
              <w:rPr>
                <w:bCs/>
                <w:lang w:eastAsia="ru-RU"/>
              </w:rPr>
              <w:t>Материал</w:t>
            </w:r>
            <w:r w:rsidRPr="0069725B">
              <w:rPr>
                <w:lang w:eastAsia="ru-RU"/>
              </w:rPr>
              <w:t xml:space="preserve">: </w:t>
            </w:r>
            <w:proofErr w:type="spellStart"/>
            <w:r w:rsidRPr="0069725B">
              <w:rPr>
                <w:lang w:eastAsia="ru-RU"/>
              </w:rPr>
              <w:t>высокопрозрачный</w:t>
            </w:r>
            <w:proofErr w:type="spellEnd"/>
            <w:r w:rsidRPr="0069725B">
              <w:rPr>
                <w:lang w:eastAsia="ru-RU"/>
              </w:rPr>
              <w:t xml:space="preserve"> </w:t>
            </w:r>
            <w:proofErr w:type="spellStart"/>
            <w:r w:rsidRPr="0069725B">
              <w:rPr>
                <w:lang w:eastAsia="ru-RU"/>
              </w:rPr>
              <w:t>апирогенный</w:t>
            </w:r>
            <w:proofErr w:type="spellEnd"/>
            <w:r w:rsidRPr="0069725B">
              <w:rPr>
                <w:lang w:eastAsia="ru-RU"/>
              </w:rPr>
              <w:t xml:space="preserve"> полистирол (ПС / PS), устойчивый к механическим повреждениям.</w:t>
            </w:r>
          </w:p>
          <w:p w:rsidR="00217E55" w:rsidRPr="0069725B" w:rsidRDefault="00217E55" w:rsidP="00217E55">
            <w:pPr>
              <w:suppressAutoHyphens w:val="0"/>
              <w:spacing w:after="0"/>
              <w:jc w:val="left"/>
              <w:rPr>
                <w:lang w:eastAsia="ru-RU"/>
              </w:rPr>
            </w:pPr>
            <w:r w:rsidRPr="0069725B">
              <w:rPr>
                <w:lang w:eastAsia="ru-RU"/>
              </w:rPr>
              <w:t xml:space="preserve"> </w:t>
            </w:r>
            <w:r w:rsidRPr="0069725B">
              <w:rPr>
                <w:bCs/>
                <w:lang w:eastAsia="ru-RU"/>
              </w:rPr>
              <w:t>Стерильность</w:t>
            </w:r>
            <w:r w:rsidRPr="0069725B">
              <w:rPr>
                <w:lang w:eastAsia="ru-RU"/>
              </w:rPr>
              <w:t xml:space="preserve">: стерилизовано радиационным методом (гамма-лучами) или оксидом этилена.  </w:t>
            </w:r>
            <w:r w:rsidRPr="0069725B">
              <w:rPr>
                <w:bCs/>
                <w:lang w:eastAsia="ru-RU"/>
              </w:rPr>
              <w:t>Конструкция крышки</w:t>
            </w:r>
            <w:r w:rsidRPr="0069725B">
              <w:rPr>
                <w:lang w:eastAsia="ru-RU"/>
              </w:rPr>
              <w:t>: вентилируемая. Специальные опоры (фиксаторы) на внутренней стороне крышки предотвращают образование конденсата и обеспечивают оптимальный газообмен (аэробное культивирование).</w:t>
            </w:r>
          </w:p>
          <w:p w:rsidR="00217E55" w:rsidRPr="0069725B" w:rsidRDefault="00217E55" w:rsidP="00217E55">
            <w:pPr>
              <w:suppressAutoHyphens w:val="0"/>
              <w:spacing w:after="0"/>
              <w:jc w:val="left"/>
              <w:rPr>
                <w:lang w:eastAsia="ru-RU"/>
              </w:rPr>
            </w:pPr>
            <w:r w:rsidRPr="0069725B">
              <w:rPr>
                <w:bCs/>
                <w:lang w:eastAsia="ru-RU"/>
              </w:rPr>
              <w:t>Поверхность</w:t>
            </w:r>
            <w:r w:rsidRPr="0069725B">
              <w:rPr>
                <w:lang w:eastAsia="ru-RU"/>
              </w:rPr>
              <w:t>: идеально гладкое и ровное основание для равномерного распределения питательной среды.</w:t>
            </w:r>
          </w:p>
          <w:p w:rsidR="00217E55" w:rsidRPr="0069725B" w:rsidRDefault="00217E55" w:rsidP="00217E55">
            <w:pPr>
              <w:pStyle w:val="a3"/>
              <w:jc w:val="left"/>
              <w:rPr>
                <w:lang w:eastAsia="ru-RU"/>
              </w:rPr>
            </w:pPr>
            <w:r w:rsidRPr="0069725B">
              <w:rPr>
                <w:bCs/>
                <w:lang w:eastAsia="ru-RU"/>
              </w:rPr>
              <w:t>Температурный диапазон эксплуатации</w:t>
            </w:r>
            <w:r w:rsidRPr="0069725B">
              <w:rPr>
                <w:lang w:eastAsia="ru-RU"/>
              </w:rPr>
              <w:t xml:space="preserve">: от -10 °С до +80 °С </w:t>
            </w:r>
          </w:p>
          <w:p w:rsidR="0034005E" w:rsidRPr="0069725B" w:rsidRDefault="0069725B" w:rsidP="00217E55">
            <w:pPr>
              <w:pStyle w:val="a3"/>
              <w:jc w:val="left"/>
            </w:pPr>
            <w:r>
              <w:t>Внешний диаметр</w:t>
            </w:r>
            <w:proofErr w:type="gramStart"/>
            <w:r>
              <w:t xml:space="preserve">: </w:t>
            </w:r>
            <w:r w:rsidRPr="0069725B">
              <w:t>&gt;</w:t>
            </w:r>
            <w:proofErr w:type="gramEnd"/>
            <w:r w:rsidRPr="0069725B">
              <w:t>=</w:t>
            </w:r>
            <w:r w:rsidR="00217E55" w:rsidRPr="0069725B">
              <w:t xml:space="preserve">90 мм </w:t>
            </w:r>
          </w:p>
          <w:p w:rsidR="00217E55" w:rsidRPr="0069725B" w:rsidRDefault="0069725B" w:rsidP="00217E55">
            <w:pPr>
              <w:pStyle w:val="a3"/>
              <w:jc w:val="left"/>
            </w:pPr>
            <w:r>
              <w:t xml:space="preserve">Высота: от 14 до </w:t>
            </w:r>
            <w:r w:rsidR="00217E55" w:rsidRPr="0069725B">
              <w:t>15 мм</w:t>
            </w:r>
          </w:p>
          <w:p w:rsidR="00217E55" w:rsidRPr="0069725B" w:rsidRDefault="00217E55" w:rsidP="00217E55">
            <w:pPr>
              <w:pStyle w:val="a3"/>
              <w:jc w:val="left"/>
            </w:pPr>
            <w:r w:rsidRPr="0069725B">
              <w:rPr>
                <w:rStyle w:val="a6"/>
                <w:b w:val="0"/>
              </w:rPr>
              <w:t>Упаковка</w:t>
            </w:r>
            <w:r w:rsidRPr="0069725B">
              <w:t>: герметичная индивидуальная или групповая полиэтиленовая упаковка (по 10, 15 или 20 штук) для сохранения стерильности</w:t>
            </w:r>
          </w:p>
          <w:p w:rsidR="00217E55" w:rsidRPr="0069725B" w:rsidRDefault="00217E55" w:rsidP="00217E55">
            <w:pPr>
              <w:pStyle w:val="a3"/>
              <w:jc w:val="left"/>
            </w:pPr>
          </w:p>
        </w:tc>
        <w:tc>
          <w:tcPr>
            <w:tcW w:w="469" w:type="pct"/>
            <w:shd w:val="clear" w:color="auto" w:fill="auto"/>
            <w:vAlign w:val="center"/>
          </w:tcPr>
          <w:p w:rsidR="0034005E" w:rsidRPr="0069725B" w:rsidRDefault="0034005E" w:rsidP="0069725B">
            <w:pPr>
              <w:pStyle w:val="a3"/>
              <w:rPr>
                <w:lang w:eastAsia="ru-RU"/>
              </w:rPr>
            </w:pPr>
            <w:proofErr w:type="spellStart"/>
            <w:proofErr w:type="gramStart"/>
            <w:r w:rsidRPr="0069725B">
              <w:rPr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72" w:type="pct"/>
          </w:tcPr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34005E" w:rsidRPr="0069725B" w:rsidRDefault="0034005E" w:rsidP="0069725B">
            <w:pPr>
              <w:pStyle w:val="a3"/>
              <w:rPr>
                <w:lang w:eastAsia="ru-RU"/>
              </w:rPr>
            </w:pPr>
            <w:r w:rsidRPr="0069725B">
              <w:rPr>
                <w:lang w:eastAsia="ru-RU"/>
              </w:rPr>
              <w:t>1</w:t>
            </w:r>
            <w:r w:rsidR="00217E55" w:rsidRPr="0069725B">
              <w:rPr>
                <w:lang w:eastAsia="ru-RU"/>
              </w:rPr>
              <w:t>00</w:t>
            </w:r>
          </w:p>
        </w:tc>
      </w:tr>
      <w:tr w:rsidR="0034005E" w:rsidRPr="0069725B" w:rsidTr="0034005E">
        <w:trPr>
          <w:trHeight w:val="70"/>
        </w:trPr>
        <w:tc>
          <w:tcPr>
            <w:tcW w:w="360" w:type="pct"/>
            <w:shd w:val="clear" w:color="auto" w:fill="auto"/>
            <w:vAlign w:val="center"/>
          </w:tcPr>
          <w:p w:rsidR="0034005E" w:rsidRPr="0069725B" w:rsidRDefault="0034005E" w:rsidP="00E111DA">
            <w:pPr>
              <w:pStyle w:val="a3"/>
            </w:pPr>
            <w:r w:rsidRPr="0069725B">
              <w:t>2</w:t>
            </w:r>
          </w:p>
        </w:tc>
        <w:tc>
          <w:tcPr>
            <w:tcW w:w="3299" w:type="pct"/>
            <w:shd w:val="clear" w:color="auto" w:fill="auto"/>
            <w:vAlign w:val="center"/>
          </w:tcPr>
          <w:p w:rsidR="0034005E" w:rsidRPr="0069725B" w:rsidRDefault="00217E55" w:rsidP="00A81DA8">
            <w:pPr>
              <w:pStyle w:val="a3"/>
              <w:jc w:val="left"/>
            </w:pPr>
            <w:r w:rsidRPr="0069725B">
              <w:rPr>
                <w:rStyle w:val="a6"/>
                <w:b w:val="0"/>
              </w:rPr>
              <w:t>Стерильный зонд-тампон (</w:t>
            </w:r>
            <w:proofErr w:type="spellStart"/>
            <w:r w:rsidRPr="0069725B">
              <w:rPr>
                <w:rStyle w:val="a6"/>
                <w:b w:val="0"/>
              </w:rPr>
              <w:t>тупфер</w:t>
            </w:r>
            <w:proofErr w:type="spellEnd"/>
            <w:r w:rsidRPr="0069725B">
              <w:rPr>
                <w:rStyle w:val="a6"/>
                <w:b w:val="0"/>
              </w:rPr>
              <w:t>) в пробирке без среды с пластиковым аппликатором и вискозным наконечником</w:t>
            </w:r>
            <w:r w:rsidRPr="0069725B">
              <w:t xml:space="preserve"> — это готовый к использованию медицинский инструмент, предназначенный для отбора, транспортировки и хранения образцов биологического материала (мазков со слизистых оболочек, раневых поверхностей) для последующих лабораторных исследований</w:t>
            </w:r>
          </w:p>
          <w:p w:rsidR="00217E55" w:rsidRPr="0069725B" w:rsidRDefault="00217E55" w:rsidP="00217E55">
            <w:pPr>
              <w:suppressAutoHyphens w:val="0"/>
              <w:spacing w:after="0"/>
              <w:jc w:val="left"/>
              <w:rPr>
                <w:lang w:eastAsia="ru-RU"/>
              </w:rPr>
            </w:pPr>
            <w:r w:rsidRPr="0069725B">
              <w:rPr>
                <w:lang w:eastAsia="ru-RU"/>
              </w:rPr>
              <w:t xml:space="preserve">  </w:t>
            </w:r>
            <w:r w:rsidRPr="0069725B">
              <w:rPr>
                <w:bCs/>
                <w:lang w:eastAsia="ru-RU"/>
              </w:rPr>
              <w:t>Конструкция</w:t>
            </w:r>
            <w:r w:rsidRPr="0069725B">
              <w:rPr>
                <w:lang w:eastAsia="ru-RU"/>
              </w:rPr>
              <w:t>: представляет собой комплект из герметичной пластиковой пробирки и закрепленного на ее крышке длинного стержня (аппликатора) с мягким наконечником.</w:t>
            </w:r>
          </w:p>
          <w:p w:rsidR="00217E55" w:rsidRPr="0069725B" w:rsidRDefault="00217E55" w:rsidP="00217E55">
            <w:pPr>
              <w:suppressAutoHyphens w:val="0"/>
              <w:spacing w:after="0"/>
              <w:jc w:val="left"/>
              <w:rPr>
                <w:lang w:eastAsia="ru-RU"/>
              </w:rPr>
            </w:pPr>
            <w:r w:rsidRPr="0069725B">
              <w:rPr>
                <w:bCs/>
                <w:lang w:eastAsia="ru-RU"/>
              </w:rPr>
              <w:t>Материал аппликатора (стержня)</w:t>
            </w:r>
            <w:r w:rsidRPr="0069725B">
              <w:rPr>
                <w:lang w:eastAsia="ru-RU"/>
              </w:rPr>
              <w:t>: ударопрочный, гибкий полистирол или полипропилен. Не токсичен для клеток.</w:t>
            </w:r>
          </w:p>
          <w:p w:rsidR="00217E55" w:rsidRPr="0069725B" w:rsidRDefault="00217E55" w:rsidP="00217E55">
            <w:pPr>
              <w:suppressAutoHyphens w:val="0"/>
              <w:spacing w:after="0"/>
              <w:jc w:val="left"/>
              <w:rPr>
                <w:lang w:eastAsia="ru-RU"/>
              </w:rPr>
            </w:pPr>
            <w:r w:rsidRPr="0069725B">
              <w:rPr>
                <w:bCs/>
                <w:lang w:eastAsia="ru-RU"/>
              </w:rPr>
              <w:t>Материал наконечника (тампона</w:t>
            </w:r>
            <w:r w:rsidRPr="0069725B">
              <w:rPr>
                <w:b/>
                <w:bCs/>
                <w:lang w:eastAsia="ru-RU"/>
              </w:rPr>
              <w:t>)</w:t>
            </w:r>
            <w:r w:rsidRPr="0069725B">
              <w:rPr>
                <w:lang w:eastAsia="ru-RU"/>
              </w:rPr>
              <w:t>: 100% медицинская вискоза (</w:t>
            </w:r>
            <w:proofErr w:type="spellStart"/>
            <w:r w:rsidRPr="0069725B">
              <w:rPr>
                <w:lang w:eastAsia="ru-RU"/>
              </w:rPr>
              <w:t>Rayon</w:t>
            </w:r>
            <w:proofErr w:type="spellEnd"/>
            <w:r w:rsidRPr="0069725B">
              <w:rPr>
                <w:lang w:eastAsia="ru-RU"/>
              </w:rPr>
              <w:t>). Обеспечивает отличную сорбцию (</w:t>
            </w:r>
            <w:proofErr w:type="spellStart"/>
            <w:r w:rsidRPr="0069725B">
              <w:rPr>
                <w:lang w:eastAsia="ru-RU"/>
              </w:rPr>
              <w:t>впитываемость</w:t>
            </w:r>
            <w:proofErr w:type="spellEnd"/>
            <w:r w:rsidRPr="0069725B">
              <w:rPr>
                <w:lang w:eastAsia="ru-RU"/>
              </w:rPr>
              <w:t>) и легкую отдачу материала при переносе на питательную среду. Вискоза является химически инертной и не угнетает рост бактерий.</w:t>
            </w:r>
          </w:p>
          <w:p w:rsidR="00217E55" w:rsidRPr="0069725B" w:rsidRDefault="00217E55" w:rsidP="00217E55">
            <w:pPr>
              <w:suppressAutoHyphens w:val="0"/>
              <w:spacing w:after="0"/>
              <w:jc w:val="left"/>
              <w:rPr>
                <w:lang w:eastAsia="ru-RU"/>
              </w:rPr>
            </w:pPr>
            <w:r w:rsidRPr="0069725B">
              <w:rPr>
                <w:bCs/>
                <w:lang w:eastAsia="ru-RU"/>
              </w:rPr>
              <w:t>Среда</w:t>
            </w:r>
            <w:r w:rsidRPr="0069725B">
              <w:rPr>
                <w:lang w:eastAsia="ru-RU"/>
              </w:rPr>
              <w:t xml:space="preserve">: отсутствует (сухой </w:t>
            </w:r>
            <w:proofErr w:type="spellStart"/>
            <w:r w:rsidRPr="0069725B">
              <w:rPr>
                <w:lang w:eastAsia="ru-RU"/>
              </w:rPr>
              <w:t>тупфер</w:t>
            </w:r>
            <w:proofErr w:type="spellEnd"/>
            <w:r w:rsidRPr="0069725B">
              <w:rPr>
                <w:lang w:eastAsia="ru-RU"/>
              </w:rPr>
              <w:t>). Предназначен для экспресс-доставки (до 1–2 часов) или для ПЦР-диагностики, где консервирующий гель не требуется.</w:t>
            </w:r>
          </w:p>
          <w:p w:rsidR="00217E55" w:rsidRPr="0069725B" w:rsidRDefault="00217E55" w:rsidP="00217E55">
            <w:pPr>
              <w:pStyle w:val="a3"/>
              <w:jc w:val="left"/>
              <w:rPr>
                <w:lang w:eastAsia="ru-RU"/>
              </w:rPr>
            </w:pPr>
            <w:r w:rsidRPr="0069725B">
              <w:rPr>
                <w:bCs/>
                <w:lang w:eastAsia="ru-RU"/>
              </w:rPr>
              <w:t>Стерильность</w:t>
            </w:r>
            <w:r w:rsidRPr="0069725B">
              <w:rPr>
                <w:lang w:eastAsia="ru-RU"/>
              </w:rPr>
              <w:t xml:space="preserve">: стерилизовано радиационным методом (гамма-лучами) или оксидом этилена (EO). </w:t>
            </w:r>
            <w:proofErr w:type="spellStart"/>
            <w:r w:rsidRPr="0069725B">
              <w:rPr>
                <w:lang w:eastAsia="ru-RU"/>
              </w:rPr>
              <w:t>Апирогенно</w:t>
            </w:r>
            <w:proofErr w:type="spellEnd"/>
            <w:r w:rsidRPr="0069725B">
              <w:rPr>
                <w:lang w:eastAsia="ru-RU"/>
              </w:rPr>
              <w:t>.</w:t>
            </w:r>
          </w:p>
          <w:p w:rsidR="00E84190" w:rsidRPr="0069725B" w:rsidRDefault="00E84190" w:rsidP="00217E55">
            <w:pPr>
              <w:pStyle w:val="a3"/>
              <w:jc w:val="left"/>
            </w:pPr>
            <w:r w:rsidRPr="0069725B">
              <w:t>Размеры:</w:t>
            </w:r>
          </w:p>
          <w:p w:rsidR="00E84190" w:rsidRPr="0069725B" w:rsidRDefault="00E84190" w:rsidP="00E84190">
            <w:pPr>
              <w:pStyle w:val="a3"/>
              <w:jc w:val="left"/>
            </w:pPr>
            <w:r w:rsidRPr="0069725B">
              <w:rPr>
                <w:rStyle w:val="a6"/>
                <w:b w:val="0"/>
              </w:rPr>
              <w:t>Пробирка</w:t>
            </w:r>
            <w:r w:rsidRPr="0069725B">
              <w:t xml:space="preserve"> - прозрачный полипропилен (ПП)</w:t>
            </w:r>
            <w:r w:rsidR="0069725B">
              <w:t xml:space="preserve">: </w:t>
            </w:r>
            <w:r w:rsidRPr="0069725B">
              <w:t xml:space="preserve">12 х 150 мм или 13 х 150 мм </w:t>
            </w:r>
          </w:p>
          <w:p w:rsidR="0069725B" w:rsidRDefault="00E84190" w:rsidP="00E84190">
            <w:pPr>
              <w:pStyle w:val="a3"/>
              <w:jc w:val="left"/>
            </w:pPr>
            <w:r w:rsidRPr="0069725B">
              <w:t>А</w:t>
            </w:r>
            <w:r w:rsidRPr="0069725B">
              <w:rPr>
                <w:rStyle w:val="a6"/>
                <w:b w:val="0"/>
              </w:rPr>
              <w:t xml:space="preserve">ппликатор (ось) - </w:t>
            </w:r>
            <w:r w:rsidRPr="0069725B">
              <w:t xml:space="preserve">полистирол /пластик длина: </w:t>
            </w:r>
            <w:r w:rsidR="0069725B">
              <w:t xml:space="preserve">от 130 до </w:t>
            </w:r>
            <w:r w:rsidRPr="0069725B">
              <w:t>145 мм;</w:t>
            </w:r>
          </w:p>
          <w:p w:rsidR="00E84190" w:rsidRPr="0069725B" w:rsidRDefault="00E84190" w:rsidP="00E84190">
            <w:pPr>
              <w:pStyle w:val="a3"/>
              <w:jc w:val="left"/>
            </w:pPr>
            <w:r w:rsidRPr="0069725B">
              <w:t>Диаметр:</w:t>
            </w:r>
            <w:r w:rsidR="0069725B">
              <w:t xml:space="preserve"> от 2.2 </w:t>
            </w:r>
            <w:proofErr w:type="gramStart"/>
            <w:r w:rsidR="0069725B">
              <w:t xml:space="preserve">до </w:t>
            </w:r>
            <w:r w:rsidRPr="0069725B">
              <w:t xml:space="preserve"> 2.5</w:t>
            </w:r>
            <w:proofErr w:type="gramEnd"/>
            <w:r w:rsidRPr="0069725B">
              <w:t xml:space="preserve"> мм </w:t>
            </w:r>
          </w:p>
          <w:p w:rsidR="00E84190" w:rsidRPr="0069725B" w:rsidRDefault="00E84190" w:rsidP="00E84190">
            <w:pPr>
              <w:pStyle w:val="a3"/>
              <w:jc w:val="left"/>
            </w:pPr>
            <w:r w:rsidRPr="0069725B">
              <w:rPr>
                <w:rStyle w:val="a6"/>
                <w:b w:val="0"/>
              </w:rPr>
              <w:t>Наконечник</w:t>
            </w:r>
            <w:r w:rsidRPr="0069725B">
              <w:t xml:space="preserve"> -  медицинская вискоза длина: </w:t>
            </w:r>
            <w:r w:rsidR="0069725B">
              <w:t xml:space="preserve">от 10 до </w:t>
            </w:r>
            <w:r w:rsidRPr="0069725B">
              <w:t xml:space="preserve">15 </w:t>
            </w:r>
            <w:proofErr w:type="gramStart"/>
            <w:r w:rsidRPr="0069725B">
              <w:t>мм;  Диаметр</w:t>
            </w:r>
            <w:proofErr w:type="gramEnd"/>
            <w:r w:rsidRPr="0069725B">
              <w:t xml:space="preserve">: </w:t>
            </w:r>
            <w:r w:rsidR="0069725B">
              <w:t xml:space="preserve">от 4.5 до </w:t>
            </w:r>
            <w:r w:rsidRPr="0069725B">
              <w:t xml:space="preserve">5.5 мм,  пластиковый стержень может иметь специальную насечку (точку излома) для удобного отламывания наконечника. 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34005E" w:rsidRPr="0069725B" w:rsidRDefault="0034005E" w:rsidP="0069725B">
            <w:pPr>
              <w:pStyle w:val="a3"/>
              <w:rPr>
                <w:lang w:eastAsia="ru-RU"/>
              </w:rPr>
            </w:pPr>
            <w:proofErr w:type="spellStart"/>
            <w:proofErr w:type="gramStart"/>
            <w:r w:rsidRPr="0069725B">
              <w:rPr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72" w:type="pct"/>
          </w:tcPr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34005E" w:rsidRPr="0069725B" w:rsidRDefault="00217E55" w:rsidP="0069725B">
            <w:pPr>
              <w:pStyle w:val="a3"/>
              <w:rPr>
                <w:lang w:eastAsia="ru-RU"/>
              </w:rPr>
            </w:pPr>
            <w:r w:rsidRPr="0069725B">
              <w:rPr>
                <w:lang w:eastAsia="ru-RU"/>
              </w:rPr>
              <w:t>100</w:t>
            </w:r>
          </w:p>
        </w:tc>
      </w:tr>
      <w:tr w:rsidR="00E84190" w:rsidRPr="0069725B" w:rsidTr="0034005E">
        <w:trPr>
          <w:trHeight w:val="70"/>
        </w:trPr>
        <w:tc>
          <w:tcPr>
            <w:tcW w:w="360" w:type="pct"/>
            <w:shd w:val="clear" w:color="auto" w:fill="auto"/>
            <w:vAlign w:val="center"/>
          </w:tcPr>
          <w:p w:rsidR="00E84190" w:rsidRPr="0069725B" w:rsidRDefault="00E84190" w:rsidP="00E111DA">
            <w:pPr>
              <w:pStyle w:val="a3"/>
            </w:pPr>
            <w:r w:rsidRPr="0069725B">
              <w:t>3</w:t>
            </w:r>
          </w:p>
        </w:tc>
        <w:tc>
          <w:tcPr>
            <w:tcW w:w="3299" w:type="pct"/>
            <w:shd w:val="clear" w:color="auto" w:fill="auto"/>
            <w:vAlign w:val="center"/>
          </w:tcPr>
          <w:p w:rsidR="00E84190" w:rsidRPr="0069725B" w:rsidRDefault="00E84190" w:rsidP="00E84190">
            <w:pPr>
              <w:numPr>
                <w:ilvl w:val="0"/>
                <w:numId w:val="1"/>
              </w:numPr>
              <w:suppressAutoHyphens w:val="0"/>
              <w:spacing w:after="0"/>
              <w:ind w:left="0"/>
              <w:jc w:val="left"/>
              <w:rPr>
                <w:lang w:eastAsia="ru-RU"/>
              </w:rPr>
            </w:pPr>
            <w:r w:rsidRPr="0069725B">
              <w:rPr>
                <w:rStyle w:val="a6"/>
                <w:b w:val="0"/>
              </w:rPr>
              <w:t>Пластиковые лабораторные пробирки размером 16х100 мм с пробкой</w:t>
            </w:r>
            <w:r w:rsidRPr="0069725B">
              <w:t xml:space="preserve"> — это универсальная мерно-лабораторная посуда, предназначенная для отбора, транспортировки, центрифугирования и хранения образцов биологических жидкостей, химических реактивов и других растворов.</w:t>
            </w:r>
          </w:p>
          <w:p w:rsidR="00E84190" w:rsidRPr="0069725B" w:rsidRDefault="00E84190" w:rsidP="00E84190">
            <w:pPr>
              <w:numPr>
                <w:ilvl w:val="0"/>
                <w:numId w:val="1"/>
              </w:numPr>
              <w:suppressAutoHyphens w:val="0"/>
              <w:spacing w:after="0"/>
              <w:ind w:left="0"/>
              <w:jc w:val="left"/>
              <w:rPr>
                <w:lang w:eastAsia="ru-RU"/>
              </w:rPr>
            </w:pPr>
            <w:r w:rsidRPr="0069725B">
              <w:rPr>
                <w:rStyle w:val="a6"/>
                <w:b w:val="0"/>
              </w:rPr>
              <w:t xml:space="preserve"> </w:t>
            </w:r>
            <w:r w:rsidRPr="0069725B">
              <w:rPr>
                <w:bCs/>
                <w:lang w:eastAsia="ru-RU"/>
              </w:rPr>
              <w:t>Размеры</w:t>
            </w:r>
            <w:r w:rsidRPr="0069725B">
              <w:rPr>
                <w:lang w:eastAsia="ru-RU"/>
              </w:rPr>
              <w:t>: внешний диаметр — 16 мм, полная высота — 100 мм.</w:t>
            </w:r>
          </w:p>
          <w:p w:rsidR="00E84190" w:rsidRPr="0069725B" w:rsidRDefault="00E84190" w:rsidP="00E84190">
            <w:pPr>
              <w:numPr>
                <w:ilvl w:val="0"/>
                <w:numId w:val="1"/>
              </w:numPr>
              <w:suppressAutoHyphens w:val="0"/>
              <w:spacing w:after="0"/>
              <w:ind w:left="0"/>
              <w:jc w:val="left"/>
              <w:rPr>
                <w:lang w:eastAsia="ru-RU"/>
              </w:rPr>
            </w:pPr>
            <w:r w:rsidRPr="0069725B">
              <w:rPr>
                <w:bCs/>
                <w:lang w:eastAsia="ru-RU"/>
              </w:rPr>
              <w:t>Номинальный объем</w:t>
            </w:r>
            <w:r w:rsidRPr="0069725B">
              <w:rPr>
                <w:lang w:eastAsia="ru-RU"/>
              </w:rPr>
              <w:t>: от 10 до 12 мл (в зависимости от толщины стенок и типа дна).</w:t>
            </w:r>
          </w:p>
          <w:p w:rsidR="00E84190" w:rsidRPr="0069725B" w:rsidRDefault="00E84190" w:rsidP="00E84190">
            <w:pPr>
              <w:numPr>
                <w:ilvl w:val="0"/>
                <w:numId w:val="1"/>
              </w:numPr>
              <w:suppressAutoHyphens w:val="0"/>
              <w:spacing w:after="0"/>
              <w:ind w:left="0"/>
              <w:jc w:val="left"/>
              <w:rPr>
                <w:lang w:eastAsia="ru-RU"/>
              </w:rPr>
            </w:pPr>
            <w:r w:rsidRPr="0069725B">
              <w:rPr>
                <w:bCs/>
                <w:lang w:eastAsia="ru-RU"/>
              </w:rPr>
              <w:t>Тип дна</w:t>
            </w:r>
            <w:r w:rsidRPr="0069725B">
              <w:rPr>
                <w:lang w:eastAsia="ru-RU"/>
              </w:rPr>
              <w:t>: круглодонные (сферические) — для оптимального осаждения при центрифугировании, или конические.</w:t>
            </w:r>
          </w:p>
          <w:p w:rsidR="00E84190" w:rsidRPr="0069725B" w:rsidRDefault="00E84190" w:rsidP="000E6CCA">
            <w:pPr>
              <w:numPr>
                <w:ilvl w:val="0"/>
                <w:numId w:val="1"/>
              </w:numPr>
              <w:suppressAutoHyphens w:val="0"/>
              <w:spacing w:after="0"/>
              <w:ind w:left="0"/>
              <w:jc w:val="left"/>
              <w:rPr>
                <w:lang w:eastAsia="ru-RU"/>
              </w:rPr>
            </w:pPr>
            <w:r w:rsidRPr="0069725B">
              <w:rPr>
                <w:bCs/>
                <w:lang w:eastAsia="ru-RU"/>
              </w:rPr>
              <w:t>Материал пробирки</w:t>
            </w:r>
            <w:r w:rsidR="000E6CCA" w:rsidRPr="0069725B">
              <w:rPr>
                <w:lang w:eastAsia="ru-RU"/>
              </w:rPr>
              <w:t>:</w:t>
            </w:r>
          </w:p>
          <w:p w:rsidR="0069725B" w:rsidRDefault="00E84190" w:rsidP="00E84190">
            <w:pPr>
              <w:numPr>
                <w:ilvl w:val="1"/>
                <w:numId w:val="1"/>
              </w:numPr>
              <w:suppressAutoHyphens w:val="0"/>
              <w:spacing w:after="0"/>
              <w:ind w:left="0"/>
              <w:jc w:val="left"/>
              <w:rPr>
                <w:lang w:eastAsia="ru-RU"/>
              </w:rPr>
            </w:pPr>
            <w:r w:rsidRPr="0069725B">
              <w:rPr>
                <w:i/>
                <w:iCs/>
                <w:lang w:eastAsia="ru-RU"/>
              </w:rPr>
              <w:t>Полистирол (ПС / PS)</w:t>
            </w:r>
            <w:r w:rsidRPr="0069725B">
              <w:rPr>
                <w:lang w:eastAsia="ru-RU"/>
              </w:rPr>
              <w:t xml:space="preserve">: оптически прозрачный, жесткий, хрупкий. </w:t>
            </w:r>
            <w:r w:rsidR="000E6CCA" w:rsidRPr="0069725B">
              <w:t xml:space="preserve">Устойчивость к центрифугированию - Ограниченная (до 1500–2000 об/мин), </w:t>
            </w:r>
          </w:p>
          <w:p w:rsidR="00E84190" w:rsidRPr="0069725B" w:rsidRDefault="000E6CCA" w:rsidP="00E84190">
            <w:pPr>
              <w:numPr>
                <w:ilvl w:val="1"/>
                <w:numId w:val="1"/>
              </w:numPr>
              <w:suppressAutoHyphens w:val="0"/>
              <w:spacing w:after="0"/>
              <w:ind w:left="0"/>
              <w:jc w:val="left"/>
              <w:rPr>
                <w:lang w:eastAsia="ru-RU"/>
              </w:rPr>
            </w:pPr>
            <w:bookmarkStart w:id="0" w:name="_GoBack"/>
            <w:bookmarkEnd w:id="0"/>
            <w:proofErr w:type="spellStart"/>
            <w:r w:rsidRPr="0069725B">
              <w:t>Автоклавирование</w:t>
            </w:r>
            <w:proofErr w:type="spellEnd"/>
            <w:r w:rsidRPr="0069725B">
              <w:t xml:space="preserve"> - Не допускается,  </w:t>
            </w:r>
          </w:p>
          <w:p w:rsidR="00E84190" w:rsidRPr="0069725B" w:rsidRDefault="00E84190" w:rsidP="00E84190">
            <w:pPr>
              <w:numPr>
                <w:ilvl w:val="0"/>
                <w:numId w:val="1"/>
              </w:numPr>
              <w:suppressAutoHyphens w:val="0"/>
              <w:spacing w:after="0"/>
              <w:ind w:left="0"/>
              <w:jc w:val="left"/>
              <w:rPr>
                <w:lang w:eastAsia="ru-RU"/>
              </w:rPr>
            </w:pPr>
            <w:r w:rsidRPr="0069725B">
              <w:rPr>
                <w:bCs/>
                <w:lang w:eastAsia="ru-RU"/>
              </w:rPr>
              <w:t>Материал пробки</w:t>
            </w:r>
            <w:r w:rsidRPr="0069725B">
              <w:rPr>
                <w:lang w:eastAsia="ru-RU"/>
              </w:rPr>
              <w:t>: полиэтилен высокого давления (ПЭВД / LDPE). Оснащена внутренними ребрами жесткости для обеспечения герметичности (пробка-вкладыш фланцевого или двухкомпонентного типа).</w:t>
            </w:r>
            <w:r w:rsidR="000E6CCA" w:rsidRPr="0069725B">
              <w:rPr>
                <w:lang w:eastAsia="ru-RU"/>
              </w:rPr>
              <w:t xml:space="preserve"> </w:t>
            </w:r>
          </w:p>
          <w:p w:rsidR="00E84190" w:rsidRPr="0069725B" w:rsidRDefault="000E6CCA" w:rsidP="00E84190">
            <w:pPr>
              <w:suppressAutoHyphens w:val="0"/>
              <w:jc w:val="left"/>
            </w:pPr>
            <w:r w:rsidRPr="0069725B">
              <w:t>Тип фиксации пробки - Насадная (фланцевая) / Внутренний вкладыш</w:t>
            </w:r>
          </w:p>
          <w:p w:rsidR="000E6CCA" w:rsidRPr="0069725B" w:rsidRDefault="000E6CCA" w:rsidP="00E84190">
            <w:pPr>
              <w:suppressAutoHyphens w:val="0"/>
              <w:jc w:val="left"/>
              <w:rPr>
                <w:rStyle w:val="a6"/>
                <w:b w:val="0"/>
              </w:rPr>
            </w:pPr>
            <w:r w:rsidRPr="0069725B">
              <w:rPr>
                <w:rStyle w:val="a6"/>
                <w:b w:val="0"/>
              </w:rPr>
              <w:t>Стерильность</w:t>
            </w:r>
            <w:r w:rsidRPr="0069725B">
              <w:t xml:space="preserve">: поставляются в нестерильном виде (в групповых упаковках по </w:t>
            </w:r>
            <w:r w:rsidRPr="0069725B">
              <w:lastRenderedPageBreak/>
              <w:t>100/500/1000 шт.) или стерильными в индивидуальной упаковке.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E84190" w:rsidRPr="0069725B" w:rsidRDefault="00E84190" w:rsidP="0069725B">
            <w:pPr>
              <w:pStyle w:val="a3"/>
              <w:rPr>
                <w:lang w:eastAsia="ru-RU"/>
              </w:rPr>
            </w:pPr>
            <w:proofErr w:type="spellStart"/>
            <w:proofErr w:type="gramStart"/>
            <w:r w:rsidRPr="0069725B">
              <w:rPr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72" w:type="pct"/>
          </w:tcPr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69725B" w:rsidRDefault="0069725B" w:rsidP="0069725B">
            <w:pPr>
              <w:pStyle w:val="a3"/>
              <w:rPr>
                <w:lang w:eastAsia="ru-RU"/>
              </w:rPr>
            </w:pPr>
          </w:p>
          <w:p w:rsidR="00E84190" w:rsidRPr="0069725B" w:rsidRDefault="00E84190" w:rsidP="0069725B">
            <w:pPr>
              <w:pStyle w:val="a3"/>
              <w:rPr>
                <w:lang w:eastAsia="ru-RU"/>
              </w:rPr>
            </w:pPr>
            <w:r w:rsidRPr="0069725B">
              <w:rPr>
                <w:lang w:eastAsia="ru-RU"/>
              </w:rPr>
              <w:t>100</w:t>
            </w:r>
          </w:p>
        </w:tc>
      </w:tr>
    </w:tbl>
    <w:p w:rsidR="00580879" w:rsidRDefault="00580879"/>
    <w:sectPr w:rsidR="0058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C31C9"/>
    <w:multiLevelType w:val="multilevel"/>
    <w:tmpl w:val="4BE8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8BE"/>
    <w:rsid w:val="000E6CCA"/>
    <w:rsid w:val="00217E55"/>
    <w:rsid w:val="0034005E"/>
    <w:rsid w:val="00434909"/>
    <w:rsid w:val="00580879"/>
    <w:rsid w:val="0069725B"/>
    <w:rsid w:val="00A30A5C"/>
    <w:rsid w:val="00A81DA8"/>
    <w:rsid w:val="00E84190"/>
    <w:rsid w:val="00F328BE"/>
    <w:rsid w:val="00FF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6C00A-43AA-4E6C-8005-FB581742A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A5C"/>
    <w:pPr>
      <w:suppressAutoHyphens/>
      <w:spacing w:after="6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30A5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header"/>
    <w:basedOn w:val="a"/>
    <w:link w:val="a5"/>
    <w:rsid w:val="00434909"/>
    <w:pPr>
      <w:tabs>
        <w:tab w:val="center" w:pos="4677"/>
        <w:tab w:val="right" w:pos="9355"/>
      </w:tabs>
      <w:suppressAutoHyphens w:val="0"/>
      <w:spacing w:after="0"/>
      <w:jc w:val="left"/>
    </w:pPr>
    <w:rPr>
      <w:lang w:eastAsia="ru-RU"/>
    </w:rPr>
  </w:style>
  <w:style w:type="character" w:customStyle="1" w:styleId="a5">
    <w:name w:val="Верхний колонтитул Знак"/>
    <w:basedOn w:val="a0"/>
    <w:link w:val="a4"/>
    <w:rsid w:val="00434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17E55"/>
    <w:rPr>
      <w:b/>
      <w:bCs/>
    </w:rPr>
  </w:style>
  <w:style w:type="character" w:styleId="a7">
    <w:name w:val="Hyperlink"/>
    <w:basedOn w:val="a0"/>
    <w:uiPriority w:val="99"/>
    <w:semiHidden/>
    <w:unhideWhenUsed/>
    <w:rsid w:val="00217E55"/>
    <w:rPr>
      <w:color w:val="0000FF"/>
      <w:u w:val="single"/>
    </w:rPr>
  </w:style>
  <w:style w:type="character" w:customStyle="1" w:styleId="inqyif">
    <w:name w:val="inqyif"/>
    <w:basedOn w:val="a0"/>
    <w:rsid w:val="00E84190"/>
  </w:style>
  <w:style w:type="character" w:styleId="a8">
    <w:name w:val="Emphasis"/>
    <w:basedOn w:val="a0"/>
    <w:uiPriority w:val="20"/>
    <w:qFormat/>
    <w:rsid w:val="00E841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2392">
          <w:marLeft w:val="0"/>
          <w:marRight w:val="0"/>
          <w:marTop w:val="5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Моргоева Залина Албеговна</cp:lastModifiedBy>
  <cp:revision>3</cp:revision>
  <dcterms:created xsi:type="dcterms:W3CDTF">2026-07-24T11:50:00Z</dcterms:created>
  <dcterms:modified xsi:type="dcterms:W3CDTF">2026-07-24T12:56:00Z</dcterms:modified>
</cp:coreProperties>
</file>